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6E91" w14:textId="79894B2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371C34">
        <w:rPr>
          <w:b/>
          <w:bCs/>
          <w:sz w:val="28"/>
          <w:szCs w:val="28"/>
        </w:rPr>
        <w:t>4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2C1DBA2D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</w:t>
      </w:r>
      <w:r w:rsidR="00F34909">
        <w:rPr>
          <w:szCs w:val="28"/>
        </w:rPr>
        <w:t>na:</w:t>
      </w:r>
    </w:p>
    <w:p w14:paraId="5739C2CE" w14:textId="2010EC71" w:rsidR="00D228CD" w:rsidRDefault="00D228CD" w:rsidP="00D228CD">
      <w:pPr>
        <w:rPr>
          <w:rFonts w:asciiTheme="minorHAnsi" w:hAnsiTheme="minorHAnsi" w:cstheme="minorHAnsi"/>
          <w:b/>
          <w:bCs/>
          <w:i/>
          <w:iCs/>
        </w:rPr>
      </w:pPr>
    </w:p>
    <w:p w14:paraId="5DB206F9" w14:textId="77777777" w:rsidR="00117204" w:rsidRDefault="00117204" w:rsidP="00117204">
      <w:pPr>
        <w:tabs>
          <w:tab w:val="left" w:pos="284"/>
          <w:tab w:val="left" w:pos="426"/>
        </w:tabs>
        <w:jc w:val="center"/>
        <w:rPr>
          <w:b/>
          <w:bCs/>
        </w:rPr>
      </w:pPr>
      <w:r>
        <w:rPr>
          <w:b/>
          <w:bCs/>
          <w:i/>
          <w:iCs/>
        </w:rPr>
        <w:t xml:space="preserve">Sukcesywny odbiór i zagospodarowanie paliwa alternatywnego RDF o kodzie 19 12 10 </w:t>
      </w:r>
      <w:r>
        <w:rPr>
          <w:b/>
          <w:bCs/>
        </w:rPr>
        <w:t>zwanego dalej RDF w okresie od podpisania umowy do 05 lipca 2021 r. lub do wyczerpania zapasów”.</w:t>
      </w:r>
    </w:p>
    <w:p w14:paraId="444B74EE" w14:textId="58695577" w:rsidR="00117204" w:rsidRDefault="00117204" w:rsidP="00D228CD">
      <w:pPr>
        <w:rPr>
          <w:rFonts w:asciiTheme="minorHAnsi" w:hAnsiTheme="minorHAnsi" w:cstheme="minorHAnsi"/>
          <w:b/>
          <w:bCs/>
          <w:i/>
          <w:iCs/>
          <w:lang w:eastAsia="ar-SA"/>
        </w:rPr>
      </w:pPr>
    </w:p>
    <w:p w14:paraId="5C008F8B" w14:textId="77777777" w:rsidR="00117204" w:rsidRPr="00D228CD" w:rsidRDefault="00117204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25"/>
        <w:gridCol w:w="3073"/>
      </w:tblGrid>
      <w:tr w:rsidR="00D228CD" w14:paraId="2D941D15" w14:textId="77777777" w:rsidTr="00D228CD">
        <w:tc>
          <w:tcPr>
            <w:tcW w:w="434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834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128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D228CD">
        <w:tc>
          <w:tcPr>
            <w:tcW w:w="434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D228CD">
        <w:tc>
          <w:tcPr>
            <w:tcW w:w="434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D228CD">
        <w:tc>
          <w:tcPr>
            <w:tcW w:w="434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D228CD">
        <w:tc>
          <w:tcPr>
            <w:tcW w:w="434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6DA82940" w14:textId="77777777" w:rsidR="00371C34" w:rsidRPr="005B6671" w:rsidRDefault="00371C34" w:rsidP="00371C3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7436EF7" w14:textId="77777777" w:rsidR="00371C34" w:rsidRDefault="00371C34" w:rsidP="00371C34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104D72B" w14:textId="77777777" w:rsidR="00371C34" w:rsidRPr="005B6671" w:rsidRDefault="00371C34" w:rsidP="00371C34">
      <w:pPr>
        <w:jc w:val="center"/>
        <w:rPr>
          <w:rFonts w:ascii="Arial" w:hAnsi="Arial" w:cs="Arial"/>
          <w:sz w:val="20"/>
          <w:szCs w:val="20"/>
        </w:rPr>
      </w:pPr>
    </w:p>
    <w:p w14:paraId="360BDE74" w14:textId="77777777" w:rsidR="00C77D45" w:rsidRPr="00371C34" w:rsidRDefault="00C77D45" w:rsidP="006B0571">
      <w:pPr>
        <w:rPr>
          <w:b/>
          <w:bCs/>
          <w:sz w:val="20"/>
          <w:szCs w:val="20"/>
        </w:rPr>
      </w:pPr>
    </w:p>
    <w:sectPr w:rsidR="00C77D45" w:rsidRPr="00371C34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453AF"/>
    <w:rsid w:val="000B5CD3"/>
    <w:rsid w:val="000D3A19"/>
    <w:rsid w:val="00117204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71C34"/>
    <w:rsid w:val="003E0069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1146D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675F"/>
    <w:rsid w:val="00EF2AF9"/>
    <w:rsid w:val="00EF6BCB"/>
    <w:rsid w:val="00F34909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2021-05-27T12:09:00Z</cp:lastPrinted>
  <dcterms:created xsi:type="dcterms:W3CDTF">2021-05-27T12:09:00Z</dcterms:created>
  <dcterms:modified xsi:type="dcterms:W3CDTF">2021-05-27T12:09:00Z</dcterms:modified>
</cp:coreProperties>
</file>