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E45E2A" w14:textId="07CDEDC9" w:rsidR="00AD5A16" w:rsidRPr="00376549" w:rsidRDefault="00AD5A16" w:rsidP="00376549">
      <w:pPr>
        <w:spacing w:before="120"/>
        <w:jc w:val="both"/>
        <w:rPr>
          <w:rFonts w:ascii="Verdana" w:hAnsi="Verdana" w:cs="Arial"/>
          <w:sz w:val="20"/>
          <w:szCs w:val="20"/>
        </w:rPr>
      </w:pPr>
      <w:proofErr w:type="spellStart"/>
      <w:r w:rsidRPr="00376549">
        <w:rPr>
          <w:rFonts w:ascii="Verdana" w:hAnsi="Verdana" w:cs="Arial"/>
          <w:sz w:val="20"/>
          <w:szCs w:val="20"/>
        </w:rPr>
        <w:t>BZP.271.</w:t>
      </w:r>
      <w:r w:rsidR="00952EB6" w:rsidRPr="00376549">
        <w:rPr>
          <w:rFonts w:ascii="Verdana" w:hAnsi="Verdana" w:cs="Arial"/>
          <w:sz w:val="20"/>
          <w:szCs w:val="20"/>
        </w:rPr>
        <w:t>24</w:t>
      </w:r>
      <w:r w:rsidRPr="00376549">
        <w:rPr>
          <w:rFonts w:ascii="Verdana" w:hAnsi="Verdana" w:cs="Arial"/>
          <w:sz w:val="20"/>
          <w:szCs w:val="20"/>
        </w:rPr>
        <w:t>.202</w:t>
      </w:r>
      <w:r w:rsidR="00952EB6" w:rsidRPr="00376549">
        <w:rPr>
          <w:rFonts w:ascii="Verdana" w:hAnsi="Verdana" w:cs="Arial"/>
          <w:sz w:val="20"/>
          <w:szCs w:val="20"/>
        </w:rPr>
        <w:t>4</w:t>
      </w:r>
      <w:proofErr w:type="spellEnd"/>
      <w:r w:rsidRPr="00376549">
        <w:rPr>
          <w:rFonts w:ascii="Verdana" w:hAnsi="Verdana" w:cs="Arial"/>
          <w:sz w:val="20"/>
          <w:szCs w:val="20"/>
        </w:rPr>
        <w:tab/>
      </w:r>
      <w:r w:rsidRPr="00376549">
        <w:rPr>
          <w:rFonts w:ascii="Verdana" w:hAnsi="Verdana" w:cs="Arial"/>
          <w:sz w:val="20"/>
          <w:szCs w:val="20"/>
        </w:rPr>
        <w:tab/>
      </w:r>
      <w:r w:rsidRPr="00376549">
        <w:rPr>
          <w:rFonts w:ascii="Verdana" w:hAnsi="Verdana" w:cs="Arial"/>
          <w:sz w:val="20"/>
          <w:szCs w:val="20"/>
        </w:rPr>
        <w:tab/>
      </w:r>
      <w:r w:rsidRPr="00376549">
        <w:rPr>
          <w:rFonts w:ascii="Verdana" w:hAnsi="Verdana" w:cs="Arial"/>
          <w:sz w:val="20"/>
          <w:szCs w:val="20"/>
        </w:rPr>
        <w:tab/>
      </w:r>
      <w:r w:rsidRPr="00376549">
        <w:rPr>
          <w:rFonts w:ascii="Verdana" w:hAnsi="Verdana" w:cs="Arial"/>
          <w:sz w:val="20"/>
          <w:szCs w:val="20"/>
        </w:rPr>
        <w:tab/>
        <w:t xml:space="preserve">        Siechnice, dnia</w:t>
      </w:r>
      <w:r w:rsidR="00B42DE6" w:rsidRPr="00376549">
        <w:rPr>
          <w:rFonts w:ascii="Verdana" w:hAnsi="Verdana" w:cs="Arial"/>
          <w:sz w:val="20"/>
          <w:szCs w:val="20"/>
        </w:rPr>
        <w:t xml:space="preserve"> </w:t>
      </w:r>
      <w:r w:rsidR="00461B9C">
        <w:rPr>
          <w:rFonts w:ascii="Verdana" w:hAnsi="Verdana" w:cs="Arial"/>
          <w:sz w:val="20"/>
          <w:szCs w:val="20"/>
        </w:rPr>
        <w:t>20</w:t>
      </w:r>
      <w:r w:rsidR="00952EB6" w:rsidRPr="00376549">
        <w:rPr>
          <w:rFonts w:ascii="Verdana" w:hAnsi="Verdana" w:cs="Arial"/>
          <w:sz w:val="20"/>
          <w:szCs w:val="20"/>
        </w:rPr>
        <w:t xml:space="preserve"> czerwca 2024</w:t>
      </w:r>
      <w:r w:rsidRPr="00376549">
        <w:rPr>
          <w:rFonts w:ascii="Verdana" w:hAnsi="Verdana" w:cs="Arial"/>
          <w:sz w:val="20"/>
          <w:szCs w:val="20"/>
        </w:rPr>
        <w:t xml:space="preserve"> r.</w:t>
      </w:r>
    </w:p>
    <w:p w14:paraId="39FD445B" w14:textId="77777777" w:rsidR="00AD5A16" w:rsidRPr="00376549" w:rsidRDefault="00AD5A16" w:rsidP="00376549">
      <w:pPr>
        <w:spacing w:before="120"/>
        <w:rPr>
          <w:rFonts w:ascii="Verdana" w:hAnsi="Verdana" w:cs="Arial"/>
          <w:b/>
          <w:sz w:val="20"/>
          <w:szCs w:val="20"/>
        </w:rPr>
      </w:pPr>
    </w:p>
    <w:p w14:paraId="44341B65" w14:textId="77777777" w:rsidR="00952EB6" w:rsidRPr="00376549" w:rsidRDefault="00952EB6" w:rsidP="00376549">
      <w:pPr>
        <w:suppressAutoHyphens/>
        <w:spacing w:before="120"/>
        <w:jc w:val="center"/>
        <w:rPr>
          <w:rFonts w:ascii="Verdana" w:hAnsi="Verdana" w:cs="Arial"/>
          <w:b/>
          <w:sz w:val="20"/>
          <w:szCs w:val="20"/>
          <w:u w:val="single"/>
          <w:lang w:eastAsia="ar-SA"/>
        </w:rPr>
      </w:pPr>
    </w:p>
    <w:p w14:paraId="00C9B3BB" w14:textId="77777777" w:rsidR="0082480D" w:rsidRDefault="0082480D" w:rsidP="0082480D">
      <w:pPr>
        <w:jc w:val="center"/>
        <w:rPr>
          <w:rFonts w:ascii="Verdana" w:hAnsi="Verdana" w:cs="Arial"/>
          <w:b/>
          <w:sz w:val="20"/>
          <w:szCs w:val="20"/>
        </w:rPr>
      </w:pPr>
      <w:r w:rsidRPr="00DB3A62">
        <w:rPr>
          <w:rFonts w:ascii="Verdana" w:hAnsi="Verdana" w:cs="Arial"/>
          <w:b/>
          <w:sz w:val="20"/>
          <w:szCs w:val="20"/>
        </w:rPr>
        <w:t>INFORMACJA</w:t>
      </w:r>
      <w:r>
        <w:rPr>
          <w:rFonts w:ascii="Verdana" w:hAnsi="Verdana" w:cs="Arial"/>
          <w:b/>
          <w:sz w:val="20"/>
          <w:szCs w:val="20"/>
        </w:rPr>
        <w:t xml:space="preserve"> </w:t>
      </w:r>
    </w:p>
    <w:p w14:paraId="35D4550A" w14:textId="2DCF324E" w:rsidR="0082480D" w:rsidRDefault="0082480D" w:rsidP="0082480D">
      <w:pPr>
        <w:jc w:val="center"/>
        <w:rPr>
          <w:rFonts w:ascii="Verdana" w:hAnsi="Verdana" w:cs="Arial"/>
          <w:b/>
          <w:sz w:val="20"/>
          <w:szCs w:val="20"/>
          <w:lang w:eastAsia="ar-SA"/>
        </w:rPr>
      </w:pPr>
      <w:r w:rsidRPr="00DB3A62">
        <w:rPr>
          <w:rFonts w:ascii="Verdana" w:hAnsi="Verdana" w:cs="Arial"/>
          <w:b/>
          <w:sz w:val="20"/>
          <w:szCs w:val="20"/>
        </w:rPr>
        <w:t xml:space="preserve">O UDZIELONYCH </w:t>
      </w:r>
      <w:r w:rsidRPr="0082480D">
        <w:rPr>
          <w:rFonts w:ascii="Verdana" w:hAnsi="Verdana" w:cs="Arial"/>
          <w:b/>
          <w:sz w:val="20"/>
          <w:szCs w:val="20"/>
        </w:rPr>
        <w:t>WYJAŚNIENIACH</w:t>
      </w:r>
      <w:r w:rsidRPr="0082480D">
        <w:rPr>
          <w:rFonts w:ascii="Verdana" w:hAnsi="Verdana" w:cs="Arial"/>
          <w:b/>
          <w:sz w:val="20"/>
          <w:szCs w:val="20"/>
          <w:lang w:eastAsia="ar-SA"/>
        </w:rPr>
        <w:t xml:space="preserve"> </w:t>
      </w:r>
    </w:p>
    <w:p w14:paraId="1E0BBE58" w14:textId="2716EECF" w:rsidR="00AD5A16" w:rsidRPr="00376549" w:rsidRDefault="0082480D" w:rsidP="0082480D">
      <w:pPr>
        <w:jc w:val="center"/>
        <w:rPr>
          <w:rFonts w:ascii="Verdana" w:hAnsi="Verdana" w:cs="Arial"/>
          <w:b/>
          <w:sz w:val="20"/>
          <w:szCs w:val="20"/>
          <w:u w:val="single"/>
          <w:lang w:eastAsia="ar-SA"/>
        </w:rPr>
      </w:pPr>
      <w:r w:rsidRPr="0082480D">
        <w:rPr>
          <w:rFonts w:ascii="Verdana" w:hAnsi="Verdana" w:cs="Arial"/>
          <w:b/>
          <w:sz w:val="20"/>
          <w:szCs w:val="20"/>
          <w:lang w:eastAsia="ar-SA"/>
        </w:rPr>
        <w:t xml:space="preserve">ORAZ ZMIANIE TREŚCI </w:t>
      </w:r>
      <w:proofErr w:type="spellStart"/>
      <w:r w:rsidRPr="0082480D">
        <w:rPr>
          <w:rFonts w:ascii="Verdana" w:hAnsi="Verdana" w:cs="Arial"/>
          <w:b/>
          <w:sz w:val="20"/>
          <w:szCs w:val="20"/>
          <w:lang w:eastAsia="ar-SA"/>
        </w:rPr>
        <w:t>SWZ</w:t>
      </w:r>
      <w:proofErr w:type="spellEnd"/>
      <w:r w:rsidRPr="0082480D">
        <w:rPr>
          <w:rFonts w:ascii="Verdana" w:hAnsi="Verdana" w:cs="Arial"/>
          <w:b/>
          <w:sz w:val="20"/>
          <w:szCs w:val="20"/>
          <w:lang w:eastAsia="ar-SA"/>
        </w:rPr>
        <w:t xml:space="preserve"> ORAZ OGŁOSZENIA</w:t>
      </w:r>
    </w:p>
    <w:p w14:paraId="439208D7" w14:textId="77777777" w:rsidR="00AD5A16" w:rsidRPr="00376549" w:rsidRDefault="00AD5A16" w:rsidP="00376549">
      <w:pPr>
        <w:spacing w:before="120"/>
        <w:jc w:val="both"/>
        <w:rPr>
          <w:rFonts w:ascii="Verdana" w:hAnsi="Verdana" w:cs="Arial"/>
          <w:color w:val="FF0000"/>
          <w:sz w:val="20"/>
          <w:szCs w:val="20"/>
          <w:u w:val="single"/>
        </w:rPr>
      </w:pPr>
    </w:p>
    <w:p w14:paraId="5469F5E6" w14:textId="77777777" w:rsidR="00AD5A16" w:rsidRPr="00376549" w:rsidRDefault="00AD5A16" w:rsidP="00376549">
      <w:pPr>
        <w:pStyle w:val="Bezodstpw"/>
        <w:spacing w:before="120" w:line="276" w:lineRule="auto"/>
        <w:jc w:val="both"/>
        <w:rPr>
          <w:rFonts w:ascii="Verdana" w:hAnsi="Verdana" w:cs="Arial"/>
          <w:sz w:val="20"/>
          <w:szCs w:val="20"/>
        </w:rPr>
      </w:pPr>
      <w:r w:rsidRPr="00376549">
        <w:rPr>
          <w:rFonts w:ascii="Verdana" w:hAnsi="Verdana" w:cs="Arial"/>
          <w:color w:val="000000"/>
          <w:sz w:val="20"/>
          <w:szCs w:val="20"/>
        </w:rPr>
        <w:t xml:space="preserve">Dotyczy postępowania </w:t>
      </w:r>
      <w:bookmarkStart w:id="0" w:name="_Hlk67402194"/>
      <w:r w:rsidRPr="00376549">
        <w:rPr>
          <w:rFonts w:ascii="Verdana" w:hAnsi="Verdana" w:cs="Arial"/>
          <w:color w:val="000000"/>
          <w:sz w:val="20"/>
          <w:szCs w:val="20"/>
        </w:rPr>
        <w:t>o udzielenie zamówienia na zadanie</w:t>
      </w:r>
      <w:bookmarkEnd w:id="0"/>
      <w:r w:rsidRPr="00376549">
        <w:rPr>
          <w:rFonts w:ascii="Verdana" w:hAnsi="Verdana" w:cs="Arial"/>
          <w:color w:val="000000"/>
          <w:sz w:val="20"/>
          <w:szCs w:val="20"/>
        </w:rPr>
        <w:t xml:space="preserve">: </w:t>
      </w:r>
      <w:r w:rsidR="00952EB6" w:rsidRPr="00376549">
        <w:rPr>
          <w:rFonts w:ascii="Verdana" w:hAnsi="Verdana" w:cs="Arial"/>
          <w:b/>
          <w:bCs/>
          <w:color w:val="000000"/>
          <w:sz w:val="20"/>
          <w:szCs w:val="20"/>
        </w:rPr>
        <w:t>Modernizacja oświetlenia drogowego na terenie Gminy Siechnice z zastosowaniem oprawa LED z podziałem na zadania</w:t>
      </w:r>
    </w:p>
    <w:p w14:paraId="000B5193" w14:textId="77777777" w:rsidR="00952EB6" w:rsidRPr="00376549" w:rsidRDefault="00952EB6" w:rsidP="00376549">
      <w:pPr>
        <w:widowControl w:val="0"/>
        <w:spacing w:before="120" w:line="120" w:lineRule="atLeast"/>
        <w:ind w:firstLine="709"/>
        <w:jc w:val="both"/>
        <w:rPr>
          <w:rFonts w:ascii="Verdana" w:eastAsia="Calibri" w:hAnsi="Verdana" w:cs="Arial"/>
          <w:sz w:val="20"/>
          <w:szCs w:val="20"/>
        </w:rPr>
      </w:pPr>
    </w:p>
    <w:p w14:paraId="4D451FC9" w14:textId="77777777" w:rsidR="008B4BE5" w:rsidRPr="00376549" w:rsidRDefault="008B4BE5" w:rsidP="00376549">
      <w:pPr>
        <w:spacing w:before="120"/>
        <w:ind w:firstLine="708"/>
        <w:jc w:val="both"/>
        <w:rPr>
          <w:rFonts w:ascii="Verdana" w:eastAsia="Calibri" w:hAnsi="Verdana" w:cs="Arial"/>
          <w:color w:val="000000"/>
          <w:sz w:val="20"/>
          <w:szCs w:val="20"/>
        </w:rPr>
      </w:pPr>
      <w:bookmarkStart w:id="1" w:name="_Hlk71871500"/>
      <w:r w:rsidRPr="00376549">
        <w:rPr>
          <w:rFonts w:ascii="Verdana" w:eastAsia="Calibri" w:hAnsi="Verdana" w:cs="Arial"/>
          <w:color w:val="000000"/>
          <w:sz w:val="20"/>
          <w:szCs w:val="20"/>
        </w:rPr>
        <w:t>Na podstawie   284 ust. 2</w:t>
      </w:r>
      <w:r w:rsidRPr="00376549">
        <w:rPr>
          <w:rFonts w:ascii="Verdana" w:hAnsi="Verdana"/>
          <w:sz w:val="20"/>
          <w:szCs w:val="20"/>
        </w:rPr>
        <w:t xml:space="preserve"> </w:t>
      </w:r>
      <w:r w:rsidRPr="00376549">
        <w:rPr>
          <w:rFonts w:ascii="Verdana" w:eastAsia="Calibri" w:hAnsi="Verdana" w:cs="Arial"/>
          <w:color w:val="000000"/>
          <w:sz w:val="20"/>
          <w:szCs w:val="20"/>
        </w:rPr>
        <w:t xml:space="preserve">oraz art. 286 ust. 3 ustawy z 11 września 2019 r. – Prawo zamówień publicznych (Dz.U. 2023 poz. 1605) zwanej dalej: „ustawa </w:t>
      </w:r>
      <w:proofErr w:type="spellStart"/>
      <w:r w:rsidRPr="00376549">
        <w:rPr>
          <w:rFonts w:ascii="Verdana" w:eastAsia="Calibri" w:hAnsi="Verdana" w:cs="Arial"/>
          <w:color w:val="000000"/>
          <w:sz w:val="20"/>
          <w:szCs w:val="20"/>
        </w:rPr>
        <w:t>Pzp</w:t>
      </w:r>
      <w:proofErr w:type="spellEnd"/>
      <w:r w:rsidRPr="00376549">
        <w:rPr>
          <w:rFonts w:ascii="Verdana" w:eastAsia="Calibri" w:hAnsi="Verdana" w:cs="Arial"/>
          <w:color w:val="000000"/>
          <w:sz w:val="20"/>
          <w:szCs w:val="20"/>
        </w:rPr>
        <w:t>”, Zamawiający udziela wyjaśnień</w:t>
      </w:r>
      <w:r w:rsidRPr="00376549">
        <w:rPr>
          <w:rFonts w:ascii="Verdana" w:hAnsi="Verdana"/>
          <w:sz w:val="20"/>
          <w:szCs w:val="20"/>
        </w:rPr>
        <w:t xml:space="preserve"> </w:t>
      </w:r>
      <w:r w:rsidRPr="00376549">
        <w:rPr>
          <w:rFonts w:ascii="Verdana" w:eastAsia="Calibri" w:hAnsi="Verdana" w:cs="Arial"/>
          <w:color w:val="000000"/>
          <w:sz w:val="20"/>
          <w:szCs w:val="20"/>
        </w:rPr>
        <w:t>i wprowadza następujące zmiany:</w:t>
      </w:r>
    </w:p>
    <w:p w14:paraId="6FE14260" w14:textId="77777777" w:rsidR="008B4BE5" w:rsidRPr="00376549" w:rsidRDefault="00AD5A16" w:rsidP="005226BC">
      <w:pPr>
        <w:widowControl w:val="0"/>
        <w:spacing w:before="120" w:line="120" w:lineRule="atLeast"/>
        <w:ind w:firstLine="709"/>
        <w:jc w:val="both"/>
        <w:rPr>
          <w:rFonts w:ascii="Verdana" w:hAnsi="Verdana" w:cs="Arial"/>
          <w:b/>
          <w:bCs/>
          <w:color w:val="000000"/>
          <w:sz w:val="20"/>
          <w:szCs w:val="20"/>
        </w:rPr>
      </w:pPr>
      <w:r w:rsidRPr="00376549">
        <w:rPr>
          <w:rFonts w:ascii="Verdana" w:hAnsi="Verdana" w:cs="Arial"/>
          <w:color w:val="000000"/>
          <w:sz w:val="20"/>
          <w:szCs w:val="20"/>
        </w:rPr>
        <w:t xml:space="preserve"> </w:t>
      </w:r>
      <w:bookmarkStart w:id="2" w:name="_Hlk71883733"/>
      <w:bookmarkEnd w:id="1"/>
    </w:p>
    <w:p w14:paraId="2FBC5AFB" w14:textId="77777777" w:rsidR="008B4BE5" w:rsidRPr="00311387" w:rsidRDefault="00311387" w:rsidP="00376549">
      <w:pPr>
        <w:numPr>
          <w:ilvl w:val="0"/>
          <w:numId w:val="7"/>
        </w:numPr>
        <w:spacing w:before="120"/>
        <w:jc w:val="both"/>
        <w:rPr>
          <w:rFonts w:ascii="Verdana" w:hAnsi="Verdana" w:cs="Arial"/>
          <w:b/>
          <w:bCs/>
          <w:color w:val="000000"/>
          <w:sz w:val="20"/>
          <w:szCs w:val="20"/>
        </w:rPr>
      </w:pPr>
      <w:r w:rsidRPr="00376549">
        <w:rPr>
          <w:rFonts w:ascii="Verdana" w:hAnsi="Verdana"/>
          <w:sz w:val="20"/>
          <w:szCs w:val="20"/>
        </w:rPr>
        <w:t xml:space="preserve">Czy </w:t>
      </w:r>
      <w:r w:rsidR="008B4BE5" w:rsidRPr="00376549">
        <w:rPr>
          <w:rFonts w:ascii="Verdana" w:hAnsi="Verdana"/>
          <w:sz w:val="20"/>
          <w:szCs w:val="20"/>
        </w:rPr>
        <w:t>Zamawiający wyrazi zgodę na zmianę warunku udziału w postępowaniu na : "Wykaże się doświadczeniem w realizacji w ciągu ostatnich 3 lat przed upływem terminu składania ofert, a jeżeli okres prowadzenia jest krótszy – w tym okresie, wykonał należycie co najmniej jedno zamówienie polegające na kompleksowej wymianie lub montażu co najmniej 200 sztuk opraw oświetlenia drogowego na oprawy ze źródłem LED (w ramach jednej umowy), z załączeniem dowodów określających czy te usługi zostały wykonane należycie, przy czym dowodami, o których mowa są referencje bądź inne dokumenty wystawione przez podmiot, na rzecz którego prace były wykonywane</w:t>
      </w:r>
      <w:r w:rsidR="0051342F">
        <w:rPr>
          <w:rFonts w:ascii="Verdana" w:hAnsi="Verdana"/>
          <w:sz w:val="20"/>
          <w:szCs w:val="20"/>
        </w:rPr>
        <w:t>”</w:t>
      </w:r>
      <w:r w:rsidR="008B4BE5" w:rsidRPr="00376549">
        <w:rPr>
          <w:rFonts w:ascii="Verdana" w:hAnsi="Verdana"/>
          <w:sz w:val="20"/>
          <w:szCs w:val="20"/>
        </w:rPr>
        <w:t>.</w:t>
      </w:r>
      <w:r w:rsidR="0051342F">
        <w:rPr>
          <w:rFonts w:ascii="Verdana" w:hAnsi="Verdana"/>
          <w:sz w:val="20"/>
          <w:szCs w:val="20"/>
        </w:rPr>
        <w:t xml:space="preserve"> </w:t>
      </w:r>
      <w:r w:rsidR="008B4BE5" w:rsidRPr="00376549">
        <w:rPr>
          <w:rFonts w:ascii="Verdana" w:hAnsi="Verdana"/>
          <w:sz w:val="20"/>
          <w:szCs w:val="20"/>
        </w:rPr>
        <w:t xml:space="preserve">Modyfikacja warunków pozwoli na zwiększenie konkurencji między innymi wśród Wykonawców, którzy zrealizowali zadania o ilości większej niż 200 </w:t>
      </w:r>
      <w:proofErr w:type="spellStart"/>
      <w:r w:rsidR="008B4BE5" w:rsidRPr="00376549">
        <w:rPr>
          <w:rFonts w:ascii="Verdana" w:hAnsi="Verdana"/>
          <w:sz w:val="20"/>
          <w:szCs w:val="20"/>
        </w:rPr>
        <w:t>szt</w:t>
      </w:r>
      <w:proofErr w:type="spellEnd"/>
      <w:r w:rsidR="008B4BE5" w:rsidRPr="00376549">
        <w:rPr>
          <w:rFonts w:ascii="Verdana" w:hAnsi="Verdana"/>
          <w:sz w:val="20"/>
          <w:szCs w:val="20"/>
        </w:rPr>
        <w:t xml:space="preserve"> opraw.</w:t>
      </w:r>
    </w:p>
    <w:p w14:paraId="106F37E1" w14:textId="77777777" w:rsidR="00461B9C" w:rsidRDefault="00311387" w:rsidP="00461B9C">
      <w:pPr>
        <w:spacing w:before="120"/>
        <w:ind w:left="720"/>
        <w:jc w:val="both"/>
        <w:rPr>
          <w:rFonts w:ascii="Verdana" w:hAnsi="Verdana"/>
          <w:b/>
          <w:bCs/>
          <w:sz w:val="20"/>
          <w:szCs w:val="20"/>
        </w:rPr>
      </w:pPr>
      <w:r w:rsidRPr="00311387">
        <w:rPr>
          <w:rFonts w:ascii="Verdana" w:hAnsi="Verdana"/>
          <w:b/>
          <w:bCs/>
          <w:sz w:val="20"/>
          <w:szCs w:val="20"/>
        </w:rPr>
        <w:t>Odpowiedź:</w:t>
      </w:r>
    </w:p>
    <w:p w14:paraId="655D425A" w14:textId="5F246278" w:rsidR="00461B9C" w:rsidRPr="00461B9C" w:rsidRDefault="00311387" w:rsidP="00461B9C">
      <w:pPr>
        <w:spacing w:before="120"/>
        <w:ind w:left="720"/>
        <w:jc w:val="both"/>
        <w:rPr>
          <w:rFonts w:ascii="Verdana" w:hAnsi="Verdana"/>
          <w:sz w:val="20"/>
          <w:szCs w:val="20"/>
        </w:rPr>
      </w:pPr>
      <w:r w:rsidRPr="00461B9C">
        <w:rPr>
          <w:rFonts w:ascii="Verdana" w:hAnsi="Verdana" w:cs="Arial"/>
          <w:color w:val="000000"/>
          <w:sz w:val="20"/>
          <w:szCs w:val="20"/>
        </w:rPr>
        <w:t>Zamawiający</w:t>
      </w:r>
      <w:r w:rsidRPr="00461B9C">
        <w:rPr>
          <w:rFonts w:ascii="Verdana" w:hAnsi="Verdana"/>
          <w:sz w:val="20"/>
          <w:szCs w:val="20"/>
        </w:rPr>
        <w:t xml:space="preserve"> wymaga od </w:t>
      </w:r>
      <w:r w:rsidR="00461B9C" w:rsidRPr="00461B9C">
        <w:rPr>
          <w:rFonts w:ascii="Verdana" w:hAnsi="Verdana"/>
          <w:sz w:val="20"/>
          <w:szCs w:val="20"/>
        </w:rPr>
        <w:t>oferentów,</w:t>
      </w:r>
      <w:r w:rsidRPr="00461B9C">
        <w:rPr>
          <w:rFonts w:ascii="Verdana" w:hAnsi="Verdana"/>
          <w:sz w:val="20"/>
          <w:szCs w:val="20"/>
        </w:rPr>
        <w:t xml:space="preserve"> aby przedstawili dokumenty świadczące o wykonaniu wymiany minimum 200 opraw oświetlenia drogowego w jednym zamówieniu w ciągu </w:t>
      </w:r>
      <w:r w:rsidR="003D39E7" w:rsidRPr="00461B9C">
        <w:rPr>
          <w:rFonts w:ascii="Verdana" w:hAnsi="Verdana"/>
          <w:sz w:val="20"/>
          <w:szCs w:val="20"/>
        </w:rPr>
        <w:t xml:space="preserve">ostatnich </w:t>
      </w:r>
      <w:r w:rsidRPr="00461B9C">
        <w:rPr>
          <w:rFonts w:ascii="Verdana" w:hAnsi="Verdana"/>
          <w:sz w:val="20"/>
          <w:szCs w:val="20"/>
        </w:rPr>
        <w:t xml:space="preserve">3 lat. </w:t>
      </w:r>
      <w:r w:rsidR="00461B9C" w:rsidRPr="00461B9C">
        <w:rPr>
          <w:rFonts w:ascii="Verdana" w:hAnsi="Verdana"/>
          <w:sz w:val="20"/>
          <w:szCs w:val="20"/>
        </w:rPr>
        <w:t xml:space="preserve">W konsekwencji udzielonej odpowiedzi zamawiający wprowadza zmianę w punkcie: 6.2.4 </w:t>
      </w:r>
      <w:proofErr w:type="spellStart"/>
      <w:r w:rsidR="00461B9C" w:rsidRPr="00461B9C">
        <w:rPr>
          <w:rFonts w:ascii="Verdana" w:hAnsi="Verdana"/>
          <w:sz w:val="20"/>
          <w:szCs w:val="20"/>
        </w:rPr>
        <w:t>SWZ</w:t>
      </w:r>
      <w:proofErr w:type="spellEnd"/>
      <w:r w:rsidR="00461B9C" w:rsidRPr="00461B9C">
        <w:rPr>
          <w:rFonts w:ascii="Verdana" w:hAnsi="Verdana"/>
          <w:sz w:val="20"/>
          <w:szCs w:val="20"/>
        </w:rPr>
        <w:t>, który otrzymuje brzmienie:</w:t>
      </w:r>
      <w:r w:rsidR="00461B9C">
        <w:rPr>
          <w:rFonts w:ascii="Verdana" w:hAnsi="Verdana"/>
          <w:sz w:val="20"/>
          <w:szCs w:val="20"/>
        </w:rPr>
        <w:t xml:space="preserve"> </w:t>
      </w:r>
      <w:r w:rsidR="00461B9C" w:rsidRPr="00461B9C">
        <w:rPr>
          <w:rFonts w:ascii="Verdana" w:hAnsi="Verdana"/>
          <w:sz w:val="20"/>
          <w:szCs w:val="20"/>
        </w:rPr>
        <w:t>„</w:t>
      </w:r>
      <w:r w:rsidR="00461B9C" w:rsidRPr="00461B9C">
        <w:rPr>
          <w:rFonts w:ascii="Verdana" w:hAnsi="Verdana" w:cs="Arial"/>
          <w:b/>
          <w:bCs/>
          <w:sz w:val="20"/>
        </w:rPr>
        <w:t>zdolności technicznej lub zawodowej</w:t>
      </w:r>
      <w:r w:rsidR="00461B9C" w:rsidRPr="00461B9C">
        <w:rPr>
          <w:rFonts w:ascii="Verdana" w:hAnsi="Verdana" w:cs="Arial"/>
          <w:sz w:val="20"/>
        </w:rPr>
        <w:t xml:space="preserve">. Wykonawca spełni warunek, jeżeli wykaże minimalny poziom zdolności, tj.: </w:t>
      </w:r>
      <w:r w:rsidR="00461B9C" w:rsidRPr="00461B9C">
        <w:rPr>
          <w:rFonts w:ascii="Verdana" w:hAnsi="Verdana" w:cs="Arial"/>
          <w:b/>
          <w:bCs/>
          <w:sz w:val="20"/>
          <w:szCs w:val="20"/>
        </w:rPr>
        <w:t xml:space="preserve">wykaże się doświadczeniem </w:t>
      </w:r>
      <w:r w:rsidR="00461B9C" w:rsidRPr="00461B9C">
        <w:rPr>
          <w:rFonts w:ascii="Verdana" w:hAnsi="Verdana" w:cs="Arial"/>
          <w:sz w:val="20"/>
          <w:szCs w:val="20"/>
        </w:rPr>
        <w:t xml:space="preserve">w realizacji w ciągu ostatnich 3 lat przed upływem terminu składania ofert, a jeżeli okres prowadzenia jest krótszy – w tym okresie, wykonał należycie </w:t>
      </w:r>
      <w:r w:rsidR="00461B9C" w:rsidRPr="00461B9C">
        <w:rPr>
          <w:rFonts w:ascii="Verdana" w:hAnsi="Verdana" w:cs="Arial"/>
          <w:b/>
          <w:bCs/>
          <w:sz w:val="20"/>
          <w:szCs w:val="20"/>
        </w:rPr>
        <w:t xml:space="preserve">co najmniej jedno zamówienie polegające na kompleksowej wymianie </w:t>
      </w:r>
      <w:r w:rsidR="00461B9C" w:rsidRPr="00461B9C">
        <w:rPr>
          <w:rFonts w:ascii="Verdana" w:hAnsi="Verdana" w:cs="Arial"/>
          <w:b/>
          <w:bCs/>
          <w:sz w:val="20"/>
          <w:szCs w:val="20"/>
        </w:rPr>
        <w:t xml:space="preserve">minimum </w:t>
      </w:r>
      <w:r w:rsidR="00461B9C" w:rsidRPr="00461B9C">
        <w:rPr>
          <w:rFonts w:ascii="Verdana" w:hAnsi="Verdana" w:cs="Arial"/>
          <w:b/>
          <w:bCs/>
          <w:sz w:val="20"/>
          <w:szCs w:val="20"/>
        </w:rPr>
        <w:t>200 sztuk opraw oświetlenia drogowego na oprawy ze źródłem LED (w ramach jednej umowy),</w:t>
      </w:r>
      <w:r w:rsidR="00461B9C" w:rsidRPr="00461B9C">
        <w:rPr>
          <w:rFonts w:ascii="Verdana" w:hAnsi="Verdana" w:cs="Arial"/>
          <w:sz w:val="20"/>
          <w:szCs w:val="20"/>
        </w:rPr>
        <w:t xml:space="preserve"> z załączeniem dowodów określających czy te usługi zostały wykonane należycie, przy czym dowodami, o których mowa są referencje bądź inne dokumenty wystawione przez podmiot, na rzecz którego prace były wykonywane</w:t>
      </w:r>
      <w:r w:rsidR="00461B9C">
        <w:rPr>
          <w:rFonts w:ascii="Verdana" w:hAnsi="Verdana" w:cs="Arial"/>
          <w:sz w:val="20"/>
          <w:szCs w:val="20"/>
        </w:rPr>
        <w:t xml:space="preserve">.” </w:t>
      </w:r>
      <w:r w:rsidR="00461B9C" w:rsidRPr="00461B9C">
        <w:rPr>
          <w:rFonts w:ascii="Verdana" w:hAnsi="Verdana" w:cs="Arial"/>
          <w:sz w:val="20"/>
          <w:szCs w:val="20"/>
        </w:rPr>
        <w:t>Ogłoszenie o zamówieniu w powyższym zakresie zmieniono odpowiednio.</w:t>
      </w:r>
    </w:p>
    <w:p w14:paraId="1FBE34E3" w14:textId="45C7545B" w:rsidR="00461B9C" w:rsidRPr="00461B9C" w:rsidRDefault="00461B9C" w:rsidP="00461B9C">
      <w:pPr>
        <w:pStyle w:val="Akapitzlist"/>
        <w:ind w:left="720"/>
        <w:jc w:val="both"/>
        <w:rPr>
          <w:rFonts w:ascii="Verdana" w:hAnsi="Verdana" w:cs="Arial"/>
          <w:sz w:val="20"/>
          <w:szCs w:val="20"/>
        </w:rPr>
      </w:pPr>
    </w:p>
    <w:p w14:paraId="38C419E6" w14:textId="77777777" w:rsidR="008B4BE5" w:rsidRPr="003D39E7" w:rsidRDefault="008B4BE5" w:rsidP="00376549">
      <w:pPr>
        <w:numPr>
          <w:ilvl w:val="0"/>
          <w:numId w:val="7"/>
        </w:numPr>
        <w:spacing w:before="120"/>
        <w:jc w:val="both"/>
        <w:rPr>
          <w:rFonts w:ascii="Verdana" w:hAnsi="Verdana" w:cs="Arial"/>
          <w:b/>
          <w:bCs/>
          <w:color w:val="000000"/>
          <w:sz w:val="20"/>
          <w:szCs w:val="20"/>
        </w:rPr>
      </w:pPr>
      <w:r w:rsidRPr="00376549">
        <w:rPr>
          <w:rFonts w:ascii="Verdana" w:hAnsi="Verdana"/>
          <w:sz w:val="20"/>
          <w:szCs w:val="20"/>
        </w:rPr>
        <w:t xml:space="preserve">Wykonawca prosi o dopuszczenie uchwytu o zakresie regulacji od -20° do +20° z krokiem co 5° do montażu na wysięgniku jak i na słupie. Większy zakres regulacji </w:t>
      </w:r>
      <w:r w:rsidRPr="00376549">
        <w:rPr>
          <w:rFonts w:ascii="Verdana" w:hAnsi="Verdana"/>
          <w:sz w:val="20"/>
          <w:szCs w:val="20"/>
        </w:rPr>
        <w:lastRenderedPageBreak/>
        <w:t xml:space="preserve">często wiąże się z wyższymi kosztami produkcji i instalacji, co prowadzi do sytuacji, w której Zamawiający przepłaca za rozwiązanie, którego nie użyje. Kąt nachylenia opraw bazuje na szczegółowych obliczeniach fotometrycznych, które już uwzględniają optymalne warunki oświetleniowe. Wymaganie szerszego zakresu regulacji nie ma praktycznego uzasadnienia, ponieważ podstawowe potrzeby są już spełnione w ramach tych obliczeń. </w:t>
      </w:r>
      <w:r w:rsidRPr="00376549">
        <w:rPr>
          <w:rFonts w:ascii="Verdana" w:hAnsi="Verdana"/>
          <w:sz w:val="20"/>
          <w:szCs w:val="20"/>
        </w:rPr>
        <w:br/>
        <w:t>Ograniczenie zakresu regulacji kąta nachylenia do rzeczywiście potrzebnego upraszcza instalację i użytkowanie opraw, co sprawia, że są one bardziej niezawodne i łatwiejsze w utrzymaniu. Podsumowując, żądanie szerokiego zakresu regulacji kąta nachylenia opraw jest nieuzasadnione zarówno pod względem ekonomicznym, jak i praktycznym. Wykonawca sugeruje dostosowanie wymagań do rzeczywistych potrzeb, co przyniesie korzyści zarówno pod względem kosztów, jak i efektywności.</w:t>
      </w:r>
    </w:p>
    <w:p w14:paraId="56225682" w14:textId="77777777" w:rsidR="003D39E7" w:rsidRDefault="003D39E7" w:rsidP="003D39E7">
      <w:pPr>
        <w:spacing w:before="120"/>
        <w:ind w:left="720"/>
        <w:jc w:val="both"/>
        <w:rPr>
          <w:rFonts w:ascii="Verdana" w:hAnsi="Verdana"/>
          <w:b/>
          <w:bCs/>
          <w:sz w:val="20"/>
          <w:szCs w:val="20"/>
        </w:rPr>
      </w:pPr>
      <w:r w:rsidRPr="003D39E7">
        <w:rPr>
          <w:rFonts w:ascii="Verdana" w:hAnsi="Verdana"/>
          <w:b/>
          <w:bCs/>
          <w:sz w:val="20"/>
          <w:szCs w:val="20"/>
        </w:rPr>
        <w:t>Odpowiedź:</w:t>
      </w:r>
    </w:p>
    <w:p w14:paraId="7E5D9DC7" w14:textId="77777777" w:rsidR="003D39E7" w:rsidRPr="003D39E7" w:rsidRDefault="003D39E7" w:rsidP="003D39E7">
      <w:pPr>
        <w:spacing w:before="120"/>
        <w:ind w:left="720"/>
        <w:jc w:val="both"/>
        <w:rPr>
          <w:rFonts w:ascii="Verdana" w:hAnsi="Verdana" w:cs="Arial"/>
          <w:color w:val="000000"/>
          <w:sz w:val="20"/>
          <w:szCs w:val="20"/>
        </w:rPr>
      </w:pPr>
      <w:proofErr w:type="gramStart"/>
      <w:r>
        <w:rPr>
          <w:rFonts w:ascii="Verdana" w:hAnsi="Verdana"/>
          <w:sz w:val="20"/>
          <w:szCs w:val="20"/>
        </w:rPr>
        <w:t xml:space="preserve">Zamawiający  </w:t>
      </w:r>
      <w:r w:rsidR="00DF7E63">
        <w:rPr>
          <w:rFonts w:ascii="Verdana" w:hAnsi="Verdana"/>
          <w:sz w:val="20"/>
          <w:szCs w:val="20"/>
        </w:rPr>
        <w:t>dopuszcza</w:t>
      </w:r>
      <w:proofErr w:type="gramEnd"/>
      <w:r w:rsidR="00DF7E63">
        <w:rPr>
          <w:rFonts w:ascii="Verdana" w:hAnsi="Verdana"/>
          <w:sz w:val="20"/>
          <w:szCs w:val="20"/>
        </w:rPr>
        <w:t xml:space="preserve"> rozwiązanie  regulacji </w:t>
      </w:r>
      <w:r w:rsidR="00DF7E63" w:rsidRPr="00376549">
        <w:rPr>
          <w:rFonts w:ascii="Verdana" w:hAnsi="Verdana"/>
          <w:sz w:val="20"/>
          <w:szCs w:val="20"/>
        </w:rPr>
        <w:t>uchwytu o zakresie od -20° do +20°</w:t>
      </w:r>
      <w:r w:rsidR="00CE34E3">
        <w:rPr>
          <w:rFonts w:ascii="Verdana" w:hAnsi="Verdana"/>
          <w:sz w:val="20"/>
          <w:szCs w:val="20"/>
        </w:rPr>
        <w:t xml:space="preserve"> z krokiem </w:t>
      </w:r>
      <w:proofErr w:type="spellStart"/>
      <w:r w:rsidR="00CE34E3">
        <w:rPr>
          <w:rFonts w:ascii="Verdana" w:hAnsi="Verdana"/>
          <w:sz w:val="20"/>
          <w:szCs w:val="20"/>
        </w:rPr>
        <w:t>5</w:t>
      </w:r>
      <w:r w:rsidR="00CE34E3" w:rsidRPr="00CE34E3">
        <w:rPr>
          <w:rFonts w:ascii="Verdana" w:hAnsi="Verdana"/>
          <w:sz w:val="20"/>
          <w:szCs w:val="20"/>
          <w:vertAlign w:val="superscript"/>
        </w:rPr>
        <w:t>o</w:t>
      </w:r>
      <w:proofErr w:type="spellEnd"/>
      <w:r w:rsidR="00DF7E63">
        <w:rPr>
          <w:rFonts w:ascii="Verdana" w:hAnsi="Verdana"/>
          <w:sz w:val="20"/>
          <w:szCs w:val="20"/>
        </w:rPr>
        <w:t xml:space="preserve"> pod warunkiem zachowania parametrów oświetlenia zgodnymi z</w:t>
      </w:r>
      <w:r w:rsidR="008A296C">
        <w:rPr>
          <w:rFonts w:ascii="Verdana" w:hAnsi="Verdana"/>
          <w:sz w:val="20"/>
          <w:szCs w:val="20"/>
        </w:rPr>
        <w:t xml:space="preserve"> </w:t>
      </w:r>
      <w:proofErr w:type="spellStart"/>
      <w:r w:rsidR="008A296C">
        <w:rPr>
          <w:rFonts w:ascii="Verdana" w:hAnsi="Verdana"/>
          <w:sz w:val="20"/>
          <w:szCs w:val="20"/>
        </w:rPr>
        <w:t>OPZ</w:t>
      </w:r>
      <w:proofErr w:type="spellEnd"/>
      <w:r w:rsidR="008A296C">
        <w:rPr>
          <w:rFonts w:ascii="Verdana" w:hAnsi="Verdana"/>
          <w:sz w:val="20"/>
          <w:szCs w:val="20"/>
        </w:rPr>
        <w:t xml:space="preserve"> i </w:t>
      </w:r>
      <w:r w:rsidR="00DF7E63">
        <w:rPr>
          <w:rFonts w:ascii="Verdana" w:hAnsi="Verdana"/>
          <w:sz w:val="20"/>
          <w:szCs w:val="20"/>
        </w:rPr>
        <w:t xml:space="preserve"> </w:t>
      </w:r>
      <w:r w:rsidR="008A296C">
        <w:rPr>
          <w:rFonts w:ascii="Verdana" w:hAnsi="Verdana"/>
          <w:sz w:val="20"/>
          <w:szCs w:val="20"/>
        </w:rPr>
        <w:t xml:space="preserve">wymogami zgodnymi z </w:t>
      </w:r>
      <w:r w:rsidR="00DF7E63">
        <w:rPr>
          <w:rFonts w:ascii="Verdana" w:hAnsi="Verdana"/>
          <w:sz w:val="20"/>
          <w:szCs w:val="20"/>
        </w:rPr>
        <w:t>przepisami</w:t>
      </w:r>
      <w:r w:rsidR="008A296C">
        <w:rPr>
          <w:rFonts w:ascii="Verdana" w:hAnsi="Verdana"/>
          <w:sz w:val="20"/>
          <w:szCs w:val="20"/>
        </w:rPr>
        <w:t xml:space="preserve"> i wymogami oświetlenia drogowego dla odpowiedniej kategorii dróg.</w:t>
      </w:r>
      <w:r w:rsidR="00DF7E63">
        <w:rPr>
          <w:rFonts w:ascii="Verdana" w:hAnsi="Verdana"/>
          <w:sz w:val="20"/>
          <w:szCs w:val="20"/>
        </w:rPr>
        <w:t xml:space="preserve"> </w:t>
      </w:r>
    </w:p>
    <w:p w14:paraId="687AD25A" w14:textId="77777777" w:rsidR="003D39E7" w:rsidRPr="00376549" w:rsidRDefault="003D39E7" w:rsidP="003D39E7">
      <w:pPr>
        <w:spacing w:before="120"/>
        <w:jc w:val="both"/>
        <w:rPr>
          <w:rFonts w:ascii="Verdana" w:hAnsi="Verdana" w:cs="Arial"/>
          <w:b/>
          <w:bCs/>
          <w:color w:val="000000"/>
          <w:sz w:val="20"/>
          <w:szCs w:val="20"/>
        </w:rPr>
      </w:pPr>
    </w:p>
    <w:p w14:paraId="4AE4B8A9" w14:textId="77777777" w:rsidR="008B4BE5" w:rsidRPr="008A296C" w:rsidRDefault="008B4BE5" w:rsidP="00376549">
      <w:pPr>
        <w:numPr>
          <w:ilvl w:val="0"/>
          <w:numId w:val="7"/>
        </w:numPr>
        <w:spacing w:before="120"/>
        <w:jc w:val="both"/>
        <w:rPr>
          <w:rFonts w:ascii="Verdana" w:hAnsi="Verdana" w:cs="Arial"/>
          <w:b/>
          <w:bCs/>
          <w:color w:val="000000"/>
          <w:sz w:val="20"/>
          <w:szCs w:val="20"/>
        </w:rPr>
      </w:pPr>
      <w:r w:rsidRPr="00376549">
        <w:rPr>
          <w:rFonts w:ascii="Verdana" w:hAnsi="Verdana"/>
          <w:sz w:val="20"/>
          <w:szCs w:val="20"/>
        </w:rPr>
        <w:t>W dokumentacji przetargowej Zamawiający wymaga spełnienia zapisu</w:t>
      </w:r>
      <w:proofErr w:type="gramStart"/>
      <w:r w:rsidRPr="00376549">
        <w:rPr>
          <w:rFonts w:ascii="Verdana" w:hAnsi="Verdana"/>
          <w:sz w:val="20"/>
          <w:szCs w:val="20"/>
        </w:rPr>
        <w:t>: ”Wskaźnik</w:t>
      </w:r>
      <w:proofErr w:type="gramEnd"/>
      <w:r w:rsidRPr="00376549">
        <w:rPr>
          <w:rFonts w:ascii="Verdana" w:hAnsi="Verdana"/>
          <w:sz w:val="20"/>
          <w:szCs w:val="20"/>
        </w:rPr>
        <w:t xml:space="preserve"> oddawania barw Ra ≥ 80”. Informujemy, że parametr Ra ≥ 80 dla oświetlenia ulicznego jest wymogiem nadmiarowym ponieważ:</w:t>
      </w:r>
      <w:r w:rsidRPr="00376549">
        <w:rPr>
          <w:rFonts w:ascii="Verdana" w:hAnsi="Verdana"/>
          <w:sz w:val="20"/>
          <w:szCs w:val="20"/>
        </w:rPr>
        <w:br/>
        <w:t>• Ra ≥ 70: Wykorzystywany głównie w miejscach, gdzie dokładność odwzorowania barw nie jest kluczowa, takich jak oświetlenie przemysłowe, parkingi, oświetlenie uliczne.</w:t>
      </w:r>
      <w:r w:rsidRPr="00376549">
        <w:rPr>
          <w:rFonts w:ascii="Verdana" w:hAnsi="Verdana"/>
          <w:sz w:val="20"/>
          <w:szCs w:val="20"/>
        </w:rPr>
        <w:br/>
        <w:t>• Ra ≥ 80: Stosowany w miejscach, gdzie ważne jest lepsze odwzorowanie kolorów, takich jak sklepy, biura, szkoły, domy i inne wnętrza użytkowe.</w:t>
      </w:r>
      <w:r w:rsidRPr="00376549">
        <w:rPr>
          <w:rFonts w:ascii="Verdana" w:hAnsi="Verdana"/>
          <w:sz w:val="20"/>
          <w:szCs w:val="20"/>
        </w:rPr>
        <w:br/>
        <w:t xml:space="preserve">Ponieważ jednym z wymagań Zamawiającego jest wysoka skuteczność świetlna opraw, sugerujemy dopuszczenie światła o wskaźniku </w:t>
      </w:r>
      <w:proofErr w:type="spellStart"/>
      <w:r w:rsidRPr="00376549">
        <w:rPr>
          <w:rFonts w:ascii="Verdana" w:hAnsi="Verdana"/>
          <w:sz w:val="20"/>
          <w:szCs w:val="20"/>
        </w:rPr>
        <w:t>CRI</w:t>
      </w:r>
      <w:proofErr w:type="spellEnd"/>
      <w:r w:rsidRPr="00376549">
        <w:rPr>
          <w:rFonts w:ascii="Verdana" w:hAnsi="Verdana"/>
          <w:sz w:val="20"/>
          <w:szCs w:val="20"/>
        </w:rPr>
        <w:t xml:space="preserve"> &gt;70, które jest powszechnie stosowane dla oświetlenia ulicznego, jest wyższe od </w:t>
      </w:r>
      <w:proofErr w:type="spellStart"/>
      <w:r w:rsidRPr="00376549">
        <w:rPr>
          <w:rFonts w:ascii="Verdana" w:hAnsi="Verdana"/>
          <w:sz w:val="20"/>
          <w:szCs w:val="20"/>
        </w:rPr>
        <w:t>CRI</w:t>
      </w:r>
      <w:proofErr w:type="spellEnd"/>
      <w:r w:rsidRPr="00376549">
        <w:rPr>
          <w:rFonts w:ascii="Verdana" w:hAnsi="Verdana"/>
          <w:sz w:val="20"/>
          <w:szCs w:val="20"/>
        </w:rPr>
        <w:t xml:space="preserve"> opraw konwencjonalnych obecnie stosowanych w mieście oraz umożliwia prawidłowe rozróżnianie wszystkich barw przy poziomie luminancji występującym na ulicy. Zwiększenie tego parametru do poziomu </w:t>
      </w:r>
      <w:proofErr w:type="spellStart"/>
      <w:r w:rsidRPr="00376549">
        <w:rPr>
          <w:rFonts w:ascii="Verdana" w:hAnsi="Verdana"/>
          <w:sz w:val="20"/>
          <w:szCs w:val="20"/>
        </w:rPr>
        <w:t>CRI</w:t>
      </w:r>
      <w:proofErr w:type="spellEnd"/>
      <w:r w:rsidRPr="00376549">
        <w:rPr>
          <w:rFonts w:ascii="Verdana" w:hAnsi="Verdana"/>
          <w:sz w:val="20"/>
          <w:szCs w:val="20"/>
        </w:rPr>
        <w:t>&gt;80 skutkuje obniżeniem skuteczności świetlnej oprawy oraz wzrostem zużycia energii o ponad 10% przy braku wynikających z tego realnych korzyści.</w:t>
      </w:r>
      <w:r w:rsidRPr="00376549">
        <w:rPr>
          <w:rFonts w:ascii="Verdana" w:hAnsi="Verdana"/>
          <w:sz w:val="20"/>
          <w:szCs w:val="20"/>
        </w:rPr>
        <w:br/>
        <w:t xml:space="preserve">W związku z powyższym wnosimy o zmianę zapisu </w:t>
      </w:r>
      <w:proofErr w:type="gramStart"/>
      <w:r w:rsidRPr="00376549">
        <w:rPr>
          <w:rFonts w:ascii="Verdana" w:hAnsi="Verdana"/>
          <w:sz w:val="20"/>
          <w:szCs w:val="20"/>
        </w:rPr>
        <w:t>na ”Wskaźnik</w:t>
      </w:r>
      <w:proofErr w:type="gramEnd"/>
      <w:r w:rsidRPr="00376549">
        <w:rPr>
          <w:rFonts w:ascii="Verdana" w:hAnsi="Verdana"/>
          <w:sz w:val="20"/>
          <w:szCs w:val="20"/>
        </w:rPr>
        <w:t xml:space="preserve"> oddawania barw Ra ≥ 70” co jest wymogiem wystarczającym dla potrzeb Zamawiającego.</w:t>
      </w:r>
    </w:p>
    <w:p w14:paraId="438D0FCC" w14:textId="77777777" w:rsidR="008A296C" w:rsidRDefault="008A296C" w:rsidP="008A296C">
      <w:pPr>
        <w:spacing w:before="120"/>
        <w:ind w:left="720"/>
        <w:jc w:val="both"/>
        <w:rPr>
          <w:rFonts w:ascii="Verdana" w:hAnsi="Verdana"/>
          <w:b/>
          <w:bCs/>
          <w:sz w:val="20"/>
          <w:szCs w:val="20"/>
        </w:rPr>
      </w:pPr>
      <w:r w:rsidRPr="008A296C">
        <w:rPr>
          <w:rFonts w:ascii="Verdana" w:hAnsi="Verdana"/>
          <w:b/>
          <w:bCs/>
          <w:sz w:val="20"/>
          <w:szCs w:val="20"/>
        </w:rPr>
        <w:t>Odpowiedź:</w:t>
      </w:r>
    </w:p>
    <w:p w14:paraId="15A3EE3D" w14:textId="77777777" w:rsidR="008A296C" w:rsidRPr="008A296C" w:rsidRDefault="008A296C" w:rsidP="008A296C">
      <w:pPr>
        <w:spacing w:before="120"/>
        <w:ind w:left="720"/>
        <w:jc w:val="both"/>
        <w:rPr>
          <w:rFonts w:ascii="Verdana" w:hAnsi="Verdana" w:cs="Arial"/>
          <w:color w:val="000000"/>
          <w:sz w:val="20"/>
          <w:szCs w:val="20"/>
        </w:rPr>
      </w:pPr>
      <w:r>
        <w:rPr>
          <w:rFonts w:ascii="Verdana" w:hAnsi="Verdana"/>
          <w:sz w:val="20"/>
          <w:szCs w:val="20"/>
        </w:rPr>
        <w:t xml:space="preserve">Zamawiający </w:t>
      </w:r>
      <w:r w:rsidR="00E94245">
        <w:rPr>
          <w:rFonts w:ascii="Verdana" w:hAnsi="Verdana"/>
          <w:sz w:val="20"/>
          <w:szCs w:val="20"/>
        </w:rPr>
        <w:t xml:space="preserve">przeprowadził analizę miejsc objętych </w:t>
      </w:r>
      <w:proofErr w:type="gramStart"/>
      <w:r w:rsidR="00E94245">
        <w:rPr>
          <w:rFonts w:ascii="Verdana" w:hAnsi="Verdana"/>
          <w:sz w:val="20"/>
          <w:szCs w:val="20"/>
        </w:rPr>
        <w:t>wymianą  opraw</w:t>
      </w:r>
      <w:proofErr w:type="gramEnd"/>
      <w:r w:rsidR="00E94245">
        <w:rPr>
          <w:rFonts w:ascii="Verdana" w:hAnsi="Verdana"/>
          <w:sz w:val="20"/>
          <w:szCs w:val="20"/>
        </w:rPr>
        <w:t xml:space="preserve"> oświetlenia drogowego i dopuszcza wskaźnik </w:t>
      </w:r>
      <w:proofErr w:type="spellStart"/>
      <w:r w:rsidR="00E94245">
        <w:rPr>
          <w:rFonts w:ascii="Verdana" w:hAnsi="Verdana"/>
          <w:sz w:val="20"/>
          <w:szCs w:val="20"/>
        </w:rPr>
        <w:t>CRI≥</w:t>
      </w:r>
      <w:r w:rsidR="008A05C6">
        <w:rPr>
          <w:rFonts w:ascii="Verdana" w:hAnsi="Verdana"/>
          <w:sz w:val="20"/>
          <w:szCs w:val="20"/>
        </w:rPr>
        <w:t>70</w:t>
      </w:r>
      <w:proofErr w:type="spellEnd"/>
      <w:r w:rsidR="00E94245">
        <w:rPr>
          <w:rFonts w:ascii="Verdana" w:hAnsi="Verdana"/>
          <w:sz w:val="20"/>
          <w:szCs w:val="20"/>
        </w:rPr>
        <w:t>.</w:t>
      </w:r>
    </w:p>
    <w:p w14:paraId="4CF74791" w14:textId="77777777" w:rsidR="008A296C" w:rsidRPr="00376549" w:rsidRDefault="008A296C" w:rsidP="008A296C">
      <w:pPr>
        <w:spacing w:before="120"/>
        <w:jc w:val="both"/>
        <w:rPr>
          <w:rFonts w:ascii="Verdana" w:hAnsi="Verdana" w:cs="Arial"/>
          <w:b/>
          <w:bCs/>
          <w:color w:val="000000"/>
          <w:sz w:val="20"/>
          <w:szCs w:val="20"/>
        </w:rPr>
      </w:pPr>
    </w:p>
    <w:p w14:paraId="4581625D" w14:textId="77777777" w:rsidR="008B4BE5" w:rsidRPr="00160CB7" w:rsidRDefault="008B4BE5" w:rsidP="00376549">
      <w:pPr>
        <w:numPr>
          <w:ilvl w:val="0"/>
          <w:numId w:val="7"/>
        </w:numPr>
        <w:spacing w:before="120"/>
        <w:jc w:val="both"/>
        <w:rPr>
          <w:rFonts w:ascii="Verdana" w:hAnsi="Verdana" w:cs="Arial"/>
          <w:b/>
          <w:bCs/>
          <w:color w:val="000000"/>
          <w:sz w:val="20"/>
          <w:szCs w:val="20"/>
        </w:rPr>
      </w:pPr>
      <w:r w:rsidRPr="00376549">
        <w:rPr>
          <w:rFonts w:ascii="Verdana" w:hAnsi="Verdana"/>
          <w:sz w:val="20"/>
          <w:szCs w:val="20"/>
        </w:rPr>
        <w:t xml:space="preserve">Proszę o potwierdzenie, że Zamawiający wymaga złożenia wraz z ofertą karta katalogowych proponowanych opraw oświetleniowych oraz deklaracji UE i certyfikatu </w:t>
      </w:r>
      <w:proofErr w:type="spellStart"/>
      <w:r w:rsidRPr="00376549">
        <w:rPr>
          <w:rFonts w:ascii="Verdana" w:hAnsi="Verdana"/>
          <w:sz w:val="20"/>
          <w:szCs w:val="20"/>
        </w:rPr>
        <w:t>ENEC</w:t>
      </w:r>
      <w:proofErr w:type="spellEnd"/>
      <w:r w:rsidRPr="00376549">
        <w:rPr>
          <w:rFonts w:ascii="Verdana" w:hAnsi="Verdana"/>
          <w:sz w:val="20"/>
          <w:szCs w:val="20"/>
        </w:rPr>
        <w:t xml:space="preserve">, </w:t>
      </w:r>
      <w:proofErr w:type="spellStart"/>
      <w:r w:rsidRPr="00376549">
        <w:rPr>
          <w:rFonts w:ascii="Verdana" w:hAnsi="Verdana"/>
          <w:sz w:val="20"/>
          <w:szCs w:val="20"/>
        </w:rPr>
        <w:t>ENEC</w:t>
      </w:r>
      <w:proofErr w:type="spellEnd"/>
      <w:r w:rsidRPr="00376549">
        <w:rPr>
          <w:rFonts w:ascii="Verdana" w:hAnsi="Verdana"/>
          <w:sz w:val="20"/>
          <w:szCs w:val="20"/>
        </w:rPr>
        <w:t xml:space="preserve">+ oraz certyfikat </w:t>
      </w:r>
      <w:proofErr w:type="spellStart"/>
      <w:r w:rsidRPr="00376549">
        <w:rPr>
          <w:rFonts w:ascii="Verdana" w:hAnsi="Verdana"/>
          <w:sz w:val="20"/>
          <w:szCs w:val="20"/>
        </w:rPr>
        <w:t>ZD4i</w:t>
      </w:r>
      <w:proofErr w:type="spellEnd"/>
      <w:r w:rsidRPr="00376549">
        <w:rPr>
          <w:rFonts w:ascii="Verdana" w:hAnsi="Verdana"/>
          <w:sz w:val="20"/>
          <w:szCs w:val="20"/>
        </w:rPr>
        <w:t xml:space="preserve"> – na potwierdzenie parametrów technicznych i funkcjonalnych wymaganych przez Zamawiającego w specyfikacji. </w:t>
      </w:r>
      <w:r w:rsidRPr="00376549">
        <w:rPr>
          <w:rFonts w:ascii="Verdana" w:hAnsi="Verdana"/>
          <w:sz w:val="20"/>
          <w:szCs w:val="20"/>
        </w:rPr>
        <w:br/>
        <w:t>W przeciwnym wypadku Zamawiający nie wymagając żadnych środków na potwierdzenie zgodności proponowanych opraw z opisem w dokumentacji przetargowej – nie jest w stanie sprawdzić czy Wykonawca proponuje sprzęt oświetleniowy zgodny ze specyfikacjami do zamówienia, a zatem nie jest w stanie prawidłowo porównać ofert różnych Wykonawców.</w:t>
      </w:r>
      <w:r w:rsidRPr="00376549">
        <w:rPr>
          <w:rFonts w:ascii="Verdana" w:hAnsi="Verdana"/>
          <w:sz w:val="20"/>
          <w:szCs w:val="20"/>
        </w:rPr>
        <w:br/>
        <w:t>Stosując się do powyższego Zamawiający ma pewność otrzymania bezpiecznego produktu najwyższej jakości, przy zachowaniu pełnej konkurencyjności i w zgodzie z Ustawą o Zamówieniach Publicznych.</w:t>
      </w:r>
    </w:p>
    <w:p w14:paraId="0FA757B7" w14:textId="77777777" w:rsidR="00160CB7" w:rsidRDefault="00160CB7" w:rsidP="00160CB7">
      <w:pPr>
        <w:spacing w:before="120"/>
        <w:ind w:left="720"/>
        <w:jc w:val="both"/>
        <w:rPr>
          <w:rFonts w:ascii="Verdana" w:hAnsi="Verdana"/>
          <w:b/>
          <w:bCs/>
          <w:sz w:val="20"/>
          <w:szCs w:val="20"/>
        </w:rPr>
      </w:pPr>
      <w:r w:rsidRPr="008A296C">
        <w:rPr>
          <w:rFonts w:ascii="Verdana" w:hAnsi="Verdana"/>
          <w:b/>
          <w:bCs/>
          <w:sz w:val="20"/>
          <w:szCs w:val="20"/>
        </w:rPr>
        <w:lastRenderedPageBreak/>
        <w:t>Odpowiedź:</w:t>
      </w:r>
    </w:p>
    <w:p w14:paraId="21DCB75D" w14:textId="31933CC3" w:rsidR="00160CB7" w:rsidRDefault="00160CB7" w:rsidP="00160CB7">
      <w:pPr>
        <w:spacing w:before="120"/>
        <w:ind w:left="720"/>
        <w:jc w:val="both"/>
        <w:rPr>
          <w:rFonts w:ascii="Verdana" w:hAnsi="Verdana" w:cs="Arial"/>
          <w:color w:val="000000"/>
          <w:sz w:val="20"/>
          <w:szCs w:val="20"/>
        </w:rPr>
      </w:pPr>
      <w:r w:rsidRPr="00160CB7">
        <w:rPr>
          <w:rFonts w:ascii="Verdana" w:hAnsi="Verdana" w:cs="Arial"/>
          <w:color w:val="000000"/>
          <w:sz w:val="20"/>
          <w:szCs w:val="20"/>
        </w:rPr>
        <w:t xml:space="preserve">Zamawiający </w:t>
      </w:r>
      <w:r>
        <w:rPr>
          <w:rFonts w:ascii="Verdana" w:hAnsi="Verdana" w:cs="Arial"/>
          <w:color w:val="000000"/>
          <w:sz w:val="20"/>
          <w:szCs w:val="20"/>
        </w:rPr>
        <w:t xml:space="preserve">wymaga od </w:t>
      </w:r>
      <w:r w:rsidR="00461B9C">
        <w:rPr>
          <w:rFonts w:ascii="Verdana" w:hAnsi="Verdana" w:cs="Arial"/>
          <w:color w:val="000000"/>
          <w:sz w:val="20"/>
          <w:szCs w:val="20"/>
        </w:rPr>
        <w:t>oferenta,</w:t>
      </w:r>
      <w:r>
        <w:rPr>
          <w:rFonts w:ascii="Verdana" w:hAnsi="Verdana" w:cs="Arial"/>
          <w:color w:val="000000"/>
          <w:sz w:val="20"/>
          <w:szCs w:val="20"/>
        </w:rPr>
        <w:t xml:space="preserve"> aby złożył kartę katalogową z certyfikatami dla proponowanych </w:t>
      </w:r>
      <w:r w:rsidR="00CE34E3">
        <w:rPr>
          <w:rFonts w:ascii="Verdana" w:hAnsi="Verdana" w:cs="Arial"/>
          <w:color w:val="000000"/>
          <w:sz w:val="20"/>
          <w:szCs w:val="20"/>
        </w:rPr>
        <w:t xml:space="preserve">elementów objętych modernizacją </w:t>
      </w:r>
      <w:r>
        <w:rPr>
          <w:rFonts w:ascii="Verdana" w:hAnsi="Verdana" w:cs="Arial"/>
          <w:color w:val="000000"/>
          <w:sz w:val="20"/>
          <w:szCs w:val="20"/>
        </w:rPr>
        <w:t xml:space="preserve">– zgodnymi z wymogami przedstawionymi w </w:t>
      </w:r>
      <w:proofErr w:type="spellStart"/>
      <w:r>
        <w:rPr>
          <w:rFonts w:ascii="Verdana" w:hAnsi="Verdana" w:cs="Arial"/>
          <w:color w:val="000000"/>
          <w:sz w:val="20"/>
          <w:szCs w:val="20"/>
        </w:rPr>
        <w:t>OPZ</w:t>
      </w:r>
      <w:proofErr w:type="spellEnd"/>
      <w:r>
        <w:rPr>
          <w:rFonts w:ascii="Verdana" w:hAnsi="Verdana" w:cs="Arial"/>
          <w:color w:val="000000"/>
          <w:sz w:val="20"/>
          <w:szCs w:val="20"/>
        </w:rPr>
        <w:t>.</w:t>
      </w:r>
      <w:r w:rsidR="00C520FC">
        <w:rPr>
          <w:rFonts w:ascii="Verdana" w:hAnsi="Verdana" w:cs="Arial"/>
          <w:color w:val="000000"/>
          <w:sz w:val="20"/>
          <w:szCs w:val="20"/>
        </w:rPr>
        <w:t xml:space="preserve"> Oprawy musza </w:t>
      </w:r>
      <w:r w:rsidR="00C520FC" w:rsidRPr="00C520FC">
        <w:rPr>
          <w:rFonts w:ascii="Verdana" w:hAnsi="Verdana" w:cs="Arial"/>
          <w:color w:val="000000"/>
          <w:sz w:val="20"/>
          <w:szCs w:val="20"/>
        </w:rPr>
        <w:t>gwarantować możliwość zdalnego sterowania bez dodatkowej modyfikacji oprawy</w:t>
      </w:r>
      <w:r w:rsidR="00C520FC">
        <w:rPr>
          <w:rFonts w:ascii="Verdana" w:hAnsi="Verdana" w:cs="Arial"/>
          <w:color w:val="000000"/>
          <w:sz w:val="20"/>
          <w:szCs w:val="20"/>
        </w:rPr>
        <w:t>,</w:t>
      </w:r>
      <w:r w:rsidR="00C520FC" w:rsidRPr="00C520FC">
        <w:rPr>
          <w:rFonts w:ascii="Verdana" w:hAnsi="Verdana" w:cs="Arial"/>
          <w:color w:val="000000"/>
          <w:sz w:val="20"/>
          <w:szCs w:val="20"/>
        </w:rPr>
        <w:t xml:space="preserve"> jednocześnie posiadać certyfikaty: </w:t>
      </w:r>
      <w:proofErr w:type="spellStart"/>
      <w:r w:rsidR="00C520FC" w:rsidRPr="00C520FC">
        <w:rPr>
          <w:rFonts w:ascii="Verdana" w:hAnsi="Verdana" w:cs="Arial"/>
          <w:color w:val="000000"/>
          <w:sz w:val="20"/>
          <w:szCs w:val="20"/>
        </w:rPr>
        <w:t>ENEC</w:t>
      </w:r>
      <w:proofErr w:type="spellEnd"/>
      <w:r w:rsidR="00C520FC" w:rsidRPr="00C520FC">
        <w:rPr>
          <w:rFonts w:ascii="Verdana" w:hAnsi="Verdana" w:cs="Arial"/>
          <w:color w:val="000000"/>
          <w:sz w:val="20"/>
          <w:szCs w:val="20"/>
        </w:rPr>
        <w:t xml:space="preserve">, </w:t>
      </w:r>
      <w:proofErr w:type="spellStart"/>
      <w:r w:rsidR="00C520FC" w:rsidRPr="00C520FC">
        <w:rPr>
          <w:rFonts w:ascii="Verdana" w:hAnsi="Verdana" w:cs="Arial"/>
          <w:color w:val="000000"/>
          <w:sz w:val="20"/>
          <w:szCs w:val="20"/>
        </w:rPr>
        <w:t>ENEC</w:t>
      </w:r>
      <w:proofErr w:type="spellEnd"/>
      <w:r w:rsidR="00C520FC" w:rsidRPr="00C520FC">
        <w:rPr>
          <w:rFonts w:ascii="Verdana" w:hAnsi="Verdana" w:cs="Arial"/>
          <w:color w:val="000000"/>
          <w:sz w:val="20"/>
          <w:szCs w:val="20"/>
        </w:rPr>
        <w:t xml:space="preserve">+, </w:t>
      </w:r>
      <w:proofErr w:type="spellStart"/>
      <w:r w:rsidR="00C520FC" w:rsidRPr="00C520FC">
        <w:rPr>
          <w:rFonts w:ascii="Verdana" w:hAnsi="Verdana" w:cs="Arial"/>
          <w:color w:val="000000"/>
          <w:sz w:val="20"/>
          <w:szCs w:val="20"/>
        </w:rPr>
        <w:t>Zhaga-D4i</w:t>
      </w:r>
      <w:proofErr w:type="spellEnd"/>
      <w:r w:rsidR="00C520FC" w:rsidRPr="00C520FC">
        <w:rPr>
          <w:rFonts w:ascii="Verdana" w:hAnsi="Verdana" w:cs="Arial"/>
          <w:color w:val="000000"/>
          <w:sz w:val="20"/>
          <w:szCs w:val="20"/>
        </w:rPr>
        <w:t>.</w:t>
      </w:r>
    </w:p>
    <w:p w14:paraId="10BE432F" w14:textId="77777777" w:rsidR="00461B9C" w:rsidRDefault="00461B9C" w:rsidP="00461B9C">
      <w:pPr>
        <w:spacing w:before="120"/>
        <w:ind w:left="720"/>
        <w:jc w:val="both"/>
        <w:rPr>
          <w:rFonts w:ascii="Verdana" w:hAnsi="Verdana"/>
          <w:sz w:val="20"/>
          <w:szCs w:val="20"/>
        </w:rPr>
      </w:pPr>
      <w:r>
        <w:rPr>
          <w:rFonts w:ascii="Verdana" w:hAnsi="Verdana" w:cs="Arial"/>
          <w:color w:val="000000"/>
          <w:sz w:val="20"/>
          <w:szCs w:val="20"/>
        </w:rPr>
        <w:t xml:space="preserve">W konsekwencji udzielonej odpowiedzi </w:t>
      </w:r>
      <w:r>
        <w:rPr>
          <w:rFonts w:ascii="Verdana" w:hAnsi="Verdana"/>
          <w:sz w:val="20"/>
          <w:szCs w:val="20"/>
        </w:rPr>
        <w:t>Z</w:t>
      </w:r>
      <w:r w:rsidRPr="00461B9C">
        <w:rPr>
          <w:rFonts w:ascii="Verdana" w:hAnsi="Verdana"/>
          <w:sz w:val="20"/>
          <w:szCs w:val="20"/>
        </w:rPr>
        <w:t xml:space="preserve">amawiający </w:t>
      </w:r>
      <w:r>
        <w:rPr>
          <w:rFonts w:ascii="Verdana" w:hAnsi="Verdana"/>
          <w:sz w:val="20"/>
          <w:szCs w:val="20"/>
        </w:rPr>
        <w:t xml:space="preserve">dodaje w </w:t>
      </w:r>
      <w:proofErr w:type="spellStart"/>
      <w:r>
        <w:rPr>
          <w:rFonts w:ascii="Verdana" w:hAnsi="Verdana"/>
          <w:sz w:val="20"/>
          <w:szCs w:val="20"/>
        </w:rPr>
        <w:t>SWZ</w:t>
      </w:r>
      <w:proofErr w:type="spellEnd"/>
      <w:r>
        <w:rPr>
          <w:rFonts w:ascii="Verdana" w:hAnsi="Verdana"/>
          <w:sz w:val="20"/>
          <w:szCs w:val="20"/>
        </w:rPr>
        <w:t xml:space="preserve"> punkt </w:t>
      </w:r>
      <w:proofErr w:type="spellStart"/>
      <w:r w:rsidRPr="00461B9C">
        <w:rPr>
          <w:rFonts w:ascii="Verdana" w:hAnsi="Verdana"/>
          <w:b/>
          <w:bCs/>
          <w:sz w:val="20"/>
          <w:szCs w:val="20"/>
        </w:rPr>
        <w:t>8.2.A</w:t>
      </w:r>
      <w:proofErr w:type="spellEnd"/>
      <w:r>
        <w:rPr>
          <w:rFonts w:ascii="Verdana" w:hAnsi="Verdana"/>
          <w:b/>
          <w:bCs/>
          <w:sz w:val="20"/>
          <w:szCs w:val="20"/>
        </w:rPr>
        <w:t xml:space="preserve"> o następującej treści</w:t>
      </w:r>
      <w:r w:rsidRPr="00461B9C">
        <w:rPr>
          <w:rFonts w:ascii="Verdana" w:hAnsi="Verdana"/>
          <w:b/>
          <w:bCs/>
          <w:sz w:val="20"/>
          <w:szCs w:val="20"/>
        </w:rPr>
        <w:t>:</w:t>
      </w:r>
      <w:r w:rsidRPr="00461B9C">
        <w:rPr>
          <w:rFonts w:ascii="Verdana" w:hAnsi="Verdana"/>
          <w:sz w:val="20"/>
          <w:szCs w:val="20"/>
        </w:rPr>
        <w:t xml:space="preserve"> </w:t>
      </w:r>
    </w:p>
    <w:p w14:paraId="48D6A815" w14:textId="2AE746BC" w:rsidR="00461B9C" w:rsidRPr="00027D02" w:rsidRDefault="00027D02" w:rsidP="00027D02">
      <w:pPr>
        <w:spacing w:before="120"/>
        <w:ind w:left="720"/>
        <w:jc w:val="both"/>
        <w:rPr>
          <w:rFonts w:ascii="Verdana" w:hAnsi="Verdana"/>
          <w:sz w:val="20"/>
          <w:szCs w:val="20"/>
        </w:rPr>
      </w:pPr>
      <w:r>
        <w:rPr>
          <w:rFonts w:ascii="Verdana" w:hAnsi="Verdana" w:cs="Arial"/>
          <w:b/>
          <w:bCs/>
          <w:color w:val="000000"/>
          <w:sz w:val="20"/>
          <w:szCs w:val="20"/>
        </w:rPr>
        <w:t>„</w:t>
      </w:r>
      <w:proofErr w:type="spellStart"/>
      <w:r w:rsidR="00461B9C" w:rsidRPr="00461B9C">
        <w:rPr>
          <w:rFonts w:ascii="Verdana" w:hAnsi="Verdana" w:cs="Arial"/>
          <w:b/>
          <w:bCs/>
          <w:color w:val="000000"/>
          <w:sz w:val="20"/>
          <w:szCs w:val="20"/>
        </w:rPr>
        <w:t>8.2.A</w:t>
      </w:r>
      <w:proofErr w:type="spellEnd"/>
      <w:r w:rsidR="00461B9C" w:rsidRPr="00461B9C">
        <w:rPr>
          <w:rFonts w:ascii="Verdana" w:hAnsi="Verdana" w:cs="Arial"/>
          <w:b/>
          <w:bCs/>
          <w:color w:val="000000"/>
          <w:sz w:val="20"/>
          <w:szCs w:val="20"/>
        </w:rPr>
        <w:t>.</w:t>
      </w:r>
      <w:r w:rsidR="00461B9C">
        <w:rPr>
          <w:rFonts w:ascii="Verdana" w:hAnsi="Verdana" w:cs="Arial"/>
          <w:color w:val="000000"/>
          <w:sz w:val="20"/>
          <w:szCs w:val="20"/>
        </w:rPr>
        <w:t xml:space="preserve"> </w:t>
      </w:r>
      <w:r w:rsidR="00461B9C" w:rsidRPr="00F23DEA">
        <w:rPr>
          <w:rFonts w:ascii="Arial" w:hAnsi="Arial" w:cs="Arial"/>
          <w:b/>
          <w:sz w:val="20"/>
          <w:u w:val="single"/>
        </w:rPr>
        <w:t>PRZEDMIOTOWE ŚRODKI DOWODOWE</w:t>
      </w:r>
      <w:r w:rsidR="00461B9C" w:rsidRPr="00F23DEA">
        <w:rPr>
          <w:rFonts w:ascii="Arial" w:hAnsi="Arial" w:cs="Arial"/>
          <w:sz w:val="20"/>
        </w:rPr>
        <w:t xml:space="preserve"> - </w:t>
      </w:r>
      <w:r w:rsidRPr="00027D02">
        <w:rPr>
          <w:rFonts w:ascii="Verdana" w:hAnsi="Verdana"/>
          <w:b/>
          <w:bCs/>
          <w:sz w:val="20"/>
          <w:szCs w:val="20"/>
        </w:rPr>
        <w:t>na potwierdzenie parametrów technicznych i funkcjonalnych wymaganych przez Z</w:t>
      </w:r>
      <w:r w:rsidRPr="00376549">
        <w:rPr>
          <w:rFonts w:ascii="Verdana" w:hAnsi="Verdana"/>
          <w:sz w:val="20"/>
          <w:szCs w:val="20"/>
        </w:rPr>
        <w:t xml:space="preserve">amawiającego w </w:t>
      </w:r>
      <w:r>
        <w:rPr>
          <w:rFonts w:ascii="Verdana" w:hAnsi="Verdana"/>
          <w:sz w:val="20"/>
          <w:szCs w:val="20"/>
        </w:rPr>
        <w:t xml:space="preserve">dokumentach zamówienia. </w:t>
      </w:r>
      <w:r w:rsidR="00461B9C" w:rsidRPr="00F23DEA">
        <w:rPr>
          <w:rFonts w:ascii="Arial" w:hAnsi="Arial" w:cs="Arial"/>
          <w:b/>
          <w:sz w:val="20"/>
          <w:u w:val="single"/>
        </w:rPr>
        <w:t xml:space="preserve">Do oferty </w:t>
      </w:r>
      <w:r w:rsidR="00461B9C" w:rsidRPr="00F23DEA">
        <w:rPr>
          <w:rFonts w:ascii="Arial" w:hAnsi="Arial" w:cs="Arial"/>
          <w:b/>
          <w:sz w:val="20"/>
        </w:rPr>
        <w:t>Wykonawca dołączy</w:t>
      </w:r>
      <w:r w:rsidR="00461B9C" w:rsidRPr="00027D02">
        <w:rPr>
          <w:rFonts w:ascii="Arial" w:hAnsi="Arial" w:cs="Arial"/>
          <w:b/>
          <w:sz w:val="20"/>
        </w:rPr>
        <w:t xml:space="preserve"> przedmiotowe środki dowodowe, </w:t>
      </w:r>
      <w:proofErr w:type="spellStart"/>
      <w:r w:rsidR="00461B9C" w:rsidRPr="00027D02">
        <w:rPr>
          <w:rFonts w:ascii="Arial" w:hAnsi="Arial" w:cs="Arial"/>
          <w:sz w:val="20"/>
        </w:rPr>
        <w:t>tj</w:t>
      </w:r>
      <w:proofErr w:type="spellEnd"/>
      <w:r w:rsidR="00461B9C" w:rsidRPr="00027D02">
        <w:rPr>
          <w:rFonts w:ascii="Arial" w:hAnsi="Arial" w:cs="Arial"/>
          <w:sz w:val="20"/>
        </w:rPr>
        <w:t>:</w:t>
      </w:r>
    </w:p>
    <w:p w14:paraId="5588A364" w14:textId="77777777" w:rsidR="00027D02" w:rsidRPr="00027D02" w:rsidRDefault="00027D02" w:rsidP="00027D02">
      <w:pPr>
        <w:pStyle w:val="Akapitzlist"/>
        <w:numPr>
          <w:ilvl w:val="0"/>
          <w:numId w:val="12"/>
        </w:numPr>
        <w:autoSpaceDE w:val="0"/>
        <w:autoSpaceDN w:val="0"/>
        <w:adjustRightInd w:val="0"/>
        <w:spacing w:line="360" w:lineRule="auto"/>
        <w:jc w:val="both"/>
        <w:rPr>
          <w:rFonts w:ascii="Verdana" w:hAnsi="Verdana" w:cs="Arial"/>
          <w:color w:val="000000"/>
          <w:sz w:val="20"/>
          <w:szCs w:val="20"/>
        </w:rPr>
      </w:pPr>
      <w:bookmarkStart w:id="3" w:name="_Hlk119416509"/>
      <w:r w:rsidRPr="00027D02">
        <w:rPr>
          <w:rFonts w:ascii="Verdana" w:hAnsi="Verdana" w:cs="Arial"/>
          <w:color w:val="000000"/>
          <w:sz w:val="20"/>
          <w:szCs w:val="20"/>
        </w:rPr>
        <w:t xml:space="preserve">kartę katalogową z certyfikatami dla proponowanych elementów objętych modernizacją zgodnymi z wymogami przedstawionymi w </w:t>
      </w:r>
      <w:proofErr w:type="spellStart"/>
      <w:r w:rsidRPr="00027D02">
        <w:rPr>
          <w:rFonts w:ascii="Verdana" w:hAnsi="Verdana" w:cs="Arial"/>
          <w:color w:val="000000"/>
          <w:sz w:val="20"/>
          <w:szCs w:val="20"/>
        </w:rPr>
        <w:t>OPZ</w:t>
      </w:r>
      <w:proofErr w:type="spellEnd"/>
      <w:r w:rsidRPr="00027D02">
        <w:rPr>
          <w:rFonts w:ascii="Verdana" w:hAnsi="Verdana" w:cs="Arial"/>
          <w:color w:val="000000"/>
          <w:sz w:val="20"/>
          <w:szCs w:val="20"/>
        </w:rPr>
        <w:t xml:space="preserve">. </w:t>
      </w:r>
    </w:p>
    <w:p w14:paraId="35A12051" w14:textId="24916501" w:rsidR="00461B9C" w:rsidRPr="00027D02" w:rsidRDefault="00027D02" w:rsidP="00027D02">
      <w:pPr>
        <w:pStyle w:val="Akapitzlist"/>
        <w:numPr>
          <w:ilvl w:val="0"/>
          <w:numId w:val="12"/>
        </w:numPr>
        <w:autoSpaceDE w:val="0"/>
        <w:autoSpaceDN w:val="0"/>
        <w:adjustRightInd w:val="0"/>
        <w:spacing w:line="360" w:lineRule="auto"/>
        <w:jc w:val="both"/>
        <w:rPr>
          <w:rStyle w:val="markedcontent"/>
          <w:rFonts w:ascii="Verdana" w:hAnsi="Verdana" w:cs="Arial"/>
          <w:sz w:val="20"/>
          <w:szCs w:val="20"/>
        </w:rPr>
      </w:pPr>
      <w:r w:rsidRPr="00027D02">
        <w:rPr>
          <w:rFonts w:ascii="Verdana" w:hAnsi="Verdana" w:cs="Arial"/>
          <w:color w:val="000000"/>
          <w:sz w:val="20"/>
          <w:szCs w:val="20"/>
        </w:rPr>
        <w:t xml:space="preserve">Certyfikaty: </w:t>
      </w:r>
      <w:proofErr w:type="spellStart"/>
      <w:r w:rsidRPr="00027D02">
        <w:rPr>
          <w:rFonts w:ascii="Verdana" w:hAnsi="Verdana" w:cs="Arial"/>
          <w:color w:val="000000"/>
          <w:sz w:val="20"/>
          <w:szCs w:val="20"/>
        </w:rPr>
        <w:t>ENEC</w:t>
      </w:r>
      <w:proofErr w:type="spellEnd"/>
      <w:r w:rsidRPr="00027D02">
        <w:rPr>
          <w:rFonts w:ascii="Verdana" w:hAnsi="Verdana" w:cs="Arial"/>
          <w:color w:val="000000"/>
          <w:sz w:val="20"/>
          <w:szCs w:val="20"/>
        </w:rPr>
        <w:t xml:space="preserve">, </w:t>
      </w:r>
      <w:proofErr w:type="spellStart"/>
      <w:r w:rsidRPr="00027D02">
        <w:rPr>
          <w:rFonts w:ascii="Verdana" w:hAnsi="Verdana" w:cs="Arial"/>
          <w:color w:val="000000"/>
          <w:sz w:val="20"/>
          <w:szCs w:val="20"/>
        </w:rPr>
        <w:t>ENEC</w:t>
      </w:r>
      <w:proofErr w:type="spellEnd"/>
      <w:r w:rsidRPr="00027D02">
        <w:rPr>
          <w:rFonts w:ascii="Verdana" w:hAnsi="Verdana" w:cs="Arial"/>
          <w:color w:val="000000"/>
          <w:sz w:val="20"/>
          <w:szCs w:val="20"/>
        </w:rPr>
        <w:t xml:space="preserve">+, </w:t>
      </w:r>
      <w:proofErr w:type="spellStart"/>
      <w:r w:rsidRPr="00027D02">
        <w:rPr>
          <w:rFonts w:ascii="Verdana" w:hAnsi="Verdana" w:cs="Arial"/>
          <w:color w:val="000000"/>
          <w:sz w:val="20"/>
          <w:szCs w:val="20"/>
        </w:rPr>
        <w:t>Zhaga-D4i</w:t>
      </w:r>
      <w:proofErr w:type="spellEnd"/>
      <w:r w:rsidRPr="00027D02">
        <w:rPr>
          <w:rFonts w:ascii="Verdana" w:hAnsi="Verdana" w:cs="Arial"/>
          <w:color w:val="000000"/>
          <w:sz w:val="20"/>
          <w:szCs w:val="20"/>
        </w:rPr>
        <w:t>.</w:t>
      </w:r>
    </w:p>
    <w:bookmarkEnd w:id="3"/>
    <w:p w14:paraId="01619A7F" w14:textId="5C7CD9D7" w:rsidR="00461B9C" w:rsidRPr="00027D02" w:rsidRDefault="00461B9C" w:rsidP="00027D02">
      <w:pPr>
        <w:pStyle w:val="Akapitzlist"/>
        <w:numPr>
          <w:ilvl w:val="0"/>
          <w:numId w:val="12"/>
        </w:numPr>
        <w:autoSpaceDE w:val="0"/>
        <w:autoSpaceDN w:val="0"/>
        <w:adjustRightInd w:val="0"/>
        <w:spacing w:line="360" w:lineRule="auto"/>
        <w:jc w:val="both"/>
        <w:rPr>
          <w:rFonts w:ascii="Verdana" w:hAnsi="Verdana" w:cs="Arial"/>
          <w:sz w:val="20"/>
          <w:szCs w:val="20"/>
        </w:rPr>
      </w:pPr>
      <w:r w:rsidRPr="00027D02">
        <w:rPr>
          <w:rFonts w:ascii="Verdana" w:hAnsi="Verdana" w:cs="Arial"/>
          <w:sz w:val="20"/>
          <w:szCs w:val="20"/>
        </w:rPr>
        <w:t xml:space="preserve">W przypadku zaproponowania przez Wykonawcę w ofercie produktów równoważnych jakościowo i użytkowo do produktów wskazanych przez Zamawiającego, Wykonawca zobowiązany jest wykazać, że oferowane rozwiązania w równoważnym stopniu spełniają wymagania określone przez Zamawiającego. W takim przypadku Wykonawca załącza do oferty wykaz rozwiązań równoważnych z jego opisem lub normami, które uwiarygodnią ten przedmiot zamówienia – </w:t>
      </w:r>
      <w:r w:rsidRPr="00027D02">
        <w:rPr>
          <w:rFonts w:ascii="Verdana" w:hAnsi="Verdana" w:cs="Arial"/>
          <w:b/>
          <w:bCs/>
          <w:sz w:val="20"/>
          <w:szCs w:val="20"/>
        </w:rPr>
        <w:t>jeżeli dotyczy.</w:t>
      </w:r>
    </w:p>
    <w:p w14:paraId="1870B02A" w14:textId="7E9247A6" w:rsidR="00461B9C" w:rsidRPr="00027D02" w:rsidRDefault="00461B9C" w:rsidP="00027D02">
      <w:pPr>
        <w:pStyle w:val="siwz"/>
        <w:spacing w:line="360" w:lineRule="auto"/>
        <w:ind w:left="709"/>
        <w:rPr>
          <w:rFonts w:ascii="Verdana" w:hAnsi="Verdana" w:cs="Arial"/>
          <w:bCs w:val="0"/>
          <w:sz w:val="20"/>
          <w:u w:val="single"/>
        </w:rPr>
      </w:pPr>
      <w:r w:rsidRPr="00027D02">
        <w:rPr>
          <w:rFonts w:ascii="Verdana" w:hAnsi="Verdana" w:cs="Arial"/>
          <w:bCs w:val="0"/>
          <w:sz w:val="20"/>
          <w:u w:val="single"/>
        </w:rPr>
        <w:t xml:space="preserve">Dokumenty te posłużą do weryfikacji zgodności oferowanych produktów z opisem przedmiotu zamówienia oraz będą stanowić podstawę do podjęcia przez Zamawiającego decyzji o akceptacji </w:t>
      </w:r>
      <w:r w:rsidR="00027D02">
        <w:rPr>
          <w:rFonts w:ascii="Verdana" w:hAnsi="Verdana" w:cs="Arial"/>
          <w:bCs w:val="0"/>
          <w:sz w:val="20"/>
          <w:u w:val="single"/>
        </w:rPr>
        <w:t xml:space="preserve">rozwiązać </w:t>
      </w:r>
      <w:r w:rsidRPr="00027D02">
        <w:rPr>
          <w:rFonts w:ascii="Verdana" w:hAnsi="Verdana" w:cs="Arial"/>
          <w:bCs w:val="0"/>
          <w:sz w:val="20"/>
          <w:u w:val="single"/>
        </w:rPr>
        <w:t xml:space="preserve">równoważnych. </w:t>
      </w:r>
    </w:p>
    <w:p w14:paraId="30771B16" w14:textId="58410A07" w:rsidR="00461B9C" w:rsidRPr="00027D02" w:rsidRDefault="00461B9C" w:rsidP="00027D02">
      <w:pPr>
        <w:pStyle w:val="siwz"/>
        <w:spacing w:line="360" w:lineRule="auto"/>
        <w:ind w:left="709"/>
        <w:rPr>
          <w:rFonts w:ascii="Arial" w:hAnsi="Arial" w:cs="Arial"/>
          <w:bCs w:val="0"/>
          <w:sz w:val="20"/>
          <w:u w:val="single"/>
        </w:rPr>
      </w:pPr>
      <w:r w:rsidRPr="00027D02">
        <w:rPr>
          <w:rFonts w:ascii="Verdana" w:hAnsi="Verdana" w:cs="Arial"/>
          <w:sz w:val="20"/>
        </w:rPr>
        <w:t xml:space="preserve">Jeżeli Wykonawca nie złoży przedmiotowych środków dowodowych, o których mowa w powyżej lub złożone przedmiotowe środki dowodowe są niekompletne, Zamawiający, na podstawie art. 107 ust. 2 ustawy </w:t>
      </w:r>
      <w:proofErr w:type="spellStart"/>
      <w:r w:rsidRPr="00027D02">
        <w:rPr>
          <w:rFonts w:ascii="Verdana" w:hAnsi="Verdana" w:cs="Arial"/>
          <w:sz w:val="20"/>
        </w:rPr>
        <w:t>Pzp</w:t>
      </w:r>
      <w:proofErr w:type="spellEnd"/>
      <w:r w:rsidRPr="00027D02">
        <w:rPr>
          <w:rFonts w:ascii="Verdana" w:hAnsi="Verdana" w:cs="Arial"/>
          <w:sz w:val="20"/>
        </w:rPr>
        <w:t xml:space="preserve">, wezwie do ich złożenia, uzupełnienia lub wyjaśnienia w wyznaczonym terminie, z zastrzeżeniem art. 107 ust. 3 ustawy </w:t>
      </w:r>
      <w:proofErr w:type="spellStart"/>
      <w:r w:rsidRPr="00027D02">
        <w:rPr>
          <w:rFonts w:ascii="Verdana" w:hAnsi="Verdana" w:cs="Arial"/>
          <w:sz w:val="20"/>
        </w:rPr>
        <w:t>Pzp</w:t>
      </w:r>
      <w:proofErr w:type="spellEnd"/>
      <w:r w:rsidRPr="00027D02">
        <w:rPr>
          <w:rFonts w:ascii="Verdana" w:hAnsi="Verdana" w:cs="Arial"/>
          <w:sz w:val="20"/>
        </w:rPr>
        <w:t>.</w:t>
      </w:r>
      <w:r w:rsidR="00027D02">
        <w:rPr>
          <w:rFonts w:ascii="Verdana" w:hAnsi="Verdana" w:cs="Arial"/>
          <w:sz w:val="20"/>
        </w:rPr>
        <w:t xml:space="preserve">” </w:t>
      </w:r>
      <w:r w:rsidRPr="00952EB6">
        <w:rPr>
          <w:rFonts w:ascii="Verdana" w:hAnsi="Verdana" w:cs="Arial"/>
          <w:b/>
          <w:bCs w:val="0"/>
          <w:sz w:val="20"/>
        </w:rPr>
        <w:t>Ogłoszenie o zamówieniu w powyższym zakresie zmieniono odpowiednio.</w:t>
      </w:r>
    </w:p>
    <w:p w14:paraId="2B7320E3" w14:textId="77777777" w:rsidR="00984B09" w:rsidRDefault="00984B09" w:rsidP="00984B09">
      <w:pPr>
        <w:spacing w:before="120"/>
        <w:jc w:val="both"/>
        <w:rPr>
          <w:rFonts w:ascii="Verdana" w:hAnsi="Verdana"/>
          <w:sz w:val="20"/>
          <w:szCs w:val="20"/>
        </w:rPr>
      </w:pPr>
    </w:p>
    <w:p w14:paraId="7AC15D7B" w14:textId="77777777" w:rsidR="008B4BE5" w:rsidRPr="00160CB7" w:rsidRDefault="008B4BE5" w:rsidP="00376549">
      <w:pPr>
        <w:numPr>
          <w:ilvl w:val="0"/>
          <w:numId w:val="7"/>
        </w:numPr>
        <w:spacing w:before="120"/>
        <w:jc w:val="both"/>
        <w:rPr>
          <w:rFonts w:ascii="Verdana" w:hAnsi="Verdana" w:cs="Arial"/>
          <w:b/>
          <w:bCs/>
          <w:color w:val="000000"/>
          <w:sz w:val="20"/>
          <w:szCs w:val="20"/>
        </w:rPr>
      </w:pPr>
      <w:r w:rsidRPr="00376549">
        <w:rPr>
          <w:rFonts w:ascii="Verdana" w:hAnsi="Verdana"/>
          <w:sz w:val="20"/>
          <w:szCs w:val="20"/>
        </w:rPr>
        <w:t xml:space="preserve">Prosimy o potwierdzenie, że Zamawiający wymaga wyłącznie zakresu prac zawartego w </w:t>
      </w:r>
      <w:proofErr w:type="spellStart"/>
      <w:r w:rsidRPr="00376549">
        <w:rPr>
          <w:rFonts w:ascii="Verdana" w:hAnsi="Verdana"/>
          <w:sz w:val="20"/>
          <w:szCs w:val="20"/>
        </w:rPr>
        <w:t>OPZ</w:t>
      </w:r>
      <w:proofErr w:type="spellEnd"/>
      <w:r w:rsidRPr="00376549">
        <w:rPr>
          <w:rFonts w:ascii="Verdana" w:hAnsi="Verdana"/>
          <w:sz w:val="20"/>
          <w:szCs w:val="20"/>
        </w:rPr>
        <w:t xml:space="preserve"> </w:t>
      </w:r>
      <w:proofErr w:type="spellStart"/>
      <w:r w:rsidRPr="00376549">
        <w:rPr>
          <w:rFonts w:ascii="Verdana" w:hAnsi="Verdana"/>
          <w:sz w:val="20"/>
          <w:szCs w:val="20"/>
        </w:rPr>
        <w:t>tj</w:t>
      </w:r>
      <w:proofErr w:type="spellEnd"/>
      <w:r w:rsidRPr="00376549">
        <w:rPr>
          <w:rFonts w:ascii="Verdana" w:hAnsi="Verdana"/>
          <w:sz w:val="20"/>
          <w:szCs w:val="20"/>
        </w:rPr>
        <w:t>:</w:t>
      </w:r>
      <w:r w:rsidR="00376549">
        <w:rPr>
          <w:rFonts w:ascii="Verdana" w:hAnsi="Verdana"/>
          <w:sz w:val="20"/>
          <w:szCs w:val="20"/>
        </w:rPr>
        <w:t xml:space="preserve"> </w:t>
      </w:r>
      <w:r w:rsidRPr="00376549">
        <w:rPr>
          <w:rFonts w:ascii="Verdana" w:hAnsi="Verdana"/>
          <w:sz w:val="20"/>
          <w:szCs w:val="20"/>
        </w:rPr>
        <w:t>i nie wymaga innych czynności takich jak: wymiana wysięgników, wymiana przewodów, modernizacja/wymiana szaf oświetleniowych, wymiana zabezpieczeń, wymiana słupów.</w:t>
      </w:r>
    </w:p>
    <w:p w14:paraId="672C40A7" w14:textId="313CDB00" w:rsidR="00160CB7" w:rsidRDefault="00160CB7" w:rsidP="00160CB7">
      <w:pPr>
        <w:spacing w:before="120"/>
        <w:ind w:left="720"/>
        <w:jc w:val="both"/>
        <w:rPr>
          <w:rFonts w:ascii="Verdana" w:hAnsi="Verdana"/>
          <w:b/>
          <w:bCs/>
          <w:sz w:val="20"/>
          <w:szCs w:val="20"/>
        </w:rPr>
      </w:pPr>
      <w:r w:rsidRPr="008A296C">
        <w:rPr>
          <w:rFonts w:ascii="Verdana" w:hAnsi="Verdana"/>
          <w:b/>
          <w:bCs/>
          <w:sz w:val="20"/>
          <w:szCs w:val="20"/>
        </w:rPr>
        <w:t>Odpowiedź:</w:t>
      </w:r>
    </w:p>
    <w:p w14:paraId="27B92202" w14:textId="1A833C16" w:rsidR="00160CB7" w:rsidRDefault="002D7A30" w:rsidP="00160CB7">
      <w:pPr>
        <w:spacing w:before="120"/>
        <w:ind w:left="720"/>
        <w:jc w:val="both"/>
        <w:rPr>
          <w:rFonts w:ascii="Verdana" w:hAnsi="Verdana" w:cs="Arial"/>
          <w:color w:val="000000"/>
          <w:sz w:val="20"/>
          <w:szCs w:val="20"/>
        </w:rPr>
      </w:pPr>
      <w:r w:rsidRPr="002D7A30">
        <w:rPr>
          <w:rFonts w:ascii="Verdana" w:hAnsi="Verdana" w:cs="Arial"/>
          <w:color w:val="000000"/>
          <w:sz w:val="20"/>
          <w:szCs w:val="20"/>
        </w:rPr>
        <w:t xml:space="preserve">Zakres prac </w:t>
      </w:r>
      <w:r w:rsidR="00CE34E3">
        <w:rPr>
          <w:rFonts w:ascii="Verdana" w:hAnsi="Verdana" w:cs="Arial"/>
          <w:color w:val="000000"/>
          <w:sz w:val="20"/>
          <w:szCs w:val="20"/>
        </w:rPr>
        <w:t xml:space="preserve">obejmuje tylko wymianę uszkodzonych elementów </w:t>
      </w:r>
      <w:r w:rsidR="00461B9C">
        <w:rPr>
          <w:rFonts w:ascii="Verdana" w:hAnsi="Verdana" w:cs="Arial"/>
          <w:color w:val="000000"/>
          <w:sz w:val="20"/>
          <w:szCs w:val="20"/>
        </w:rPr>
        <w:t>niespełniających</w:t>
      </w:r>
      <w:r w:rsidR="00CE34E3">
        <w:rPr>
          <w:rFonts w:ascii="Verdana" w:hAnsi="Verdana" w:cs="Arial"/>
          <w:color w:val="000000"/>
          <w:sz w:val="20"/>
          <w:szCs w:val="20"/>
        </w:rPr>
        <w:t xml:space="preserve"> wymogów stawianych przez przepisy i pomiary. </w:t>
      </w:r>
    </w:p>
    <w:p w14:paraId="045A6A51" w14:textId="77777777" w:rsidR="00160CB7" w:rsidRDefault="00160CB7" w:rsidP="00160CB7">
      <w:pPr>
        <w:spacing w:before="120"/>
        <w:jc w:val="both"/>
        <w:rPr>
          <w:rFonts w:ascii="Verdana" w:hAnsi="Verdana"/>
          <w:sz w:val="20"/>
          <w:szCs w:val="20"/>
        </w:rPr>
      </w:pPr>
    </w:p>
    <w:p w14:paraId="1BAD52C3" w14:textId="77777777" w:rsidR="008B4BE5" w:rsidRPr="00CE34E3" w:rsidRDefault="008B4BE5" w:rsidP="00376549">
      <w:pPr>
        <w:numPr>
          <w:ilvl w:val="0"/>
          <w:numId w:val="7"/>
        </w:numPr>
        <w:spacing w:before="120"/>
        <w:jc w:val="both"/>
        <w:rPr>
          <w:rFonts w:ascii="Verdana" w:hAnsi="Verdana" w:cs="Arial"/>
          <w:b/>
          <w:bCs/>
          <w:color w:val="000000"/>
          <w:sz w:val="20"/>
          <w:szCs w:val="20"/>
        </w:rPr>
      </w:pPr>
      <w:r w:rsidRPr="00376549">
        <w:rPr>
          <w:rFonts w:ascii="Verdana" w:hAnsi="Verdana"/>
          <w:sz w:val="20"/>
          <w:szCs w:val="20"/>
        </w:rPr>
        <w:t>Czy zamawiający dopuści zmianę zapisu na co najmniej jedno zamówienie polegające na kompleksowej wymianie 200 sztuk opraw oświetlenia drogowego na oprawy ze źródłem LED (w ramach dwóch umów</w:t>
      </w:r>
      <w:proofErr w:type="gramStart"/>
      <w:r w:rsidRPr="00376549">
        <w:rPr>
          <w:rFonts w:ascii="Verdana" w:hAnsi="Verdana"/>
          <w:sz w:val="20"/>
          <w:szCs w:val="20"/>
        </w:rPr>
        <w:t>) ?</w:t>
      </w:r>
      <w:proofErr w:type="gramEnd"/>
    </w:p>
    <w:p w14:paraId="634CB231" w14:textId="77777777" w:rsidR="00CE34E3" w:rsidRDefault="00CE34E3" w:rsidP="00CE34E3">
      <w:pPr>
        <w:spacing w:before="120"/>
        <w:ind w:left="720"/>
        <w:jc w:val="both"/>
        <w:rPr>
          <w:rFonts w:ascii="Verdana" w:hAnsi="Verdana"/>
          <w:b/>
          <w:bCs/>
          <w:sz w:val="20"/>
          <w:szCs w:val="20"/>
        </w:rPr>
      </w:pPr>
      <w:r w:rsidRPr="008A296C">
        <w:rPr>
          <w:rFonts w:ascii="Verdana" w:hAnsi="Verdana"/>
          <w:b/>
          <w:bCs/>
          <w:sz w:val="20"/>
          <w:szCs w:val="20"/>
        </w:rPr>
        <w:lastRenderedPageBreak/>
        <w:t>Odpowiedź:</w:t>
      </w:r>
    </w:p>
    <w:p w14:paraId="105CFA37" w14:textId="77777777" w:rsidR="00CE34E3" w:rsidRPr="00311387" w:rsidRDefault="00CE34E3" w:rsidP="00CE34E3">
      <w:pPr>
        <w:spacing w:before="120"/>
        <w:ind w:left="720"/>
        <w:jc w:val="both"/>
        <w:rPr>
          <w:rFonts w:ascii="Verdana" w:hAnsi="Verdana"/>
          <w:sz w:val="20"/>
          <w:szCs w:val="20"/>
        </w:rPr>
      </w:pPr>
      <w:r w:rsidRPr="00311387">
        <w:rPr>
          <w:rFonts w:ascii="Verdana" w:hAnsi="Verdana" w:cs="Arial"/>
          <w:color w:val="000000"/>
          <w:sz w:val="20"/>
          <w:szCs w:val="20"/>
        </w:rPr>
        <w:t>Zamawiający</w:t>
      </w:r>
      <w:r>
        <w:rPr>
          <w:rFonts w:ascii="Verdana" w:hAnsi="Verdana"/>
          <w:sz w:val="20"/>
          <w:szCs w:val="20"/>
        </w:rPr>
        <w:t xml:space="preserve"> wymaga od </w:t>
      </w:r>
      <w:proofErr w:type="gramStart"/>
      <w:r>
        <w:rPr>
          <w:rFonts w:ascii="Verdana" w:hAnsi="Verdana"/>
          <w:sz w:val="20"/>
          <w:szCs w:val="20"/>
        </w:rPr>
        <w:t>oferentów</w:t>
      </w:r>
      <w:proofErr w:type="gramEnd"/>
      <w:r>
        <w:rPr>
          <w:rFonts w:ascii="Verdana" w:hAnsi="Verdana"/>
          <w:sz w:val="20"/>
          <w:szCs w:val="20"/>
        </w:rPr>
        <w:t xml:space="preserve"> aby przedstawili dokumenty świadczące o wykonaniu wymiany minimum 200 opraw oświetlenia drogowego w jednym zamówieniu w ciągu ostatnich 3 lat.</w:t>
      </w:r>
      <w:r w:rsidRPr="00311387">
        <w:rPr>
          <w:rFonts w:ascii="Verdana" w:hAnsi="Verdana"/>
          <w:sz w:val="20"/>
          <w:szCs w:val="20"/>
        </w:rPr>
        <w:t xml:space="preserve"> </w:t>
      </w:r>
      <w:r w:rsidR="000B78FB">
        <w:rPr>
          <w:rFonts w:ascii="Verdana" w:hAnsi="Verdana"/>
          <w:sz w:val="20"/>
          <w:szCs w:val="20"/>
        </w:rPr>
        <w:t>Zamawiający nie dopuszcza proponowanej zmiany.</w:t>
      </w:r>
    </w:p>
    <w:p w14:paraId="59F7BF7C" w14:textId="77777777" w:rsidR="00CE34E3" w:rsidRPr="00376549" w:rsidRDefault="00CE34E3" w:rsidP="00CE34E3">
      <w:pPr>
        <w:spacing w:before="120"/>
        <w:jc w:val="both"/>
        <w:rPr>
          <w:rFonts w:ascii="Verdana" w:hAnsi="Verdana" w:cs="Arial"/>
          <w:b/>
          <w:bCs/>
          <w:color w:val="000000"/>
          <w:sz w:val="20"/>
          <w:szCs w:val="20"/>
        </w:rPr>
      </w:pPr>
    </w:p>
    <w:p w14:paraId="1079D809" w14:textId="77777777" w:rsidR="008B4BE5" w:rsidRPr="00CE34E3" w:rsidRDefault="008B4BE5" w:rsidP="00376549">
      <w:pPr>
        <w:numPr>
          <w:ilvl w:val="0"/>
          <w:numId w:val="7"/>
        </w:numPr>
        <w:spacing w:before="120"/>
        <w:jc w:val="both"/>
        <w:rPr>
          <w:rFonts w:ascii="Verdana" w:hAnsi="Verdana" w:cs="Arial"/>
          <w:b/>
          <w:bCs/>
          <w:color w:val="000000"/>
          <w:sz w:val="20"/>
          <w:szCs w:val="20"/>
        </w:rPr>
      </w:pPr>
      <w:r w:rsidRPr="00376549">
        <w:rPr>
          <w:rFonts w:ascii="Verdana" w:hAnsi="Verdana"/>
          <w:sz w:val="20"/>
          <w:szCs w:val="20"/>
        </w:rPr>
        <w:t xml:space="preserve">Czy zamawiający </w:t>
      </w:r>
      <w:proofErr w:type="gramStart"/>
      <w:r w:rsidRPr="00376549">
        <w:rPr>
          <w:rFonts w:ascii="Verdana" w:hAnsi="Verdana"/>
          <w:sz w:val="20"/>
          <w:szCs w:val="20"/>
        </w:rPr>
        <w:t>wymaga</w:t>
      </w:r>
      <w:proofErr w:type="gramEnd"/>
      <w:r w:rsidRPr="00376549">
        <w:rPr>
          <w:rFonts w:ascii="Verdana" w:hAnsi="Verdana"/>
          <w:sz w:val="20"/>
          <w:szCs w:val="20"/>
        </w:rPr>
        <w:t xml:space="preserve"> aby wraz z ofertą wykonawca przedłożył karty katalogowe opraw, certyfikaty i deklaracje opraw?</w:t>
      </w:r>
    </w:p>
    <w:p w14:paraId="2D617889" w14:textId="77777777" w:rsidR="00CE34E3" w:rsidRPr="00CE34E3" w:rsidRDefault="00CE34E3" w:rsidP="00CE34E3">
      <w:pPr>
        <w:spacing w:before="120"/>
        <w:ind w:left="720"/>
        <w:jc w:val="both"/>
        <w:rPr>
          <w:rFonts w:ascii="Verdana" w:hAnsi="Verdana" w:cs="Arial"/>
          <w:b/>
          <w:bCs/>
          <w:color w:val="000000"/>
          <w:sz w:val="20"/>
          <w:szCs w:val="20"/>
        </w:rPr>
      </w:pPr>
      <w:r w:rsidRPr="008A296C">
        <w:rPr>
          <w:rFonts w:ascii="Verdana" w:hAnsi="Verdana"/>
          <w:b/>
          <w:bCs/>
          <w:sz w:val="20"/>
          <w:szCs w:val="20"/>
        </w:rPr>
        <w:t>Odpowiedź:</w:t>
      </w:r>
    </w:p>
    <w:p w14:paraId="0F59DA24" w14:textId="6B77360F" w:rsidR="00CE34E3" w:rsidRPr="00160CB7" w:rsidRDefault="00CE34E3" w:rsidP="00CE34E3">
      <w:pPr>
        <w:spacing w:before="120"/>
        <w:ind w:left="720"/>
        <w:jc w:val="both"/>
        <w:rPr>
          <w:rFonts w:ascii="Verdana" w:hAnsi="Verdana" w:cs="Arial"/>
          <w:color w:val="000000"/>
          <w:sz w:val="20"/>
          <w:szCs w:val="20"/>
        </w:rPr>
      </w:pPr>
      <w:r w:rsidRPr="00160CB7">
        <w:rPr>
          <w:rFonts w:ascii="Verdana" w:hAnsi="Verdana" w:cs="Arial"/>
          <w:color w:val="000000"/>
          <w:sz w:val="20"/>
          <w:szCs w:val="20"/>
        </w:rPr>
        <w:t xml:space="preserve">Zamawiający </w:t>
      </w:r>
      <w:r>
        <w:rPr>
          <w:rFonts w:ascii="Verdana" w:hAnsi="Verdana" w:cs="Arial"/>
          <w:color w:val="000000"/>
          <w:sz w:val="20"/>
          <w:szCs w:val="20"/>
        </w:rPr>
        <w:t xml:space="preserve">wymaga od </w:t>
      </w:r>
      <w:proofErr w:type="gramStart"/>
      <w:r>
        <w:rPr>
          <w:rFonts w:ascii="Verdana" w:hAnsi="Verdana" w:cs="Arial"/>
          <w:color w:val="000000"/>
          <w:sz w:val="20"/>
          <w:szCs w:val="20"/>
        </w:rPr>
        <w:t>oferenta</w:t>
      </w:r>
      <w:proofErr w:type="gramEnd"/>
      <w:r>
        <w:rPr>
          <w:rFonts w:ascii="Verdana" w:hAnsi="Verdana" w:cs="Arial"/>
          <w:color w:val="000000"/>
          <w:sz w:val="20"/>
          <w:szCs w:val="20"/>
        </w:rPr>
        <w:t xml:space="preserve"> aby złożył kartę katalogową z </w:t>
      </w:r>
      <w:r w:rsidR="00027D02">
        <w:rPr>
          <w:rFonts w:ascii="Verdana" w:hAnsi="Verdana" w:cs="Arial"/>
          <w:color w:val="000000"/>
          <w:sz w:val="20"/>
          <w:szCs w:val="20"/>
        </w:rPr>
        <w:t>certyfikatami dla</w:t>
      </w:r>
      <w:r>
        <w:rPr>
          <w:rFonts w:ascii="Verdana" w:hAnsi="Verdana" w:cs="Arial"/>
          <w:color w:val="000000"/>
          <w:sz w:val="20"/>
          <w:szCs w:val="20"/>
        </w:rPr>
        <w:t xml:space="preserve"> proponowanych elementów objętych modernizacją – zgodnymi z wymogami przedstawionymi w </w:t>
      </w:r>
      <w:proofErr w:type="spellStart"/>
      <w:r>
        <w:rPr>
          <w:rFonts w:ascii="Verdana" w:hAnsi="Verdana" w:cs="Arial"/>
          <w:color w:val="000000"/>
          <w:sz w:val="20"/>
          <w:szCs w:val="20"/>
        </w:rPr>
        <w:t>OPZ</w:t>
      </w:r>
      <w:proofErr w:type="spellEnd"/>
      <w:r w:rsidR="00027D02">
        <w:rPr>
          <w:rFonts w:ascii="Verdana" w:hAnsi="Verdana" w:cs="Arial"/>
          <w:color w:val="000000"/>
          <w:sz w:val="20"/>
          <w:szCs w:val="20"/>
        </w:rPr>
        <w:t>, zgodnie z odpowiedzią udzieloną na pytanie 4.</w:t>
      </w:r>
    </w:p>
    <w:p w14:paraId="05125DAA" w14:textId="77777777" w:rsidR="00CE34E3" w:rsidRPr="00376549" w:rsidRDefault="00CE34E3" w:rsidP="00CE34E3">
      <w:pPr>
        <w:spacing w:before="120"/>
        <w:jc w:val="both"/>
        <w:rPr>
          <w:rFonts w:ascii="Verdana" w:hAnsi="Verdana" w:cs="Arial"/>
          <w:b/>
          <w:bCs/>
          <w:color w:val="000000"/>
          <w:sz w:val="20"/>
          <w:szCs w:val="20"/>
        </w:rPr>
      </w:pPr>
    </w:p>
    <w:p w14:paraId="2C9FFA48" w14:textId="53E539BA" w:rsidR="008B4BE5" w:rsidRDefault="008B4BE5" w:rsidP="00376549">
      <w:pPr>
        <w:numPr>
          <w:ilvl w:val="0"/>
          <w:numId w:val="7"/>
        </w:numPr>
        <w:spacing w:before="120"/>
        <w:jc w:val="both"/>
        <w:rPr>
          <w:rFonts w:ascii="Verdana" w:hAnsi="Verdana" w:cs="Arial"/>
          <w:color w:val="000000"/>
          <w:sz w:val="20"/>
          <w:szCs w:val="20"/>
        </w:rPr>
      </w:pPr>
      <w:r w:rsidRPr="00376549">
        <w:rPr>
          <w:rFonts w:ascii="Verdana" w:hAnsi="Verdana" w:cs="Arial"/>
          <w:color w:val="000000"/>
          <w:sz w:val="20"/>
          <w:szCs w:val="20"/>
        </w:rPr>
        <w:t xml:space="preserve">Zamawiający </w:t>
      </w:r>
      <w:proofErr w:type="gramStart"/>
      <w:r w:rsidRPr="00376549">
        <w:rPr>
          <w:rFonts w:ascii="Verdana" w:hAnsi="Verdana" w:cs="Arial"/>
          <w:color w:val="000000"/>
          <w:sz w:val="20"/>
          <w:szCs w:val="20"/>
        </w:rPr>
        <w:t>wymaga</w:t>
      </w:r>
      <w:proofErr w:type="gramEnd"/>
      <w:r w:rsidRPr="00376549">
        <w:rPr>
          <w:rFonts w:ascii="Verdana" w:hAnsi="Verdana" w:cs="Arial"/>
          <w:color w:val="000000"/>
          <w:sz w:val="20"/>
          <w:szCs w:val="20"/>
        </w:rPr>
        <w:t xml:space="preserve"> aby oprawa była wyposażona w uniwersalny uchwyt do montażu na słupie lub na wysięgniku o średnicy </w:t>
      </w:r>
      <w:r w:rsidRPr="00376549">
        <w:rPr>
          <w:rFonts w:ascii="Calibri" w:hAnsi="Calibri" w:cs="Calibri"/>
          <w:color w:val="000000"/>
          <w:sz w:val="20"/>
          <w:szCs w:val="20"/>
        </w:rPr>
        <w:t>ϕ</w:t>
      </w:r>
      <w:r w:rsidRPr="00376549">
        <w:rPr>
          <w:rFonts w:ascii="Verdana" w:hAnsi="Verdana" w:cs="Arial"/>
          <w:color w:val="000000"/>
          <w:sz w:val="20"/>
          <w:szCs w:val="20"/>
        </w:rPr>
        <w:t xml:space="preserve"> 48 - </w:t>
      </w:r>
      <w:proofErr w:type="spellStart"/>
      <w:r w:rsidRPr="00376549">
        <w:rPr>
          <w:rFonts w:ascii="Verdana" w:hAnsi="Verdana" w:cs="Arial"/>
          <w:color w:val="000000"/>
          <w:sz w:val="20"/>
          <w:szCs w:val="20"/>
        </w:rPr>
        <w:t>60mm</w:t>
      </w:r>
      <w:proofErr w:type="spellEnd"/>
      <w:r w:rsidRPr="00376549">
        <w:rPr>
          <w:rFonts w:ascii="Verdana" w:hAnsi="Verdana" w:cs="Arial"/>
          <w:color w:val="000000"/>
          <w:sz w:val="20"/>
          <w:szCs w:val="20"/>
        </w:rPr>
        <w:t>, oraz zapewnia</w:t>
      </w:r>
      <w:r w:rsidRPr="00376549">
        <w:rPr>
          <w:rFonts w:ascii="Verdana" w:hAnsi="Verdana" w:cs="Verdana"/>
          <w:color w:val="000000"/>
          <w:sz w:val="20"/>
          <w:szCs w:val="20"/>
        </w:rPr>
        <w:t>ć</w:t>
      </w:r>
      <w:r w:rsidRPr="00376549">
        <w:rPr>
          <w:rFonts w:ascii="Verdana" w:hAnsi="Verdana" w:cs="Arial"/>
          <w:color w:val="000000"/>
          <w:sz w:val="20"/>
          <w:szCs w:val="20"/>
        </w:rPr>
        <w:t xml:space="preserve"> mo</w:t>
      </w:r>
      <w:r w:rsidRPr="00376549">
        <w:rPr>
          <w:rFonts w:ascii="Verdana" w:hAnsi="Verdana" w:cs="Verdana"/>
          <w:color w:val="000000"/>
          <w:sz w:val="20"/>
          <w:szCs w:val="20"/>
        </w:rPr>
        <w:t>ż</w:t>
      </w:r>
      <w:r w:rsidRPr="00376549">
        <w:rPr>
          <w:rFonts w:ascii="Verdana" w:hAnsi="Verdana" w:cs="Arial"/>
          <w:color w:val="000000"/>
          <w:sz w:val="20"/>
          <w:szCs w:val="20"/>
        </w:rPr>
        <w:t>liwo</w:t>
      </w:r>
      <w:r w:rsidRPr="00376549">
        <w:rPr>
          <w:rFonts w:ascii="Verdana" w:hAnsi="Verdana" w:cs="Verdana"/>
          <w:color w:val="000000"/>
          <w:sz w:val="20"/>
          <w:szCs w:val="20"/>
        </w:rPr>
        <w:t>ść</w:t>
      </w:r>
      <w:r w:rsidRPr="00376549">
        <w:rPr>
          <w:rFonts w:ascii="Verdana" w:hAnsi="Verdana" w:cs="Arial"/>
          <w:color w:val="000000"/>
          <w:sz w:val="20"/>
          <w:szCs w:val="20"/>
        </w:rPr>
        <w:t xml:space="preserve"> regulacji w zakresie od - 90° do + 90° z krokiem 5°. Zwracamy uwagę, że potrzeba zastosowania tak dużej regulacji jest nadmiarowa i wręcz abstrakcyjna. Np. w skrajnym zakresie -90° klosz oprawy świeci bezpośrednio na słup! Prosimy o dopuszczenie opraw, które są przystosowane do montażu na wysięgniku lub bezpośrednio na słupie i w każdej z tych pozycji zapewniają możliwość regulacji w zakresie -20°</w:t>
      </w:r>
      <w:r w:rsidR="00E64AF2">
        <w:rPr>
          <w:rFonts w:ascii="Verdana" w:hAnsi="Verdana" w:cs="Arial"/>
          <w:color w:val="000000"/>
          <w:sz w:val="20"/>
          <w:szCs w:val="20"/>
        </w:rPr>
        <w:t>/</w:t>
      </w:r>
      <w:r w:rsidRPr="00376549">
        <w:rPr>
          <w:rFonts w:ascii="Verdana" w:hAnsi="Verdana" w:cs="Arial"/>
          <w:color w:val="000000"/>
          <w:sz w:val="20"/>
          <w:szCs w:val="20"/>
        </w:rPr>
        <w:t>+20°. Jest to wystarczający zakres, żeby zapewnić horyzontalne położenie oprawy.</w:t>
      </w:r>
    </w:p>
    <w:p w14:paraId="1051667D" w14:textId="77777777" w:rsidR="00CE34E3" w:rsidRPr="00CE34E3" w:rsidRDefault="00CE34E3" w:rsidP="00CE34E3">
      <w:pPr>
        <w:spacing w:before="120"/>
        <w:ind w:left="720"/>
        <w:jc w:val="both"/>
        <w:rPr>
          <w:rFonts w:ascii="Verdana" w:hAnsi="Verdana" w:cs="Arial"/>
          <w:b/>
          <w:bCs/>
          <w:color w:val="000000"/>
          <w:sz w:val="20"/>
          <w:szCs w:val="20"/>
        </w:rPr>
      </w:pPr>
      <w:r w:rsidRPr="008A296C">
        <w:rPr>
          <w:rFonts w:ascii="Verdana" w:hAnsi="Verdana"/>
          <w:b/>
          <w:bCs/>
          <w:sz w:val="20"/>
          <w:szCs w:val="20"/>
        </w:rPr>
        <w:t>Odpowiedź:</w:t>
      </w:r>
    </w:p>
    <w:p w14:paraId="1DD58415" w14:textId="77777777" w:rsidR="00CE34E3" w:rsidRPr="00CE34E3" w:rsidRDefault="00CE34E3" w:rsidP="00CE34E3">
      <w:pPr>
        <w:spacing w:before="120"/>
        <w:ind w:left="720"/>
        <w:jc w:val="both"/>
        <w:rPr>
          <w:rFonts w:ascii="Verdana" w:hAnsi="Verdana" w:cs="Arial"/>
          <w:color w:val="000000"/>
          <w:sz w:val="20"/>
          <w:szCs w:val="20"/>
        </w:rPr>
      </w:pPr>
      <w:proofErr w:type="gramStart"/>
      <w:r w:rsidRPr="00CE34E3">
        <w:rPr>
          <w:rFonts w:ascii="Verdana" w:hAnsi="Verdana"/>
          <w:sz w:val="20"/>
          <w:szCs w:val="20"/>
        </w:rPr>
        <w:t>Zamawiający  dopuszcza</w:t>
      </w:r>
      <w:proofErr w:type="gramEnd"/>
      <w:r w:rsidRPr="00CE34E3">
        <w:rPr>
          <w:rFonts w:ascii="Verdana" w:hAnsi="Verdana"/>
          <w:sz w:val="20"/>
          <w:szCs w:val="20"/>
        </w:rPr>
        <w:t xml:space="preserve"> rozwiązanie  regulacji uchwytu o zakresie od -20° do +20° z krokiem </w:t>
      </w:r>
      <w:proofErr w:type="spellStart"/>
      <w:r w:rsidRPr="00CE34E3">
        <w:rPr>
          <w:rFonts w:ascii="Verdana" w:hAnsi="Verdana"/>
          <w:sz w:val="20"/>
          <w:szCs w:val="20"/>
        </w:rPr>
        <w:t>5</w:t>
      </w:r>
      <w:r w:rsidRPr="00CE34E3">
        <w:rPr>
          <w:rFonts w:ascii="Verdana" w:hAnsi="Verdana"/>
          <w:sz w:val="20"/>
          <w:szCs w:val="20"/>
          <w:vertAlign w:val="superscript"/>
        </w:rPr>
        <w:t>o</w:t>
      </w:r>
      <w:proofErr w:type="spellEnd"/>
      <w:r w:rsidRPr="00CE34E3">
        <w:rPr>
          <w:rFonts w:ascii="Verdana" w:hAnsi="Verdana"/>
          <w:sz w:val="20"/>
          <w:szCs w:val="20"/>
        </w:rPr>
        <w:t xml:space="preserve"> pod warunkiem zachowania parametrów oświetlenia zgodnymi z </w:t>
      </w:r>
      <w:proofErr w:type="spellStart"/>
      <w:r w:rsidRPr="00CE34E3">
        <w:rPr>
          <w:rFonts w:ascii="Verdana" w:hAnsi="Verdana"/>
          <w:sz w:val="20"/>
          <w:szCs w:val="20"/>
        </w:rPr>
        <w:t>OPZ</w:t>
      </w:r>
      <w:proofErr w:type="spellEnd"/>
      <w:r w:rsidRPr="00CE34E3">
        <w:rPr>
          <w:rFonts w:ascii="Verdana" w:hAnsi="Verdana"/>
          <w:sz w:val="20"/>
          <w:szCs w:val="20"/>
        </w:rPr>
        <w:t xml:space="preserve"> i  wymogami zgodnymi z przepisami i wymogami oświetlenia drogowego dla odpowiedniej kategorii dróg. </w:t>
      </w:r>
    </w:p>
    <w:p w14:paraId="2338D5B9" w14:textId="77777777" w:rsidR="00CE34E3" w:rsidRDefault="00CE34E3" w:rsidP="00CE34E3">
      <w:pPr>
        <w:spacing w:before="120"/>
        <w:jc w:val="both"/>
        <w:rPr>
          <w:rFonts w:ascii="Verdana" w:hAnsi="Verdana" w:cs="Arial"/>
          <w:color w:val="000000"/>
          <w:sz w:val="20"/>
          <w:szCs w:val="20"/>
        </w:rPr>
      </w:pPr>
    </w:p>
    <w:p w14:paraId="566BE79B" w14:textId="77777777" w:rsidR="008B4BE5" w:rsidRDefault="008B4BE5" w:rsidP="00376549">
      <w:pPr>
        <w:numPr>
          <w:ilvl w:val="0"/>
          <w:numId w:val="7"/>
        </w:numPr>
        <w:spacing w:before="120"/>
        <w:jc w:val="both"/>
        <w:rPr>
          <w:rFonts w:ascii="Verdana" w:hAnsi="Verdana" w:cs="Arial"/>
          <w:color w:val="000000"/>
          <w:sz w:val="20"/>
          <w:szCs w:val="20"/>
        </w:rPr>
      </w:pPr>
      <w:r w:rsidRPr="00376549">
        <w:rPr>
          <w:rFonts w:ascii="Verdana" w:hAnsi="Verdana" w:cs="Arial"/>
          <w:color w:val="000000"/>
          <w:sz w:val="20"/>
          <w:szCs w:val="20"/>
        </w:rPr>
        <w:t xml:space="preserve">Zamawiający wymaga, aby oprawa składała się z dwóch części: - podstawy wraz z uchwytem do słupa/wysięgnika. W podstawie musi znajdować się kostka zasilająca zasilania sieciowego </w:t>
      </w:r>
      <w:proofErr w:type="spellStart"/>
      <w:r w:rsidRPr="00376549">
        <w:rPr>
          <w:rFonts w:ascii="Verdana" w:hAnsi="Verdana" w:cs="Arial"/>
          <w:color w:val="000000"/>
          <w:sz w:val="20"/>
          <w:szCs w:val="20"/>
        </w:rPr>
        <w:t>230V</w:t>
      </w:r>
      <w:proofErr w:type="spellEnd"/>
      <w:r w:rsidRPr="00376549">
        <w:rPr>
          <w:rFonts w:ascii="Verdana" w:hAnsi="Verdana" w:cs="Arial"/>
          <w:color w:val="000000"/>
          <w:sz w:val="20"/>
          <w:szCs w:val="20"/>
        </w:rPr>
        <w:t xml:space="preserve"> oraz rozłącznik umożliwiający automatyczne odłączenie zasilania oprawy w przypadku jej otwarcia - korpusu oprawy wraz z zasilaczem i układem optycznym. Przy demontażu korpusu nie dopuszcza się odłączenia przewodu zasilającego </w:t>
      </w:r>
      <w:proofErr w:type="spellStart"/>
      <w:r w:rsidRPr="00376549">
        <w:rPr>
          <w:rFonts w:ascii="Verdana" w:hAnsi="Verdana" w:cs="Arial"/>
          <w:color w:val="000000"/>
          <w:sz w:val="20"/>
          <w:szCs w:val="20"/>
        </w:rPr>
        <w:t>230V</w:t>
      </w:r>
      <w:proofErr w:type="spellEnd"/>
      <w:r w:rsidRPr="00376549">
        <w:rPr>
          <w:rFonts w:ascii="Verdana" w:hAnsi="Verdana" w:cs="Arial"/>
          <w:color w:val="000000"/>
          <w:sz w:val="20"/>
          <w:szCs w:val="20"/>
        </w:rPr>
        <w:t xml:space="preserve"> od kostki zasilającej. Czym kieruje się Zamawiający wymagając w ten sposób wyspecyfikowanej budowy oprawy ograniczający jedynie liczbę producentów opraw spełniający ten nieistotny parametr konstrukcyjny. Konstrukcja tego typu nie jest często spotykana w szczególności ze względu na wyższą wagę i związaną z tym większą trudność w montażu na słupie lub wysięgniku. Wymaganie oprawy o tak specyficznej budowie w opinii odwołującego nie ma uzasadnienia lepszego i szybszego serwisu. W praktyce nie stosuje się serwisowania opraw „na słupie”. Wykwalifikowany monter demontuje uszkodzoną oprawę i naprawia ją w warunkach warsztatowych. Należy również podkreślić, iż w związku z ciągłym zasilaniem obwodów oświetleniowych, kiedy oprawy są pod napięciem </w:t>
      </w:r>
      <w:proofErr w:type="spellStart"/>
      <w:r w:rsidRPr="00376549">
        <w:rPr>
          <w:rFonts w:ascii="Verdana" w:hAnsi="Verdana" w:cs="Arial"/>
          <w:color w:val="000000"/>
          <w:sz w:val="20"/>
          <w:szCs w:val="20"/>
        </w:rPr>
        <w:t>230V</w:t>
      </w:r>
      <w:proofErr w:type="spellEnd"/>
      <w:r w:rsidRPr="00376549">
        <w:rPr>
          <w:rFonts w:ascii="Verdana" w:hAnsi="Verdana" w:cs="Arial"/>
          <w:color w:val="000000"/>
          <w:sz w:val="20"/>
          <w:szCs w:val="20"/>
        </w:rPr>
        <w:t xml:space="preserve"> całą dobę dostęp do opraw może być wyłącznie z zastosowaniem specjalnych 3 warstwowych rękawic do prac pod napięciem co uniemożliwia w praktyce serwisowanie oprawy bezpośrednio na </w:t>
      </w:r>
      <w:proofErr w:type="gramStart"/>
      <w:r w:rsidRPr="00376549">
        <w:rPr>
          <w:rFonts w:ascii="Verdana" w:hAnsi="Verdana" w:cs="Arial"/>
          <w:color w:val="000000"/>
          <w:sz w:val="20"/>
          <w:szCs w:val="20"/>
        </w:rPr>
        <w:t>słupie</w:t>
      </w:r>
      <w:proofErr w:type="gramEnd"/>
      <w:r w:rsidRPr="00376549">
        <w:rPr>
          <w:rFonts w:ascii="Verdana" w:hAnsi="Verdana" w:cs="Arial"/>
          <w:color w:val="000000"/>
          <w:sz w:val="20"/>
          <w:szCs w:val="20"/>
        </w:rPr>
        <w:t xml:space="preserve"> gdyż monter nie ma możliwości wykonania precyzyjnych prac przy wymianie elektronicznych podzespołów. Wnosimy o usuniecie zapisu.</w:t>
      </w:r>
    </w:p>
    <w:p w14:paraId="04A11781" w14:textId="77777777" w:rsidR="00CE34E3" w:rsidRDefault="00CE34E3" w:rsidP="00CE34E3">
      <w:pPr>
        <w:spacing w:before="120"/>
        <w:ind w:left="720"/>
        <w:jc w:val="both"/>
        <w:rPr>
          <w:rFonts w:ascii="Verdana" w:hAnsi="Verdana"/>
          <w:b/>
          <w:bCs/>
          <w:sz w:val="20"/>
          <w:szCs w:val="20"/>
        </w:rPr>
      </w:pPr>
      <w:r w:rsidRPr="008A296C">
        <w:rPr>
          <w:rFonts w:ascii="Verdana" w:hAnsi="Verdana"/>
          <w:b/>
          <w:bCs/>
          <w:sz w:val="20"/>
          <w:szCs w:val="20"/>
        </w:rPr>
        <w:t>Odpowiedź:</w:t>
      </w:r>
    </w:p>
    <w:p w14:paraId="330F5C72" w14:textId="77777777" w:rsidR="00A82A04" w:rsidRDefault="00A82A04" w:rsidP="00CE34E3">
      <w:pPr>
        <w:spacing w:before="120"/>
        <w:ind w:left="720"/>
        <w:jc w:val="both"/>
        <w:rPr>
          <w:rFonts w:ascii="Verdana" w:hAnsi="Verdana"/>
          <w:sz w:val="20"/>
          <w:szCs w:val="20"/>
        </w:rPr>
      </w:pPr>
      <w:bookmarkStart w:id="4" w:name="_Hlk169522018"/>
      <w:r>
        <w:rPr>
          <w:rFonts w:ascii="Verdana" w:hAnsi="Verdana"/>
          <w:sz w:val="20"/>
          <w:szCs w:val="20"/>
        </w:rPr>
        <w:lastRenderedPageBreak/>
        <w:t xml:space="preserve">Zamawiający </w:t>
      </w:r>
      <w:r w:rsidR="002D599E">
        <w:rPr>
          <w:rFonts w:ascii="Verdana" w:hAnsi="Verdana"/>
          <w:sz w:val="20"/>
          <w:szCs w:val="20"/>
        </w:rPr>
        <w:t xml:space="preserve">dopuszcza oprawy oświetleniowe bez rozłącznika z zastrzeżeniem że po każdej wymianie oprawy należy wykonać pomiary elektryczne dla </w:t>
      </w:r>
      <w:r w:rsidR="00CC4B94">
        <w:rPr>
          <w:rFonts w:ascii="Verdana" w:hAnsi="Verdana"/>
          <w:sz w:val="20"/>
          <w:szCs w:val="20"/>
        </w:rPr>
        <w:t>nowego</w:t>
      </w:r>
      <w:r w:rsidR="002D599E">
        <w:rPr>
          <w:rFonts w:ascii="Verdana" w:hAnsi="Verdana"/>
          <w:sz w:val="20"/>
          <w:szCs w:val="20"/>
        </w:rPr>
        <w:t xml:space="preserve"> punktu oświetleniowego</w:t>
      </w:r>
      <w:r w:rsidR="003F6F65">
        <w:rPr>
          <w:rFonts w:ascii="Verdana" w:hAnsi="Verdana"/>
          <w:sz w:val="20"/>
          <w:szCs w:val="20"/>
        </w:rPr>
        <w:t xml:space="preserve"> </w:t>
      </w:r>
      <w:proofErr w:type="gramStart"/>
      <w:r w:rsidR="003F6F65">
        <w:rPr>
          <w:rFonts w:ascii="Verdana" w:hAnsi="Verdana"/>
          <w:sz w:val="20"/>
          <w:szCs w:val="20"/>
        </w:rPr>
        <w:t>( pomiar</w:t>
      </w:r>
      <w:proofErr w:type="gramEnd"/>
      <w:r w:rsidR="003F6F65">
        <w:rPr>
          <w:rFonts w:ascii="Verdana" w:hAnsi="Verdana"/>
          <w:sz w:val="20"/>
          <w:szCs w:val="20"/>
        </w:rPr>
        <w:t xml:space="preserve"> rezystancji izolacji</w:t>
      </w:r>
      <w:r w:rsidR="00CC4B94">
        <w:rPr>
          <w:rFonts w:ascii="Verdana" w:hAnsi="Verdana"/>
          <w:sz w:val="20"/>
          <w:szCs w:val="20"/>
        </w:rPr>
        <w:t xml:space="preserve"> ).</w:t>
      </w:r>
    </w:p>
    <w:bookmarkEnd w:id="4"/>
    <w:p w14:paraId="6F5A5E2C" w14:textId="77777777" w:rsidR="00A82A04" w:rsidRDefault="00A82A04" w:rsidP="00CE34E3">
      <w:pPr>
        <w:spacing w:before="120"/>
        <w:ind w:left="720"/>
        <w:jc w:val="both"/>
        <w:rPr>
          <w:rFonts w:ascii="Verdana" w:hAnsi="Verdana"/>
          <w:sz w:val="20"/>
          <w:szCs w:val="20"/>
        </w:rPr>
      </w:pPr>
    </w:p>
    <w:p w14:paraId="78DBB93D" w14:textId="74249629" w:rsidR="008B4BE5" w:rsidRDefault="008B4BE5" w:rsidP="00376549">
      <w:pPr>
        <w:numPr>
          <w:ilvl w:val="0"/>
          <w:numId w:val="7"/>
        </w:numPr>
        <w:spacing w:before="120"/>
        <w:jc w:val="both"/>
        <w:rPr>
          <w:rFonts w:ascii="Verdana" w:hAnsi="Verdana" w:cs="Arial"/>
          <w:color w:val="000000"/>
          <w:sz w:val="20"/>
          <w:szCs w:val="20"/>
        </w:rPr>
      </w:pPr>
      <w:r w:rsidRPr="00376549">
        <w:rPr>
          <w:rFonts w:ascii="Verdana" w:hAnsi="Verdana" w:cs="Arial"/>
          <w:color w:val="000000"/>
          <w:sz w:val="20"/>
          <w:szCs w:val="20"/>
        </w:rPr>
        <w:t xml:space="preserve">Zamawiający w przedmiocie opisu zamówienia wskazuje temperaturę barwową opraw </w:t>
      </w:r>
      <w:proofErr w:type="spellStart"/>
      <w:r w:rsidRPr="00376549">
        <w:rPr>
          <w:rFonts w:ascii="Verdana" w:hAnsi="Verdana" w:cs="Arial"/>
          <w:color w:val="000000"/>
          <w:sz w:val="20"/>
          <w:szCs w:val="20"/>
        </w:rPr>
        <w:t>6000K</w:t>
      </w:r>
      <w:proofErr w:type="spellEnd"/>
      <w:r w:rsidRPr="00376549">
        <w:rPr>
          <w:rFonts w:ascii="Verdana" w:hAnsi="Verdana" w:cs="Arial"/>
          <w:color w:val="000000"/>
          <w:sz w:val="20"/>
          <w:szCs w:val="20"/>
        </w:rPr>
        <w:t xml:space="preserve"> +/- </w:t>
      </w:r>
      <w:proofErr w:type="spellStart"/>
      <w:r w:rsidRPr="00376549">
        <w:rPr>
          <w:rFonts w:ascii="Verdana" w:hAnsi="Verdana" w:cs="Arial"/>
          <w:color w:val="000000"/>
          <w:sz w:val="20"/>
          <w:szCs w:val="20"/>
        </w:rPr>
        <w:t>200K</w:t>
      </w:r>
      <w:proofErr w:type="spellEnd"/>
      <w:r w:rsidRPr="00376549">
        <w:rPr>
          <w:rFonts w:ascii="Verdana" w:hAnsi="Verdana" w:cs="Arial"/>
          <w:color w:val="000000"/>
          <w:sz w:val="20"/>
          <w:szCs w:val="20"/>
        </w:rPr>
        <w:t xml:space="preserve"> dla przejść dla pieszych Wykonawca prosi o dopuszczenie opraw dla przejść dla pieszych </w:t>
      </w:r>
      <w:proofErr w:type="spellStart"/>
      <w:r w:rsidRPr="00376549">
        <w:rPr>
          <w:rFonts w:ascii="Verdana" w:hAnsi="Verdana" w:cs="Arial"/>
          <w:color w:val="000000"/>
          <w:sz w:val="20"/>
          <w:szCs w:val="20"/>
        </w:rPr>
        <w:t>6000K</w:t>
      </w:r>
      <w:proofErr w:type="spellEnd"/>
      <w:r w:rsidRPr="00376549">
        <w:rPr>
          <w:rFonts w:ascii="Verdana" w:hAnsi="Verdana" w:cs="Arial"/>
          <w:color w:val="000000"/>
          <w:sz w:val="20"/>
          <w:szCs w:val="20"/>
        </w:rPr>
        <w:t xml:space="preserve"> +/- </w:t>
      </w:r>
      <w:proofErr w:type="spellStart"/>
      <w:r w:rsidRPr="00376549">
        <w:rPr>
          <w:rFonts w:ascii="Verdana" w:hAnsi="Verdana" w:cs="Arial"/>
          <w:color w:val="000000"/>
          <w:sz w:val="20"/>
          <w:szCs w:val="20"/>
        </w:rPr>
        <w:t>300K</w:t>
      </w:r>
      <w:proofErr w:type="spellEnd"/>
      <w:r w:rsidRPr="00376549">
        <w:rPr>
          <w:rFonts w:ascii="Verdana" w:hAnsi="Verdana" w:cs="Arial"/>
          <w:color w:val="000000"/>
          <w:sz w:val="20"/>
          <w:szCs w:val="20"/>
        </w:rPr>
        <w:t xml:space="preserve">, gdzie barwa </w:t>
      </w:r>
      <w:proofErr w:type="spellStart"/>
      <w:r w:rsidRPr="00376549">
        <w:rPr>
          <w:rFonts w:ascii="Verdana" w:hAnsi="Verdana" w:cs="Arial"/>
          <w:color w:val="000000"/>
          <w:sz w:val="20"/>
          <w:szCs w:val="20"/>
        </w:rPr>
        <w:t>5700K</w:t>
      </w:r>
      <w:proofErr w:type="spellEnd"/>
      <w:r w:rsidRPr="00376549">
        <w:rPr>
          <w:rFonts w:ascii="Verdana" w:hAnsi="Verdana" w:cs="Arial"/>
          <w:color w:val="000000"/>
          <w:sz w:val="20"/>
          <w:szCs w:val="20"/>
        </w:rPr>
        <w:t xml:space="preserve"> jest barwą powszechnie stosowaną dla przejść dla </w:t>
      </w:r>
      <w:r w:rsidR="00027D02" w:rsidRPr="00376549">
        <w:rPr>
          <w:rFonts w:ascii="Verdana" w:hAnsi="Verdana" w:cs="Arial"/>
          <w:color w:val="000000"/>
          <w:sz w:val="20"/>
          <w:szCs w:val="20"/>
        </w:rPr>
        <w:t>pieszych.</w:t>
      </w:r>
      <w:r w:rsidRPr="00376549">
        <w:rPr>
          <w:rFonts w:ascii="Verdana" w:hAnsi="Verdana" w:cs="Arial"/>
          <w:color w:val="000000"/>
          <w:sz w:val="20"/>
          <w:szCs w:val="20"/>
        </w:rPr>
        <w:t xml:space="preserve"> Oświetlenie te winno zapewnić maksymalną widoczność i komfort dla kierowców oraz pieszych, które spełni wymagania bezpieczeństwa i komfortu dla wszystkich użytkowników drogi. </w:t>
      </w:r>
    </w:p>
    <w:p w14:paraId="205E51B9" w14:textId="77777777" w:rsidR="004402EB" w:rsidRDefault="004402EB" w:rsidP="004402EB">
      <w:pPr>
        <w:spacing w:before="120"/>
        <w:ind w:left="720"/>
        <w:jc w:val="both"/>
        <w:rPr>
          <w:rFonts w:ascii="Verdana" w:hAnsi="Verdana"/>
          <w:b/>
          <w:bCs/>
          <w:sz w:val="20"/>
          <w:szCs w:val="20"/>
        </w:rPr>
      </w:pPr>
      <w:r w:rsidRPr="008A296C">
        <w:rPr>
          <w:rFonts w:ascii="Verdana" w:hAnsi="Verdana"/>
          <w:b/>
          <w:bCs/>
          <w:sz w:val="20"/>
          <w:szCs w:val="20"/>
        </w:rPr>
        <w:t>Odpowiedź:</w:t>
      </w:r>
    </w:p>
    <w:p w14:paraId="5D71E3B9" w14:textId="7BDB843A" w:rsidR="004402EB" w:rsidRDefault="0035527C" w:rsidP="004402EB">
      <w:pPr>
        <w:spacing w:before="120"/>
        <w:ind w:left="720"/>
        <w:jc w:val="both"/>
        <w:rPr>
          <w:rFonts w:ascii="Verdana" w:hAnsi="Verdana" w:cs="Arial"/>
          <w:color w:val="000000"/>
          <w:sz w:val="20"/>
          <w:szCs w:val="20"/>
        </w:rPr>
      </w:pPr>
      <w:r>
        <w:rPr>
          <w:rFonts w:ascii="Verdana" w:hAnsi="Verdana" w:cs="Arial"/>
          <w:color w:val="000000"/>
          <w:sz w:val="20"/>
          <w:szCs w:val="20"/>
        </w:rPr>
        <w:t xml:space="preserve">Zamawiający dopuszcza </w:t>
      </w:r>
      <w:r w:rsidR="00027D02" w:rsidRPr="00376549">
        <w:rPr>
          <w:rFonts w:ascii="Verdana" w:hAnsi="Verdana" w:cs="Arial"/>
          <w:color w:val="000000"/>
          <w:sz w:val="20"/>
          <w:szCs w:val="20"/>
        </w:rPr>
        <w:t>opraw</w:t>
      </w:r>
      <w:r w:rsidR="00027D02">
        <w:rPr>
          <w:rFonts w:ascii="Verdana" w:hAnsi="Verdana" w:cs="Arial"/>
          <w:color w:val="000000"/>
          <w:sz w:val="20"/>
          <w:szCs w:val="20"/>
        </w:rPr>
        <w:t xml:space="preserve">y </w:t>
      </w:r>
      <w:r w:rsidR="00027D02" w:rsidRPr="00376549">
        <w:rPr>
          <w:rFonts w:ascii="Verdana" w:hAnsi="Verdana" w:cs="Arial"/>
          <w:color w:val="000000"/>
          <w:sz w:val="20"/>
          <w:szCs w:val="20"/>
        </w:rPr>
        <w:t>dla</w:t>
      </w:r>
      <w:r w:rsidRPr="00376549">
        <w:rPr>
          <w:rFonts w:ascii="Verdana" w:hAnsi="Verdana" w:cs="Arial"/>
          <w:color w:val="000000"/>
          <w:sz w:val="20"/>
          <w:szCs w:val="20"/>
        </w:rPr>
        <w:t xml:space="preserve"> przejść dla pieszych </w:t>
      </w:r>
      <w:r>
        <w:rPr>
          <w:rFonts w:ascii="Verdana" w:hAnsi="Verdana" w:cs="Arial"/>
          <w:color w:val="000000"/>
          <w:sz w:val="20"/>
          <w:szCs w:val="20"/>
        </w:rPr>
        <w:t xml:space="preserve">o barwie </w:t>
      </w:r>
      <w:proofErr w:type="spellStart"/>
      <w:r w:rsidRPr="00376549">
        <w:rPr>
          <w:rFonts w:ascii="Verdana" w:hAnsi="Verdana" w:cs="Arial"/>
          <w:color w:val="000000"/>
          <w:sz w:val="20"/>
          <w:szCs w:val="20"/>
        </w:rPr>
        <w:t>6000K</w:t>
      </w:r>
      <w:proofErr w:type="spellEnd"/>
      <w:r w:rsidRPr="00376549">
        <w:rPr>
          <w:rFonts w:ascii="Verdana" w:hAnsi="Verdana" w:cs="Arial"/>
          <w:color w:val="000000"/>
          <w:sz w:val="20"/>
          <w:szCs w:val="20"/>
        </w:rPr>
        <w:t xml:space="preserve"> +/-</w:t>
      </w:r>
      <w:r>
        <w:rPr>
          <w:rFonts w:ascii="Verdana" w:hAnsi="Verdana" w:cs="Arial"/>
          <w:color w:val="000000"/>
          <w:sz w:val="20"/>
          <w:szCs w:val="20"/>
        </w:rPr>
        <w:t xml:space="preserve"> </w:t>
      </w:r>
      <w:proofErr w:type="spellStart"/>
      <w:r>
        <w:rPr>
          <w:rFonts w:ascii="Verdana" w:hAnsi="Verdana" w:cs="Arial"/>
          <w:color w:val="000000"/>
          <w:sz w:val="20"/>
          <w:szCs w:val="20"/>
        </w:rPr>
        <w:t>300K</w:t>
      </w:r>
      <w:proofErr w:type="spellEnd"/>
      <w:r>
        <w:rPr>
          <w:rFonts w:ascii="Verdana" w:hAnsi="Verdana" w:cs="Arial"/>
          <w:color w:val="000000"/>
          <w:sz w:val="20"/>
          <w:szCs w:val="20"/>
        </w:rPr>
        <w:t>.</w:t>
      </w:r>
    </w:p>
    <w:p w14:paraId="753A0EEA" w14:textId="77777777" w:rsidR="004402EB" w:rsidRPr="00376549" w:rsidRDefault="004402EB" w:rsidP="004402EB">
      <w:pPr>
        <w:spacing w:before="120"/>
        <w:jc w:val="both"/>
        <w:rPr>
          <w:rFonts w:ascii="Verdana" w:hAnsi="Verdana" w:cs="Arial"/>
          <w:color w:val="000000"/>
          <w:sz w:val="20"/>
          <w:szCs w:val="20"/>
        </w:rPr>
      </w:pPr>
    </w:p>
    <w:p w14:paraId="4F5B17A0" w14:textId="5C8EC845" w:rsidR="008B4BE5" w:rsidRDefault="008B4BE5" w:rsidP="00376549">
      <w:pPr>
        <w:numPr>
          <w:ilvl w:val="0"/>
          <w:numId w:val="7"/>
        </w:numPr>
        <w:spacing w:before="120"/>
        <w:jc w:val="both"/>
        <w:rPr>
          <w:rFonts w:ascii="Verdana" w:hAnsi="Verdana" w:cs="Arial"/>
          <w:color w:val="000000"/>
          <w:sz w:val="20"/>
          <w:szCs w:val="20"/>
        </w:rPr>
      </w:pPr>
      <w:r w:rsidRPr="00376549">
        <w:rPr>
          <w:rFonts w:ascii="Verdana" w:hAnsi="Verdana" w:cs="Arial"/>
          <w:color w:val="000000"/>
          <w:sz w:val="20"/>
          <w:szCs w:val="20"/>
        </w:rPr>
        <w:t>Wnosimy o zastosowanie tylko opraw wykonanych w II klasie ochronności przeciwporażeniowej. Instalacje zasilające obwody opraw drogowych należą do kategorii o zwiększonym prawdopodobieństwie przerwania ciągłości przewodów ochronnych PE (duże wahania temperatury, drgania i wibracje lub w miejscach trudno dostępnych dla oględzin). Dlatego prosimy o zrezygnowanie z wymogu wykonania opraw w I klasie ochronności.</w:t>
      </w:r>
    </w:p>
    <w:p w14:paraId="74A62F43" w14:textId="77777777" w:rsidR="00A82A04" w:rsidRDefault="00A82A04" w:rsidP="00A82A04">
      <w:pPr>
        <w:spacing w:before="120"/>
        <w:ind w:left="720"/>
        <w:jc w:val="both"/>
        <w:rPr>
          <w:rFonts w:ascii="Verdana" w:hAnsi="Verdana"/>
          <w:b/>
          <w:bCs/>
          <w:sz w:val="20"/>
          <w:szCs w:val="20"/>
        </w:rPr>
      </w:pPr>
      <w:r w:rsidRPr="008A296C">
        <w:rPr>
          <w:rFonts w:ascii="Verdana" w:hAnsi="Verdana"/>
          <w:b/>
          <w:bCs/>
          <w:sz w:val="20"/>
          <w:szCs w:val="20"/>
        </w:rPr>
        <w:t>Odpowiedź:</w:t>
      </w:r>
    </w:p>
    <w:p w14:paraId="26700AE3" w14:textId="50F0DFE9" w:rsidR="00A82A04" w:rsidRDefault="00A82A04" w:rsidP="00A82A04">
      <w:pPr>
        <w:spacing w:before="120"/>
        <w:ind w:left="720"/>
        <w:jc w:val="both"/>
        <w:rPr>
          <w:rFonts w:ascii="Verdana" w:hAnsi="Verdana" w:cs="Arial"/>
          <w:color w:val="000000"/>
          <w:sz w:val="20"/>
          <w:szCs w:val="20"/>
        </w:rPr>
      </w:pPr>
      <w:r>
        <w:rPr>
          <w:rFonts w:ascii="Verdana" w:hAnsi="Verdana" w:cs="Arial"/>
          <w:color w:val="000000"/>
          <w:sz w:val="20"/>
          <w:szCs w:val="20"/>
        </w:rPr>
        <w:t>Zamawiający dopuszcza oprawy wykonane w</w:t>
      </w:r>
      <w:r w:rsidR="00027D02">
        <w:rPr>
          <w:rFonts w:ascii="Verdana" w:hAnsi="Verdana" w:cs="Arial"/>
          <w:color w:val="000000"/>
          <w:sz w:val="20"/>
          <w:szCs w:val="20"/>
        </w:rPr>
        <w:t xml:space="preserve"> </w:t>
      </w:r>
      <w:r>
        <w:rPr>
          <w:rFonts w:ascii="Verdana" w:hAnsi="Verdana" w:cs="Arial"/>
          <w:color w:val="000000"/>
          <w:sz w:val="20"/>
          <w:szCs w:val="20"/>
        </w:rPr>
        <w:t>II klasie ochrony</w:t>
      </w:r>
      <w:r w:rsidR="00027D02">
        <w:rPr>
          <w:rFonts w:ascii="Verdana" w:hAnsi="Verdana" w:cs="Arial"/>
          <w:color w:val="000000"/>
          <w:sz w:val="20"/>
          <w:szCs w:val="20"/>
        </w:rPr>
        <w:t xml:space="preserve"> </w:t>
      </w:r>
      <w:r>
        <w:rPr>
          <w:rFonts w:ascii="Verdana" w:hAnsi="Verdana" w:cs="Arial"/>
          <w:color w:val="000000"/>
          <w:sz w:val="20"/>
          <w:szCs w:val="20"/>
        </w:rPr>
        <w:t xml:space="preserve">przeciwporażeniowej. </w:t>
      </w:r>
    </w:p>
    <w:p w14:paraId="335E6F85" w14:textId="77777777" w:rsidR="00A82A04" w:rsidRDefault="00A82A04" w:rsidP="00A82A04">
      <w:pPr>
        <w:spacing w:before="120"/>
        <w:jc w:val="both"/>
        <w:rPr>
          <w:rFonts w:ascii="Verdana" w:hAnsi="Verdana" w:cs="Arial"/>
          <w:color w:val="000000"/>
          <w:sz w:val="20"/>
          <w:szCs w:val="20"/>
        </w:rPr>
      </w:pPr>
    </w:p>
    <w:p w14:paraId="48E91EFA" w14:textId="77777777" w:rsidR="00A82A04" w:rsidRPr="00376549" w:rsidRDefault="00A82A04" w:rsidP="00A82A04">
      <w:pPr>
        <w:spacing w:before="120"/>
        <w:jc w:val="both"/>
        <w:rPr>
          <w:rFonts w:ascii="Verdana" w:hAnsi="Verdana" w:cs="Arial"/>
          <w:color w:val="000000"/>
          <w:sz w:val="20"/>
          <w:szCs w:val="20"/>
        </w:rPr>
      </w:pPr>
    </w:p>
    <w:p w14:paraId="3256389C" w14:textId="52994703" w:rsidR="008B4BE5" w:rsidRPr="00101C32" w:rsidRDefault="008B4BE5" w:rsidP="00376549">
      <w:pPr>
        <w:numPr>
          <w:ilvl w:val="0"/>
          <w:numId w:val="7"/>
        </w:numPr>
        <w:spacing w:before="120"/>
        <w:jc w:val="both"/>
        <w:rPr>
          <w:rFonts w:ascii="Verdana" w:hAnsi="Verdana" w:cs="Arial"/>
          <w:color w:val="000000"/>
          <w:sz w:val="20"/>
          <w:szCs w:val="20"/>
        </w:rPr>
      </w:pPr>
      <w:r w:rsidRPr="00376549">
        <w:rPr>
          <w:rFonts w:ascii="Verdana" w:hAnsi="Verdana"/>
          <w:sz w:val="20"/>
          <w:szCs w:val="20"/>
        </w:rPr>
        <w:t xml:space="preserve">Zamawiający zawarł wymagania dla opraw, zgodnie z którymi wymagane jest zaoferowanie opraw o współczynniku oddawania barw Ra ≥ 80 i skuteczności świetlnej opraw min </w:t>
      </w:r>
      <w:proofErr w:type="spellStart"/>
      <w:r w:rsidRPr="00376549">
        <w:rPr>
          <w:rFonts w:ascii="Verdana" w:hAnsi="Verdana"/>
          <w:sz w:val="20"/>
          <w:szCs w:val="20"/>
        </w:rPr>
        <w:t>160lm</w:t>
      </w:r>
      <w:proofErr w:type="spellEnd"/>
      <w:r w:rsidRPr="00376549">
        <w:rPr>
          <w:rFonts w:ascii="Verdana" w:hAnsi="Verdana"/>
          <w:sz w:val="20"/>
          <w:szCs w:val="20"/>
        </w:rPr>
        <w:t xml:space="preserve">/W. Wykonawca prosi o wyjaśnienie, czym podyktowane są (poza oczywistą chęcią eliminacji i ograniczenia konkurencji) takie wymagania, które według Wykonawcy, są całkowicie niemożliwe do spełnienia i zaoferowania przez wymaganych ustawowo, działających na polskim rynku, minimum 3 różnych producentów oświetlenia, wykazując bezkonkurencyjność zapisów, a dodatkowo, są one według Wykonawcy i powszechnie stosowanych zapisów we wszelkich postępowaniach krajowych, nadmierne i niczym nieuzasadnione oraz niewspółmierne do celów zamówienia. Powszechnie na rynku oświetlenia stosuje się oprawy drogowe LED o oddawaniu barw Ra ≥ 70, które zapewniają w zupełności wystarczające oddawanie barw dla potrzeb bezpieczeństwa ruchu drogowego i komfortu mieszkańców. Oddawanie barw Ra ≥ 80 wymagane jest głównie w oświetleniu miejsc pracy, zgodnie z normą oświetlenia miejsc pracy wewnątrz i na zewnątrz. Przy niskich poziomach oświetlenia jakie występują na drogach, wyższe oddawanie barw jest praktycznie nierozróżnialne przez oko ludzkie, przez co stosowanie takiego wymogu na drogach wydaje się być nadmiernym wymaganiem, które powoduje tylko sztuczne zawężenie konkurencyjności, podniesienie wartości ofert i obniżenie potencjalnej skuteczności świetlnej (z uwagi na ograniczenia technologiczne uzyskania wyższego oddawania barw), a więc efektywności energetycznej i potencjału redukcji mocy zainstalowanej, generując wyższe koszty energii, co jest niepożądane biorąc pod uwagę wymagania i potrzeby Zamawiającego oraz warunki dofinansowania. Wobec tego wnosimy o zmianę </w:t>
      </w:r>
      <w:proofErr w:type="spellStart"/>
      <w:r w:rsidRPr="00376549">
        <w:rPr>
          <w:rFonts w:ascii="Verdana" w:hAnsi="Verdana"/>
          <w:sz w:val="20"/>
          <w:szCs w:val="20"/>
        </w:rPr>
        <w:t>SWZ</w:t>
      </w:r>
      <w:proofErr w:type="spellEnd"/>
      <w:r w:rsidRPr="00376549">
        <w:rPr>
          <w:rFonts w:ascii="Verdana" w:hAnsi="Verdana"/>
          <w:sz w:val="20"/>
          <w:szCs w:val="20"/>
        </w:rPr>
        <w:t xml:space="preserve"> i dopuszczenie opraw o oddawaniu barw Ra ≥ 70. W przeciwnym wypadku, wnosimy o wykazanie jednoznacznie badań naukowych, obliczeń fotometrycznych i audytu, zgodnie z którym istnieje potrzeba stosowania w Gminie Siechnice opraw o skuteczności świetlnej </w:t>
      </w:r>
      <w:proofErr w:type="spellStart"/>
      <w:r w:rsidRPr="00376549">
        <w:rPr>
          <w:rFonts w:ascii="Verdana" w:hAnsi="Verdana"/>
          <w:sz w:val="20"/>
          <w:szCs w:val="20"/>
        </w:rPr>
        <w:t>160lm</w:t>
      </w:r>
      <w:proofErr w:type="spellEnd"/>
      <w:r w:rsidRPr="00376549">
        <w:rPr>
          <w:rFonts w:ascii="Verdana" w:hAnsi="Verdana"/>
          <w:sz w:val="20"/>
          <w:szCs w:val="20"/>
        </w:rPr>
        <w:t>/W i ponadstandardowego oddawania barw Ra ≥ 80 oraz wykazanie, że istnieją takie rozwiązania na Polskim rynku.</w:t>
      </w:r>
    </w:p>
    <w:p w14:paraId="30C67FB5" w14:textId="77777777" w:rsidR="00101C32" w:rsidRDefault="00101C32" w:rsidP="00101C32">
      <w:pPr>
        <w:spacing w:before="120"/>
        <w:ind w:left="720"/>
        <w:jc w:val="both"/>
        <w:rPr>
          <w:rFonts w:ascii="Verdana" w:hAnsi="Verdana"/>
          <w:b/>
          <w:bCs/>
          <w:sz w:val="20"/>
          <w:szCs w:val="20"/>
        </w:rPr>
      </w:pPr>
      <w:r w:rsidRPr="008A296C">
        <w:rPr>
          <w:rFonts w:ascii="Verdana" w:hAnsi="Verdana"/>
          <w:b/>
          <w:bCs/>
          <w:sz w:val="20"/>
          <w:szCs w:val="20"/>
        </w:rPr>
        <w:lastRenderedPageBreak/>
        <w:t>Odpowiedź:</w:t>
      </w:r>
    </w:p>
    <w:p w14:paraId="4A1DFDB9" w14:textId="77777777" w:rsidR="00101C32" w:rsidRPr="00101C32" w:rsidRDefault="00101C32" w:rsidP="00101C32">
      <w:pPr>
        <w:spacing w:before="120"/>
        <w:ind w:left="720"/>
        <w:jc w:val="both"/>
        <w:rPr>
          <w:rFonts w:ascii="Verdana" w:hAnsi="Verdana"/>
          <w:sz w:val="20"/>
          <w:szCs w:val="20"/>
        </w:rPr>
      </w:pPr>
      <w:r>
        <w:rPr>
          <w:rFonts w:ascii="Verdana" w:hAnsi="Verdana"/>
          <w:sz w:val="20"/>
          <w:szCs w:val="20"/>
        </w:rPr>
        <w:t>Zamawiający dopuszcza</w:t>
      </w:r>
      <w:r w:rsidR="00276A61">
        <w:rPr>
          <w:rFonts w:ascii="Verdana" w:hAnsi="Verdana"/>
          <w:sz w:val="20"/>
          <w:szCs w:val="20"/>
        </w:rPr>
        <w:t xml:space="preserve"> oprawy współczynniku</w:t>
      </w:r>
      <w:r w:rsidR="00276A61" w:rsidRPr="00376549">
        <w:rPr>
          <w:rFonts w:ascii="Verdana" w:hAnsi="Verdana"/>
          <w:sz w:val="20"/>
          <w:szCs w:val="20"/>
        </w:rPr>
        <w:t xml:space="preserve"> oddawaniu barw Ra ≥ 70. </w:t>
      </w:r>
      <w:r w:rsidR="00276A61">
        <w:rPr>
          <w:rFonts w:ascii="Verdana" w:hAnsi="Verdana"/>
          <w:sz w:val="20"/>
          <w:szCs w:val="20"/>
        </w:rPr>
        <w:t xml:space="preserve"> </w:t>
      </w:r>
      <w:r>
        <w:rPr>
          <w:rFonts w:ascii="Verdana" w:hAnsi="Verdana"/>
          <w:sz w:val="20"/>
          <w:szCs w:val="20"/>
        </w:rPr>
        <w:t xml:space="preserve"> </w:t>
      </w:r>
    </w:p>
    <w:p w14:paraId="7B9B7A2B" w14:textId="77777777" w:rsidR="00101C32" w:rsidRPr="00376549" w:rsidRDefault="00101C32" w:rsidP="00101C32">
      <w:pPr>
        <w:spacing w:before="120"/>
        <w:ind w:left="720"/>
        <w:jc w:val="both"/>
        <w:rPr>
          <w:rFonts w:ascii="Verdana" w:hAnsi="Verdana" w:cs="Arial"/>
          <w:color w:val="000000"/>
          <w:sz w:val="20"/>
          <w:szCs w:val="20"/>
        </w:rPr>
      </w:pPr>
    </w:p>
    <w:p w14:paraId="16AACD44" w14:textId="41AA059B" w:rsidR="006A740F" w:rsidRPr="00276A61" w:rsidRDefault="008B4BE5" w:rsidP="006A740F">
      <w:pPr>
        <w:numPr>
          <w:ilvl w:val="0"/>
          <w:numId w:val="7"/>
        </w:numPr>
        <w:spacing w:before="120"/>
        <w:jc w:val="both"/>
        <w:rPr>
          <w:rFonts w:ascii="Verdana" w:hAnsi="Verdana" w:cs="Arial"/>
          <w:color w:val="000000"/>
          <w:sz w:val="20"/>
          <w:szCs w:val="20"/>
        </w:rPr>
      </w:pPr>
      <w:r w:rsidRPr="006A740F">
        <w:rPr>
          <w:rFonts w:ascii="Verdana" w:hAnsi="Verdana"/>
          <w:sz w:val="20"/>
          <w:szCs w:val="20"/>
        </w:rPr>
        <w:t xml:space="preserve">Zamawiający stawia następujące wymagania w odniesieniu do systemu sterowania: "Zastosowany sterownik musi być programowalny zbliżeniowo za pomocą </w:t>
      </w:r>
      <w:r w:rsidR="008A05C6" w:rsidRPr="006A740F">
        <w:rPr>
          <w:rFonts w:ascii="Verdana" w:hAnsi="Verdana"/>
          <w:sz w:val="20"/>
          <w:szCs w:val="20"/>
        </w:rPr>
        <w:t>smartfon</w:t>
      </w:r>
      <w:r w:rsidR="008A05C6">
        <w:rPr>
          <w:rFonts w:ascii="Verdana" w:hAnsi="Verdana"/>
          <w:sz w:val="20"/>
          <w:szCs w:val="20"/>
        </w:rPr>
        <w:t>-a</w:t>
      </w:r>
      <w:r w:rsidRPr="006A740F">
        <w:rPr>
          <w:rFonts w:ascii="Verdana" w:hAnsi="Verdana"/>
          <w:sz w:val="20"/>
          <w:szCs w:val="20"/>
        </w:rPr>
        <w:t xml:space="preserve"> [...]", "System musi pozwalać na możliwość awaryjnego sterownia oświetleniem przez SMS-a", "sterowniki opraw uniwersalne sterujące zarówno sygnałem analogowym 0-10 V jak i cyfrowym DALI. </w:t>
      </w:r>
      <w:r w:rsidR="006A740F" w:rsidRPr="00376549">
        <w:rPr>
          <w:rFonts w:ascii="Verdana" w:hAnsi="Verdana"/>
          <w:sz w:val="20"/>
          <w:szCs w:val="20"/>
        </w:rPr>
        <w:t xml:space="preserve">Zakres sterowania płynnie co 1% od 20% do 100%. </w:t>
      </w:r>
    </w:p>
    <w:p w14:paraId="3191771B" w14:textId="77777777" w:rsidR="00376549" w:rsidRPr="00376549" w:rsidRDefault="008B4BE5" w:rsidP="004B41E4">
      <w:pPr>
        <w:spacing w:before="120"/>
        <w:ind w:left="709"/>
        <w:jc w:val="both"/>
        <w:rPr>
          <w:rFonts w:ascii="Verdana" w:hAnsi="Verdana" w:cs="Arial"/>
          <w:color w:val="000000"/>
          <w:sz w:val="20"/>
          <w:szCs w:val="20"/>
        </w:rPr>
      </w:pPr>
      <w:r w:rsidRPr="00376549">
        <w:rPr>
          <w:rFonts w:ascii="Verdana" w:hAnsi="Verdana"/>
          <w:sz w:val="20"/>
          <w:szCs w:val="20"/>
        </w:rPr>
        <w:t>Prosimy o doprecyzowanie:</w:t>
      </w:r>
      <w:r w:rsidR="00376549" w:rsidRPr="00376549">
        <w:rPr>
          <w:rFonts w:ascii="Verdana" w:hAnsi="Verdana"/>
          <w:sz w:val="20"/>
          <w:szCs w:val="20"/>
        </w:rPr>
        <w:t xml:space="preserve"> </w:t>
      </w:r>
    </w:p>
    <w:p w14:paraId="349312A3" w14:textId="77777777" w:rsidR="00376549" w:rsidRPr="00376549" w:rsidRDefault="008B4BE5" w:rsidP="00376549">
      <w:pPr>
        <w:numPr>
          <w:ilvl w:val="0"/>
          <w:numId w:val="9"/>
        </w:numPr>
        <w:spacing w:before="120"/>
        <w:ind w:left="1418" w:hanging="425"/>
        <w:jc w:val="both"/>
        <w:rPr>
          <w:rFonts w:ascii="Verdana" w:hAnsi="Verdana" w:cs="Arial"/>
          <w:color w:val="000000"/>
          <w:sz w:val="20"/>
          <w:szCs w:val="20"/>
        </w:rPr>
      </w:pPr>
      <w:r w:rsidRPr="00376549">
        <w:rPr>
          <w:rFonts w:ascii="Verdana" w:hAnsi="Verdana"/>
          <w:sz w:val="20"/>
          <w:szCs w:val="20"/>
        </w:rPr>
        <w:t xml:space="preserve">jaki ma być zakres programowania zbliżeniowo za pomocą </w:t>
      </w:r>
      <w:r w:rsidR="008A05C6" w:rsidRPr="00376549">
        <w:rPr>
          <w:rFonts w:ascii="Verdana" w:hAnsi="Verdana"/>
          <w:sz w:val="20"/>
          <w:szCs w:val="20"/>
        </w:rPr>
        <w:t>smartfon</w:t>
      </w:r>
      <w:r w:rsidR="008A05C6">
        <w:rPr>
          <w:rFonts w:ascii="Verdana" w:hAnsi="Verdana"/>
          <w:sz w:val="20"/>
          <w:szCs w:val="20"/>
        </w:rPr>
        <w:t>-a</w:t>
      </w:r>
      <w:r w:rsidRPr="00376549">
        <w:rPr>
          <w:rFonts w:ascii="Verdana" w:hAnsi="Verdana"/>
          <w:sz w:val="20"/>
          <w:szCs w:val="20"/>
        </w:rPr>
        <w:t xml:space="preserve">, </w:t>
      </w:r>
    </w:p>
    <w:p w14:paraId="093ECA2A" w14:textId="77777777" w:rsidR="00376549" w:rsidRPr="00376549" w:rsidRDefault="008B4BE5" w:rsidP="00376549">
      <w:pPr>
        <w:numPr>
          <w:ilvl w:val="0"/>
          <w:numId w:val="9"/>
        </w:numPr>
        <w:spacing w:before="120"/>
        <w:ind w:left="1418" w:hanging="425"/>
        <w:jc w:val="both"/>
        <w:rPr>
          <w:rFonts w:ascii="Verdana" w:hAnsi="Verdana" w:cs="Arial"/>
          <w:color w:val="000000"/>
          <w:sz w:val="20"/>
          <w:szCs w:val="20"/>
        </w:rPr>
      </w:pPr>
      <w:r w:rsidRPr="00376549">
        <w:rPr>
          <w:rFonts w:ascii="Verdana" w:hAnsi="Verdana"/>
          <w:sz w:val="20"/>
          <w:szCs w:val="20"/>
        </w:rPr>
        <w:t xml:space="preserve">jaki ma być zakres sterowania awaryjnego przez SMS-a, </w:t>
      </w:r>
    </w:p>
    <w:p w14:paraId="48DE63A8" w14:textId="77777777" w:rsidR="00376549" w:rsidRPr="00476970" w:rsidRDefault="008B4BE5" w:rsidP="00376549">
      <w:pPr>
        <w:numPr>
          <w:ilvl w:val="0"/>
          <w:numId w:val="9"/>
        </w:numPr>
        <w:spacing w:before="120"/>
        <w:ind w:left="1418" w:hanging="425"/>
        <w:jc w:val="both"/>
        <w:rPr>
          <w:rFonts w:ascii="Verdana" w:hAnsi="Verdana" w:cs="Arial"/>
          <w:color w:val="000000"/>
          <w:sz w:val="20"/>
          <w:szCs w:val="20"/>
        </w:rPr>
      </w:pPr>
      <w:r w:rsidRPr="00376549">
        <w:rPr>
          <w:rFonts w:ascii="Verdana" w:hAnsi="Verdana"/>
          <w:sz w:val="20"/>
          <w:szCs w:val="20"/>
        </w:rPr>
        <w:t>dlaczego Zamawiający nie dopuszcza sterowania w pełnym zakresie tj. od 0% do 100% oraz czym Zamawiający uzasadnia swoje żądanie poza oczywistym ograniczeniem konkurencyjności.</w:t>
      </w:r>
    </w:p>
    <w:p w14:paraId="16A1F8EE" w14:textId="77777777" w:rsidR="00476970" w:rsidRPr="00376549" w:rsidRDefault="00476970" w:rsidP="004B41E4">
      <w:pPr>
        <w:spacing w:before="120"/>
        <w:ind w:left="709"/>
        <w:jc w:val="both"/>
        <w:rPr>
          <w:rFonts w:ascii="Verdana" w:hAnsi="Verdana" w:cs="Arial"/>
          <w:color w:val="000000"/>
          <w:sz w:val="20"/>
          <w:szCs w:val="20"/>
        </w:rPr>
      </w:pPr>
      <w:r w:rsidRPr="006A740F">
        <w:rPr>
          <w:rFonts w:ascii="Verdana" w:hAnsi="Verdana"/>
          <w:b/>
          <w:bCs/>
          <w:sz w:val="20"/>
          <w:szCs w:val="20"/>
        </w:rPr>
        <w:t>Odpowiedź:</w:t>
      </w:r>
    </w:p>
    <w:p w14:paraId="5ED76E38" w14:textId="6ADE4168" w:rsidR="00693FF8" w:rsidRDefault="00476970" w:rsidP="004B41E4">
      <w:pPr>
        <w:spacing w:before="120"/>
        <w:ind w:left="709"/>
        <w:jc w:val="both"/>
        <w:rPr>
          <w:rFonts w:ascii="Verdana" w:hAnsi="Verdana"/>
          <w:sz w:val="20"/>
          <w:szCs w:val="20"/>
        </w:rPr>
      </w:pPr>
      <w:r>
        <w:rPr>
          <w:rFonts w:ascii="Verdana" w:hAnsi="Verdana"/>
          <w:sz w:val="20"/>
          <w:szCs w:val="20"/>
        </w:rPr>
        <w:t xml:space="preserve">Zakres programowania </w:t>
      </w:r>
      <w:r w:rsidR="00332051">
        <w:rPr>
          <w:rFonts w:ascii="Verdana" w:hAnsi="Verdana"/>
          <w:sz w:val="20"/>
          <w:szCs w:val="20"/>
        </w:rPr>
        <w:t>z</w:t>
      </w:r>
      <w:r w:rsidR="000B78FB">
        <w:rPr>
          <w:rFonts w:ascii="Verdana" w:hAnsi="Verdana"/>
          <w:sz w:val="20"/>
          <w:szCs w:val="20"/>
        </w:rPr>
        <w:t>e</w:t>
      </w:r>
      <w:r w:rsidR="00332051">
        <w:rPr>
          <w:rFonts w:ascii="Verdana" w:hAnsi="Verdana"/>
          <w:sz w:val="20"/>
          <w:szCs w:val="20"/>
        </w:rPr>
        <w:t xml:space="preserve"> </w:t>
      </w:r>
      <w:r w:rsidR="008A05C6">
        <w:rPr>
          <w:rFonts w:ascii="Verdana" w:hAnsi="Verdana"/>
          <w:sz w:val="20"/>
          <w:szCs w:val="20"/>
        </w:rPr>
        <w:t>smartfon-a</w:t>
      </w:r>
      <w:r w:rsidR="00332051">
        <w:rPr>
          <w:rFonts w:ascii="Verdana" w:hAnsi="Verdana"/>
          <w:sz w:val="20"/>
          <w:szCs w:val="20"/>
        </w:rPr>
        <w:t xml:space="preserve"> musi obejmować </w:t>
      </w:r>
      <w:r w:rsidR="000B78FB">
        <w:rPr>
          <w:rFonts w:ascii="Verdana" w:hAnsi="Verdana"/>
          <w:sz w:val="20"/>
          <w:szCs w:val="20"/>
        </w:rPr>
        <w:t>korektę</w:t>
      </w:r>
      <w:r w:rsidR="00332051">
        <w:rPr>
          <w:rFonts w:ascii="Verdana" w:hAnsi="Verdana"/>
          <w:sz w:val="20"/>
          <w:szCs w:val="20"/>
        </w:rPr>
        <w:t xml:space="preserve"> kalendarza po zmianie czasu oraz zegara (synchronizacja), </w:t>
      </w:r>
      <w:r w:rsidR="000B78FB">
        <w:rPr>
          <w:rFonts w:ascii="Verdana" w:hAnsi="Verdana"/>
          <w:sz w:val="20"/>
          <w:szCs w:val="20"/>
        </w:rPr>
        <w:t xml:space="preserve">wyłączenie / </w:t>
      </w:r>
      <w:r w:rsidR="00332051">
        <w:rPr>
          <w:rFonts w:ascii="Verdana" w:hAnsi="Verdana"/>
          <w:sz w:val="20"/>
          <w:szCs w:val="20"/>
        </w:rPr>
        <w:t xml:space="preserve">włączenie przez obsługę celem </w:t>
      </w:r>
      <w:r w:rsidR="00693FF8">
        <w:rPr>
          <w:rFonts w:ascii="Verdana" w:hAnsi="Verdana"/>
          <w:sz w:val="20"/>
          <w:szCs w:val="20"/>
        </w:rPr>
        <w:t xml:space="preserve">przeprowadzenia </w:t>
      </w:r>
      <w:r w:rsidR="00027D02">
        <w:rPr>
          <w:rFonts w:ascii="Verdana" w:hAnsi="Verdana"/>
          <w:sz w:val="20"/>
          <w:szCs w:val="20"/>
        </w:rPr>
        <w:t>konserwacji, wyłączenie</w:t>
      </w:r>
      <w:r w:rsidR="00332051">
        <w:rPr>
          <w:rFonts w:ascii="Verdana" w:hAnsi="Verdana"/>
          <w:sz w:val="20"/>
          <w:szCs w:val="20"/>
        </w:rPr>
        <w:t xml:space="preserve"> awaryjne przez SMS-a</w:t>
      </w:r>
      <w:r w:rsidR="00693FF8">
        <w:rPr>
          <w:rFonts w:ascii="Verdana" w:hAnsi="Verdana"/>
          <w:sz w:val="20"/>
          <w:szCs w:val="20"/>
        </w:rPr>
        <w:t xml:space="preserve">. </w:t>
      </w:r>
    </w:p>
    <w:p w14:paraId="09AC372F" w14:textId="77777777" w:rsidR="004B41E4" w:rsidRDefault="00693FF8" w:rsidP="004B41E4">
      <w:pPr>
        <w:spacing w:before="120"/>
        <w:ind w:left="709"/>
        <w:jc w:val="both"/>
        <w:rPr>
          <w:rFonts w:ascii="Verdana" w:hAnsi="Verdana"/>
          <w:sz w:val="20"/>
          <w:szCs w:val="20"/>
        </w:rPr>
      </w:pPr>
      <w:r>
        <w:rPr>
          <w:rFonts w:ascii="Verdana" w:hAnsi="Verdana"/>
          <w:sz w:val="20"/>
          <w:szCs w:val="20"/>
        </w:rPr>
        <w:t>Z</w:t>
      </w:r>
      <w:r w:rsidR="004B41E4">
        <w:rPr>
          <w:rFonts w:ascii="Verdana" w:hAnsi="Verdana"/>
          <w:sz w:val="20"/>
          <w:szCs w:val="20"/>
        </w:rPr>
        <w:t>miana natężenia oświetlenia</w:t>
      </w:r>
      <w:r>
        <w:rPr>
          <w:rFonts w:ascii="Verdana" w:hAnsi="Verdana"/>
          <w:sz w:val="20"/>
          <w:szCs w:val="20"/>
        </w:rPr>
        <w:t xml:space="preserve"> </w:t>
      </w:r>
      <w:r w:rsidR="004B41E4">
        <w:rPr>
          <w:rFonts w:ascii="Verdana" w:hAnsi="Verdana"/>
          <w:sz w:val="20"/>
          <w:szCs w:val="20"/>
        </w:rPr>
        <w:t>zostanie zastosowana na</w:t>
      </w:r>
      <w:r>
        <w:rPr>
          <w:rFonts w:ascii="Verdana" w:hAnsi="Verdana"/>
          <w:sz w:val="20"/>
          <w:szCs w:val="20"/>
        </w:rPr>
        <w:t xml:space="preserve"> wybran</w:t>
      </w:r>
      <w:r w:rsidR="004B41E4">
        <w:rPr>
          <w:rFonts w:ascii="Verdana" w:hAnsi="Verdana"/>
          <w:sz w:val="20"/>
          <w:szCs w:val="20"/>
        </w:rPr>
        <w:t>ych</w:t>
      </w:r>
      <w:r>
        <w:rPr>
          <w:rFonts w:ascii="Verdana" w:hAnsi="Verdana"/>
          <w:sz w:val="20"/>
          <w:szCs w:val="20"/>
        </w:rPr>
        <w:t xml:space="preserve"> ulic</w:t>
      </w:r>
      <w:r w:rsidR="004B41E4">
        <w:rPr>
          <w:rFonts w:ascii="Verdana" w:hAnsi="Verdana"/>
          <w:sz w:val="20"/>
          <w:szCs w:val="20"/>
        </w:rPr>
        <w:t>ach</w:t>
      </w:r>
      <w:r>
        <w:rPr>
          <w:rFonts w:ascii="Verdana" w:hAnsi="Verdana"/>
          <w:sz w:val="20"/>
          <w:szCs w:val="20"/>
        </w:rPr>
        <w:t xml:space="preserve"> zgodnie z przepisami ruchu drogowego.</w:t>
      </w:r>
    </w:p>
    <w:p w14:paraId="2ECDBB93" w14:textId="77777777" w:rsidR="00476970" w:rsidRPr="00376549" w:rsidRDefault="00476970" w:rsidP="00476970">
      <w:pPr>
        <w:spacing w:before="120"/>
        <w:jc w:val="both"/>
        <w:rPr>
          <w:rFonts w:ascii="Verdana" w:hAnsi="Verdana" w:cs="Arial"/>
          <w:color w:val="000000"/>
          <w:sz w:val="20"/>
          <w:szCs w:val="20"/>
        </w:rPr>
      </w:pPr>
    </w:p>
    <w:p w14:paraId="25A1C468" w14:textId="77777777" w:rsidR="008B4BE5" w:rsidRPr="004B41E4" w:rsidRDefault="008B4BE5" w:rsidP="00376549">
      <w:pPr>
        <w:numPr>
          <w:ilvl w:val="0"/>
          <w:numId w:val="7"/>
        </w:numPr>
        <w:spacing w:before="120"/>
        <w:jc w:val="both"/>
        <w:rPr>
          <w:rFonts w:ascii="Verdana" w:hAnsi="Verdana" w:cs="Arial"/>
          <w:color w:val="000000"/>
          <w:sz w:val="20"/>
          <w:szCs w:val="20"/>
        </w:rPr>
      </w:pPr>
      <w:r w:rsidRPr="00376549">
        <w:rPr>
          <w:rFonts w:ascii="Verdana" w:hAnsi="Verdana"/>
          <w:sz w:val="20"/>
          <w:szCs w:val="20"/>
        </w:rPr>
        <w:t>Czy wszystkie oprawy funkcjonujące na terenie gminy (również te nie podlegające modernizacji w ramach ogłoszonego przetargu) wyposażone są w zasilacz umożliwiający sterowanie?</w:t>
      </w:r>
    </w:p>
    <w:p w14:paraId="49F880A1" w14:textId="77777777" w:rsidR="004B41E4" w:rsidRDefault="004B41E4" w:rsidP="004B41E4">
      <w:pPr>
        <w:spacing w:before="120"/>
        <w:ind w:left="720"/>
        <w:jc w:val="both"/>
        <w:rPr>
          <w:rFonts w:ascii="Verdana" w:hAnsi="Verdana"/>
          <w:b/>
          <w:bCs/>
          <w:sz w:val="20"/>
          <w:szCs w:val="20"/>
        </w:rPr>
      </w:pPr>
      <w:r w:rsidRPr="006A740F">
        <w:rPr>
          <w:rFonts w:ascii="Verdana" w:hAnsi="Verdana"/>
          <w:b/>
          <w:bCs/>
          <w:sz w:val="20"/>
          <w:szCs w:val="20"/>
        </w:rPr>
        <w:t>Odpowiedź:</w:t>
      </w:r>
    </w:p>
    <w:p w14:paraId="5D6B78D4" w14:textId="77777777" w:rsidR="004B41E4" w:rsidRPr="004B41E4" w:rsidRDefault="004B41E4" w:rsidP="004B41E4">
      <w:pPr>
        <w:spacing w:before="120"/>
        <w:ind w:left="720"/>
        <w:jc w:val="both"/>
        <w:rPr>
          <w:rFonts w:ascii="Verdana" w:hAnsi="Verdana" w:cs="Arial"/>
          <w:color w:val="000000"/>
          <w:sz w:val="20"/>
          <w:szCs w:val="20"/>
        </w:rPr>
      </w:pPr>
      <w:r w:rsidRPr="004B41E4">
        <w:rPr>
          <w:rFonts w:ascii="Verdana" w:hAnsi="Verdana"/>
          <w:sz w:val="20"/>
          <w:szCs w:val="20"/>
        </w:rPr>
        <w:t xml:space="preserve">Oprawy oświetleniowe </w:t>
      </w:r>
      <w:r>
        <w:rPr>
          <w:rFonts w:ascii="Verdana" w:hAnsi="Verdana"/>
          <w:sz w:val="20"/>
          <w:szCs w:val="20"/>
        </w:rPr>
        <w:t>LED, które nie zostały objęte przetargiem nie spełniają wymogów z tego postepowania. Sukcesywnie cała infrastruktura będzie przystosowana wymieniana i przystosowywana do tego rozwiązania.</w:t>
      </w:r>
    </w:p>
    <w:p w14:paraId="7F073CC5" w14:textId="77777777" w:rsidR="004B41E4" w:rsidRDefault="004B41E4" w:rsidP="004B41E4">
      <w:pPr>
        <w:spacing w:before="120"/>
        <w:ind w:left="709"/>
        <w:jc w:val="both"/>
        <w:rPr>
          <w:rFonts w:ascii="Verdana" w:hAnsi="Verdana"/>
          <w:sz w:val="20"/>
          <w:szCs w:val="20"/>
        </w:rPr>
      </w:pPr>
    </w:p>
    <w:p w14:paraId="53B35703" w14:textId="77777777" w:rsidR="00376549" w:rsidRPr="00E64AF2" w:rsidRDefault="00376549" w:rsidP="00376549">
      <w:pPr>
        <w:numPr>
          <w:ilvl w:val="0"/>
          <w:numId w:val="7"/>
        </w:numPr>
        <w:spacing w:before="120"/>
        <w:jc w:val="both"/>
        <w:rPr>
          <w:rFonts w:ascii="Verdana" w:hAnsi="Verdana" w:cs="Arial"/>
          <w:color w:val="000000"/>
          <w:sz w:val="20"/>
          <w:szCs w:val="20"/>
        </w:rPr>
      </w:pPr>
      <w:r w:rsidRPr="00376549">
        <w:rPr>
          <w:rFonts w:ascii="Verdana" w:hAnsi="Verdana"/>
          <w:sz w:val="20"/>
          <w:szCs w:val="20"/>
        </w:rPr>
        <w:t>Zwracamy się z prośbą o weryfikację wymaganego kąta regulacji pochylenia opraw przy montażu na wysięgniku, w absurdalnym zakresie -90° do + 90°, nie mającym żadnego uzasadnienia merytorycznego, ani technicznego. Nie ma instalacji, które uzasadniały i wymagałyby rotacji oprawy o pół obrót, czyli 180°. Celem takiego zapisu jest ograniczenie uczciwej konkurencyjności, co narusza art. 99 ust. 4 ustawy Prawo zamówień publicznych.</w:t>
      </w:r>
    </w:p>
    <w:p w14:paraId="7B8C1AFF" w14:textId="6B802831" w:rsidR="00B34F00" w:rsidRDefault="00B34F00" w:rsidP="00E64AF2">
      <w:pPr>
        <w:spacing w:before="120"/>
        <w:ind w:left="709"/>
        <w:jc w:val="both"/>
        <w:rPr>
          <w:rFonts w:ascii="Verdana" w:hAnsi="Verdana"/>
          <w:b/>
          <w:bCs/>
          <w:sz w:val="20"/>
          <w:szCs w:val="20"/>
        </w:rPr>
      </w:pPr>
    </w:p>
    <w:p w14:paraId="221DFB43" w14:textId="55CB83CC" w:rsidR="00E64AF2" w:rsidRPr="00CE34E3" w:rsidRDefault="00E64AF2" w:rsidP="00E64AF2">
      <w:pPr>
        <w:spacing w:before="120"/>
        <w:ind w:left="709"/>
        <w:jc w:val="both"/>
        <w:rPr>
          <w:rFonts w:ascii="Verdana" w:hAnsi="Verdana" w:cs="Arial"/>
          <w:b/>
          <w:bCs/>
          <w:color w:val="000000"/>
          <w:sz w:val="20"/>
          <w:szCs w:val="20"/>
        </w:rPr>
      </w:pPr>
      <w:r w:rsidRPr="008A296C">
        <w:rPr>
          <w:rFonts w:ascii="Verdana" w:hAnsi="Verdana"/>
          <w:b/>
          <w:bCs/>
          <w:sz w:val="20"/>
          <w:szCs w:val="20"/>
        </w:rPr>
        <w:t>Odpowiedź:</w:t>
      </w:r>
    </w:p>
    <w:p w14:paraId="733D05C4" w14:textId="2D1AE764" w:rsidR="00E64AF2" w:rsidRPr="00CE34E3" w:rsidRDefault="00027D02" w:rsidP="00E64AF2">
      <w:pPr>
        <w:spacing w:before="120"/>
        <w:ind w:left="720"/>
        <w:jc w:val="both"/>
        <w:rPr>
          <w:rFonts w:ascii="Verdana" w:hAnsi="Verdana" w:cs="Arial"/>
          <w:color w:val="000000"/>
          <w:sz w:val="20"/>
          <w:szCs w:val="20"/>
        </w:rPr>
      </w:pPr>
      <w:r w:rsidRPr="00CE34E3">
        <w:rPr>
          <w:rFonts w:ascii="Verdana" w:hAnsi="Verdana"/>
          <w:sz w:val="20"/>
          <w:szCs w:val="20"/>
        </w:rPr>
        <w:t>Zamawiający dopuszcza</w:t>
      </w:r>
      <w:r w:rsidR="00E64AF2" w:rsidRPr="00CE34E3">
        <w:rPr>
          <w:rFonts w:ascii="Verdana" w:hAnsi="Verdana"/>
          <w:sz w:val="20"/>
          <w:szCs w:val="20"/>
        </w:rPr>
        <w:t xml:space="preserve"> </w:t>
      </w:r>
      <w:r w:rsidRPr="00CE34E3">
        <w:rPr>
          <w:rFonts w:ascii="Verdana" w:hAnsi="Verdana"/>
          <w:sz w:val="20"/>
          <w:szCs w:val="20"/>
        </w:rPr>
        <w:t>rozwiązanie regulacji</w:t>
      </w:r>
      <w:r w:rsidR="00E64AF2" w:rsidRPr="00CE34E3">
        <w:rPr>
          <w:rFonts w:ascii="Verdana" w:hAnsi="Verdana"/>
          <w:sz w:val="20"/>
          <w:szCs w:val="20"/>
        </w:rPr>
        <w:t xml:space="preserve"> uchwytu o zakresie od -20° do +20° z krokiem </w:t>
      </w:r>
      <w:proofErr w:type="spellStart"/>
      <w:r w:rsidR="00E64AF2" w:rsidRPr="00CE34E3">
        <w:rPr>
          <w:rFonts w:ascii="Verdana" w:hAnsi="Verdana"/>
          <w:sz w:val="20"/>
          <w:szCs w:val="20"/>
        </w:rPr>
        <w:t>5</w:t>
      </w:r>
      <w:r w:rsidR="00E64AF2" w:rsidRPr="00CE34E3">
        <w:rPr>
          <w:rFonts w:ascii="Verdana" w:hAnsi="Verdana"/>
          <w:sz w:val="20"/>
          <w:szCs w:val="20"/>
          <w:vertAlign w:val="superscript"/>
        </w:rPr>
        <w:t>o</w:t>
      </w:r>
      <w:proofErr w:type="spellEnd"/>
      <w:r w:rsidR="00E64AF2" w:rsidRPr="00CE34E3">
        <w:rPr>
          <w:rFonts w:ascii="Verdana" w:hAnsi="Verdana"/>
          <w:sz w:val="20"/>
          <w:szCs w:val="20"/>
        </w:rPr>
        <w:t xml:space="preserve"> pod warunkiem zachowania parametrów oświetlenia zgodnymi z </w:t>
      </w:r>
      <w:proofErr w:type="spellStart"/>
      <w:r w:rsidR="00E64AF2" w:rsidRPr="00CE34E3">
        <w:rPr>
          <w:rFonts w:ascii="Verdana" w:hAnsi="Verdana"/>
          <w:sz w:val="20"/>
          <w:szCs w:val="20"/>
        </w:rPr>
        <w:t>OPZ</w:t>
      </w:r>
      <w:proofErr w:type="spellEnd"/>
      <w:r w:rsidR="00E64AF2" w:rsidRPr="00CE34E3">
        <w:rPr>
          <w:rFonts w:ascii="Verdana" w:hAnsi="Verdana"/>
          <w:sz w:val="20"/>
          <w:szCs w:val="20"/>
        </w:rPr>
        <w:t xml:space="preserve"> </w:t>
      </w:r>
      <w:proofErr w:type="gramStart"/>
      <w:r w:rsidR="00E64AF2" w:rsidRPr="00CE34E3">
        <w:rPr>
          <w:rFonts w:ascii="Verdana" w:hAnsi="Verdana"/>
          <w:sz w:val="20"/>
          <w:szCs w:val="20"/>
        </w:rPr>
        <w:t>i  wymogami</w:t>
      </w:r>
      <w:proofErr w:type="gramEnd"/>
      <w:r w:rsidR="00E64AF2" w:rsidRPr="00CE34E3">
        <w:rPr>
          <w:rFonts w:ascii="Verdana" w:hAnsi="Verdana"/>
          <w:sz w:val="20"/>
          <w:szCs w:val="20"/>
        </w:rPr>
        <w:t xml:space="preserve"> zgodnymi z przepisami i wymogami oświetlenia drogowego dla odpowiedniej kategorii dróg. </w:t>
      </w:r>
    </w:p>
    <w:p w14:paraId="07131489" w14:textId="77777777" w:rsidR="00E64AF2" w:rsidRPr="00376549" w:rsidRDefault="00E64AF2" w:rsidP="00E64AF2">
      <w:pPr>
        <w:spacing w:before="120"/>
        <w:ind w:left="720"/>
        <w:jc w:val="both"/>
        <w:rPr>
          <w:rFonts w:ascii="Verdana" w:hAnsi="Verdana" w:cs="Arial"/>
          <w:color w:val="000000"/>
          <w:sz w:val="20"/>
          <w:szCs w:val="20"/>
        </w:rPr>
      </w:pPr>
    </w:p>
    <w:p w14:paraId="020787A4" w14:textId="77777777" w:rsidR="00376549" w:rsidRPr="004D611E" w:rsidRDefault="00376549" w:rsidP="00347A67">
      <w:pPr>
        <w:numPr>
          <w:ilvl w:val="0"/>
          <w:numId w:val="7"/>
        </w:numPr>
        <w:spacing w:before="120"/>
        <w:jc w:val="both"/>
        <w:rPr>
          <w:rFonts w:ascii="Verdana" w:hAnsi="Verdana" w:cs="Arial"/>
          <w:color w:val="000000"/>
          <w:sz w:val="20"/>
          <w:szCs w:val="20"/>
        </w:rPr>
      </w:pPr>
      <w:r w:rsidRPr="00376549">
        <w:rPr>
          <w:rFonts w:ascii="Verdana" w:hAnsi="Verdana"/>
          <w:sz w:val="20"/>
          <w:szCs w:val="20"/>
        </w:rPr>
        <w:t xml:space="preserve">Wnosimy o dopuszczenie opraw oświetleniowych o skutecznościach niższych niż </w:t>
      </w:r>
      <w:proofErr w:type="spellStart"/>
      <w:r w:rsidRPr="00376549">
        <w:rPr>
          <w:rFonts w:ascii="Verdana" w:hAnsi="Verdana"/>
          <w:sz w:val="20"/>
          <w:szCs w:val="20"/>
        </w:rPr>
        <w:t>160lm</w:t>
      </w:r>
      <w:proofErr w:type="spellEnd"/>
      <w:r w:rsidRPr="00376549">
        <w:rPr>
          <w:rFonts w:ascii="Verdana" w:hAnsi="Verdana"/>
          <w:sz w:val="20"/>
          <w:szCs w:val="20"/>
        </w:rPr>
        <w:t xml:space="preserve">/W np. </w:t>
      </w:r>
      <w:proofErr w:type="spellStart"/>
      <w:r w:rsidRPr="00376549">
        <w:rPr>
          <w:rFonts w:ascii="Verdana" w:hAnsi="Verdana"/>
          <w:sz w:val="20"/>
          <w:szCs w:val="20"/>
        </w:rPr>
        <w:t>130lm</w:t>
      </w:r>
      <w:proofErr w:type="spellEnd"/>
      <w:r w:rsidRPr="00376549">
        <w:rPr>
          <w:rFonts w:ascii="Verdana" w:hAnsi="Verdana"/>
          <w:sz w:val="20"/>
          <w:szCs w:val="20"/>
        </w:rPr>
        <w:t xml:space="preserve">/W. Wskazana w </w:t>
      </w:r>
      <w:proofErr w:type="spellStart"/>
      <w:r w:rsidRPr="00376549">
        <w:rPr>
          <w:rFonts w:ascii="Verdana" w:hAnsi="Verdana"/>
          <w:sz w:val="20"/>
          <w:szCs w:val="20"/>
        </w:rPr>
        <w:t>OPZ</w:t>
      </w:r>
      <w:proofErr w:type="spellEnd"/>
      <w:r w:rsidRPr="00376549">
        <w:rPr>
          <w:rFonts w:ascii="Verdana" w:hAnsi="Verdana"/>
          <w:sz w:val="20"/>
          <w:szCs w:val="20"/>
        </w:rPr>
        <w:t xml:space="preserve"> skuteczność świetlna 160 lm/W może skutkować nieekonomicznym doborem opraw oświetleniowych tzn., aby spełnić wymóg wykonawcy będą ofertować rozwiązania z większą ilością LED przy niskim </w:t>
      </w:r>
      <w:r w:rsidRPr="00376549">
        <w:rPr>
          <w:rFonts w:ascii="Verdana" w:hAnsi="Verdana"/>
          <w:sz w:val="20"/>
          <w:szCs w:val="20"/>
        </w:rPr>
        <w:lastRenderedPageBreak/>
        <w:t xml:space="preserve">prądzie wysterowania. Taka sytuacja wymusza również stosowanie większych rozmiarów obudowy oprawy niż jest to konieczne, co jest niezgodne z polityką Gospodarki obiegu zamkniętego, która nakazuje minimalizację zużycia surowców niezbędnych do produkcji opraw. Zaznaczyć należy, że skuteczność świetlna nie wpływa na spełnienie wymagań określonych w normie </w:t>
      </w:r>
      <w:proofErr w:type="spellStart"/>
      <w:r w:rsidRPr="00376549">
        <w:rPr>
          <w:rFonts w:ascii="Verdana" w:hAnsi="Verdana"/>
          <w:sz w:val="20"/>
          <w:szCs w:val="20"/>
        </w:rPr>
        <w:t>PN</w:t>
      </w:r>
      <w:proofErr w:type="spellEnd"/>
      <w:r w:rsidRPr="00376549">
        <w:rPr>
          <w:rFonts w:ascii="Verdana" w:hAnsi="Verdana"/>
          <w:sz w:val="20"/>
          <w:szCs w:val="20"/>
        </w:rPr>
        <w:t>-EN 132</w:t>
      </w:r>
      <w:r>
        <w:rPr>
          <w:rFonts w:ascii="Verdana" w:hAnsi="Verdana"/>
          <w:sz w:val="20"/>
          <w:szCs w:val="20"/>
        </w:rPr>
        <w:t>.</w:t>
      </w:r>
    </w:p>
    <w:p w14:paraId="75EB5712" w14:textId="77777777" w:rsidR="004D611E" w:rsidRPr="00CE34E3" w:rsidRDefault="004D611E" w:rsidP="004D611E">
      <w:pPr>
        <w:spacing w:before="120"/>
        <w:ind w:left="720"/>
        <w:jc w:val="both"/>
        <w:rPr>
          <w:rFonts w:ascii="Verdana" w:hAnsi="Verdana" w:cs="Arial"/>
          <w:b/>
          <w:bCs/>
          <w:color w:val="000000"/>
          <w:sz w:val="20"/>
          <w:szCs w:val="20"/>
        </w:rPr>
      </w:pPr>
      <w:r w:rsidRPr="008A296C">
        <w:rPr>
          <w:rFonts w:ascii="Verdana" w:hAnsi="Verdana"/>
          <w:b/>
          <w:bCs/>
          <w:sz w:val="20"/>
          <w:szCs w:val="20"/>
        </w:rPr>
        <w:t>Odpowiedź:</w:t>
      </w:r>
    </w:p>
    <w:p w14:paraId="60784C18" w14:textId="77777777" w:rsidR="004D611E" w:rsidRPr="00E64AF2" w:rsidRDefault="004D611E" w:rsidP="004D611E">
      <w:pPr>
        <w:spacing w:before="120"/>
        <w:ind w:left="720"/>
        <w:jc w:val="both"/>
        <w:rPr>
          <w:rFonts w:ascii="Verdana" w:hAnsi="Verdana" w:cs="Arial"/>
          <w:color w:val="000000"/>
          <w:sz w:val="20"/>
          <w:szCs w:val="20"/>
        </w:rPr>
      </w:pPr>
      <w:r>
        <w:rPr>
          <w:rFonts w:ascii="Verdana" w:hAnsi="Verdana" w:cs="Arial"/>
          <w:color w:val="000000"/>
          <w:sz w:val="20"/>
          <w:szCs w:val="20"/>
        </w:rPr>
        <w:t>Zamawiający dopuszcza zmianę wartości skuteczności oświetlenia na poziomie ≥140 lm/W.</w:t>
      </w:r>
    </w:p>
    <w:p w14:paraId="020C1D8C" w14:textId="77777777" w:rsidR="00E64AF2" w:rsidRDefault="00E64AF2" w:rsidP="00E64AF2">
      <w:pPr>
        <w:spacing w:before="120"/>
        <w:jc w:val="both"/>
        <w:rPr>
          <w:rFonts w:ascii="Verdana" w:hAnsi="Verdana"/>
          <w:sz w:val="20"/>
          <w:szCs w:val="20"/>
        </w:rPr>
      </w:pPr>
    </w:p>
    <w:p w14:paraId="25D63BC2" w14:textId="77777777" w:rsidR="00376549" w:rsidRPr="004D611E" w:rsidRDefault="00376549" w:rsidP="00347A67">
      <w:pPr>
        <w:numPr>
          <w:ilvl w:val="0"/>
          <w:numId w:val="7"/>
        </w:numPr>
        <w:spacing w:before="120"/>
        <w:jc w:val="both"/>
        <w:rPr>
          <w:rFonts w:ascii="Verdana" w:hAnsi="Verdana" w:cs="Arial"/>
          <w:color w:val="000000"/>
          <w:sz w:val="20"/>
          <w:szCs w:val="20"/>
        </w:rPr>
      </w:pPr>
      <w:r w:rsidRPr="00376549">
        <w:rPr>
          <w:rFonts w:ascii="Verdana" w:hAnsi="Verdana"/>
          <w:sz w:val="20"/>
          <w:szCs w:val="20"/>
        </w:rPr>
        <w:t xml:space="preserve">Prosimy o usunięcie zapisu „Oprawa musi umożliwiać bezpieczny i szybki demontaż oraz montaż korpusu oprawy wraz z zasilaczem i układem optycznym bez konieczności zdejmowania oprawy ze słupa. Oprawa musi składać się z dwóch części: - podstawy wraz z uchwytem do słupa/wysięgnika. W podstawie musi znajdować się kostka zasilająca zasilania sieciowego </w:t>
      </w:r>
      <w:proofErr w:type="spellStart"/>
      <w:r w:rsidRPr="00376549">
        <w:rPr>
          <w:rFonts w:ascii="Verdana" w:hAnsi="Verdana"/>
          <w:sz w:val="20"/>
          <w:szCs w:val="20"/>
        </w:rPr>
        <w:t>230V</w:t>
      </w:r>
      <w:proofErr w:type="spellEnd"/>
      <w:r w:rsidRPr="00376549">
        <w:rPr>
          <w:rFonts w:ascii="Verdana" w:hAnsi="Verdana"/>
          <w:sz w:val="20"/>
          <w:szCs w:val="20"/>
        </w:rPr>
        <w:t xml:space="preserve"> oraz rozłącznik umożliwiający automatyczne odłączenie zasilania oprawy w przypadku jej otwarcia- korpusu oprawy wraz z zasilaczem i układem optycznym. Przy demontażu korpusu nie dopuszcza się odłączenia przewodu zasilającego </w:t>
      </w:r>
      <w:proofErr w:type="spellStart"/>
      <w:r w:rsidRPr="00376549">
        <w:rPr>
          <w:rFonts w:ascii="Verdana" w:hAnsi="Verdana"/>
          <w:sz w:val="20"/>
          <w:szCs w:val="20"/>
        </w:rPr>
        <w:t>230V</w:t>
      </w:r>
      <w:proofErr w:type="spellEnd"/>
      <w:r w:rsidRPr="00376549">
        <w:rPr>
          <w:rFonts w:ascii="Verdana" w:hAnsi="Verdana"/>
          <w:sz w:val="20"/>
          <w:szCs w:val="20"/>
        </w:rPr>
        <w:t xml:space="preserve"> od kostki zasilającej”, który ściśle określa cechy konstrukcyjne konkretnego produktu, a nie jego funkcjonalności. Opisane rozwiązanie narusza art. 99 ust. 1, 2 i 4 </w:t>
      </w:r>
      <w:proofErr w:type="spellStart"/>
      <w:r w:rsidRPr="00376549">
        <w:rPr>
          <w:rFonts w:ascii="Verdana" w:hAnsi="Verdana"/>
          <w:sz w:val="20"/>
          <w:szCs w:val="20"/>
        </w:rPr>
        <w:t>Pzp</w:t>
      </w:r>
      <w:proofErr w:type="spellEnd"/>
      <w:r w:rsidRPr="00376549">
        <w:rPr>
          <w:rFonts w:ascii="Verdana" w:hAnsi="Verdana"/>
          <w:sz w:val="20"/>
          <w:szCs w:val="20"/>
        </w:rPr>
        <w:t xml:space="preserve"> w zw. z art. 16 pkt 1, 2 i 3 </w:t>
      </w:r>
      <w:proofErr w:type="spellStart"/>
      <w:r w:rsidRPr="00376549">
        <w:rPr>
          <w:rFonts w:ascii="Verdana" w:hAnsi="Verdana"/>
          <w:sz w:val="20"/>
          <w:szCs w:val="20"/>
        </w:rPr>
        <w:t>Pzp</w:t>
      </w:r>
      <w:proofErr w:type="spellEnd"/>
      <w:r w:rsidRPr="00376549">
        <w:rPr>
          <w:rFonts w:ascii="Verdana" w:hAnsi="Verdana"/>
          <w:sz w:val="20"/>
          <w:szCs w:val="20"/>
        </w:rPr>
        <w:t xml:space="preserve"> i art. 101 ust. 1 pkt 2 </w:t>
      </w:r>
      <w:proofErr w:type="spellStart"/>
      <w:r w:rsidRPr="00376549">
        <w:rPr>
          <w:rFonts w:ascii="Verdana" w:hAnsi="Verdana"/>
          <w:sz w:val="20"/>
          <w:szCs w:val="20"/>
        </w:rPr>
        <w:t>Pzp</w:t>
      </w:r>
      <w:proofErr w:type="spellEnd"/>
      <w:r w:rsidRPr="00376549">
        <w:rPr>
          <w:rFonts w:ascii="Verdana" w:hAnsi="Verdana"/>
          <w:sz w:val="20"/>
          <w:szCs w:val="20"/>
        </w:rPr>
        <w:t xml:space="preserve"> poprzez dokonanie opisu przedmiotu zamówienia w sposób nieuwzględniający wszystkich wymagań i okoliczności mogących mieć wpływ na treść oferty, a także poprzez stawianie względem przedmiotu zamówienia wymagań nieproporcjonalnych do celu zamówienia oraz w sposób utrudniający uczciwą konkurencję, poprzez dobór parametrów technicznych i preferencje określonych rozwiązań technicznych, które charakteryzują produkty konkretnego producenta, doprowadzając przy tym do wyeliminowania innych wykonawców w sposób, który nie prowadzi do zachowania zasady przejrzystości postępowania.</w:t>
      </w:r>
      <w:r w:rsidR="004D611E">
        <w:rPr>
          <w:rFonts w:ascii="Verdana" w:hAnsi="Verdana"/>
          <w:sz w:val="20"/>
          <w:szCs w:val="20"/>
        </w:rPr>
        <w:t xml:space="preserve"> </w:t>
      </w:r>
      <w:r w:rsidRPr="00376549">
        <w:rPr>
          <w:rFonts w:ascii="Verdana" w:hAnsi="Verdana"/>
          <w:sz w:val="20"/>
          <w:szCs w:val="20"/>
        </w:rPr>
        <w:t xml:space="preserve">Warto zaznaczyć, że opisane cechy konstrukcyjne, nie mają wpływu na parametry techniczne i jakościowe pozostałych wymagań Inwestora, zawartych w </w:t>
      </w:r>
      <w:proofErr w:type="spellStart"/>
      <w:r w:rsidRPr="00376549">
        <w:rPr>
          <w:rFonts w:ascii="Verdana" w:hAnsi="Verdana"/>
          <w:sz w:val="20"/>
          <w:szCs w:val="20"/>
        </w:rPr>
        <w:t>OPZ</w:t>
      </w:r>
      <w:proofErr w:type="spellEnd"/>
      <w:r w:rsidRPr="00376549">
        <w:rPr>
          <w:rFonts w:ascii="Verdana" w:hAnsi="Verdana"/>
          <w:sz w:val="20"/>
          <w:szCs w:val="20"/>
        </w:rPr>
        <w:t>.</w:t>
      </w:r>
    </w:p>
    <w:p w14:paraId="26BF484A" w14:textId="77777777" w:rsidR="004D611E" w:rsidRPr="004D611E" w:rsidRDefault="004D611E" w:rsidP="004D611E">
      <w:pPr>
        <w:spacing w:before="120"/>
        <w:ind w:left="720"/>
        <w:jc w:val="both"/>
        <w:rPr>
          <w:rFonts w:ascii="Verdana" w:hAnsi="Verdana"/>
          <w:b/>
          <w:bCs/>
          <w:sz w:val="20"/>
          <w:szCs w:val="20"/>
        </w:rPr>
      </w:pPr>
      <w:r>
        <w:rPr>
          <w:rFonts w:ascii="Verdana" w:hAnsi="Verdana"/>
          <w:b/>
          <w:bCs/>
          <w:sz w:val="20"/>
          <w:szCs w:val="20"/>
        </w:rPr>
        <w:t>Odpowiedź</w:t>
      </w:r>
    </w:p>
    <w:p w14:paraId="1344FBF4" w14:textId="77777777" w:rsidR="00CC4B94" w:rsidRDefault="00CC4B94" w:rsidP="00CC4B94">
      <w:pPr>
        <w:spacing w:before="120"/>
        <w:ind w:left="720"/>
        <w:jc w:val="both"/>
        <w:rPr>
          <w:rFonts w:ascii="Verdana" w:hAnsi="Verdana"/>
          <w:sz w:val="20"/>
          <w:szCs w:val="20"/>
        </w:rPr>
      </w:pPr>
      <w:r>
        <w:rPr>
          <w:rFonts w:ascii="Verdana" w:hAnsi="Verdana"/>
          <w:sz w:val="20"/>
          <w:szCs w:val="20"/>
        </w:rPr>
        <w:t xml:space="preserve">Zamawiający dopuszcza oprawy oświetleniowe bez rozłącznika z zastrzeżeniem że po każdej wymianie oprawy należy wykonać pomiary elektryczne dla nowego punktu oświetleniowego </w:t>
      </w:r>
      <w:proofErr w:type="gramStart"/>
      <w:r>
        <w:rPr>
          <w:rFonts w:ascii="Verdana" w:hAnsi="Verdana"/>
          <w:sz w:val="20"/>
          <w:szCs w:val="20"/>
        </w:rPr>
        <w:t>( pomiar</w:t>
      </w:r>
      <w:proofErr w:type="gramEnd"/>
      <w:r>
        <w:rPr>
          <w:rFonts w:ascii="Verdana" w:hAnsi="Verdana"/>
          <w:sz w:val="20"/>
          <w:szCs w:val="20"/>
        </w:rPr>
        <w:t xml:space="preserve"> rezystancji izolacji ).</w:t>
      </w:r>
    </w:p>
    <w:p w14:paraId="5882748A" w14:textId="77777777" w:rsidR="004D611E" w:rsidRPr="004D611E" w:rsidRDefault="004D611E" w:rsidP="004D611E">
      <w:pPr>
        <w:spacing w:before="120"/>
        <w:ind w:left="720"/>
        <w:jc w:val="both"/>
        <w:rPr>
          <w:rFonts w:ascii="Verdana" w:hAnsi="Verdana" w:cs="Arial"/>
          <w:color w:val="000000"/>
          <w:sz w:val="20"/>
          <w:szCs w:val="20"/>
        </w:rPr>
      </w:pPr>
    </w:p>
    <w:p w14:paraId="1FBDB51E" w14:textId="77777777" w:rsidR="00376549" w:rsidRPr="004D611E" w:rsidRDefault="00376549" w:rsidP="00376549">
      <w:pPr>
        <w:numPr>
          <w:ilvl w:val="0"/>
          <w:numId w:val="7"/>
        </w:numPr>
        <w:spacing w:before="120"/>
        <w:jc w:val="both"/>
        <w:rPr>
          <w:rFonts w:ascii="Verdana" w:hAnsi="Verdana" w:cs="Arial"/>
          <w:color w:val="000000"/>
          <w:sz w:val="20"/>
          <w:szCs w:val="20"/>
        </w:rPr>
      </w:pPr>
      <w:r w:rsidRPr="00376549">
        <w:rPr>
          <w:rFonts w:ascii="Verdana" w:hAnsi="Verdana"/>
          <w:sz w:val="20"/>
          <w:szCs w:val="20"/>
        </w:rPr>
        <w:t xml:space="preserve">W załączniku „Załącznik numer 1 do </w:t>
      </w:r>
      <w:proofErr w:type="spellStart"/>
      <w:r w:rsidRPr="00376549">
        <w:rPr>
          <w:rFonts w:ascii="Verdana" w:hAnsi="Verdana"/>
          <w:sz w:val="20"/>
          <w:szCs w:val="20"/>
        </w:rPr>
        <w:t>SWZ</w:t>
      </w:r>
      <w:proofErr w:type="spellEnd"/>
      <w:r w:rsidRPr="00376549">
        <w:rPr>
          <w:rFonts w:ascii="Verdana" w:hAnsi="Verdana"/>
          <w:sz w:val="20"/>
          <w:szCs w:val="20"/>
        </w:rPr>
        <w:t xml:space="preserve"> - Opis Przedmiotu Zamówienia” zapisano, że projektowane oprawy oświetleniowe LED do przejść dla pieszych mają mieć temperaturę barwową </w:t>
      </w:r>
      <w:proofErr w:type="spellStart"/>
      <w:r w:rsidRPr="00376549">
        <w:rPr>
          <w:rFonts w:ascii="Verdana" w:hAnsi="Verdana"/>
          <w:sz w:val="20"/>
          <w:szCs w:val="20"/>
        </w:rPr>
        <w:t>6000K</w:t>
      </w:r>
      <w:proofErr w:type="spellEnd"/>
      <w:r w:rsidRPr="00376549">
        <w:rPr>
          <w:rFonts w:ascii="Verdana" w:hAnsi="Verdana"/>
          <w:sz w:val="20"/>
          <w:szCs w:val="20"/>
        </w:rPr>
        <w:t xml:space="preserve"> +/- 200. Pragniemy zauważyć, iż chłodna temperatura barwowa wykorzystywana w oprawach do oświetlenia przejść dla pieszych wyróżniająca przejścia dla pieszych, przez różnych producentów opraw oświetleniowych może być definiowana jako np. </w:t>
      </w:r>
      <w:proofErr w:type="spellStart"/>
      <w:r w:rsidRPr="00376549">
        <w:rPr>
          <w:rFonts w:ascii="Verdana" w:hAnsi="Verdana"/>
          <w:sz w:val="20"/>
          <w:szCs w:val="20"/>
        </w:rPr>
        <w:t>5500K</w:t>
      </w:r>
      <w:proofErr w:type="spellEnd"/>
      <w:r w:rsidRPr="00376549">
        <w:rPr>
          <w:rFonts w:ascii="Verdana" w:hAnsi="Verdana"/>
          <w:sz w:val="20"/>
          <w:szCs w:val="20"/>
        </w:rPr>
        <w:t xml:space="preserve">, </w:t>
      </w:r>
      <w:proofErr w:type="spellStart"/>
      <w:r w:rsidRPr="00376549">
        <w:rPr>
          <w:rFonts w:ascii="Verdana" w:hAnsi="Verdana"/>
          <w:sz w:val="20"/>
          <w:szCs w:val="20"/>
        </w:rPr>
        <w:t>5700K</w:t>
      </w:r>
      <w:proofErr w:type="spellEnd"/>
      <w:r w:rsidRPr="00376549">
        <w:rPr>
          <w:rFonts w:ascii="Verdana" w:hAnsi="Verdana"/>
          <w:sz w:val="20"/>
          <w:szCs w:val="20"/>
        </w:rPr>
        <w:t xml:space="preserve">, </w:t>
      </w:r>
      <w:proofErr w:type="spellStart"/>
      <w:r w:rsidRPr="00376549">
        <w:rPr>
          <w:rFonts w:ascii="Verdana" w:hAnsi="Verdana"/>
          <w:sz w:val="20"/>
          <w:szCs w:val="20"/>
        </w:rPr>
        <w:t>6500K</w:t>
      </w:r>
      <w:proofErr w:type="spellEnd"/>
      <w:r w:rsidRPr="00376549">
        <w:rPr>
          <w:rFonts w:ascii="Verdana" w:hAnsi="Verdana"/>
          <w:sz w:val="20"/>
          <w:szCs w:val="20"/>
        </w:rPr>
        <w:t xml:space="preserve">. Funkcję wyróżnienia przejść dla pieszych uzyskuje się wykorzystując chłodną temperaturę barwową bez względu czy wynosi ona </w:t>
      </w:r>
      <w:proofErr w:type="spellStart"/>
      <w:r w:rsidRPr="00376549">
        <w:rPr>
          <w:rFonts w:ascii="Verdana" w:hAnsi="Verdana"/>
          <w:sz w:val="20"/>
          <w:szCs w:val="20"/>
        </w:rPr>
        <w:t>5500K</w:t>
      </w:r>
      <w:proofErr w:type="spellEnd"/>
      <w:r w:rsidRPr="00376549">
        <w:rPr>
          <w:rFonts w:ascii="Verdana" w:hAnsi="Verdana"/>
          <w:sz w:val="20"/>
          <w:szCs w:val="20"/>
        </w:rPr>
        <w:t xml:space="preserve">, </w:t>
      </w:r>
      <w:proofErr w:type="spellStart"/>
      <w:r w:rsidRPr="00376549">
        <w:rPr>
          <w:rFonts w:ascii="Verdana" w:hAnsi="Verdana"/>
          <w:sz w:val="20"/>
          <w:szCs w:val="20"/>
        </w:rPr>
        <w:t>5700K</w:t>
      </w:r>
      <w:proofErr w:type="spellEnd"/>
      <w:r w:rsidRPr="00376549">
        <w:rPr>
          <w:rFonts w:ascii="Verdana" w:hAnsi="Verdana"/>
          <w:sz w:val="20"/>
          <w:szCs w:val="20"/>
        </w:rPr>
        <w:t xml:space="preserve"> czy </w:t>
      </w:r>
      <w:proofErr w:type="spellStart"/>
      <w:r w:rsidRPr="00376549">
        <w:rPr>
          <w:rFonts w:ascii="Verdana" w:hAnsi="Verdana"/>
          <w:sz w:val="20"/>
          <w:szCs w:val="20"/>
        </w:rPr>
        <w:t>6500K</w:t>
      </w:r>
      <w:proofErr w:type="spellEnd"/>
      <w:r w:rsidRPr="00376549">
        <w:rPr>
          <w:rFonts w:ascii="Verdana" w:hAnsi="Verdana"/>
          <w:sz w:val="20"/>
          <w:szCs w:val="20"/>
        </w:rPr>
        <w:t>.</w:t>
      </w:r>
      <w:r w:rsidRPr="00376549">
        <w:rPr>
          <w:rFonts w:ascii="Verdana" w:hAnsi="Verdana"/>
          <w:sz w:val="20"/>
          <w:szCs w:val="20"/>
        </w:rPr>
        <w:br/>
        <w:t xml:space="preserve">W związku z powyższym prosimy o zmianę powyżej przytoczonego zapisu na wymaganie temperatury barwowej opraw do oświetlenia przejść dla pieszych w zakresie </w:t>
      </w:r>
      <w:proofErr w:type="spellStart"/>
      <w:r w:rsidRPr="00376549">
        <w:rPr>
          <w:rFonts w:ascii="Verdana" w:hAnsi="Verdana"/>
          <w:sz w:val="20"/>
          <w:szCs w:val="20"/>
        </w:rPr>
        <w:t>6500K-5500K</w:t>
      </w:r>
      <w:proofErr w:type="spellEnd"/>
      <w:r w:rsidRPr="00376549">
        <w:rPr>
          <w:rFonts w:ascii="Verdana" w:hAnsi="Verdana"/>
          <w:sz w:val="20"/>
          <w:szCs w:val="20"/>
        </w:rPr>
        <w:t>.</w:t>
      </w:r>
    </w:p>
    <w:p w14:paraId="4BD9F15A" w14:textId="77777777" w:rsidR="004D611E" w:rsidRDefault="004D611E" w:rsidP="004D611E">
      <w:pPr>
        <w:spacing w:before="120"/>
        <w:ind w:left="709"/>
        <w:jc w:val="both"/>
        <w:rPr>
          <w:rFonts w:ascii="Verdana" w:hAnsi="Verdana"/>
          <w:b/>
          <w:bCs/>
          <w:sz w:val="20"/>
          <w:szCs w:val="20"/>
        </w:rPr>
      </w:pPr>
      <w:r w:rsidRPr="008A296C">
        <w:rPr>
          <w:rFonts w:ascii="Verdana" w:hAnsi="Verdana"/>
          <w:b/>
          <w:bCs/>
          <w:sz w:val="20"/>
          <w:szCs w:val="20"/>
        </w:rPr>
        <w:t>Odpowiedź:</w:t>
      </w:r>
    </w:p>
    <w:p w14:paraId="030CDF0B" w14:textId="77777777" w:rsidR="004D611E" w:rsidRDefault="004D611E" w:rsidP="004D611E">
      <w:pPr>
        <w:spacing w:before="120"/>
        <w:ind w:left="709"/>
        <w:jc w:val="both"/>
        <w:rPr>
          <w:rFonts w:ascii="Verdana" w:hAnsi="Verdana" w:cs="Arial"/>
          <w:color w:val="000000"/>
          <w:sz w:val="20"/>
          <w:szCs w:val="20"/>
        </w:rPr>
      </w:pPr>
      <w:r>
        <w:rPr>
          <w:rFonts w:ascii="Verdana" w:hAnsi="Verdana" w:cs="Arial"/>
          <w:color w:val="000000"/>
          <w:sz w:val="20"/>
          <w:szCs w:val="20"/>
        </w:rPr>
        <w:t xml:space="preserve">Zamawiający dopuszcza </w:t>
      </w:r>
      <w:proofErr w:type="gramStart"/>
      <w:r w:rsidRPr="00376549">
        <w:rPr>
          <w:rFonts w:ascii="Verdana" w:hAnsi="Verdana" w:cs="Arial"/>
          <w:color w:val="000000"/>
          <w:sz w:val="20"/>
          <w:szCs w:val="20"/>
        </w:rPr>
        <w:t>opraw</w:t>
      </w:r>
      <w:r>
        <w:rPr>
          <w:rFonts w:ascii="Verdana" w:hAnsi="Verdana" w:cs="Arial"/>
          <w:color w:val="000000"/>
          <w:sz w:val="20"/>
          <w:szCs w:val="20"/>
        </w:rPr>
        <w:t xml:space="preserve">y </w:t>
      </w:r>
      <w:r w:rsidRPr="00376549">
        <w:rPr>
          <w:rFonts w:ascii="Verdana" w:hAnsi="Verdana" w:cs="Arial"/>
          <w:color w:val="000000"/>
          <w:sz w:val="20"/>
          <w:szCs w:val="20"/>
        </w:rPr>
        <w:t xml:space="preserve"> dla</w:t>
      </w:r>
      <w:proofErr w:type="gramEnd"/>
      <w:r w:rsidRPr="00376549">
        <w:rPr>
          <w:rFonts w:ascii="Verdana" w:hAnsi="Verdana" w:cs="Arial"/>
          <w:color w:val="000000"/>
          <w:sz w:val="20"/>
          <w:szCs w:val="20"/>
        </w:rPr>
        <w:t xml:space="preserve"> przejść dla pieszych </w:t>
      </w:r>
      <w:r>
        <w:rPr>
          <w:rFonts w:ascii="Verdana" w:hAnsi="Verdana" w:cs="Arial"/>
          <w:color w:val="000000"/>
          <w:sz w:val="20"/>
          <w:szCs w:val="20"/>
        </w:rPr>
        <w:t xml:space="preserve">o barwie </w:t>
      </w:r>
      <w:proofErr w:type="spellStart"/>
      <w:r w:rsidRPr="00376549">
        <w:rPr>
          <w:rFonts w:ascii="Verdana" w:hAnsi="Verdana" w:cs="Arial"/>
          <w:color w:val="000000"/>
          <w:sz w:val="20"/>
          <w:szCs w:val="20"/>
        </w:rPr>
        <w:t>6000K</w:t>
      </w:r>
      <w:proofErr w:type="spellEnd"/>
      <w:r w:rsidRPr="00376549">
        <w:rPr>
          <w:rFonts w:ascii="Verdana" w:hAnsi="Verdana" w:cs="Arial"/>
          <w:color w:val="000000"/>
          <w:sz w:val="20"/>
          <w:szCs w:val="20"/>
        </w:rPr>
        <w:t xml:space="preserve"> +/-</w:t>
      </w:r>
      <w:r>
        <w:rPr>
          <w:rFonts w:ascii="Verdana" w:hAnsi="Verdana" w:cs="Arial"/>
          <w:color w:val="000000"/>
          <w:sz w:val="20"/>
          <w:szCs w:val="20"/>
        </w:rPr>
        <w:t xml:space="preserve"> </w:t>
      </w:r>
      <w:proofErr w:type="spellStart"/>
      <w:r>
        <w:rPr>
          <w:rFonts w:ascii="Verdana" w:hAnsi="Verdana" w:cs="Arial"/>
          <w:color w:val="000000"/>
          <w:sz w:val="20"/>
          <w:szCs w:val="20"/>
        </w:rPr>
        <w:t>300K</w:t>
      </w:r>
      <w:proofErr w:type="spellEnd"/>
      <w:r>
        <w:rPr>
          <w:rFonts w:ascii="Verdana" w:hAnsi="Verdana" w:cs="Arial"/>
          <w:color w:val="000000"/>
          <w:sz w:val="20"/>
          <w:szCs w:val="20"/>
        </w:rPr>
        <w:t>.</w:t>
      </w:r>
    </w:p>
    <w:p w14:paraId="1FD55834" w14:textId="77777777" w:rsidR="004D611E" w:rsidRPr="00376549" w:rsidRDefault="004D611E" w:rsidP="004D611E">
      <w:pPr>
        <w:spacing w:before="120"/>
        <w:ind w:left="720"/>
        <w:jc w:val="both"/>
        <w:rPr>
          <w:rFonts w:ascii="Verdana" w:hAnsi="Verdana" w:cs="Arial"/>
          <w:color w:val="000000"/>
          <w:sz w:val="20"/>
          <w:szCs w:val="20"/>
        </w:rPr>
      </w:pPr>
    </w:p>
    <w:p w14:paraId="56A58700" w14:textId="77777777" w:rsidR="00376549" w:rsidRPr="004D611E" w:rsidRDefault="00376549" w:rsidP="00376549">
      <w:pPr>
        <w:numPr>
          <w:ilvl w:val="0"/>
          <w:numId w:val="7"/>
        </w:numPr>
        <w:spacing w:before="120"/>
        <w:jc w:val="both"/>
        <w:rPr>
          <w:rFonts w:ascii="Verdana" w:hAnsi="Verdana" w:cs="Arial"/>
          <w:color w:val="000000"/>
          <w:sz w:val="20"/>
          <w:szCs w:val="20"/>
        </w:rPr>
      </w:pPr>
      <w:r w:rsidRPr="00376549">
        <w:rPr>
          <w:rFonts w:ascii="Verdana" w:hAnsi="Verdana"/>
          <w:sz w:val="20"/>
          <w:szCs w:val="20"/>
        </w:rPr>
        <w:t xml:space="preserve">Prosimy o dopuszczenie opraw oświetleniowych, których współczynnik oddawania barw (Ra) wynosi 70, co jest powszechnym standardem w oświetleniu </w:t>
      </w:r>
      <w:r w:rsidRPr="00376549">
        <w:rPr>
          <w:rFonts w:ascii="Verdana" w:hAnsi="Verdana"/>
          <w:sz w:val="20"/>
          <w:szCs w:val="20"/>
        </w:rPr>
        <w:lastRenderedPageBreak/>
        <w:t xml:space="preserve">zewnętrznym. W naszej ocenie wymóg stosowania opraw, które przy temperaturze barwowej </w:t>
      </w:r>
      <w:proofErr w:type="spellStart"/>
      <w:r w:rsidRPr="00376549">
        <w:rPr>
          <w:rFonts w:ascii="Verdana" w:hAnsi="Verdana"/>
          <w:sz w:val="20"/>
          <w:szCs w:val="20"/>
        </w:rPr>
        <w:t>4000K</w:t>
      </w:r>
      <w:proofErr w:type="spellEnd"/>
      <w:r w:rsidRPr="00376549">
        <w:rPr>
          <w:rFonts w:ascii="Verdana" w:hAnsi="Verdana"/>
          <w:sz w:val="20"/>
          <w:szCs w:val="20"/>
        </w:rPr>
        <w:t xml:space="preserve"> posiadają współczynnik Ra=80 jest nieuzasadniony względami technicznymi oraz nie znajduje podstaw w normach czy innych przepisach. Wypracowany na terenie Polski (m.in. przez GDDKiA) oraz Europy standard Ra=70 dla temperatury barwowej </w:t>
      </w:r>
      <w:proofErr w:type="spellStart"/>
      <w:r w:rsidRPr="00376549">
        <w:rPr>
          <w:rFonts w:ascii="Verdana" w:hAnsi="Verdana"/>
          <w:sz w:val="20"/>
          <w:szCs w:val="20"/>
        </w:rPr>
        <w:t>4000K</w:t>
      </w:r>
      <w:proofErr w:type="spellEnd"/>
      <w:r w:rsidRPr="00376549">
        <w:rPr>
          <w:rFonts w:ascii="Verdana" w:hAnsi="Verdana"/>
          <w:sz w:val="20"/>
          <w:szCs w:val="20"/>
        </w:rPr>
        <w:t xml:space="preserve"> gwarantuje uzyskanie najwyższych parametrów oświetleniowych oraz zwiększenie bezpieczeństwa.</w:t>
      </w:r>
    </w:p>
    <w:p w14:paraId="2739001D" w14:textId="77777777" w:rsidR="004D611E" w:rsidRDefault="004D611E" w:rsidP="004D611E">
      <w:pPr>
        <w:spacing w:before="120"/>
        <w:ind w:left="720"/>
        <w:jc w:val="both"/>
        <w:rPr>
          <w:rFonts w:ascii="Verdana" w:hAnsi="Verdana"/>
          <w:b/>
          <w:bCs/>
          <w:sz w:val="20"/>
          <w:szCs w:val="20"/>
        </w:rPr>
      </w:pPr>
      <w:r w:rsidRPr="008A296C">
        <w:rPr>
          <w:rFonts w:ascii="Verdana" w:hAnsi="Verdana"/>
          <w:b/>
          <w:bCs/>
          <w:sz w:val="20"/>
          <w:szCs w:val="20"/>
        </w:rPr>
        <w:t>Odpowiedź:</w:t>
      </w:r>
    </w:p>
    <w:p w14:paraId="50C62EB4" w14:textId="77777777" w:rsidR="004D611E" w:rsidRPr="00101C32" w:rsidRDefault="004D611E" w:rsidP="004D611E">
      <w:pPr>
        <w:spacing w:before="120"/>
        <w:ind w:left="720"/>
        <w:jc w:val="both"/>
        <w:rPr>
          <w:rFonts w:ascii="Verdana" w:hAnsi="Verdana"/>
          <w:sz w:val="20"/>
          <w:szCs w:val="20"/>
        </w:rPr>
      </w:pPr>
      <w:r>
        <w:rPr>
          <w:rFonts w:ascii="Verdana" w:hAnsi="Verdana"/>
          <w:sz w:val="20"/>
          <w:szCs w:val="20"/>
        </w:rPr>
        <w:t>Zamawiający dopuszcza oprawy współczynniku</w:t>
      </w:r>
      <w:r w:rsidRPr="00376549">
        <w:rPr>
          <w:rFonts w:ascii="Verdana" w:hAnsi="Verdana"/>
          <w:sz w:val="20"/>
          <w:szCs w:val="20"/>
        </w:rPr>
        <w:t xml:space="preserve"> oddawaniu barw Ra ≥ 70. </w:t>
      </w:r>
      <w:r>
        <w:rPr>
          <w:rFonts w:ascii="Verdana" w:hAnsi="Verdana"/>
          <w:sz w:val="20"/>
          <w:szCs w:val="20"/>
        </w:rPr>
        <w:t xml:space="preserve">  </w:t>
      </w:r>
    </w:p>
    <w:p w14:paraId="5DFA84E2" w14:textId="77777777" w:rsidR="004D611E" w:rsidRPr="00376549" w:rsidRDefault="004D611E" w:rsidP="004D611E">
      <w:pPr>
        <w:spacing w:before="120"/>
        <w:jc w:val="both"/>
        <w:rPr>
          <w:rFonts w:ascii="Verdana" w:hAnsi="Verdana" w:cs="Arial"/>
          <w:color w:val="000000"/>
          <w:sz w:val="20"/>
          <w:szCs w:val="20"/>
        </w:rPr>
      </w:pPr>
    </w:p>
    <w:p w14:paraId="6EC8B59B" w14:textId="77777777" w:rsidR="00376549" w:rsidRPr="004D611E" w:rsidRDefault="00376549" w:rsidP="00376549">
      <w:pPr>
        <w:numPr>
          <w:ilvl w:val="0"/>
          <w:numId w:val="7"/>
        </w:numPr>
        <w:spacing w:before="120"/>
        <w:jc w:val="both"/>
        <w:rPr>
          <w:rFonts w:ascii="Verdana" w:hAnsi="Verdana" w:cs="Arial"/>
          <w:color w:val="000000"/>
          <w:sz w:val="20"/>
          <w:szCs w:val="20"/>
        </w:rPr>
      </w:pPr>
      <w:r w:rsidRPr="00376549">
        <w:rPr>
          <w:rFonts w:ascii="Verdana" w:hAnsi="Verdana"/>
          <w:sz w:val="20"/>
          <w:szCs w:val="20"/>
        </w:rPr>
        <w:t>Zwracamy się z prośbą o weryfikację wymaganego kąta regulacji pochylenia opraw przy montażu na wysięgniku, w absurdalnym zakresie -90° do + 90°, nie mającym żadnego uzasadnienia merytorycznego, ani technicznego. Nie ma instalacji, które uzasadniały i wymagałyby rotacji oprawy o pół obrót, czyli 180°. Celem takiego zapisu jest ograniczenie uczciwej konkurencyjności, co narusza art. 99 ust. 4 ustawy Prawo zamówień publicznych.</w:t>
      </w:r>
    </w:p>
    <w:p w14:paraId="24EBDD8B" w14:textId="77777777" w:rsidR="004D611E" w:rsidRPr="00CE34E3" w:rsidRDefault="004D611E" w:rsidP="004D611E">
      <w:pPr>
        <w:spacing w:before="120"/>
        <w:ind w:left="709"/>
        <w:jc w:val="both"/>
        <w:rPr>
          <w:rFonts w:ascii="Verdana" w:hAnsi="Verdana" w:cs="Arial"/>
          <w:b/>
          <w:bCs/>
          <w:color w:val="000000"/>
          <w:sz w:val="20"/>
          <w:szCs w:val="20"/>
        </w:rPr>
      </w:pPr>
      <w:r w:rsidRPr="008A296C">
        <w:rPr>
          <w:rFonts w:ascii="Verdana" w:hAnsi="Verdana"/>
          <w:b/>
          <w:bCs/>
          <w:sz w:val="20"/>
          <w:szCs w:val="20"/>
        </w:rPr>
        <w:t>Odpowiedź:</w:t>
      </w:r>
    </w:p>
    <w:p w14:paraId="079ED612" w14:textId="77777777" w:rsidR="004D611E" w:rsidRPr="00CE34E3" w:rsidRDefault="004D611E" w:rsidP="004D611E">
      <w:pPr>
        <w:spacing w:before="120"/>
        <w:ind w:left="720"/>
        <w:jc w:val="both"/>
        <w:rPr>
          <w:rFonts w:ascii="Verdana" w:hAnsi="Verdana" w:cs="Arial"/>
          <w:color w:val="000000"/>
          <w:sz w:val="20"/>
          <w:szCs w:val="20"/>
        </w:rPr>
      </w:pPr>
      <w:proofErr w:type="gramStart"/>
      <w:r w:rsidRPr="00CE34E3">
        <w:rPr>
          <w:rFonts w:ascii="Verdana" w:hAnsi="Verdana"/>
          <w:sz w:val="20"/>
          <w:szCs w:val="20"/>
        </w:rPr>
        <w:t>Zamawiający  dopuszcza</w:t>
      </w:r>
      <w:proofErr w:type="gramEnd"/>
      <w:r w:rsidRPr="00CE34E3">
        <w:rPr>
          <w:rFonts w:ascii="Verdana" w:hAnsi="Verdana"/>
          <w:sz w:val="20"/>
          <w:szCs w:val="20"/>
        </w:rPr>
        <w:t xml:space="preserve"> rozwiązanie  regulacji uchwytu o zakresie od -20° do +20° z krokiem </w:t>
      </w:r>
      <w:proofErr w:type="spellStart"/>
      <w:r w:rsidRPr="00CE34E3">
        <w:rPr>
          <w:rFonts w:ascii="Verdana" w:hAnsi="Verdana"/>
          <w:sz w:val="20"/>
          <w:szCs w:val="20"/>
        </w:rPr>
        <w:t>5</w:t>
      </w:r>
      <w:r w:rsidRPr="00CE34E3">
        <w:rPr>
          <w:rFonts w:ascii="Verdana" w:hAnsi="Verdana"/>
          <w:sz w:val="20"/>
          <w:szCs w:val="20"/>
          <w:vertAlign w:val="superscript"/>
        </w:rPr>
        <w:t>o</w:t>
      </w:r>
      <w:proofErr w:type="spellEnd"/>
      <w:r w:rsidRPr="00CE34E3">
        <w:rPr>
          <w:rFonts w:ascii="Verdana" w:hAnsi="Verdana"/>
          <w:sz w:val="20"/>
          <w:szCs w:val="20"/>
        </w:rPr>
        <w:t xml:space="preserve"> pod warunkiem zachowania parametrów oświetlenia zgodnymi z </w:t>
      </w:r>
      <w:proofErr w:type="spellStart"/>
      <w:r w:rsidRPr="00CE34E3">
        <w:rPr>
          <w:rFonts w:ascii="Verdana" w:hAnsi="Verdana"/>
          <w:sz w:val="20"/>
          <w:szCs w:val="20"/>
        </w:rPr>
        <w:t>OPZ</w:t>
      </w:r>
      <w:proofErr w:type="spellEnd"/>
      <w:r w:rsidRPr="00CE34E3">
        <w:rPr>
          <w:rFonts w:ascii="Verdana" w:hAnsi="Verdana"/>
          <w:sz w:val="20"/>
          <w:szCs w:val="20"/>
        </w:rPr>
        <w:t xml:space="preserve"> i  wymogami zgodnymi z przepisami i wymogami oświetlenia drogowego dla odpowiedniej kategorii dróg. </w:t>
      </w:r>
    </w:p>
    <w:p w14:paraId="73872955" w14:textId="77777777" w:rsidR="004D611E" w:rsidRDefault="004D611E" w:rsidP="004D611E">
      <w:pPr>
        <w:spacing w:before="120"/>
        <w:ind w:left="720"/>
        <w:jc w:val="both"/>
        <w:rPr>
          <w:rFonts w:ascii="Verdana" w:hAnsi="Verdana"/>
          <w:sz w:val="20"/>
          <w:szCs w:val="20"/>
        </w:rPr>
      </w:pPr>
    </w:p>
    <w:p w14:paraId="756D2DF1" w14:textId="77777777" w:rsidR="00376549" w:rsidRPr="004D611E" w:rsidRDefault="00376549" w:rsidP="00376549">
      <w:pPr>
        <w:numPr>
          <w:ilvl w:val="0"/>
          <w:numId w:val="7"/>
        </w:numPr>
        <w:spacing w:before="120"/>
        <w:jc w:val="both"/>
        <w:rPr>
          <w:rFonts w:ascii="Verdana" w:hAnsi="Verdana" w:cs="Arial"/>
          <w:color w:val="000000"/>
          <w:sz w:val="20"/>
          <w:szCs w:val="20"/>
        </w:rPr>
      </w:pPr>
      <w:r w:rsidRPr="00376549">
        <w:rPr>
          <w:rFonts w:ascii="Verdana" w:hAnsi="Verdana"/>
          <w:sz w:val="20"/>
          <w:szCs w:val="20"/>
        </w:rPr>
        <w:t xml:space="preserve">Wnosimy o dopuszczenie opraw oświetleniowych o skutecznościach niższych niż </w:t>
      </w:r>
      <w:proofErr w:type="spellStart"/>
      <w:r w:rsidRPr="00376549">
        <w:rPr>
          <w:rFonts w:ascii="Verdana" w:hAnsi="Verdana"/>
          <w:sz w:val="20"/>
          <w:szCs w:val="20"/>
        </w:rPr>
        <w:t>160lm</w:t>
      </w:r>
      <w:proofErr w:type="spellEnd"/>
      <w:r w:rsidRPr="00376549">
        <w:rPr>
          <w:rFonts w:ascii="Verdana" w:hAnsi="Verdana"/>
          <w:sz w:val="20"/>
          <w:szCs w:val="20"/>
        </w:rPr>
        <w:t xml:space="preserve">/W np. </w:t>
      </w:r>
      <w:proofErr w:type="spellStart"/>
      <w:r w:rsidRPr="00376549">
        <w:rPr>
          <w:rFonts w:ascii="Verdana" w:hAnsi="Verdana"/>
          <w:sz w:val="20"/>
          <w:szCs w:val="20"/>
        </w:rPr>
        <w:t>130lm</w:t>
      </w:r>
      <w:proofErr w:type="spellEnd"/>
      <w:r w:rsidRPr="00376549">
        <w:rPr>
          <w:rFonts w:ascii="Verdana" w:hAnsi="Verdana"/>
          <w:sz w:val="20"/>
          <w:szCs w:val="20"/>
        </w:rPr>
        <w:t xml:space="preserve">/W. Wskazana w </w:t>
      </w:r>
      <w:proofErr w:type="spellStart"/>
      <w:r w:rsidRPr="00376549">
        <w:rPr>
          <w:rFonts w:ascii="Verdana" w:hAnsi="Verdana"/>
          <w:sz w:val="20"/>
          <w:szCs w:val="20"/>
        </w:rPr>
        <w:t>OPZ</w:t>
      </w:r>
      <w:proofErr w:type="spellEnd"/>
      <w:r w:rsidRPr="00376549">
        <w:rPr>
          <w:rFonts w:ascii="Verdana" w:hAnsi="Verdana"/>
          <w:sz w:val="20"/>
          <w:szCs w:val="20"/>
        </w:rPr>
        <w:t xml:space="preserve"> skuteczność świetlna 160 lm/W może skutkować nieekonomicznym doborem opraw oświetleniowych tzn., aby spełnić wymóg wykonawcy będą ofertować rozwiązania z większą ilością LED przy niskim prądzie wysterowania. Taka sytuacja wymusza również stosowanie większych rozmiarów obudowy oprawy niż jest to konieczne, co jest niezgodne z polityką Gospodarki obiegu zamkniętego, która nakazuje minimalizację zużycia surowców niezbędnych do produkcji opraw. Zaznaczyć należy, że skuteczność świetlna nie wpływa na spełnienie wymagań określonych w normie </w:t>
      </w:r>
      <w:proofErr w:type="spellStart"/>
      <w:r w:rsidRPr="00376549">
        <w:rPr>
          <w:rFonts w:ascii="Verdana" w:hAnsi="Verdana"/>
          <w:sz w:val="20"/>
          <w:szCs w:val="20"/>
        </w:rPr>
        <w:t>PN</w:t>
      </w:r>
      <w:proofErr w:type="spellEnd"/>
      <w:r w:rsidRPr="00376549">
        <w:rPr>
          <w:rFonts w:ascii="Verdana" w:hAnsi="Verdana"/>
          <w:sz w:val="20"/>
          <w:szCs w:val="20"/>
        </w:rPr>
        <w:t xml:space="preserve">-EN 132 </w:t>
      </w:r>
      <w:r w:rsidR="004D611E">
        <w:rPr>
          <w:rFonts w:ascii="Verdana" w:hAnsi="Verdana"/>
          <w:sz w:val="20"/>
          <w:szCs w:val="20"/>
        </w:rPr>
        <w:t xml:space="preserve"> </w:t>
      </w:r>
    </w:p>
    <w:p w14:paraId="7888770D" w14:textId="77777777" w:rsidR="004D611E" w:rsidRPr="00CE34E3" w:rsidRDefault="004D611E" w:rsidP="004D611E">
      <w:pPr>
        <w:spacing w:before="120"/>
        <w:ind w:left="720"/>
        <w:jc w:val="both"/>
        <w:rPr>
          <w:rFonts w:ascii="Verdana" w:hAnsi="Verdana" w:cs="Arial"/>
          <w:b/>
          <w:bCs/>
          <w:color w:val="000000"/>
          <w:sz w:val="20"/>
          <w:szCs w:val="20"/>
        </w:rPr>
      </w:pPr>
      <w:r w:rsidRPr="008A296C">
        <w:rPr>
          <w:rFonts w:ascii="Verdana" w:hAnsi="Verdana"/>
          <w:b/>
          <w:bCs/>
          <w:sz w:val="20"/>
          <w:szCs w:val="20"/>
        </w:rPr>
        <w:t>Odpowiedź:</w:t>
      </w:r>
    </w:p>
    <w:p w14:paraId="264C1B58" w14:textId="77777777" w:rsidR="004D611E" w:rsidRPr="00E64AF2" w:rsidRDefault="004D611E" w:rsidP="004D611E">
      <w:pPr>
        <w:spacing w:before="120"/>
        <w:ind w:left="720"/>
        <w:jc w:val="both"/>
        <w:rPr>
          <w:rFonts w:ascii="Verdana" w:hAnsi="Verdana" w:cs="Arial"/>
          <w:color w:val="000000"/>
          <w:sz w:val="20"/>
          <w:szCs w:val="20"/>
        </w:rPr>
      </w:pPr>
      <w:r>
        <w:rPr>
          <w:rFonts w:ascii="Verdana" w:hAnsi="Verdana" w:cs="Arial"/>
          <w:color w:val="000000"/>
          <w:sz w:val="20"/>
          <w:szCs w:val="20"/>
        </w:rPr>
        <w:t>Zamawiający dopuszcza zmianę wartości skuteczności oświetlenia na poziomie ≥140 lm/W.</w:t>
      </w:r>
    </w:p>
    <w:p w14:paraId="50C1CEEB" w14:textId="77777777" w:rsidR="004D611E" w:rsidRPr="00376549" w:rsidRDefault="004D611E" w:rsidP="004D611E">
      <w:pPr>
        <w:spacing w:before="120"/>
        <w:jc w:val="both"/>
        <w:rPr>
          <w:rFonts w:ascii="Verdana" w:hAnsi="Verdana" w:cs="Arial"/>
          <w:color w:val="000000"/>
          <w:sz w:val="20"/>
          <w:szCs w:val="20"/>
        </w:rPr>
      </w:pPr>
    </w:p>
    <w:p w14:paraId="362BDFF1" w14:textId="77777777" w:rsidR="00376549" w:rsidRPr="004D611E" w:rsidRDefault="00376549" w:rsidP="00376549">
      <w:pPr>
        <w:numPr>
          <w:ilvl w:val="0"/>
          <w:numId w:val="7"/>
        </w:numPr>
        <w:spacing w:before="120"/>
        <w:ind w:left="714" w:hanging="357"/>
        <w:jc w:val="both"/>
        <w:rPr>
          <w:rFonts w:ascii="Verdana" w:hAnsi="Verdana" w:cs="Arial"/>
          <w:color w:val="000000"/>
          <w:sz w:val="20"/>
          <w:szCs w:val="20"/>
        </w:rPr>
      </w:pPr>
      <w:r w:rsidRPr="00376549">
        <w:rPr>
          <w:rFonts w:ascii="Verdana" w:hAnsi="Verdana"/>
          <w:sz w:val="20"/>
          <w:szCs w:val="20"/>
        </w:rPr>
        <w:t xml:space="preserve">Prosimy o usunięcie zapisu „Oprawa musi umożliwiać bezpieczny i szybki demontaż oraz montaż korpusu oprawy wraz z zasilaczem i układem optycznym bez konieczności zdejmowania oprawy ze słupa. Oprawa musi składać się z dwóch części: - podstawy wraz z uchwytem do słupa/wysięgnika. W podstawie musi znajdować się kostka zasilająca zasilania sieciowego </w:t>
      </w:r>
      <w:proofErr w:type="spellStart"/>
      <w:r w:rsidRPr="00376549">
        <w:rPr>
          <w:rFonts w:ascii="Verdana" w:hAnsi="Verdana"/>
          <w:sz w:val="20"/>
          <w:szCs w:val="20"/>
        </w:rPr>
        <w:t>230V</w:t>
      </w:r>
      <w:proofErr w:type="spellEnd"/>
      <w:r w:rsidRPr="00376549">
        <w:rPr>
          <w:rFonts w:ascii="Verdana" w:hAnsi="Verdana"/>
          <w:sz w:val="20"/>
          <w:szCs w:val="20"/>
        </w:rPr>
        <w:t xml:space="preserve"> oraz rozłącznik umożliwiający automatyczne odłączenie zasilania oprawy w przypadku jej otwarcia- korpusu oprawy wraz z zasilaczem i układem optycznym. Przy demontażu korpusu nie dopuszcza się odłączenia przewodu zasilającego </w:t>
      </w:r>
      <w:proofErr w:type="spellStart"/>
      <w:r w:rsidRPr="00376549">
        <w:rPr>
          <w:rFonts w:ascii="Verdana" w:hAnsi="Verdana"/>
          <w:sz w:val="20"/>
          <w:szCs w:val="20"/>
        </w:rPr>
        <w:t>230V</w:t>
      </w:r>
      <w:proofErr w:type="spellEnd"/>
      <w:r w:rsidRPr="00376549">
        <w:rPr>
          <w:rFonts w:ascii="Verdana" w:hAnsi="Verdana"/>
          <w:sz w:val="20"/>
          <w:szCs w:val="20"/>
        </w:rPr>
        <w:t xml:space="preserve"> od kostki zasilającej”, który ściśle określa cechy konstrukcyjne konkretnego produktu, a nie jego funkcjonalności. Opisane rozwiązanie narusza art. 99 ust. 1, 2 i 4 </w:t>
      </w:r>
      <w:proofErr w:type="spellStart"/>
      <w:r w:rsidRPr="00376549">
        <w:rPr>
          <w:rFonts w:ascii="Verdana" w:hAnsi="Verdana"/>
          <w:sz w:val="20"/>
          <w:szCs w:val="20"/>
        </w:rPr>
        <w:t>Pzp</w:t>
      </w:r>
      <w:proofErr w:type="spellEnd"/>
      <w:r w:rsidRPr="00376549">
        <w:rPr>
          <w:rFonts w:ascii="Verdana" w:hAnsi="Verdana"/>
          <w:sz w:val="20"/>
          <w:szCs w:val="20"/>
        </w:rPr>
        <w:t xml:space="preserve"> w zw. z art. 16 pkt 1, 2 i 3 </w:t>
      </w:r>
      <w:proofErr w:type="spellStart"/>
      <w:r w:rsidRPr="00376549">
        <w:rPr>
          <w:rFonts w:ascii="Verdana" w:hAnsi="Verdana"/>
          <w:sz w:val="20"/>
          <w:szCs w:val="20"/>
        </w:rPr>
        <w:t>Pzp</w:t>
      </w:r>
      <w:proofErr w:type="spellEnd"/>
      <w:r w:rsidRPr="00376549">
        <w:rPr>
          <w:rFonts w:ascii="Verdana" w:hAnsi="Verdana"/>
          <w:sz w:val="20"/>
          <w:szCs w:val="20"/>
        </w:rPr>
        <w:t xml:space="preserve"> i art. 101 ust. 1 pkt 2 </w:t>
      </w:r>
      <w:proofErr w:type="spellStart"/>
      <w:r w:rsidRPr="00376549">
        <w:rPr>
          <w:rFonts w:ascii="Verdana" w:hAnsi="Verdana"/>
          <w:sz w:val="20"/>
          <w:szCs w:val="20"/>
        </w:rPr>
        <w:t>Pzp</w:t>
      </w:r>
      <w:proofErr w:type="spellEnd"/>
      <w:r w:rsidRPr="00376549">
        <w:rPr>
          <w:rFonts w:ascii="Verdana" w:hAnsi="Verdana"/>
          <w:sz w:val="20"/>
          <w:szCs w:val="20"/>
        </w:rPr>
        <w:t xml:space="preserve"> poprzez dokonanie opisu przedmiotu zamówienia w sposób nieuwzględniający wszystkich wymagań i okoliczności mogących mieć wpływ na treść oferty, a także poprzez stawianie względem przedmiotu zamówienia wymagań nieproporcjonalnych do celu zamówienia oraz w sposób utrudniający uczciwą konkurencję, poprzez dobór parametrów technicznych i preferencje określonych rozwiązań technicznych, które charakteryzują produkty konkretnego producenta, doprowadzając przy tym do wyeliminowania innych </w:t>
      </w:r>
      <w:r w:rsidRPr="00376549">
        <w:rPr>
          <w:rFonts w:ascii="Verdana" w:hAnsi="Verdana"/>
          <w:sz w:val="20"/>
          <w:szCs w:val="20"/>
        </w:rPr>
        <w:lastRenderedPageBreak/>
        <w:t>wykonawców w sposób, który nie prowadzi do zachowania zasady przejrzystości postępowania.</w:t>
      </w:r>
      <w:r>
        <w:rPr>
          <w:rFonts w:ascii="Verdana" w:hAnsi="Verdana"/>
          <w:sz w:val="20"/>
          <w:szCs w:val="20"/>
        </w:rPr>
        <w:t xml:space="preserve"> </w:t>
      </w:r>
      <w:r w:rsidRPr="00376549">
        <w:rPr>
          <w:rFonts w:ascii="Verdana" w:hAnsi="Verdana"/>
          <w:sz w:val="20"/>
          <w:szCs w:val="20"/>
        </w:rPr>
        <w:t xml:space="preserve">Warto zaznaczyć, że opisane cechy konstrukcyjne, nie mają wpływu na parametry techniczne i jakościowe pozostałych wymagań Inwestora, zawartych w </w:t>
      </w:r>
      <w:proofErr w:type="spellStart"/>
      <w:r w:rsidRPr="00376549">
        <w:rPr>
          <w:rFonts w:ascii="Verdana" w:hAnsi="Verdana"/>
          <w:sz w:val="20"/>
          <w:szCs w:val="20"/>
        </w:rPr>
        <w:t>OPZ</w:t>
      </w:r>
      <w:proofErr w:type="spellEnd"/>
      <w:r w:rsidRPr="00376549">
        <w:rPr>
          <w:rFonts w:ascii="Verdana" w:hAnsi="Verdana"/>
          <w:sz w:val="20"/>
          <w:szCs w:val="20"/>
        </w:rPr>
        <w:t>.</w:t>
      </w:r>
    </w:p>
    <w:p w14:paraId="4C3B00D5" w14:textId="77777777" w:rsidR="004D611E" w:rsidRPr="004D611E" w:rsidRDefault="004D611E" w:rsidP="00AF594E">
      <w:pPr>
        <w:spacing w:before="120"/>
        <w:ind w:left="709"/>
        <w:jc w:val="both"/>
        <w:rPr>
          <w:rFonts w:ascii="Verdana" w:hAnsi="Verdana"/>
          <w:b/>
          <w:bCs/>
          <w:sz w:val="20"/>
          <w:szCs w:val="20"/>
        </w:rPr>
      </w:pPr>
      <w:r>
        <w:rPr>
          <w:rFonts w:ascii="Verdana" w:hAnsi="Verdana"/>
          <w:b/>
          <w:bCs/>
          <w:sz w:val="20"/>
          <w:szCs w:val="20"/>
        </w:rPr>
        <w:t>Odpowiedź</w:t>
      </w:r>
    </w:p>
    <w:p w14:paraId="0E9BD4E2" w14:textId="77777777" w:rsidR="00CC4B94" w:rsidRDefault="00CC4B94" w:rsidP="00CC4B94">
      <w:pPr>
        <w:spacing w:before="120"/>
        <w:ind w:left="720"/>
        <w:jc w:val="both"/>
        <w:rPr>
          <w:rFonts w:ascii="Verdana" w:hAnsi="Verdana"/>
          <w:sz w:val="20"/>
          <w:szCs w:val="20"/>
        </w:rPr>
      </w:pPr>
      <w:r>
        <w:rPr>
          <w:rFonts w:ascii="Verdana" w:hAnsi="Verdana"/>
          <w:sz w:val="20"/>
          <w:szCs w:val="20"/>
        </w:rPr>
        <w:t xml:space="preserve">Zamawiający dopuszcza oprawy oświetleniowe bez rozłącznika z zastrzeżeniem że po każdej wymianie oprawy należy wykonać pomiary elektryczne dla nowego punktu oświetleniowego </w:t>
      </w:r>
      <w:proofErr w:type="gramStart"/>
      <w:r>
        <w:rPr>
          <w:rFonts w:ascii="Verdana" w:hAnsi="Verdana"/>
          <w:sz w:val="20"/>
          <w:szCs w:val="20"/>
        </w:rPr>
        <w:t>( pomiar</w:t>
      </w:r>
      <w:proofErr w:type="gramEnd"/>
      <w:r>
        <w:rPr>
          <w:rFonts w:ascii="Verdana" w:hAnsi="Verdana"/>
          <w:sz w:val="20"/>
          <w:szCs w:val="20"/>
        </w:rPr>
        <w:t xml:space="preserve"> rezystancji izolacji ).</w:t>
      </w:r>
    </w:p>
    <w:p w14:paraId="0B428BFD" w14:textId="77777777" w:rsidR="004D611E" w:rsidRPr="00376549" w:rsidRDefault="004D611E" w:rsidP="00AF594E">
      <w:pPr>
        <w:spacing w:before="120"/>
        <w:jc w:val="both"/>
        <w:rPr>
          <w:rFonts w:ascii="Verdana" w:hAnsi="Verdana" w:cs="Arial"/>
          <w:color w:val="000000"/>
          <w:sz w:val="20"/>
          <w:szCs w:val="20"/>
        </w:rPr>
      </w:pPr>
    </w:p>
    <w:p w14:paraId="130130FF" w14:textId="77777777" w:rsidR="005226BC" w:rsidRPr="005226BC" w:rsidRDefault="00376549" w:rsidP="00376549">
      <w:pPr>
        <w:numPr>
          <w:ilvl w:val="0"/>
          <w:numId w:val="7"/>
        </w:numPr>
        <w:spacing w:before="120"/>
        <w:jc w:val="both"/>
        <w:rPr>
          <w:rFonts w:ascii="Verdana" w:hAnsi="Verdana" w:cs="Arial"/>
          <w:color w:val="000000"/>
          <w:sz w:val="20"/>
          <w:szCs w:val="20"/>
        </w:rPr>
      </w:pPr>
      <w:r w:rsidRPr="00376549">
        <w:rPr>
          <w:rFonts w:ascii="Verdana" w:hAnsi="Verdana"/>
          <w:sz w:val="20"/>
          <w:szCs w:val="20"/>
        </w:rPr>
        <w:t xml:space="preserve">W załączniku „Załącznik numer 1 do </w:t>
      </w:r>
      <w:proofErr w:type="spellStart"/>
      <w:r w:rsidRPr="00376549">
        <w:rPr>
          <w:rFonts w:ascii="Verdana" w:hAnsi="Verdana"/>
          <w:sz w:val="20"/>
          <w:szCs w:val="20"/>
        </w:rPr>
        <w:t>SWZ</w:t>
      </w:r>
      <w:proofErr w:type="spellEnd"/>
      <w:r w:rsidRPr="00376549">
        <w:rPr>
          <w:rFonts w:ascii="Verdana" w:hAnsi="Verdana"/>
          <w:sz w:val="20"/>
          <w:szCs w:val="20"/>
        </w:rPr>
        <w:t xml:space="preserve"> - Opis Przedmiotu Zamówienia” zapisano, że projektowane oprawy oświetleniowe LED do przejść dla pieszych mają mieć temperaturę barwową </w:t>
      </w:r>
      <w:proofErr w:type="spellStart"/>
      <w:r w:rsidRPr="00376549">
        <w:rPr>
          <w:rFonts w:ascii="Verdana" w:hAnsi="Verdana"/>
          <w:sz w:val="20"/>
          <w:szCs w:val="20"/>
        </w:rPr>
        <w:t>6000K</w:t>
      </w:r>
      <w:proofErr w:type="spellEnd"/>
      <w:r w:rsidRPr="00376549">
        <w:rPr>
          <w:rFonts w:ascii="Verdana" w:hAnsi="Verdana"/>
          <w:sz w:val="20"/>
          <w:szCs w:val="20"/>
        </w:rPr>
        <w:t xml:space="preserve"> +/- 200. Pragniemy zauważyć, iż chłodna temperatura barwowa wykorzystywana w oprawach do oświetlenia przejść dla pieszych wyróżniająca przejścia dla pieszych, przez różnych producentów opraw oświetleniowych może być definiowana jako np. </w:t>
      </w:r>
      <w:proofErr w:type="spellStart"/>
      <w:r w:rsidRPr="00376549">
        <w:rPr>
          <w:rFonts w:ascii="Verdana" w:hAnsi="Verdana"/>
          <w:sz w:val="20"/>
          <w:szCs w:val="20"/>
        </w:rPr>
        <w:t>5500K</w:t>
      </w:r>
      <w:proofErr w:type="spellEnd"/>
      <w:r w:rsidRPr="00376549">
        <w:rPr>
          <w:rFonts w:ascii="Verdana" w:hAnsi="Verdana"/>
          <w:sz w:val="20"/>
          <w:szCs w:val="20"/>
        </w:rPr>
        <w:t xml:space="preserve">, </w:t>
      </w:r>
      <w:proofErr w:type="spellStart"/>
      <w:r w:rsidRPr="00376549">
        <w:rPr>
          <w:rFonts w:ascii="Verdana" w:hAnsi="Verdana"/>
          <w:sz w:val="20"/>
          <w:szCs w:val="20"/>
        </w:rPr>
        <w:t>5700K</w:t>
      </w:r>
      <w:proofErr w:type="spellEnd"/>
      <w:r w:rsidRPr="00376549">
        <w:rPr>
          <w:rFonts w:ascii="Verdana" w:hAnsi="Verdana"/>
          <w:sz w:val="20"/>
          <w:szCs w:val="20"/>
        </w:rPr>
        <w:t xml:space="preserve">, </w:t>
      </w:r>
      <w:proofErr w:type="spellStart"/>
      <w:r w:rsidRPr="00376549">
        <w:rPr>
          <w:rFonts w:ascii="Verdana" w:hAnsi="Verdana"/>
          <w:sz w:val="20"/>
          <w:szCs w:val="20"/>
        </w:rPr>
        <w:t>6500K</w:t>
      </w:r>
      <w:proofErr w:type="spellEnd"/>
      <w:r w:rsidRPr="00376549">
        <w:rPr>
          <w:rFonts w:ascii="Verdana" w:hAnsi="Verdana"/>
          <w:sz w:val="20"/>
          <w:szCs w:val="20"/>
        </w:rPr>
        <w:t xml:space="preserve">. Funkcję wyróżnienia przejść dla pieszych uzyskuje się wykorzystując chłodną temperaturę barwową bez względu czy wynosi ona </w:t>
      </w:r>
      <w:proofErr w:type="spellStart"/>
      <w:r w:rsidRPr="00376549">
        <w:rPr>
          <w:rFonts w:ascii="Verdana" w:hAnsi="Verdana"/>
          <w:sz w:val="20"/>
          <w:szCs w:val="20"/>
        </w:rPr>
        <w:t>5500K</w:t>
      </w:r>
      <w:proofErr w:type="spellEnd"/>
      <w:r w:rsidRPr="00376549">
        <w:rPr>
          <w:rFonts w:ascii="Verdana" w:hAnsi="Verdana"/>
          <w:sz w:val="20"/>
          <w:szCs w:val="20"/>
        </w:rPr>
        <w:t xml:space="preserve">, </w:t>
      </w:r>
      <w:proofErr w:type="spellStart"/>
      <w:r w:rsidRPr="00376549">
        <w:rPr>
          <w:rFonts w:ascii="Verdana" w:hAnsi="Verdana"/>
          <w:sz w:val="20"/>
          <w:szCs w:val="20"/>
        </w:rPr>
        <w:t>5700K</w:t>
      </w:r>
      <w:proofErr w:type="spellEnd"/>
      <w:r w:rsidRPr="00376549">
        <w:rPr>
          <w:rFonts w:ascii="Verdana" w:hAnsi="Verdana"/>
          <w:sz w:val="20"/>
          <w:szCs w:val="20"/>
        </w:rPr>
        <w:t xml:space="preserve"> czy </w:t>
      </w:r>
      <w:proofErr w:type="spellStart"/>
      <w:r w:rsidRPr="00376549">
        <w:rPr>
          <w:rFonts w:ascii="Verdana" w:hAnsi="Verdana"/>
          <w:sz w:val="20"/>
          <w:szCs w:val="20"/>
        </w:rPr>
        <w:t>6500K</w:t>
      </w:r>
      <w:proofErr w:type="spellEnd"/>
      <w:r w:rsidRPr="00376549">
        <w:rPr>
          <w:rFonts w:ascii="Verdana" w:hAnsi="Verdana"/>
          <w:sz w:val="20"/>
          <w:szCs w:val="20"/>
        </w:rPr>
        <w:t xml:space="preserve">. W związku z powyższym prosimy o zmianę powyżej przytoczonego zapisu na wymaganie temperatury barwowej opraw do oświetlenia przejść dla pieszych w zakresie </w:t>
      </w:r>
      <w:proofErr w:type="spellStart"/>
      <w:r w:rsidRPr="00376549">
        <w:rPr>
          <w:rFonts w:ascii="Verdana" w:hAnsi="Verdana"/>
          <w:sz w:val="20"/>
          <w:szCs w:val="20"/>
        </w:rPr>
        <w:t>6500K-5500K</w:t>
      </w:r>
      <w:proofErr w:type="spellEnd"/>
      <w:r w:rsidRPr="00376549">
        <w:rPr>
          <w:rFonts w:ascii="Verdana" w:hAnsi="Verdana"/>
          <w:sz w:val="20"/>
          <w:szCs w:val="20"/>
        </w:rPr>
        <w:t>.</w:t>
      </w:r>
    </w:p>
    <w:p w14:paraId="2FC15013" w14:textId="77777777" w:rsidR="005226BC" w:rsidRPr="00AF594E" w:rsidRDefault="00AF594E" w:rsidP="005226BC">
      <w:pPr>
        <w:spacing w:before="120"/>
        <w:jc w:val="both"/>
        <w:rPr>
          <w:rFonts w:ascii="Verdana" w:hAnsi="Verdana" w:cs="Arial"/>
          <w:color w:val="000000"/>
          <w:sz w:val="20"/>
          <w:szCs w:val="20"/>
        </w:rPr>
      </w:pPr>
      <w:r>
        <w:rPr>
          <w:rFonts w:ascii="Verdana" w:hAnsi="Verdana"/>
          <w:sz w:val="20"/>
          <w:szCs w:val="20"/>
        </w:rPr>
        <w:t xml:space="preserve"> </w:t>
      </w:r>
    </w:p>
    <w:p w14:paraId="2629AD8A" w14:textId="77777777" w:rsidR="00AF594E" w:rsidRDefault="00AF594E" w:rsidP="00AF594E">
      <w:pPr>
        <w:spacing w:before="120"/>
        <w:ind w:left="720"/>
        <w:jc w:val="both"/>
        <w:rPr>
          <w:rFonts w:ascii="Verdana" w:hAnsi="Verdana"/>
          <w:b/>
          <w:bCs/>
          <w:sz w:val="20"/>
          <w:szCs w:val="20"/>
        </w:rPr>
      </w:pPr>
      <w:r w:rsidRPr="008A296C">
        <w:rPr>
          <w:rFonts w:ascii="Verdana" w:hAnsi="Verdana"/>
          <w:b/>
          <w:bCs/>
          <w:sz w:val="20"/>
          <w:szCs w:val="20"/>
        </w:rPr>
        <w:t>Odpowiedź:</w:t>
      </w:r>
    </w:p>
    <w:p w14:paraId="27F3494C" w14:textId="77777777" w:rsidR="00AF594E" w:rsidRDefault="00AF594E" w:rsidP="00AF594E">
      <w:pPr>
        <w:spacing w:before="120"/>
        <w:ind w:left="720"/>
        <w:jc w:val="both"/>
        <w:rPr>
          <w:rFonts w:ascii="Verdana" w:hAnsi="Verdana" w:cs="Arial"/>
          <w:color w:val="000000"/>
          <w:sz w:val="20"/>
          <w:szCs w:val="20"/>
        </w:rPr>
      </w:pPr>
      <w:r>
        <w:rPr>
          <w:rFonts w:ascii="Verdana" w:hAnsi="Verdana" w:cs="Arial"/>
          <w:color w:val="000000"/>
          <w:sz w:val="20"/>
          <w:szCs w:val="20"/>
        </w:rPr>
        <w:t xml:space="preserve">Zamawiający dopuszcza </w:t>
      </w:r>
      <w:proofErr w:type="gramStart"/>
      <w:r w:rsidRPr="00376549">
        <w:rPr>
          <w:rFonts w:ascii="Verdana" w:hAnsi="Verdana" w:cs="Arial"/>
          <w:color w:val="000000"/>
          <w:sz w:val="20"/>
          <w:szCs w:val="20"/>
        </w:rPr>
        <w:t>opraw</w:t>
      </w:r>
      <w:r>
        <w:rPr>
          <w:rFonts w:ascii="Verdana" w:hAnsi="Verdana" w:cs="Arial"/>
          <w:color w:val="000000"/>
          <w:sz w:val="20"/>
          <w:szCs w:val="20"/>
        </w:rPr>
        <w:t xml:space="preserve">y </w:t>
      </w:r>
      <w:r w:rsidRPr="00376549">
        <w:rPr>
          <w:rFonts w:ascii="Verdana" w:hAnsi="Verdana" w:cs="Arial"/>
          <w:color w:val="000000"/>
          <w:sz w:val="20"/>
          <w:szCs w:val="20"/>
        </w:rPr>
        <w:t xml:space="preserve"> dla</w:t>
      </w:r>
      <w:proofErr w:type="gramEnd"/>
      <w:r w:rsidRPr="00376549">
        <w:rPr>
          <w:rFonts w:ascii="Verdana" w:hAnsi="Verdana" w:cs="Arial"/>
          <w:color w:val="000000"/>
          <w:sz w:val="20"/>
          <w:szCs w:val="20"/>
        </w:rPr>
        <w:t xml:space="preserve"> przejść dla pieszych </w:t>
      </w:r>
      <w:r>
        <w:rPr>
          <w:rFonts w:ascii="Verdana" w:hAnsi="Verdana" w:cs="Arial"/>
          <w:color w:val="000000"/>
          <w:sz w:val="20"/>
          <w:szCs w:val="20"/>
        </w:rPr>
        <w:t xml:space="preserve">o barwie </w:t>
      </w:r>
      <w:proofErr w:type="spellStart"/>
      <w:r w:rsidRPr="00376549">
        <w:rPr>
          <w:rFonts w:ascii="Verdana" w:hAnsi="Verdana" w:cs="Arial"/>
          <w:color w:val="000000"/>
          <w:sz w:val="20"/>
          <w:szCs w:val="20"/>
        </w:rPr>
        <w:t>6000K</w:t>
      </w:r>
      <w:proofErr w:type="spellEnd"/>
      <w:r w:rsidRPr="00376549">
        <w:rPr>
          <w:rFonts w:ascii="Verdana" w:hAnsi="Verdana" w:cs="Arial"/>
          <w:color w:val="000000"/>
          <w:sz w:val="20"/>
          <w:szCs w:val="20"/>
        </w:rPr>
        <w:t xml:space="preserve"> +/-</w:t>
      </w:r>
      <w:r>
        <w:rPr>
          <w:rFonts w:ascii="Verdana" w:hAnsi="Verdana" w:cs="Arial"/>
          <w:color w:val="000000"/>
          <w:sz w:val="20"/>
          <w:szCs w:val="20"/>
        </w:rPr>
        <w:t xml:space="preserve"> </w:t>
      </w:r>
      <w:proofErr w:type="spellStart"/>
      <w:r>
        <w:rPr>
          <w:rFonts w:ascii="Verdana" w:hAnsi="Verdana" w:cs="Arial"/>
          <w:color w:val="000000"/>
          <w:sz w:val="20"/>
          <w:szCs w:val="20"/>
        </w:rPr>
        <w:t>300K</w:t>
      </w:r>
      <w:proofErr w:type="spellEnd"/>
      <w:r>
        <w:rPr>
          <w:rFonts w:ascii="Verdana" w:hAnsi="Verdana" w:cs="Arial"/>
          <w:color w:val="000000"/>
          <w:sz w:val="20"/>
          <w:szCs w:val="20"/>
        </w:rPr>
        <w:t>.</w:t>
      </w:r>
    </w:p>
    <w:p w14:paraId="3B4FAAFF" w14:textId="77777777" w:rsidR="00AF594E" w:rsidRPr="00376549" w:rsidRDefault="00AF594E" w:rsidP="00AF594E">
      <w:pPr>
        <w:spacing w:before="120"/>
        <w:ind w:left="720"/>
        <w:jc w:val="both"/>
        <w:rPr>
          <w:rFonts w:ascii="Verdana" w:hAnsi="Verdana" w:cs="Arial"/>
          <w:color w:val="000000"/>
          <w:sz w:val="20"/>
          <w:szCs w:val="20"/>
        </w:rPr>
      </w:pPr>
    </w:p>
    <w:p w14:paraId="7A5FCFED" w14:textId="77777777" w:rsidR="00376549" w:rsidRPr="00AF594E" w:rsidRDefault="00376549" w:rsidP="00376549">
      <w:pPr>
        <w:numPr>
          <w:ilvl w:val="0"/>
          <w:numId w:val="7"/>
        </w:numPr>
        <w:spacing w:before="120"/>
        <w:jc w:val="both"/>
        <w:rPr>
          <w:rFonts w:ascii="Verdana" w:hAnsi="Verdana" w:cs="Arial"/>
          <w:color w:val="000000"/>
          <w:sz w:val="20"/>
          <w:szCs w:val="20"/>
        </w:rPr>
      </w:pPr>
      <w:r w:rsidRPr="00376549">
        <w:rPr>
          <w:rFonts w:ascii="Verdana" w:hAnsi="Verdana"/>
          <w:sz w:val="20"/>
          <w:szCs w:val="20"/>
        </w:rPr>
        <w:t xml:space="preserve">Prosimy o dopuszczenie opraw oświetleniowych, których współczynnik oddawania barw (Ra) wynosi 70, co jest powszechnym standardem w oświetleniu zewnętrznym. W naszej ocenie wymóg stosowania opraw, które przy temperaturze barwowej </w:t>
      </w:r>
      <w:proofErr w:type="spellStart"/>
      <w:r w:rsidRPr="00376549">
        <w:rPr>
          <w:rFonts w:ascii="Verdana" w:hAnsi="Verdana"/>
          <w:sz w:val="20"/>
          <w:szCs w:val="20"/>
        </w:rPr>
        <w:t>4000K</w:t>
      </w:r>
      <w:proofErr w:type="spellEnd"/>
      <w:r w:rsidRPr="00376549">
        <w:rPr>
          <w:rFonts w:ascii="Verdana" w:hAnsi="Verdana"/>
          <w:sz w:val="20"/>
          <w:szCs w:val="20"/>
        </w:rPr>
        <w:t xml:space="preserve"> posiadają współczynnik Ra=80 jest nieuzasadniony względami technicznymi oraz nie znajduje podstaw w normach czy innych przepisach. Wypracowany na terenie Polski (m.in. przez GDDKiA) oraz Europy standard Ra=70 dla temperatury barwowej </w:t>
      </w:r>
      <w:proofErr w:type="spellStart"/>
      <w:r w:rsidRPr="00376549">
        <w:rPr>
          <w:rFonts w:ascii="Verdana" w:hAnsi="Verdana"/>
          <w:sz w:val="20"/>
          <w:szCs w:val="20"/>
        </w:rPr>
        <w:t>4000K</w:t>
      </w:r>
      <w:proofErr w:type="spellEnd"/>
      <w:r w:rsidRPr="00376549">
        <w:rPr>
          <w:rFonts w:ascii="Verdana" w:hAnsi="Verdana"/>
          <w:sz w:val="20"/>
          <w:szCs w:val="20"/>
        </w:rPr>
        <w:t xml:space="preserve"> gwarantuje uzyskanie najwyższych parametrów oświetleniowych oraz zwiększenie bezpieczeństwa.</w:t>
      </w:r>
    </w:p>
    <w:p w14:paraId="48B8A864" w14:textId="77777777" w:rsidR="00AF594E" w:rsidRDefault="00AF594E" w:rsidP="00AF594E">
      <w:pPr>
        <w:spacing w:before="120"/>
        <w:ind w:left="709"/>
        <w:jc w:val="both"/>
        <w:rPr>
          <w:rFonts w:ascii="Verdana" w:hAnsi="Verdana"/>
          <w:b/>
          <w:bCs/>
          <w:sz w:val="20"/>
          <w:szCs w:val="20"/>
        </w:rPr>
      </w:pPr>
      <w:r w:rsidRPr="008A296C">
        <w:rPr>
          <w:rFonts w:ascii="Verdana" w:hAnsi="Verdana"/>
          <w:b/>
          <w:bCs/>
          <w:sz w:val="20"/>
          <w:szCs w:val="20"/>
        </w:rPr>
        <w:t>Odpowiedź:</w:t>
      </w:r>
    </w:p>
    <w:p w14:paraId="6F20D061" w14:textId="77777777" w:rsidR="00AF594E" w:rsidRPr="00101C32" w:rsidRDefault="00AF594E" w:rsidP="00AF594E">
      <w:pPr>
        <w:spacing w:before="120"/>
        <w:ind w:left="709"/>
        <w:jc w:val="both"/>
        <w:rPr>
          <w:rFonts w:ascii="Verdana" w:hAnsi="Verdana"/>
          <w:sz w:val="20"/>
          <w:szCs w:val="20"/>
        </w:rPr>
      </w:pPr>
      <w:r>
        <w:rPr>
          <w:rFonts w:ascii="Verdana" w:hAnsi="Verdana"/>
          <w:sz w:val="20"/>
          <w:szCs w:val="20"/>
        </w:rPr>
        <w:t>Zamawiający dopuszcza oprawy współczynniku</w:t>
      </w:r>
      <w:r w:rsidRPr="00376549">
        <w:rPr>
          <w:rFonts w:ascii="Verdana" w:hAnsi="Verdana"/>
          <w:sz w:val="20"/>
          <w:szCs w:val="20"/>
        </w:rPr>
        <w:t xml:space="preserve"> oddawaniu barw Ra ≥ 70. </w:t>
      </w:r>
      <w:r>
        <w:rPr>
          <w:rFonts w:ascii="Verdana" w:hAnsi="Verdana"/>
          <w:sz w:val="20"/>
          <w:szCs w:val="20"/>
        </w:rPr>
        <w:t xml:space="preserve">  </w:t>
      </w:r>
    </w:p>
    <w:p w14:paraId="58E70116" w14:textId="77777777" w:rsidR="00AF594E" w:rsidRPr="00376549" w:rsidRDefault="00AF594E" w:rsidP="00AF594E">
      <w:pPr>
        <w:spacing w:before="120"/>
        <w:ind w:left="709"/>
        <w:jc w:val="both"/>
        <w:rPr>
          <w:rFonts w:ascii="Verdana" w:hAnsi="Verdana" w:cs="Arial"/>
          <w:color w:val="000000"/>
          <w:sz w:val="20"/>
          <w:szCs w:val="20"/>
        </w:rPr>
      </w:pPr>
    </w:p>
    <w:p w14:paraId="31219FE8" w14:textId="77777777" w:rsidR="00376549" w:rsidRPr="00AF594E" w:rsidRDefault="00376549" w:rsidP="00376549">
      <w:pPr>
        <w:numPr>
          <w:ilvl w:val="0"/>
          <w:numId w:val="7"/>
        </w:numPr>
        <w:spacing w:before="120"/>
        <w:jc w:val="both"/>
        <w:rPr>
          <w:rFonts w:ascii="Verdana" w:hAnsi="Verdana" w:cs="Arial"/>
          <w:color w:val="000000"/>
          <w:sz w:val="20"/>
          <w:szCs w:val="20"/>
        </w:rPr>
      </w:pPr>
      <w:r w:rsidRPr="00376549">
        <w:rPr>
          <w:rFonts w:ascii="Verdana" w:hAnsi="Verdana"/>
          <w:sz w:val="20"/>
          <w:szCs w:val="20"/>
        </w:rPr>
        <w:t xml:space="preserve">Czy Zamawiający dopuści oprawy, gdzie wymianę komponentów i modułu </w:t>
      </w:r>
      <w:proofErr w:type="spellStart"/>
      <w:r w:rsidRPr="00376549">
        <w:rPr>
          <w:rFonts w:ascii="Verdana" w:hAnsi="Verdana"/>
          <w:sz w:val="20"/>
          <w:szCs w:val="20"/>
        </w:rPr>
        <w:t>ledowego</w:t>
      </w:r>
      <w:proofErr w:type="spellEnd"/>
      <w:r w:rsidRPr="00376549">
        <w:rPr>
          <w:rFonts w:ascii="Verdana" w:hAnsi="Verdana"/>
          <w:sz w:val="20"/>
          <w:szCs w:val="20"/>
        </w:rPr>
        <w:t xml:space="preserve">, można przeprowadzić na oprawie bez jej demontażu i ponownego ustawiania. Proponujemy konstrukcję oprawy jednoczęściową, budowa oprawy pozwala na szybką wymianę zasilacza i/lub modułu </w:t>
      </w:r>
      <w:proofErr w:type="spellStart"/>
      <w:r w:rsidRPr="00376549">
        <w:rPr>
          <w:rFonts w:ascii="Verdana" w:hAnsi="Verdana"/>
          <w:sz w:val="20"/>
          <w:szCs w:val="20"/>
        </w:rPr>
        <w:t>ledowego</w:t>
      </w:r>
      <w:proofErr w:type="spellEnd"/>
      <w:r w:rsidRPr="00376549">
        <w:rPr>
          <w:rFonts w:ascii="Verdana" w:hAnsi="Verdana"/>
          <w:sz w:val="20"/>
          <w:szCs w:val="20"/>
        </w:rPr>
        <w:t xml:space="preserve"> bez konieczności demontażu oprawy, co przedkłada się na świadczenie szybszych, ewentualnych prac serwisowych.</w:t>
      </w:r>
    </w:p>
    <w:p w14:paraId="720044DF" w14:textId="102F7A30" w:rsidR="00AF594E" w:rsidRDefault="00AF594E" w:rsidP="00AF594E">
      <w:pPr>
        <w:spacing w:before="120"/>
        <w:ind w:left="720"/>
        <w:jc w:val="both"/>
        <w:rPr>
          <w:rFonts w:ascii="Verdana" w:hAnsi="Verdana"/>
          <w:b/>
          <w:bCs/>
          <w:sz w:val="20"/>
          <w:szCs w:val="20"/>
        </w:rPr>
      </w:pPr>
      <w:r w:rsidRPr="00AF594E">
        <w:rPr>
          <w:rFonts w:ascii="Verdana" w:hAnsi="Verdana"/>
          <w:b/>
          <w:bCs/>
          <w:sz w:val="20"/>
          <w:szCs w:val="20"/>
        </w:rPr>
        <w:t>Odpowiedź</w:t>
      </w:r>
    </w:p>
    <w:p w14:paraId="0F5F04B1" w14:textId="77777777" w:rsidR="00AF594E" w:rsidRPr="00AF594E" w:rsidRDefault="00AF594E" w:rsidP="00AF594E">
      <w:pPr>
        <w:spacing w:before="120"/>
        <w:ind w:left="720"/>
        <w:jc w:val="both"/>
        <w:rPr>
          <w:rFonts w:ascii="Verdana" w:hAnsi="Verdana"/>
          <w:sz w:val="20"/>
          <w:szCs w:val="20"/>
        </w:rPr>
      </w:pPr>
      <w:r w:rsidRPr="00AF594E">
        <w:rPr>
          <w:rFonts w:ascii="Verdana" w:hAnsi="Verdana"/>
          <w:sz w:val="20"/>
          <w:szCs w:val="20"/>
        </w:rPr>
        <w:t>Zamawiający zgadza się na zaproponowane rozwiązanie.</w:t>
      </w:r>
    </w:p>
    <w:p w14:paraId="4B43C082" w14:textId="77777777" w:rsidR="00AF594E" w:rsidRPr="00376549" w:rsidRDefault="00AF594E" w:rsidP="00AF594E">
      <w:pPr>
        <w:spacing w:before="120"/>
        <w:ind w:left="720"/>
        <w:jc w:val="both"/>
        <w:rPr>
          <w:rFonts w:ascii="Verdana" w:hAnsi="Verdana" w:cs="Arial"/>
          <w:color w:val="000000"/>
          <w:sz w:val="20"/>
          <w:szCs w:val="20"/>
        </w:rPr>
      </w:pPr>
    </w:p>
    <w:p w14:paraId="013D1CA3" w14:textId="77777777" w:rsidR="00376549" w:rsidRPr="00AF594E" w:rsidRDefault="00376549" w:rsidP="00376549">
      <w:pPr>
        <w:numPr>
          <w:ilvl w:val="0"/>
          <w:numId w:val="7"/>
        </w:numPr>
        <w:spacing w:before="120"/>
        <w:jc w:val="both"/>
        <w:rPr>
          <w:rFonts w:ascii="Verdana" w:hAnsi="Verdana" w:cs="Arial"/>
          <w:color w:val="000000"/>
          <w:sz w:val="20"/>
          <w:szCs w:val="20"/>
        </w:rPr>
      </w:pPr>
      <w:bookmarkStart w:id="5" w:name="_Hlk169693174"/>
      <w:r w:rsidRPr="00376549">
        <w:rPr>
          <w:rFonts w:ascii="Verdana" w:hAnsi="Verdana"/>
          <w:sz w:val="20"/>
          <w:szCs w:val="20"/>
        </w:rPr>
        <w:t xml:space="preserve">W dokumentacji </w:t>
      </w:r>
      <w:proofErr w:type="spellStart"/>
      <w:r w:rsidRPr="00376549">
        <w:rPr>
          <w:rFonts w:ascii="Verdana" w:hAnsi="Verdana"/>
          <w:sz w:val="20"/>
          <w:szCs w:val="20"/>
        </w:rPr>
        <w:t>PFU</w:t>
      </w:r>
      <w:proofErr w:type="spellEnd"/>
      <w:r w:rsidRPr="00376549">
        <w:rPr>
          <w:rFonts w:ascii="Verdana" w:hAnsi="Verdana"/>
          <w:sz w:val="20"/>
          <w:szCs w:val="20"/>
        </w:rPr>
        <w:t xml:space="preserve"> wpisane są parametry systemu sterowania jaki należy zastosować. Z rozeznania na rynku wynika, że zapisy te pośrednio wskazują na jednego producenta systemu sterowania - wykluczając innych. Wnosimy o wskazanie przynajmniej trzech producentów systemów sterowania dla oświetlenia ulicznego, którzy będą w pełni spełniać warunki specyfikacji wpisanej w </w:t>
      </w:r>
      <w:proofErr w:type="spellStart"/>
      <w:r w:rsidRPr="00376549">
        <w:rPr>
          <w:rFonts w:ascii="Verdana" w:hAnsi="Verdana"/>
          <w:sz w:val="20"/>
          <w:szCs w:val="20"/>
        </w:rPr>
        <w:t>PFU</w:t>
      </w:r>
      <w:proofErr w:type="spellEnd"/>
      <w:r w:rsidRPr="00376549">
        <w:rPr>
          <w:rFonts w:ascii="Verdana" w:hAnsi="Verdana"/>
          <w:sz w:val="20"/>
          <w:szCs w:val="20"/>
        </w:rPr>
        <w:t xml:space="preserve">. Przy </w:t>
      </w:r>
      <w:r w:rsidRPr="00376549">
        <w:rPr>
          <w:rFonts w:ascii="Verdana" w:hAnsi="Verdana"/>
          <w:sz w:val="20"/>
          <w:szCs w:val="20"/>
        </w:rPr>
        <w:lastRenderedPageBreak/>
        <w:t xml:space="preserve">braku takich podmiotów, wnosimy o informację, czy można zastosować system sterowania, który będzie zbliżony (nietożsamy) i pod względem funkcjonalnym nie będzie "gorszy" od tego wpisanego do </w:t>
      </w:r>
      <w:proofErr w:type="spellStart"/>
      <w:r w:rsidRPr="00376549">
        <w:rPr>
          <w:rFonts w:ascii="Verdana" w:hAnsi="Verdana"/>
          <w:sz w:val="20"/>
          <w:szCs w:val="20"/>
        </w:rPr>
        <w:t>PFU</w:t>
      </w:r>
      <w:proofErr w:type="spellEnd"/>
      <w:r w:rsidRPr="00376549">
        <w:rPr>
          <w:rFonts w:ascii="Verdana" w:hAnsi="Verdana"/>
          <w:sz w:val="20"/>
          <w:szCs w:val="20"/>
        </w:rPr>
        <w:t>.</w:t>
      </w:r>
    </w:p>
    <w:p w14:paraId="208051CA" w14:textId="77777777" w:rsidR="00AF594E" w:rsidRDefault="00AF594E" w:rsidP="00AF594E">
      <w:pPr>
        <w:spacing w:before="120"/>
        <w:ind w:left="709"/>
        <w:jc w:val="both"/>
        <w:rPr>
          <w:rFonts w:ascii="Verdana" w:hAnsi="Verdana"/>
          <w:b/>
          <w:bCs/>
          <w:sz w:val="20"/>
          <w:szCs w:val="20"/>
        </w:rPr>
      </w:pPr>
      <w:r w:rsidRPr="00AF594E">
        <w:rPr>
          <w:rFonts w:ascii="Verdana" w:hAnsi="Verdana"/>
          <w:b/>
          <w:bCs/>
          <w:sz w:val="20"/>
          <w:szCs w:val="20"/>
        </w:rPr>
        <w:t>Odpowiedź</w:t>
      </w:r>
    </w:p>
    <w:p w14:paraId="75CE6B2D" w14:textId="6512D0A3" w:rsidR="00AF594E" w:rsidRDefault="00AF594E" w:rsidP="00AF594E">
      <w:pPr>
        <w:spacing w:before="120"/>
        <w:ind w:left="720"/>
        <w:jc w:val="both"/>
        <w:rPr>
          <w:rFonts w:ascii="Verdana" w:hAnsi="Verdana"/>
          <w:sz w:val="20"/>
          <w:szCs w:val="20"/>
        </w:rPr>
      </w:pPr>
      <w:r w:rsidRPr="00AF594E">
        <w:rPr>
          <w:rFonts w:ascii="Verdana" w:hAnsi="Verdana"/>
          <w:sz w:val="20"/>
          <w:szCs w:val="20"/>
        </w:rPr>
        <w:t xml:space="preserve">Zamawiający zgadza się na </w:t>
      </w:r>
      <w:r w:rsidR="00566A8C">
        <w:rPr>
          <w:rFonts w:ascii="Verdana" w:hAnsi="Verdana"/>
          <w:sz w:val="20"/>
          <w:szCs w:val="20"/>
        </w:rPr>
        <w:t xml:space="preserve">zastosowanie </w:t>
      </w:r>
      <w:r w:rsidR="00341B99">
        <w:rPr>
          <w:rFonts w:ascii="Verdana" w:hAnsi="Verdana"/>
          <w:sz w:val="20"/>
          <w:szCs w:val="20"/>
        </w:rPr>
        <w:t xml:space="preserve">zbliżonego (nietożsamego) </w:t>
      </w:r>
      <w:r w:rsidR="00566A8C">
        <w:rPr>
          <w:rFonts w:ascii="Verdana" w:hAnsi="Verdana"/>
          <w:sz w:val="20"/>
          <w:szCs w:val="20"/>
        </w:rPr>
        <w:t>systemu</w:t>
      </w:r>
      <w:r w:rsidR="00341B99">
        <w:rPr>
          <w:rFonts w:ascii="Verdana" w:hAnsi="Verdana"/>
          <w:sz w:val="20"/>
          <w:szCs w:val="20"/>
        </w:rPr>
        <w:t xml:space="preserve"> sterowania</w:t>
      </w:r>
      <w:r w:rsidR="00566A8C">
        <w:rPr>
          <w:rFonts w:ascii="Verdana" w:hAnsi="Verdana"/>
          <w:sz w:val="20"/>
          <w:szCs w:val="20"/>
        </w:rPr>
        <w:t>, który</w:t>
      </w:r>
      <w:r w:rsidR="00341B99">
        <w:rPr>
          <w:rFonts w:ascii="Verdana" w:hAnsi="Verdana"/>
          <w:sz w:val="20"/>
          <w:szCs w:val="20"/>
        </w:rPr>
        <w:t xml:space="preserve"> </w:t>
      </w:r>
      <w:r w:rsidR="00566A8C">
        <w:rPr>
          <w:rFonts w:ascii="Verdana" w:hAnsi="Verdana"/>
          <w:sz w:val="20"/>
          <w:szCs w:val="20"/>
        </w:rPr>
        <w:t xml:space="preserve">pod względem funkcjonalnym będzie spełniał wymagania opisane w </w:t>
      </w:r>
      <w:proofErr w:type="spellStart"/>
      <w:r w:rsidR="00566A8C">
        <w:rPr>
          <w:rFonts w:ascii="Verdana" w:hAnsi="Verdana"/>
          <w:sz w:val="20"/>
          <w:szCs w:val="20"/>
        </w:rPr>
        <w:t>OPZ</w:t>
      </w:r>
      <w:proofErr w:type="spellEnd"/>
      <w:r w:rsidR="00566A8C">
        <w:rPr>
          <w:rFonts w:ascii="Verdana" w:hAnsi="Verdana"/>
          <w:sz w:val="20"/>
          <w:szCs w:val="20"/>
        </w:rPr>
        <w:t xml:space="preserve">. </w:t>
      </w:r>
    </w:p>
    <w:bookmarkEnd w:id="5"/>
    <w:p w14:paraId="187A8D1C" w14:textId="77777777" w:rsidR="005226BC" w:rsidRPr="00AF594E" w:rsidRDefault="005226BC" w:rsidP="00AF594E">
      <w:pPr>
        <w:spacing w:before="120"/>
        <w:ind w:left="720"/>
        <w:jc w:val="both"/>
        <w:rPr>
          <w:rFonts w:ascii="Verdana" w:hAnsi="Verdana"/>
          <w:sz w:val="20"/>
          <w:szCs w:val="20"/>
        </w:rPr>
      </w:pPr>
    </w:p>
    <w:p w14:paraId="30842551" w14:textId="77777777" w:rsidR="00376549" w:rsidRPr="00AF594E" w:rsidRDefault="00376549" w:rsidP="00376549">
      <w:pPr>
        <w:numPr>
          <w:ilvl w:val="0"/>
          <w:numId w:val="7"/>
        </w:numPr>
        <w:spacing w:before="120"/>
        <w:jc w:val="both"/>
        <w:rPr>
          <w:rFonts w:ascii="Verdana" w:hAnsi="Verdana" w:cs="Arial"/>
          <w:color w:val="000000"/>
          <w:sz w:val="20"/>
          <w:szCs w:val="20"/>
        </w:rPr>
      </w:pPr>
      <w:r w:rsidRPr="00376549">
        <w:rPr>
          <w:rFonts w:ascii="Verdana" w:hAnsi="Verdana"/>
          <w:sz w:val="20"/>
          <w:szCs w:val="20"/>
        </w:rPr>
        <w:t xml:space="preserve">Wnosimy o dopuszczenie opraw na przejścia dla pieszych posiadających barwę światła minimum </w:t>
      </w:r>
      <w:proofErr w:type="spellStart"/>
      <w:r w:rsidRPr="00376549">
        <w:rPr>
          <w:rFonts w:ascii="Verdana" w:hAnsi="Verdana"/>
          <w:sz w:val="20"/>
          <w:szCs w:val="20"/>
        </w:rPr>
        <w:t>5700K</w:t>
      </w:r>
      <w:proofErr w:type="spellEnd"/>
      <w:r w:rsidRPr="00376549">
        <w:rPr>
          <w:rFonts w:ascii="Verdana" w:hAnsi="Verdana"/>
          <w:sz w:val="20"/>
          <w:szCs w:val="20"/>
        </w:rPr>
        <w:t>.</w:t>
      </w:r>
    </w:p>
    <w:p w14:paraId="58986C77" w14:textId="77777777" w:rsidR="00AF594E" w:rsidRDefault="00AF594E" w:rsidP="00AF594E">
      <w:pPr>
        <w:spacing w:before="120"/>
        <w:ind w:left="720"/>
        <w:jc w:val="both"/>
        <w:rPr>
          <w:rFonts w:ascii="Verdana" w:hAnsi="Verdana"/>
          <w:b/>
          <w:bCs/>
          <w:sz w:val="20"/>
          <w:szCs w:val="20"/>
        </w:rPr>
      </w:pPr>
      <w:r w:rsidRPr="008A296C">
        <w:rPr>
          <w:rFonts w:ascii="Verdana" w:hAnsi="Verdana"/>
          <w:b/>
          <w:bCs/>
          <w:sz w:val="20"/>
          <w:szCs w:val="20"/>
        </w:rPr>
        <w:t>Odpowiedź:</w:t>
      </w:r>
    </w:p>
    <w:p w14:paraId="6A85FB7A" w14:textId="77777777" w:rsidR="00AF594E" w:rsidRDefault="00AF594E" w:rsidP="00AF594E">
      <w:pPr>
        <w:spacing w:before="120"/>
        <w:ind w:left="709"/>
        <w:jc w:val="both"/>
        <w:rPr>
          <w:rFonts w:ascii="Verdana" w:hAnsi="Verdana" w:cs="Arial"/>
          <w:color w:val="000000"/>
          <w:sz w:val="20"/>
          <w:szCs w:val="20"/>
        </w:rPr>
      </w:pPr>
      <w:r>
        <w:rPr>
          <w:rFonts w:ascii="Verdana" w:hAnsi="Verdana" w:cs="Arial"/>
          <w:color w:val="000000"/>
          <w:sz w:val="20"/>
          <w:szCs w:val="20"/>
        </w:rPr>
        <w:t xml:space="preserve">Zamawiający dopuszcza </w:t>
      </w:r>
      <w:proofErr w:type="gramStart"/>
      <w:r w:rsidRPr="00376549">
        <w:rPr>
          <w:rFonts w:ascii="Verdana" w:hAnsi="Verdana" w:cs="Arial"/>
          <w:color w:val="000000"/>
          <w:sz w:val="20"/>
          <w:szCs w:val="20"/>
        </w:rPr>
        <w:t>opraw</w:t>
      </w:r>
      <w:r>
        <w:rPr>
          <w:rFonts w:ascii="Verdana" w:hAnsi="Verdana" w:cs="Arial"/>
          <w:color w:val="000000"/>
          <w:sz w:val="20"/>
          <w:szCs w:val="20"/>
        </w:rPr>
        <w:t xml:space="preserve">y </w:t>
      </w:r>
      <w:r w:rsidRPr="00376549">
        <w:rPr>
          <w:rFonts w:ascii="Verdana" w:hAnsi="Verdana" w:cs="Arial"/>
          <w:color w:val="000000"/>
          <w:sz w:val="20"/>
          <w:szCs w:val="20"/>
        </w:rPr>
        <w:t xml:space="preserve"> dla</w:t>
      </w:r>
      <w:proofErr w:type="gramEnd"/>
      <w:r w:rsidRPr="00376549">
        <w:rPr>
          <w:rFonts w:ascii="Verdana" w:hAnsi="Verdana" w:cs="Arial"/>
          <w:color w:val="000000"/>
          <w:sz w:val="20"/>
          <w:szCs w:val="20"/>
        </w:rPr>
        <w:t xml:space="preserve"> przejść dla pieszych </w:t>
      </w:r>
      <w:r>
        <w:rPr>
          <w:rFonts w:ascii="Verdana" w:hAnsi="Verdana" w:cs="Arial"/>
          <w:color w:val="000000"/>
          <w:sz w:val="20"/>
          <w:szCs w:val="20"/>
        </w:rPr>
        <w:t xml:space="preserve">o barwie </w:t>
      </w:r>
      <w:proofErr w:type="spellStart"/>
      <w:r w:rsidRPr="00376549">
        <w:rPr>
          <w:rFonts w:ascii="Verdana" w:hAnsi="Verdana" w:cs="Arial"/>
          <w:color w:val="000000"/>
          <w:sz w:val="20"/>
          <w:szCs w:val="20"/>
        </w:rPr>
        <w:t>6000K</w:t>
      </w:r>
      <w:proofErr w:type="spellEnd"/>
      <w:r w:rsidRPr="00376549">
        <w:rPr>
          <w:rFonts w:ascii="Verdana" w:hAnsi="Verdana" w:cs="Arial"/>
          <w:color w:val="000000"/>
          <w:sz w:val="20"/>
          <w:szCs w:val="20"/>
        </w:rPr>
        <w:t xml:space="preserve"> +/-</w:t>
      </w:r>
      <w:r>
        <w:rPr>
          <w:rFonts w:ascii="Verdana" w:hAnsi="Verdana" w:cs="Arial"/>
          <w:color w:val="000000"/>
          <w:sz w:val="20"/>
          <w:szCs w:val="20"/>
        </w:rPr>
        <w:t xml:space="preserve"> </w:t>
      </w:r>
      <w:proofErr w:type="spellStart"/>
      <w:r>
        <w:rPr>
          <w:rFonts w:ascii="Verdana" w:hAnsi="Verdana" w:cs="Arial"/>
          <w:color w:val="000000"/>
          <w:sz w:val="20"/>
          <w:szCs w:val="20"/>
        </w:rPr>
        <w:t>300K</w:t>
      </w:r>
      <w:proofErr w:type="spellEnd"/>
    </w:p>
    <w:p w14:paraId="310D66E4" w14:textId="77777777" w:rsidR="005226BC" w:rsidRPr="00376549" w:rsidRDefault="005226BC" w:rsidP="00AF594E">
      <w:pPr>
        <w:spacing w:before="120"/>
        <w:ind w:left="709"/>
        <w:jc w:val="both"/>
        <w:rPr>
          <w:rFonts w:ascii="Verdana" w:hAnsi="Verdana" w:cs="Arial"/>
          <w:color w:val="000000"/>
          <w:sz w:val="20"/>
          <w:szCs w:val="20"/>
        </w:rPr>
      </w:pPr>
    </w:p>
    <w:p w14:paraId="6A30FE0F" w14:textId="77777777" w:rsidR="00376549" w:rsidRPr="00AF594E" w:rsidRDefault="00376549" w:rsidP="00376549">
      <w:pPr>
        <w:numPr>
          <w:ilvl w:val="0"/>
          <w:numId w:val="7"/>
        </w:numPr>
        <w:spacing w:before="120"/>
        <w:jc w:val="both"/>
        <w:rPr>
          <w:rFonts w:ascii="Verdana" w:hAnsi="Verdana" w:cs="Arial"/>
          <w:color w:val="000000"/>
          <w:sz w:val="20"/>
          <w:szCs w:val="20"/>
        </w:rPr>
      </w:pPr>
      <w:r w:rsidRPr="00376549">
        <w:rPr>
          <w:rFonts w:ascii="Verdana" w:hAnsi="Verdana"/>
          <w:sz w:val="20"/>
          <w:szCs w:val="20"/>
        </w:rPr>
        <w:t>Wykonawca zwraca się do Zamawiającego z pytaniem dot. treści opisu przedmiotu zamówienia, będącego załącznikiem nr 1 do umowy. Na stronie 17. opisu, w punkcie „4. Instalacja systemu sterowania i zarządzania oświetleniem ulicznym”, wspomniane jest „zaprojektowanie, uzyskanie niezbędnych do realizacji inwestycji uzgodnień, pozwoleń i decyzji”. Projektowanie nie zostało jednak wspomniane w innych częściach opisu ani specyfikacji warunków zamówienia. Czy Wykonawca powinien przygotować dokumentację projektową w ramach składanej oferty? Jeśli tak, czego dokładnie powinna dotyczyć dokumentacja?</w:t>
      </w:r>
    </w:p>
    <w:p w14:paraId="748F7F5B" w14:textId="77777777" w:rsidR="00E63528" w:rsidRDefault="00E63528" w:rsidP="00AF594E">
      <w:pPr>
        <w:spacing w:before="120"/>
        <w:ind w:left="720"/>
        <w:jc w:val="both"/>
        <w:rPr>
          <w:rFonts w:ascii="Verdana" w:hAnsi="Verdana"/>
          <w:b/>
          <w:bCs/>
          <w:sz w:val="20"/>
          <w:szCs w:val="20"/>
        </w:rPr>
      </w:pPr>
    </w:p>
    <w:p w14:paraId="4015B434" w14:textId="77777777" w:rsidR="00AF594E" w:rsidRDefault="00AF594E" w:rsidP="00AF594E">
      <w:pPr>
        <w:spacing w:before="120"/>
        <w:ind w:left="720"/>
        <w:jc w:val="both"/>
        <w:rPr>
          <w:rFonts w:ascii="Verdana" w:hAnsi="Verdana"/>
          <w:b/>
          <w:bCs/>
          <w:sz w:val="20"/>
          <w:szCs w:val="20"/>
        </w:rPr>
      </w:pPr>
      <w:r w:rsidRPr="00AF594E">
        <w:rPr>
          <w:rFonts w:ascii="Verdana" w:hAnsi="Verdana"/>
          <w:b/>
          <w:bCs/>
          <w:sz w:val="20"/>
          <w:szCs w:val="20"/>
        </w:rPr>
        <w:t>Odpowiedź:</w:t>
      </w:r>
    </w:p>
    <w:p w14:paraId="1BAF0955" w14:textId="77777777" w:rsidR="00AF594E" w:rsidRDefault="00AF594E" w:rsidP="00AF594E">
      <w:pPr>
        <w:spacing w:before="120"/>
        <w:ind w:left="720"/>
        <w:jc w:val="both"/>
        <w:rPr>
          <w:rFonts w:ascii="Verdana" w:hAnsi="Verdana"/>
          <w:sz w:val="20"/>
          <w:szCs w:val="20"/>
        </w:rPr>
      </w:pPr>
      <w:r>
        <w:rPr>
          <w:rFonts w:ascii="Verdana" w:hAnsi="Verdana"/>
          <w:sz w:val="20"/>
          <w:szCs w:val="20"/>
        </w:rPr>
        <w:t>Zamawiający wymaga wykonania dokumentacji dla wprowadzonych zmian w zakresie automatyki i wdrażanego systemu sterowania.</w:t>
      </w:r>
      <w:r w:rsidR="00E63528">
        <w:rPr>
          <w:rFonts w:ascii="Verdana" w:hAnsi="Verdana"/>
          <w:sz w:val="20"/>
          <w:szCs w:val="20"/>
        </w:rPr>
        <w:t xml:space="preserve"> Szafki są montowane w układzie </w:t>
      </w:r>
      <w:proofErr w:type="gramStart"/>
      <w:r w:rsidR="00E63528">
        <w:rPr>
          <w:rFonts w:ascii="Verdana" w:hAnsi="Verdana"/>
          <w:sz w:val="20"/>
          <w:szCs w:val="20"/>
        </w:rPr>
        <w:t>standardowym  i</w:t>
      </w:r>
      <w:proofErr w:type="gramEnd"/>
      <w:r w:rsidR="00E63528">
        <w:rPr>
          <w:rFonts w:ascii="Verdana" w:hAnsi="Verdana"/>
          <w:sz w:val="20"/>
          <w:szCs w:val="20"/>
        </w:rPr>
        <w:t xml:space="preserve"> wykonywane według </w:t>
      </w:r>
      <w:r w:rsidR="008D7EC2">
        <w:rPr>
          <w:rFonts w:ascii="Verdana" w:hAnsi="Verdana"/>
          <w:sz w:val="20"/>
          <w:szCs w:val="20"/>
        </w:rPr>
        <w:t xml:space="preserve">schematu dla szafki </w:t>
      </w:r>
      <w:r w:rsidR="000B78FB">
        <w:rPr>
          <w:rFonts w:ascii="Verdana" w:hAnsi="Verdana"/>
          <w:sz w:val="20"/>
          <w:szCs w:val="20"/>
        </w:rPr>
        <w:t xml:space="preserve">SOU-1, </w:t>
      </w:r>
      <w:r w:rsidR="008D7EC2">
        <w:rPr>
          <w:rFonts w:ascii="Verdana" w:hAnsi="Verdana"/>
          <w:sz w:val="20"/>
          <w:szCs w:val="20"/>
        </w:rPr>
        <w:t>SOU-3</w:t>
      </w:r>
      <w:r w:rsidR="000B78FB">
        <w:rPr>
          <w:rFonts w:ascii="Verdana" w:hAnsi="Verdana"/>
          <w:sz w:val="20"/>
          <w:szCs w:val="20"/>
        </w:rPr>
        <w:t>. Licznik energii jest zabudowany w osobnej szafce.</w:t>
      </w:r>
    </w:p>
    <w:p w14:paraId="2505BE93" w14:textId="77777777" w:rsidR="00AF594E" w:rsidRDefault="00AF594E" w:rsidP="00AF594E">
      <w:pPr>
        <w:spacing w:before="120"/>
        <w:ind w:left="720"/>
        <w:jc w:val="both"/>
        <w:rPr>
          <w:rFonts w:ascii="Verdana" w:hAnsi="Verdana"/>
          <w:sz w:val="20"/>
          <w:szCs w:val="20"/>
        </w:rPr>
      </w:pPr>
    </w:p>
    <w:p w14:paraId="686CC5D2" w14:textId="77777777" w:rsidR="0051342F" w:rsidRPr="0051342F" w:rsidRDefault="0051342F" w:rsidP="0051342F">
      <w:pPr>
        <w:numPr>
          <w:ilvl w:val="0"/>
          <w:numId w:val="7"/>
        </w:numPr>
        <w:spacing w:before="120"/>
        <w:jc w:val="both"/>
        <w:rPr>
          <w:rFonts w:ascii="Verdana" w:hAnsi="Verdana" w:cs="Arial"/>
          <w:color w:val="000000"/>
          <w:sz w:val="20"/>
          <w:szCs w:val="20"/>
        </w:rPr>
      </w:pPr>
      <w:r w:rsidRPr="0051342F">
        <w:rPr>
          <w:rFonts w:ascii="Verdana" w:hAnsi="Verdana" w:cs="Arial"/>
          <w:color w:val="000000"/>
          <w:sz w:val="20"/>
          <w:szCs w:val="20"/>
        </w:rPr>
        <w:t xml:space="preserve">Proszę o przedłożenie: obliczeń fotometrycznych, na podstawie których wykonana jest tabela audytowa </w:t>
      </w:r>
      <w:r>
        <w:rPr>
          <w:rFonts w:ascii="Verdana" w:hAnsi="Verdana" w:cs="Arial"/>
          <w:color w:val="000000"/>
          <w:sz w:val="20"/>
          <w:szCs w:val="20"/>
        </w:rPr>
        <w:t xml:space="preserve">lub </w:t>
      </w:r>
      <w:r w:rsidRPr="0051342F">
        <w:rPr>
          <w:rFonts w:ascii="Verdana" w:hAnsi="Verdana" w:cs="Arial"/>
          <w:color w:val="000000"/>
          <w:sz w:val="20"/>
          <w:szCs w:val="20"/>
        </w:rPr>
        <w:t>określenie parametrów dla każdej unikalnej sytuacji fotometrycznej o następujące dane:</w:t>
      </w:r>
    </w:p>
    <w:p w14:paraId="2FEE00E0" w14:textId="77777777" w:rsidR="0051342F" w:rsidRPr="0051342F" w:rsidRDefault="0051342F" w:rsidP="0051342F">
      <w:pPr>
        <w:spacing w:before="120"/>
        <w:ind w:left="720"/>
        <w:jc w:val="both"/>
        <w:rPr>
          <w:rFonts w:ascii="Verdana" w:hAnsi="Verdana" w:cs="Arial"/>
          <w:color w:val="000000"/>
          <w:sz w:val="20"/>
          <w:szCs w:val="20"/>
        </w:rPr>
      </w:pPr>
      <w:r w:rsidRPr="0051342F">
        <w:rPr>
          <w:rFonts w:ascii="Verdana" w:hAnsi="Verdana" w:cs="Arial"/>
          <w:color w:val="000000"/>
          <w:sz w:val="20"/>
          <w:szCs w:val="20"/>
        </w:rPr>
        <w:t>1) Szerokość jezdni</w:t>
      </w:r>
    </w:p>
    <w:p w14:paraId="58A46751" w14:textId="77777777" w:rsidR="0051342F" w:rsidRPr="0051342F" w:rsidRDefault="0051342F" w:rsidP="0051342F">
      <w:pPr>
        <w:spacing w:before="120"/>
        <w:ind w:left="720"/>
        <w:jc w:val="both"/>
        <w:rPr>
          <w:rFonts w:ascii="Verdana" w:hAnsi="Verdana" w:cs="Arial"/>
          <w:color w:val="000000"/>
          <w:sz w:val="20"/>
          <w:szCs w:val="20"/>
        </w:rPr>
      </w:pPr>
      <w:r w:rsidRPr="0051342F">
        <w:rPr>
          <w:rFonts w:ascii="Verdana" w:hAnsi="Verdana" w:cs="Arial"/>
          <w:color w:val="000000"/>
          <w:sz w:val="20"/>
          <w:szCs w:val="20"/>
        </w:rPr>
        <w:t>2) Odległość oprawy od jezdni (lub odległość słupa od jezdni i długość wysięgnika)</w:t>
      </w:r>
    </w:p>
    <w:p w14:paraId="361C7561" w14:textId="77777777" w:rsidR="0051342F" w:rsidRPr="0051342F" w:rsidRDefault="0051342F" w:rsidP="0051342F">
      <w:pPr>
        <w:spacing w:before="120"/>
        <w:ind w:left="720"/>
        <w:jc w:val="both"/>
        <w:rPr>
          <w:rFonts w:ascii="Verdana" w:hAnsi="Verdana" w:cs="Arial"/>
          <w:color w:val="000000"/>
          <w:sz w:val="20"/>
          <w:szCs w:val="20"/>
        </w:rPr>
      </w:pPr>
      <w:r w:rsidRPr="0051342F">
        <w:rPr>
          <w:rFonts w:ascii="Verdana" w:hAnsi="Verdana" w:cs="Arial"/>
          <w:color w:val="000000"/>
          <w:sz w:val="20"/>
          <w:szCs w:val="20"/>
        </w:rPr>
        <w:t>3) Rozstaw słupów</w:t>
      </w:r>
    </w:p>
    <w:p w14:paraId="7CCFD3BD" w14:textId="77777777" w:rsidR="0051342F" w:rsidRPr="0051342F" w:rsidRDefault="0051342F" w:rsidP="0051342F">
      <w:pPr>
        <w:spacing w:before="120"/>
        <w:ind w:left="720"/>
        <w:jc w:val="both"/>
        <w:rPr>
          <w:rFonts w:ascii="Verdana" w:hAnsi="Verdana" w:cs="Arial"/>
          <w:color w:val="000000"/>
          <w:sz w:val="20"/>
          <w:szCs w:val="20"/>
        </w:rPr>
      </w:pPr>
      <w:r w:rsidRPr="0051342F">
        <w:rPr>
          <w:rFonts w:ascii="Verdana" w:hAnsi="Verdana" w:cs="Arial"/>
          <w:color w:val="000000"/>
          <w:sz w:val="20"/>
          <w:szCs w:val="20"/>
        </w:rPr>
        <w:t>4) Ilość pasów jezdni</w:t>
      </w:r>
    </w:p>
    <w:p w14:paraId="4BFB0121" w14:textId="77777777" w:rsidR="0051342F" w:rsidRPr="00376549" w:rsidRDefault="0051342F" w:rsidP="0051342F">
      <w:pPr>
        <w:spacing w:before="120"/>
        <w:ind w:left="720"/>
        <w:jc w:val="both"/>
        <w:rPr>
          <w:rFonts w:ascii="Verdana" w:hAnsi="Verdana" w:cs="Arial"/>
          <w:color w:val="000000"/>
          <w:sz w:val="20"/>
          <w:szCs w:val="20"/>
        </w:rPr>
      </w:pPr>
      <w:r w:rsidRPr="0051342F">
        <w:rPr>
          <w:rFonts w:ascii="Verdana" w:hAnsi="Verdana" w:cs="Arial"/>
          <w:color w:val="000000"/>
          <w:sz w:val="20"/>
          <w:szCs w:val="20"/>
        </w:rPr>
        <w:t>5) Informacje dotyczące szerokości i odległości od krawędzi jezdni ewentualnych chodników, ścieżek</w:t>
      </w:r>
      <w:r>
        <w:rPr>
          <w:rFonts w:ascii="Verdana" w:hAnsi="Verdana" w:cs="Arial"/>
          <w:color w:val="000000"/>
          <w:sz w:val="20"/>
          <w:szCs w:val="20"/>
        </w:rPr>
        <w:t xml:space="preserve"> </w:t>
      </w:r>
      <w:r w:rsidRPr="0051342F">
        <w:rPr>
          <w:rFonts w:ascii="Verdana" w:hAnsi="Verdana" w:cs="Arial"/>
          <w:color w:val="000000"/>
          <w:sz w:val="20"/>
          <w:szCs w:val="20"/>
        </w:rPr>
        <w:t>rowerowych itp.</w:t>
      </w:r>
    </w:p>
    <w:p w14:paraId="43B56B7C" w14:textId="7C2BBD58" w:rsidR="00B34F00" w:rsidRDefault="00B34F00" w:rsidP="00BE6B23">
      <w:pPr>
        <w:spacing w:before="120"/>
        <w:ind w:left="720"/>
        <w:jc w:val="both"/>
        <w:rPr>
          <w:rFonts w:ascii="Verdana" w:hAnsi="Verdana"/>
          <w:b/>
          <w:bCs/>
          <w:sz w:val="20"/>
          <w:szCs w:val="20"/>
        </w:rPr>
      </w:pPr>
    </w:p>
    <w:p w14:paraId="77673869" w14:textId="2979E0E5" w:rsidR="00BE6B23" w:rsidRDefault="00BE6B23" w:rsidP="00BE6B23">
      <w:pPr>
        <w:spacing w:before="120"/>
        <w:ind w:left="720"/>
        <w:jc w:val="both"/>
        <w:rPr>
          <w:rFonts w:ascii="Verdana" w:hAnsi="Verdana"/>
          <w:b/>
          <w:bCs/>
          <w:sz w:val="20"/>
          <w:szCs w:val="20"/>
        </w:rPr>
      </w:pPr>
      <w:r w:rsidRPr="00AF594E">
        <w:rPr>
          <w:rFonts w:ascii="Verdana" w:hAnsi="Verdana"/>
          <w:b/>
          <w:bCs/>
          <w:sz w:val="20"/>
          <w:szCs w:val="20"/>
        </w:rPr>
        <w:t>Odpowiedź:</w:t>
      </w:r>
    </w:p>
    <w:p w14:paraId="4DEC03CA" w14:textId="77777777" w:rsidR="00BE6B23" w:rsidRPr="00BE6B23" w:rsidRDefault="00BE6B23" w:rsidP="00BE6B23">
      <w:pPr>
        <w:spacing w:before="120"/>
        <w:ind w:left="709"/>
        <w:jc w:val="both"/>
        <w:rPr>
          <w:rFonts w:ascii="Verdana" w:hAnsi="Verdana" w:cs="Arial"/>
          <w:color w:val="000000"/>
          <w:sz w:val="20"/>
          <w:szCs w:val="20"/>
        </w:rPr>
      </w:pPr>
      <w:r>
        <w:rPr>
          <w:rFonts w:ascii="Verdana" w:hAnsi="Verdana" w:cs="Arial"/>
          <w:color w:val="000000"/>
          <w:sz w:val="20"/>
          <w:szCs w:val="20"/>
        </w:rPr>
        <w:t xml:space="preserve">Przedstawione obliczenia fotometryczne zostały wykonane </w:t>
      </w:r>
      <w:r w:rsidR="005226BC">
        <w:rPr>
          <w:rFonts w:ascii="Verdana" w:hAnsi="Verdana" w:cs="Arial"/>
          <w:color w:val="000000"/>
          <w:sz w:val="20"/>
          <w:szCs w:val="20"/>
        </w:rPr>
        <w:t xml:space="preserve">przez firmę zewnętrzną w formie audytu </w:t>
      </w:r>
      <w:r>
        <w:rPr>
          <w:rFonts w:ascii="Verdana" w:hAnsi="Verdana" w:cs="Arial"/>
          <w:color w:val="000000"/>
          <w:sz w:val="20"/>
          <w:szCs w:val="20"/>
        </w:rPr>
        <w:t xml:space="preserve">na zleceni </w:t>
      </w:r>
      <w:r w:rsidR="005226BC">
        <w:rPr>
          <w:rFonts w:ascii="Verdana" w:hAnsi="Verdana" w:cs="Arial"/>
          <w:color w:val="000000"/>
          <w:sz w:val="20"/>
          <w:szCs w:val="20"/>
        </w:rPr>
        <w:t>Zamawiającego. Obliczenia zostały wykonane przez program komputerowy na podstawie danych pozyskanych z terenu.</w:t>
      </w:r>
    </w:p>
    <w:p w14:paraId="725A28BB" w14:textId="77777777" w:rsidR="009052F8" w:rsidRDefault="009052F8" w:rsidP="009052F8"/>
    <w:p w14:paraId="07D991A9" w14:textId="77777777" w:rsidR="009052F8" w:rsidRDefault="009052F8" w:rsidP="009052F8"/>
    <w:p w14:paraId="40B5C075" w14:textId="77777777" w:rsidR="009052F8" w:rsidRDefault="009052F8" w:rsidP="009052F8">
      <w:pPr>
        <w:numPr>
          <w:ilvl w:val="0"/>
          <w:numId w:val="7"/>
        </w:numPr>
        <w:rPr>
          <w:rFonts w:ascii="Verdana" w:hAnsi="Verdana" w:cs="Arial"/>
          <w:color w:val="000000"/>
          <w:sz w:val="20"/>
          <w:szCs w:val="20"/>
        </w:rPr>
      </w:pPr>
      <w:r w:rsidRPr="009052F8">
        <w:rPr>
          <w:rFonts w:ascii="Verdana" w:hAnsi="Verdana" w:cs="Arial"/>
          <w:color w:val="000000"/>
          <w:sz w:val="20"/>
          <w:szCs w:val="20"/>
        </w:rPr>
        <w:t xml:space="preserve">Wykonawca zwraca się do Zamawiającego z prośbą o wyjaśnienie rozbieżności w liczbach słupów podanych w załączniku 6.3 i załącznikach 6.4 i 6.5 do </w:t>
      </w:r>
      <w:proofErr w:type="spellStart"/>
      <w:r w:rsidRPr="009052F8">
        <w:rPr>
          <w:rFonts w:ascii="Verdana" w:hAnsi="Verdana" w:cs="Arial"/>
          <w:color w:val="000000"/>
          <w:sz w:val="20"/>
          <w:szCs w:val="20"/>
        </w:rPr>
        <w:t>OPZ</w:t>
      </w:r>
      <w:proofErr w:type="spellEnd"/>
      <w:r w:rsidRPr="009052F8">
        <w:rPr>
          <w:rFonts w:ascii="Verdana" w:hAnsi="Verdana" w:cs="Arial"/>
          <w:color w:val="000000"/>
          <w:sz w:val="20"/>
          <w:szCs w:val="20"/>
        </w:rPr>
        <w:t xml:space="preserve">. Przykładowo, w zał. 6.3 podane są parametry 15 słupów na ul. Władysława </w:t>
      </w:r>
      <w:r w:rsidRPr="009052F8">
        <w:rPr>
          <w:rFonts w:ascii="Verdana" w:hAnsi="Verdana" w:cs="Arial"/>
          <w:color w:val="000000"/>
          <w:sz w:val="20"/>
          <w:szCs w:val="20"/>
        </w:rPr>
        <w:lastRenderedPageBreak/>
        <w:t xml:space="preserve">Grabskiego. Natomiast w zał. 6.4 wymagana jest wymiana 19 słupów na tej ulicy. W takiej sytuacji Wykonawca powinien przygotować wycenę opraw na 15 czy 19 słupach? Jeśli na 19, to powinien przyjąć parametry takie same, jak dla pozostałych 15 słupów? </w:t>
      </w:r>
    </w:p>
    <w:p w14:paraId="17A52DF6" w14:textId="77777777" w:rsidR="009052F8" w:rsidRDefault="009052F8" w:rsidP="009052F8">
      <w:pPr>
        <w:ind w:left="720"/>
        <w:rPr>
          <w:rFonts w:ascii="Verdana" w:hAnsi="Verdana" w:cs="Arial"/>
          <w:color w:val="000000"/>
          <w:sz w:val="20"/>
          <w:szCs w:val="20"/>
        </w:rPr>
      </w:pPr>
    </w:p>
    <w:p w14:paraId="36E0E799" w14:textId="77777777" w:rsidR="009052F8" w:rsidRDefault="009052F8" w:rsidP="009052F8">
      <w:pPr>
        <w:spacing w:before="120"/>
        <w:ind w:left="720"/>
        <w:jc w:val="both"/>
        <w:rPr>
          <w:rFonts w:ascii="Verdana" w:hAnsi="Verdana"/>
          <w:b/>
          <w:bCs/>
          <w:sz w:val="20"/>
          <w:szCs w:val="20"/>
        </w:rPr>
      </w:pPr>
      <w:r w:rsidRPr="00AF594E">
        <w:rPr>
          <w:rFonts w:ascii="Verdana" w:hAnsi="Verdana"/>
          <w:b/>
          <w:bCs/>
          <w:sz w:val="20"/>
          <w:szCs w:val="20"/>
        </w:rPr>
        <w:t>Odpowiedź:</w:t>
      </w:r>
    </w:p>
    <w:p w14:paraId="6D219905" w14:textId="77777777" w:rsidR="009052F8" w:rsidRPr="009052F8" w:rsidRDefault="009052F8" w:rsidP="009052F8">
      <w:pPr>
        <w:ind w:left="720"/>
        <w:rPr>
          <w:rFonts w:ascii="Verdana" w:hAnsi="Verdana" w:cs="Arial"/>
          <w:color w:val="000000"/>
          <w:sz w:val="20"/>
          <w:szCs w:val="20"/>
        </w:rPr>
      </w:pPr>
      <w:r>
        <w:rPr>
          <w:rFonts w:ascii="Verdana" w:hAnsi="Verdana" w:cs="Arial"/>
          <w:color w:val="000000"/>
          <w:sz w:val="20"/>
          <w:szCs w:val="20"/>
        </w:rPr>
        <w:t>W opisanych dokumentach wystąpił błąd pisarski. Ilość lamp zakwalifikowanych do wymiany na ul Grabskiego w Siechnicach wynosi 19 szt.</w:t>
      </w:r>
    </w:p>
    <w:p w14:paraId="3CF836C0" w14:textId="77777777" w:rsidR="008B4BE5" w:rsidRPr="0067383C" w:rsidRDefault="008B4BE5" w:rsidP="00376549">
      <w:pPr>
        <w:spacing w:before="120"/>
        <w:jc w:val="both"/>
        <w:rPr>
          <w:rFonts w:ascii="Verdana" w:hAnsi="Verdana" w:cs="Arial"/>
          <w:color w:val="000000"/>
          <w:sz w:val="20"/>
          <w:szCs w:val="20"/>
        </w:rPr>
      </w:pPr>
    </w:p>
    <w:p w14:paraId="195926D0" w14:textId="77777777" w:rsidR="008B4BE5" w:rsidRPr="00376549" w:rsidRDefault="008B4BE5" w:rsidP="00376549">
      <w:pPr>
        <w:spacing w:before="120"/>
        <w:jc w:val="both"/>
        <w:rPr>
          <w:rFonts w:ascii="Verdana" w:hAnsi="Verdana" w:cs="Arial"/>
          <w:b/>
          <w:bCs/>
          <w:color w:val="000000"/>
          <w:sz w:val="20"/>
          <w:szCs w:val="20"/>
        </w:rPr>
      </w:pPr>
    </w:p>
    <w:bookmarkEnd w:id="2"/>
    <w:p w14:paraId="0C32C2D9" w14:textId="77777777" w:rsidR="00AD5A16" w:rsidRPr="00376549" w:rsidRDefault="00AD5A16" w:rsidP="00376549">
      <w:pPr>
        <w:autoSpaceDE w:val="0"/>
        <w:autoSpaceDN w:val="0"/>
        <w:spacing w:before="120"/>
        <w:ind w:firstLine="708"/>
        <w:jc w:val="both"/>
        <w:rPr>
          <w:rFonts w:ascii="Verdana" w:eastAsia="Calibri" w:hAnsi="Verdana" w:cs="Arial"/>
          <w:color w:val="000000"/>
          <w:sz w:val="20"/>
          <w:szCs w:val="20"/>
        </w:rPr>
      </w:pPr>
      <w:r w:rsidRPr="00376549">
        <w:rPr>
          <w:rFonts w:ascii="Verdana" w:hAnsi="Verdana" w:cs="Arial"/>
          <w:sz w:val="20"/>
          <w:szCs w:val="20"/>
        </w:rPr>
        <w:t xml:space="preserve">Zamawiający przypomina, że przekazane Wykonawcom odpowiedzi na pytania oraz zmiany treści Specyfikacji Warunków Zamówienia stanowią integralną </w:t>
      </w:r>
      <w:r w:rsidR="00D9783F" w:rsidRPr="00376549">
        <w:rPr>
          <w:rFonts w:ascii="Verdana" w:hAnsi="Verdana" w:cs="Arial"/>
          <w:sz w:val="20"/>
          <w:szCs w:val="20"/>
        </w:rPr>
        <w:t>część i</w:t>
      </w:r>
      <w:r w:rsidRPr="00376549">
        <w:rPr>
          <w:rFonts w:ascii="Verdana" w:hAnsi="Verdana" w:cs="Arial"/>
          <w:sz w:val="20"/>
          <w:szCs w:val="20"/>
        </w:rPr>
        <w:t xml:space="preserve"> wiążą Wykonawców.</w:t>
      </w:r>
      <w:r w:rsidR="00D9783F" w:rsidRPr="00376549">
        <w:rPr>
          <w:rFonts w:ascii="Verdana" w:hAnsi="Verdana" w:cs="Arial"/>
          <w:sz w:val="20"/>
          <w:szCs w:val="20"/>
        </w:rPr>
        <w:t xml:space="preserve"> </w:t>
      </w:r>
      <w:r w:rsidRPr="00376549">
        <w:rPr>
          <w:rFonts w:ascii="Verdana" w:hAnsi="Verdana" w:cs="Arial"/>
          <w:sz w:val="20"/>
          <w:szCs w:val="20"/>
        </w:rPr>
        <w:t xml:space="preserve">Osobą upoważnioną do kontaktów jest </w:t>
      </w:r>
      <w:r w:rsidR="00D9783F" w:rsidRPr="00376549">
        <w:rPr>
          <w:rFonts w:ascii="Verdana" w:hAnsi="Verdana" w:cs="Arial"/>
          <w:sz w:val="20"/>
          <w:szCs w:val="20"/>
        </w:rPr>
        <w:t>Joanna Tulejko,</w:t>
      </w:r>
      <w:r w:rsidRPr="00376549">
        <w:rPr>
          <w:rFonts w:ascii="Verdana" w:hAnsi="Verdana" w:cs="Arial"/>
          <w:sz w:val="20"/>
          <w:szCs w:val="20"/>
        </w:rPr>
        <w:t xml:space="preserve"> tel. 71 786 09 </w:t>
      </w:r>
      <w:r w:rsidR="00D9783F" w:rsidRPr="00376549">
        <w:rPr>
          <w:rFonts w:ascii="Verdana" w:hAnsi="Verdana" w:cs="Arial"/>
          <w:sz w:val="20"/>
          <w:szCs w:val="20"/>
        </w:rPr>
        <w:t>7</w:t>
      </w:r>
      <w:r w:rsidR="000B7C46" w:rsidRPr="00376549">
        <w:rPr>
          <w:rFonts w:ascii="Verdana" w:hAnsi="Verdana" w:cs="Arial"/>
          <w:sz w:val="20"/>
          <w:szCs w:val="20"/>
        </w:rPr>
        <w:t>8</w:t>
      </w:r>
      <w:r w:rsidRPr="00376549">
        <w:rPr>
          <w:rFonts w:ascii="Verdana" w:hAnsi="Verdana" w:cs="Arial"/>
          <w:sz w:val="20"/>
          <w:szCs w:val="20"/>
        </w:rPr>
        <w:t xml:space="preserve"> Gmina Siechnice, ul. Jana Pawła II 12, 55-011 Siechnice; e-mail: zp@umsiechnice.pl.</w:t>
      </w:r>
    </w:p>
    <w:p w14:paraId="1269A4AD" w14:textId="77777777" w:rsidR="00AD5A16" w:rsidRPr="00376549" w:rsidRDefault="00AD5A16" w:rsidP="00376549">
      <w:pPr>
        <w:spacing w:before="120"/>
        <w:jc w:val="both"/>
        <w:rPr>
          <w:rFonts w:ascii="Verdana" w:eastAsia="Calibri" w:hAnsi="Verdana" w:cs="Arial"/>
          <w:color w:val="000000"/>
          <w:sz w:val="20"/>
          <w:szCs w:val="20"/>
        </w:rPr>
      </w:pPr>
    </w:p>
    <w:p w14:paraId="79DF29E8" w14:textId="77777777" w:rsidR="00AD5A16" w:rsidRPr="00376549" w:rsidRDefault="00AD5A16" w:rsidP="00376549">
      <w:pPr>
        <w:spacing w:before="120"/>
        <w:jc w:val="both"/>
        <w:rPr>
          <w:rFonts w:ascii="Verdana" w:hAnsi="Verdana" w:cs="Arial"/>
          <w:sz w:val="20"/>
          <w:szCs w:val="20"/>
        </w:rPr>
      </w:pPr>
      <w:r w:rsidRPr="00376549">
        <w:rPr>
          <w:rFonts w:ascii="Verdana" w:hAnsi="Verdana" w:cs="Arial"/>
          <w:sz w:val="20"/>
          <w:szCs w:val="20"/>
        </w:rPr>
        <w:tab/>
      </w:r>
      <w:r w:rsidRPr="00376549">
        <w:rPr>
          <w:rFonts w:ascii="Verdana" w:hAnsi="Verdana" w:cs="Arial"/>
          <w:sz w:val="20"/>
          <w:szCs w:val="20"/>
        </w:rPr>
        <w:tab/>
      </w:r>
      <w:r w:rsidRPr="00376549">
        <w:rPr>
          <w:rFonts w:ascii="Verdana" w:hAnsi="Verdana" w:cs="Arial"/>
          <w:sz w:val="20"/>
          <w:szCs w:val="20"/>
        </w:rPr>
        <w:tab/>
      </w:r>
      <w:r w:rsidRPr="00376549">
        <w:rPr>
          <w:rFonts w:ascii="Verdana" w:hAnsi="Verdana" w:cs="Arial"/>
          <w:sz w:val="20"/>
          <w:szCs w:val="20"/>
        </w:rPr>
        <w:tab/>
      </w:r>
      <w:r w:rsidRPr="00376549">
        <w:rPr>
          <w:rFonts w:ascii="Verdana" w:hAnsi="Verdana" w:cs="Arial"/>
          <w:sz w:val="20"/>
          <w:szCs w:val="20"/>
        </w:rPr>
        <w:tab/>
      </w:r>
      <w:r w:rsidRPr="00376549">
        <w:rPr>
          <w:rFonts w:ascii="Verdana" w:hAnsi="Verdana" w:cs="Arial"/>
          <w:sz w:val="20"/>
          <w:szCs w:val="20"/>
        </w:rPr>
        <w:tab/>
      </w:r>
      <w:r w:rsidRPr="00376549">
        <w:rPr>
          <w:rFonts w:ascii="Verdana" w:hAnsi="Verdana" w:cs="Arial"/>
          <w:sz w:val="20"/>
          <w:szCs w:val="20"/>
        </w:rPr>
        <w:tab/>
      </w:r>
      <w:r w:rsidRPr="00376549">
        <w:rPr>
          <w:rFonts w:ascii="Verdana" w:hAnsi="Verdana" w:cs="Arial"/>
          <w:sz w:val="20"/>
          <w:szCs w:val="20"/>
        </w:rPr>
        <w:tab/>
      </w:r>
      <w:r w:rsidRPr="00376549">
        <w:rPr>
          <w:rFonts w:ascii="Verdana" w:hAnsi="Verdana" w:cs="Arial"/>
          <w:sz w:val="20"/>
          <w:szCs w:val="20"/>
        </w:rPr>
        <w:tab/>
      </w:r>
    </w:p>
    <w:p w14:paraId="015797CE" w14:textId="77777777" w:rsidR="00AD5A16" w:rsidRPr="00376549" w:rsidRDefault="00AD5A16" w:rsidP="00376549">
      <w:pPr>
        <w:spacing w:before="120"/>
        <w:jc w:val="both"/>
        <w:rPr>
          <w:rFonts w:ascii="Verdana" w:hAnsi="Verdana" w:cs="Arial"/>
          <w:sz w:val="20"/>
          <w:szCs w:val="20"/>
        </w:rPr>
      </w:pPr>
    </w:p>
    <w:p w14:paraId="18676A51" w14:textId="77777777" w:rsidR="008B4BE5" w:rsidRPr="00376549" w:rsidRDefault="008B4BE5" w:rsidP="00376549">
      <w:pPr>
        <w:spacing w:before="120"/>
        <w:jc w:val="both"/>
        <w:rPr>
          <w:rFonts w:ascii="Verdana" w:hAnsi="Verdana" w:cs="Arial"/>
          <w:sz w:val="20"/>
          <w:szCs w:val="20"/>
        </w:rPr>
      </w:pPr>
    </w:p>
    <w:p w14:paraId="52666CE8" w14:textId="77777777" w:rsidR="00AD5A16" w:rsidRPr="00376549" w:rsidRDefault="00AD5A16" w:rsidP="00376549">
      <w:pPr>
        <w:spacing w:before="120"/>
        <w:jc w:val="both"/>
        <w:rPr>
          <w:rFonts w:ascii="Verdana" w:hAnsi="Verdana" w:cs="Arial"/>
          <w:sz w:val="20"/>
          <w:szCs w:val="20"/>
        </w:rPr>
      </w:pPr>
    </w:p>
    <w:p w14:paraId="3E6CF090" w14:textId="77777777" w:rsidR="00DD51EF" w:rsidRPr="00376549" w:rsidRDefault="00DD51EF" w:rsidP="00376549">
      <w:pPr>
        <w:spacing w:before="120"/>
        <w:ind w:firstLine="708"/>
        <w:jc w:val="both"/>
        <w:rPr>
          <w:rFonts w:ascii="Verdana" w:hAnsi="Verdana" w:cs="Arial"/>
          <w:sz w:val="20"/>
          <w:szCs w:val="20"/>
        </w:rPr>
      </w:pPr>
    </w:p>
    <w:p w14:paraId="7455923C" w14:textId="77777777" w:rsidR="00DD51EF" w:rsidRPr="00376549" w:rsidRDefault="00DD51EF" w:rsidP="00376549">
      <w:pPr>
        <w:spacing w:before="120"/>
        <w:ind w:firstLine="708"/>
        <w:jc w:val="both"/>
        <w:rPr>
          <w:rFonts w:ascii="Verdana" w:hAnsi="Verdana" w:cs="Arial"/>
          <w:sz w:val="20"/>
          <w:szCs w:val="20"/>
        </w:rPr>
      </w:pPr>
    </w:p>
    <w:p w14:paraId="11D80468" w14:textId="77777777" w:rsidR="00DD51EF" w:rsidRPr="00376549" w:rsidRDefault="00DD51EF" w:rsidP="00376549">
      <w:pPr>
        <w:spacing w:before="120"/>
        <w:ind w:firstLine="708"/>
        <w:jc w:val="both"/>
        <w:rPr>
          <w:rFonts w:ascii="Verdana" w:hAnsi="Verdana" w:cs="Arial"/>
          <w:sz w:val="20"/>
          <w:szCs w:val="20"/>
        </w:rPr>
      </w:pPr>
    </w:p>
    <w:p w14:paraId="272DBFF5" w14:textId="77777777" w:rsidR="00750874" w:rsidRPr="00376549" w:rsidRDefault="00750874" w:rsidP="00376549">
      <w:pPr>
        <w:spacing w:before="120"/>
        <w:rPr>
          <w:rFonts w:ascii="Verdana" w:hAnsi="Verdana"/>
          <w:sz w:val="20"/>
          <w:szCs w:val="20"/>
        </w:rPr>
      </w:pPr>
    </w:p>
    <w:sectPr w:rsidR="00750874" w:rsidRPr="00376549" w:rsidSect="00AC2055">
      <w:headerReference w:type="even" r:id="rId8"/>
      <w:footerReference w:type="even" r:id="rId9"/>
      <w:footerReference w:type="default" r:id="rId10"/>
      <w:headerReference w:type="first" r:id="rId11"/>
      <w:footerReference w:type="first" r:id="rId12"/>
      <w:pgSz w:w="11906" w:h="16838"/>
      <w:pgMar w:top="1247" w:right="1418" w:bottom="1247" w:left="1418"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E3F3FC" w14:textId="77777777" w:rsidR="00B42EF4" w:rsidRDefault="00B42EF4">
      <w:r>
        <w:separator/>
      </w:r>
    </w:p>
  </w:endnote>
  <w:endnote w:type="continuationSeparator" w:id="0">
    <w:p w14:paraId="54D4B6AA" w14:textId="77777777" w:rsidR="00B42EF4" w:rsidRDefault="00B4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jiyama2">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60C4C" w14:textId="77777777" w:rsidR="00857E5C" w:rsidRDefault="00857E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C2055">
      <w:rPr>
        <w:rStyle w:val="Numerstrony"/>
        <w:noProof/>
      </w:rPr>
      <w:t>2</w:t>
    </w:r>
    <w:r>
      <w:rPr>
        <w:rStyle w:val="Numerstrony"/>
      </w:rPr>
      <w:fldChar w:fldCharType="end"/>
    </w:r>
  </w:p>
  <w:p w14:paraId="6542AA61" w14:textId="77777777" w:rsidR="00857E5C" w:rsidRDefault="00857E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6" w:name="_Hlk153347468"/>
  <w:bookmarkStart w:id="7" w:name="_Hlk153347469"/>
  <w:p w14:paraId="185F6A76" w14:textId="7C45CB5E" w:rsidR="00857E5C" w:rsidRDefault="00735CAE">
    <w:pPr>
      <w:pStyle w:val="Stopka"/>
      <w:ind w:right="360"/>
      <w:jc w:val="center"/>
      <w:rPr>
        <w:rFonts w:ascii="Arial Narrow" w:hAnsi="Arial Narrow"/>
        <w:color w:val="595959"/>
        <w:sz w:val="22"/>
        <w:szCs w:val="22"/>
      </w:rPr>
    </w:pPr>
    <w:r w:rsidRPr="00C25B7F">
      <w:rPr>
        <w:noProof/>
      </w:rPr>
      <mc:AlternateContent>
        <mc:Choice Requires="wps">
          <w:drawing>
            <wp:anchor distT="0" distB="0" distL="114300" distR="114300" simplePos="0" relativeHeight="251656704" behindDoc="0" locked="0" layoutInCell="1" allowOverlap="1" wp14:anchorId="4157695D" wp14:editId="0D366ED0">
              <wp:simplePos x="0" y="0"/>
              <wp:positionH relativeFrom="column">
                <wp:posOffset>0</wp:posOffset>
              </wp:positionH>
              <wp:positionV relativeFrom="paragraph">
                <wp:posOffset>127000</wp:posOffset>
              </wp:positionV>
              <wp:extent cx="5715000" cy="0"/>
              <wp:effectExtent l="9525" t="12700" r="9525" b="6350"/>
              <wp:wrapNone/>
              <wp:docPr id="94531774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65714"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45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" strokecolor="gray"/>
          </w:pict>
        </mc:Fallback>
      </mc:AlternateContent>
    </w:r>
  </w:p>
  <w:p w14:paraId="1F83E0AC" w14:textId="77777777" w:rsidR="00857E5C" w:rsidRDefault="00857E5C" w:rsidP="00AB7C71">
    <w:pPr>
      <w:jc w:val="center"/>
      <w:rPr>
        <w:rFonts w:ascii="Arial" w:hAnsi="Arial" w:cs="Arial"/>
        <w:color w:val="595959"/>
        <w:sz w:val="16"/>
        <w:szCs w:val="20"/>
        <w:lang w:val="de-DE"/>
      </w:rPr>
    </w:pPr>
    <w:r>
      <w:rPr>
        <w:rFonts w:ascii="Arial" w:hAnsi="Arial" w:cs="Arial"/>
        <w:color w:val="595959"/>
        <w:sz w:val="16"/>
        <w:szCs w:val="20"/>
      </w:rPr>
      <w:t xml:space="preserve">Gmina Siechnice, ul. Jana Pawła II 12, 55-011 Siechnice, sekretariat: tel. 71 786 09 </w:t>
    </w:r>
    <w:proofErr w:type="gramStart"/>
    <w:r>
      <w:rPr>
        <w:rFonts w:ascii="Arial" w:hAnsi="Arial" w:cs="Arial"/>
        <w:color w:val="595959"/>
        <w:sz w:val="16"/>
        <w:szCs w:val="20"/>
      </w:rPr>
      <w:t xml:space="preserve">01,  </w:t>
    </w:r>
    <w:proofErr w:type="spellStart"/>
    <w:r>
      <w:rPr>
        <w:rFonts w:ascii="Arial" w:hAnsi="Arial" w:cs="Arial"/>
        <w:color w:val="595959"/>
        <w:sz w:val="16"/>
        <w:szCs w:val="20"/>
        <w:lang w:val="de-DE"/>
      </w:rPr>
      <w:t>faks</w:t>
    </w:r>
    <w:proofErr w:type="spellEnd"/>
    <w:proofErr w:type="gramEnd"/>
    <w:r>
      <w:rPr>
        <w:rFonts w:ascii="Arial" w:hAnsi="Arial" w:cs="Arial"/>
        <w:color w:val="595959"/>
        <w:sz w:val="16"/>
        <w:szCs w:val="20"/>
        <w:lang w:val="de-DE"/>
      </w:rPr>
      <w:t xml:space="preserve"> 71 </w:t>
    </w:r>
    <w:r>
      <w:rPr>
        <w:rFonts w:ascii="Arial" w:hAnsi="Arial" w:cs="Arial"/>
        <w:color w:val="595959"/>
        <w:sz w:val="16"/>
        <w:szCs w:val="20"/>
      </w:rPr>
      <w:t>786 09 07</w:t>
    </w:r>
  </w:p>
  <w:p w14:paraId="214EFBFB" w14:textId="77777777" w:rsidR="00857E5C" w:rsidRDefault="00857E5C" w:rsidP="00AB7C71">
    <w:pPr>
      <w:pStyle w:val="Stopka"/>
      <w:jc w:val="center"/>
      <w:rPr>
        <w:rFonts w:ascii="Cambria" w:hAnsi="Cambria"/>
        <w:color w:val="595959"/>
        <w:sz w:val="16"/>
        <w:szCs w:val="20"/>
        <w:lang w:val="de-DE"/>
      </w:rPr>
    </w:pPr>
    <w:r>
      <w:rPr>
        <w:rFonts w:ascii="Arial" w:hAnsi="Arial" w:cs="Arial"/>
        <w:color w:val="595959"/>
        <w:sz w:val="16"/>
        <w:szCs w:val="20"/>
        <w:lang w:val="de-DE"/>
      </w:rPr>
      <w:t>www.siec</w:t>
    </w:r>
    <w:r w:rsidR="000614B8">
      <w:rPr>
        <w:rFonts w:ascii="Arial" w:hAnsi="Arial" w:cs="Arial"/>
        <w:color w:val="595959"/>
        <w:sz w:val="16"/>
        <w:szCs w:val="20"/>
        <w:lang w:val="de-DE"/>
      </w:rPr>
      <w:t xml:space="preserve">hnice.gmina.pl, </w:t>
    </w:r>
    <w:proofErr w:type="spellStart"/>
    <w:r w:rsidR="000614B8">
      <w:rPr>
        <w:rFonts w:ascii="Arial" w:hAnsi="Arial" w:cs="Arial"/>
        <w:color w:val="595959"/>
        <w:sz w:val="16"/>
        <w:szCs w:val="20"/>
        <w:lang w:val="de-DE"/>
      </w:rPr>
      <w:t>e-mail</w:t>
    </w:r>
    <w:proofErr w:type="spellEnd"/>
    <w:r w:rsidR="000614B8">
      <w:rPr>
        <w:rFonts w:ascii="Arial" w:hAnsi="Arial" w:cs="Arial"/>
        <w:color w:val="595959"/>
        <w:sz w:val="16"/>
        <w:szCs w:val="20"/>
        <w:lang w:val="de-DE"/>
      </w:rPr>
      <w:t>: biuro@um</w:t>
    </w:r>
    <w:r>
      <w:rPr>
        <w:rFonts w:ascii="Arial" w:hAnsi="Arial" w:cs="Arial"/>
        <w:color w:val="595959"/>
        <w:sz w:val="16"/>
        <w:szCs w:val="20"/>
        <w:lang w:val="de-DE"/>
      </w:rPr>
      <w:t>siechnice.pl</w:t>
    </w:r>
  </w:p>
  <w:p w14:paraId="6E258953" w14:textId="77777777" w:rsidR="00857E5C" w:rsidRDefault="00857E5C" w:rsidP="00AB7C71">
    <w:pPr>
      <w:pStyle w:val="Stopka"/>
      <w:ind w:right="360"/>
      <w:jc w:val="center"/>
      <w:rPr>
        <w:rFonts w:ascii="Arial" w:hAnsi="Arial" w:cs="Arial"/>
        <w:color w:val="595959"/>
        <w:sz w:val="16"/>
        <w:szCs w:val="14"/>
        <w:lang w:val="de-DE"/>
      </w:rPr>
    </w:pPr>
    <w:proofErr w:type="spellStart"/>
    <w:r>
      <w:rPr>
        <w:rFonts w:ascii="Arial" w:hAnsi="Arial" w:cs="Arial"/>
        <w:color w:val="595959"/>
        <w:sz w:val="16"/>
        <w:szCs w:val="14"/>
        <w:lang w:val="de-DE"/>
      </w:rPr>
      <w:t>REGON</w:t>
    </w:r>
    <w:proofErr w:type="spellEnd"/>
    <w:r>
      <w:rPr>
        <w:rFonts w:ascii="Arial" w:hAnsi="Arial" w:cs="Arial"/>
        <w:color w:val="595959"/>
        <w:sz w:val="16"/>
        <w:szCs w:val="14"/>
        <w:lang w:val="de-DE"/>
      </w:rPr>
      <w:t xml:space="preserve">: 931935129, </w:t>
    </w:r>
    <w:proofErr w:type="spellStart"/>
    <w:r>
      <w:rPr>
        <w:rFonts w:ascii="Arial" w:hAnsi="Arial" w:cs="Arial"/>
        <w:color w:val="595959"/>
        <w:sz w:val="16"/>
        <w:szCs w:val="14"/>
        <w:lang w:val="de-DE"/>
      </w:rPr>
      <w:t>NIP</w:t>
    </w:r>
    <w:proofErr w:type="spellEnd"/>
    <w:r>
      <w:rPr>
        <w:rFonts w:ascii="Arial" w:hAnsi="Arial" w:cs="Arial"/>
        <w:color w:val="595959"/>
        <w:sz w:val="16"/>
        <w:szCs w:val="14"/>
        <w:lang w:val="de-DE"/>
      </w:rPr>
      <w:t>: 912 10 05 691</w:t>
    </w:r>
    <w:bookmarkEnd w:id="6"/>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4B326C" w14:textId="41C6E6DA" w:rsidR="007753FF" w:rsidRDefault="00735CAE" w:rsidP="007753FF">
    <w:pPr>
      <w:pStyle w:val="Stopka"/>
      <w:ind w:right="360"/>
      <w:jc w:val="center"/>
      <w:rPr>
        <w:rFonts w:ascii="Arial Narrow" w:hAnsi="Arial Narrow"/>
        <w:color w:val="595959"/>
        <w:sz w:val="22"/>
        <w:szCs w:val="22"/>
      </w:rPr>
    </w:pPr>
    <w:r w:rsidRPr="00C25B7F">
      <w:rPr>
        <w:noProof/>
      </w:rPr>
      <mc:AlternateContent>
        <mc:Choice Requires="wps">
          <w:drawing>
            <wp:anchor distT="0" distB="0" distL="114300" distR="114300" simplePos="0" relativeHeight="251658752" behindDoc="0" locked="0" layoutInCell="1" allowOverlap="1" wp14:anchorId="1963B2BE" wp14:editId="05344850">
              <wp:simplePos x="0" y="0"/>
              <wp:positionH relativeFrom="column">
                <wp:posOffset>0</wp:posOffset>
              </wp:positionH>
              <wp:positionV relativeFrom="paragraph">
                <wp:posOffset>127000</wp:posOffset>
              </wp:positionV>
              <wp:extent cx="5715000" cy="0"/>
              <wp:effectExtent l="9525" t="12700" r="9525" b="6350"/>
              <wp:wrapNone/>
              <wp:docPr id="12356995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46EBB"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45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" strokecolor="gray"/>
          </w:pict>
        </mc:Fallback>
      </mc:AlternateContent>
    </w:r>
  </w:p>
  <w:p w14:paraId="34DA2D61" w14:textId="77777777" w:rsidR="007753FF" w:rsidRDefault="007753FF" w:rsidP="007753FF">
    <w:pPr>
      <w:jc w:val="center"/>
      <w:rPr>
        <w:rFonts w:ascii="Arial" w:hAnsi="Arial" w:cs="Arial"/>
        <w:color w:val="595959"/>
        <w:sz w:val="16"/>
        <w:szCs w:val="20"/>
        <w:lang w:val="de-DE"/>
      </w:rPr>
    </w:pPr>
    <w:r>
      <w:rPr>
        <w:rFonts w:ascii="Arial" w:hAnsi="Arial" w:cs="Arial"/>
        <w:color w:val="595959"/>
        <w:sz w:val="16"/>
        <w:szCs w:val="20"/>
      </w:rPr>
      <w:t xml:space="preserve">Gmina Siechnice, ul. Jana Pawła II 12, 55-011 Siechnice, sekretariat: tel. 71 786 09 </w:t>
    </w:r>
    <w:proofErr w:type="gramStart"/>
    <w:r>
      <w:rPr>
        <w:rFonts w:ascii="Arial" w:hAnsi="Arial" w:cs="Arial"/>
        <w:color w:val="595959"/>
        <w:sz w:val="16"/>
        <w:szCs w:val="20"/>
      </w:rPr>
      <w:t xml:space="preserve">01,  </w:t>
    </w:r>
    <w:proofErr w:type="spellStart"/>
    <w:r>
      <w:rPr>
        <w:rFonts w:ascii="Arial" w:hAnsi="Arial" w:cs="Arial"/>
        <w:color w:val="595959"/>
        <w:sz w:val="16"/>
        <w:szCs w:val="20"/>
        <w:lang w:val="de-DE"/>
      </w:rPr>
      <w:t>faks</w:t>
    </w:r>
    <w:proofErr w:type="spellEnd"/>
    <w:proofErr w:type="gramEnd"/>
    <w:r>
      <w:rPr>
        <w:rFonts w:ascii="Arial" w:hAnsi="Arial" w:cs="Arial"/>
        <w:color w:val="595959"/>
        <w:sz w:val="16"/>
        <w:szCs w:val="20"/>
        <w:lang w:val="de-DE"/>
      </w:rPr>
      <w:t xml:space="preserve"> 71 </w:t>
    </w:r>
    <w:r>
      <w:rPr>
        <w:rFonts w:ascii="Arial" w:hAnsi="Arial" w:cs="Arial"/>
        <w:color w:val="595959"/>
        <w:sz w:val="16"/>
        <w:szCs w:val="20"/>
      </w:rPr>
      <w:t>786 09 07</w:t>
    </w:r>
  </w:p>
  <w:p w14:paraId="310BBB67" w14:textId="77777777" w:rsidR="007753FF" w:rsidRDefault="007753FF" w:rsidP="007753FF">
    <w:pPr>
      <w:pStyle w:val="Stopka"/>
      <w:jc w:val="center"/>
      <w:rPr>
        <w:rFonts w:ascii="Cambria" w:hAnsi="Cambria"/>
        <w:color w:val="595959"/>
        <w:sz w:val="16"/>
        <w:szCs w:val="20"/>
        <w:lang w:val="de-DE"/>
      </w:rPr>
    </w:pPr>
    <w:r>
      <w:rPr>
        <w:rFonts w:ascii="Arial" w:hAnsi="Arial" w:cs="Arial"/>
        <w:color w:val="595959"/>
        <w:sz w:val="16"/>
        <w:szCs w:val="20"/>
        <w:lang w:val="de-DE"/>
      </w:rPr>
      <w:t xml:space="preserve">www.siechnice.gmina.pl, </w:t>
    </w:r>
    <w:proofErr w:type="spellStart"/>
    <w:r>
      <w:rPr>
        <w:rFonts w:ascii="Arial" w:hAnsi="Arial" w:cs="Arial"/>
        <w:color w:val="595959"/>
        <w:sz w:val="16"/>
        <w:szCs w:val="20"/>
        <w:lang w:val="de-DE"/>
      </w:rPr>
      <w:t>e-mail</w:t>
    </w:r>
    <w:proofErr w:type="spellEnd"/>
    <w:r>
      <w:rPr>
        <w:rFonts w:ascii="Arial" w:hAnsi="Arial" w:cs="Arial"/>
        <w:color w:val="595959"/>
        <w:sz w:val="16"/>
        <w:szCs w:val="20"/>
        <w:lang w:val="de-DE"/>
      </w:rPr>
      <w:t>: biuro@umsiechnice.pl</w:t>
    </w:r>
  </w:p>
  <w:p w14:paraId="2A213E1A" w14:textId="77777777" w:rsidR="007753FF" w:rsidRDefault="007753FF" w:rsidP="007753FF">
    <w:pPr>
      <w:pStyle w:val="Stopka"/>
      <w:ind w:right="360"/>
      <w:jc w:val="center"/>
      <w:rPr>
        <w:rFonts w:ascii="Arial" w:hAnsi="Arial" w:cs="Arial"/>
        <w:color w:val="595959"/>
        <w:sz w:val="16"/>
        <w:szCs w:val="14"/>
        <w:lang w:val="de-DE"/>
      </w:rPr>
    </w:pPr>
    <w:proofErr w:type="spellStart"/>
    <w:r>
      <w:rPr>
        <w:rFonts w:ascii="Arial" w:hAnsi="Arial" w:cs="Arial"/>
        <w:color w:val="595959"/>
        <w:sz w:val="16"/>
        <w:szCs w:val="14"/>
        <w:lang w:val="de-DE"/>
      </w:rPr>
      <w:t>REGON</w:t>
    </w:r>
    <w:proofErr w:type="spellEnd"/>
    <w:r>
      <w:rPr>
        <w:rFonts w:ascii="Arial" w:hAnsi="Arial" w:cs="Arial"/>
        <w:color w:val="595959"/>
        <w:sz w:val="16"/>
        <w:szCs w:val="14"/>
        <w:lang w:val="de-DE"/>
      </w:rPr>
      <w:t xml:space="preserve">: 931935129, </w:t>
    </w:r>
    <w:proofErr w:type="spellStart"/>
    <w:r>
      <w:rPr>
        <w:rFonts w:ascii="Arial" w:hAnsi="Arial" w:cs="Arial"/>
        <w:color w:val="595959"/>
        <w:sz w:val="16"/>
        <w:szCs w:val="14"/>
        <w:lang w:val="de-DE"/>
      </w:rPr>
      <w:t>NIP</w:t>
    </w:r>
    <w:proofErr w:type="spellEnd"/>
    <w:r>
      <w:rPr>
        <w:rFonts w:ascii="Arial" w:hAnsi="Arial" w:cs="Arial"/>
        <w:color w:val="595959"/>
        <w:sz w:val="16"/>
        <w:szCs w:val="14"/>
        <w:lang w:val="de-DE"/>
      </w:rPr>
      <w:t>: 912 10 05 691</w:t>
    </w:r>
  </w:p>
  <w:p w14:paraId="5858438F" w14:textId="77777777" w:rsidR="007753FF" w:rsidRDefault="007753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AB7349" w14:textId="77777777" w:rsidR="00B42EF4" w:rsidRDefault="00B42EF4">
      <w:r>
        <w:separator/>
      </w:r>
    </w:p>
  </w:footnote>
  <w:footnote w:type="continuationSeparator" w:id="0">
    <w:p w14:paraId="7F03C45B" w14:textId="77777777" w:rsidR="00B42EF4" w:rsidRDefault="00B42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8A3BC" w14:textId="77777777" w:rsidR="00857E5C" w:rsidRDefault="00857E5C">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C2055">
      <w:rPr>
        <w:rStyle w:val="Numerstrony"/>
        <w:noProof/>
      </w:rPr>
      <w:t>2</w:t>
    </w:r>
    <w:r>
      <w:rPr>
        <w:rStyle w:val="Numerstrony"/>
      </w:rPr>
      <w:fldChar w:fldCharType="end"/>
    </w:r>
  </w:p>
  <w:p w14:paraId="246E5304" w14:textId="77777777" w:rsidR="00857E5C" w:rsidRDefault="00857E5C">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17E98A" w14:textId="058FAFE6" w:rsidR="00AC2055" w:rsidRPr="00735CAE" w:rsidRDefault="00735CAE" w:rsidP="00AC2055">
    <w:pPr>
      <w:jc w:val="center"/>
      <w:rPr>
        <w:rFonts w:ascii="Arial" w:hAnsi="Arial" w:cs="Arial"/>
        <w:sz w:val="26"/>
        <w:szCs w:val="26"/>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7728" behindDoc="0" locked="0" layoutInCell="1" allowOverlap="1" wp14:anchorId="5171E4CF" wp14:editId="0D0B4CD8">
          <wp:simplePos x="0" y="0"/>
          <wp:positionH relativeFrom="column">
            <wp:posOffset>-3175</wp:posOffset>
          </wp:positionH>
          <wp:positionV relativeFrom="paragraph">
            <wp:posOffset>106680</wp:posOffset>
          </wp:positionV>
          <wp:extent cx="640715" cy="755650"/>
          <wp:effectExtent l="0" t="0" r="0" b="0"/>
          <wp:wrapNone/>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70BEE" w14:textId="77777777" w:rsidR="005373FF" w:rsidRPr="00735CAE" w:rsidRDefault="005373FF" w:rsidP="005373FF">
    <w:pPr>
      <w:spacing w:line="276" w:lineRule="auto"/>
      <w:jc w:val="center"/>
      <w:rPr>
        <w:rFonts w:ascii="Arial" w:hAnsi="Arial" w:cs="Arial"/>
        <w:b/>
        <w:sz w:val="22"/>
        <w:szCs w:val="22"/>
        <w14:shadow w14:blurRad="50800" w14:dist="38100" w14:dir="2700000" w14:sx="100000" w14:sy="100000" w14:kx="0" w14:ky="0" w14:algn="tl">
          <w14:srgbClr w14:val="000000">
            <w14:alpha w14:val="60000"/>
          </w14:srgbClr>
        </w14:shadow>
      </w:rPr>
    </w:pPr>
    <w:r w:rsidRPr="00735CAE">
      <w:rPr>
        <w:rFonts w:ascii="Arial" w:hAnsi="Arial" w:cs="Arial"/>
        <w:b/>
        <w:sz w:val="22"/>
        <w:szCs w:val="22"/>
        <w14:shadow w14:blurRad="50800" w14:dist="38100" w14:dir="2700000" w14:sx="100000" w14:sy="100000" w14:kx="0" w14:ky="0" w14:algn="tl">
          <w14:srgbClr w14:val="000000">
            <w14:alpha w14:val="60000"/>
          </w14:srgbClr>
        </w14:shadow>
      </w:rPr>
      <w:t>Urząd Miejski w Siechnicach</w:t>
    </w:r>
  </w:p>
  <w:p w14:paraId="0A41772A" w14:textId="77777777" w:rsidR="005373FF" w:rsidRPr="00735CAE" w:rsidRDefault="00DD51EF" w:rsidP="005373FF">
    <w:pPr>
      <w:tabs>
        <w:tab w:val="left" w:pos="435"/>
        <w:tab w:val="left" w:pos="690"/>
        <w:tab w:val="center" w:pos="4536"/>
      </w:tabs>
      <w:spacing w:line="276" w:lineRule="auto"/>
      <w:jc w:val="center"/>
      <w:rPr>
        <w:rFonts w:ascii="Arial" w:hAnsi="Arial" w:cs="Arial"/>
        <w:sz w:val="20"/>
        <w:szCs w:val="20"/>
        <w14:shadow w14:blurRad="50800" w14:dist="38100" w14:dir="2700000" w14:sx="100000" w14:sy="100000" w14:kx="0" w14:ky="0" w14:algn="tl">
          <w14:srgbClr w14:val="000000">
            <w14:alpha w14:val="60000"/>
          </w14:srgbClr>
        </w14:shadow>
      </w:rPr>
    </w:pPr>
    <w:r w:rsidRPr="00735CAE">
      <w:rPr>
        <w:rFonts w:ascii="Arial" w:hAnsi="Arial" w:cs="Arial"/>
        <w:sz w:val="20"/>
        <w:szCs w:val="20"/>
        <w14:shadow w14:blurRad="50800" w14:dist="38100" w14:dir="2700000" w14:sx="100000" w14:sy="100000" w14:kx="0" w14:ky="0" w14:algn="tl">
          <w14:srgbClr w14:val="000000">
            <w14:alpha w14:val="60000"/>
          </w14:srgbClr>
        </w14:shadow>
      </w:rPr>
      <w:t xml:space="preserve">Biuro ds. Zamówień Publicznych i Umów </w:t>
    </w:r>
  </w:p>
  <w:p w14:paraId="0C854799" w14:textId="77777777" w:rsidR="005A6BAB" w:rsidRPr="00735CAE" w:rsidRDefault="005C4976" w:rsidP="005C4976">
    <w:pPr>
      <w:tabs>
        <w:tab w:val="left" w:pos="420"/>
        <w:tab w:val="left" w:pos="690"/>
        <w:tab w:val="center" w:pos="4536"/>
      </w:tabs>
      <w:spacing w:line="276" w:lineRule="auto"/>
      <w:rPr>
        <w:rFonts w:ascii="Arial" w:hAnsi="Arial" w:cs="Arial"/>
        <w:sz w:val="20"/>
        <w:szCs w:val="20"/>
        <w14:shadow w14:blurRad="50800" w14:dist="38100" w14:dir="2700000" w14:sx="100000" w14:sy="100000" w14:kx="0" w14:ky="0" w14:algn="tl">
          <w14:srgbClr w14:val="000000">
            <w14:alpha w14:val="60000"/>
          </w14:srgbClr>
        </w14:shadow>
      </w:rPr>
    </w:pPr>
    <w:r w:rsidRPr="00735CAE">
      <w:rPr>
        <w:rFonts w:ascii="Arial" w:hAnsi="Arial" w:cs="Arial"/>
        <w:sz w:val="20"/>
        <w:szCs w:val="20"/>
        <w14:shadow w14:blurRad="50800" w14:dist="38100" w14:dir="2700000" w14:sx="100000" w14:sy="100000" w14:kx="0" w14:ky="0" w14:algn="tl">
          <w14:srgbClr w14:val="000000">
            <w14:alpha w14:val="60000"/>
          </w14:srgbClr>
        </w14:shadow>
      </w:rPr>
      <w:tab/>
    </w:r>
    <w:r w:rsidRPr="00735CAE">
      <w:rPr>
        <w:rFonts w:ascii="Arial" w:hAnsi="Arial" w:cs="Arial"/>
        <w:sz w:val="20"/>
        <w:szCs w:val="20"/>
        <w14:shadow w14:blurRad="50800" w14:dist="38100" w14:dir="2700000" w14:sx="100000" w14:sy="100000" w14:kx="0" w14:ky="0" w14:algn="tl">
          <w14:srgbClr w14:val="000000">
            <w14:alpha w14:val="60000"/>
          </w14:srgbClr>
        </w14:shadow>
      </w:rPr>
      <w:tab/>
    </w:r>
    <w:r w:rsidRPr="00735CAE">
      <w:rPr>
        <w:rFonts w:ascii="Arial" w:hAnsi="Arial" w:cs="Arial"/>
        <w:sz w:val="20"/>
        <w:szCs w:val="20"/>
        <w14:shadow w14:blurRad="50800" w14:dist="38100" w14:dir="2700000" w14:sx="100000" w14:sy="100000" w14:kx="0" w14:ky="0" w14:algn="tl">
          <w14:srgbClr w14:val="000000">
            <w14:alpha w14:val="60000"/>
          </w14:srgbClr>
        </w14:shadow>
      </w:rPr>
      <w:tab/>
    </w:r>
  </w:p>
  <w:p w14:paraId="70187B0A" w14:textId="77777777" w:rsidR="005373FF" w:rsidRPr="002C6DD4" w:rsidRDefault="00770966" w:rsidP="00770966">
    <w:pPr>
      <w:tabs>
        <w:tab w:val="left" w:pos="705"/>
        <w:tab w:val="center" w:pos="4535"/>
      </w:tabs>
      <w:rPr>
        <w:rFonts w:ascii="Arial" w:hAnsi="Arial" w:cs="Arial"/>
        <w:color w:val="595959"/>
        <w:sz w:val="16"/>
        <w:szCs w:val="20"/>
        <w:lang w:val="de-DE"/>
      </w:rPr>
    </w:pPr>
    <w:r>
      <w:rPr>
        <w:rFonts w:ascii="Arial" w:hAnsi="Arial" w:cs="Arial"/>
        <w:color w:val="595959"/>
        <w:sz w:val="16"/>
        <w:szCs w:val="20"/>
      </w:rPr>
      <w:tab/>
    </w:r>
    <w:r>
      <w:rPr>
        <w:rFonts w:ascii="Arial" w:hAnsi="Arial" w:cs="Arial"/>
        <w:color w:val="595959"/>
        <w:sz w:val="16"/>
        <w:szCs w:val="20"/>
      </w:rPr>
      <w:tab/>
    </w:r>
    <w:r w:rsidR="005373FF">
      <w:rPr>
        <w:rFonts w:ascii="Arial" w:hAnsi="Arial" w:cs="Arial"/>
        <w:color w:val="595959"/>
        <w:sz w:val="16"/>
        <w:szCs w:val="20"/>
      </w:rPr>
      <w:t xml:space="preserve">ul. Jana Pawła II 12, 55-011 Siechnice, tel. 71 786 09 </w:t>
    </w:r>
    <w:r w:rsidR="008C49FD">
      <w:rPr>
        <w:rFonts w:ascii="Arial" w:hAnsi="Arial" w:cs="Arial"/>
        <w:color w:val="595959"/>
        <w:sz w:val="16"/>
        <w:szCs w:val="20"/>
      </w:rPr>
      <w:t>01</w:t>
    </w:r>
    <w:r w:rsidR="005373FF">
      <w:rPr>
        <w:rFonts w:ascii="Arial" w:hAnsi="Arial" w:cs="Arial"/>
        <w:color w:val="595959"/>
        <w:sz w:val="16"/>
        <w:szCs w:val="20"/>
      </w:rPr>
      <w:t xml:space="preserve"> faks 71 786 09 07</w:t>
    </w:r>
  </w:p>
  <w:p w14:paraId="76353341" w14:textId="77777777" w:rsidR="005373FF" w:rsidRDefault="005373FF" w:rsidP="005373FF">
    <w:pPr>
      <w:pStyle w:val="Stopka"/>
      <w:pBdr>
        <w:bottom w:val="single" w:sz="6" w:space="1" w:color="auto"/>
      </w:pBdr>
      <w:jc w:val="center"/>
      <w:rPr>
        <w:rFonts w:ascii="Arial" w:hAnsi="Arial" w:cs="Arial"/>
        <w:color w:val="595959"/>
        <w:sz w:val="16"/>
        <w:szCs w:val="20"/>
        <w:lang w:val="de-DE"/>
      </w:rPr>
    </w:pPr>
    <w:r w:rsidRPr="002C6DD4">
      <w:rPr>
        <w:rFonts w:ascii="Arial" w:hAnsi="Arial" w:cs="Arial"/>
        <w:color w:val="595959"/>
        <w:sz w:val="16"/>
        <w:szCs w:val="20"/>
        <w:lang w:val="de-DE"/>
      </w:rPr>
      <w:t xml:space="preserve">www.siechnice.gmina.pl, </w:t>
    </w:r>
    <w:proofErr w:type="spellStart"/>
    <w:r w:rsidRPr="002C6DD4">
      <w:rPr>
        <w:rFonts w:ascii="Arial" w:hAnsi="Arial" w:cs="Arial"/>
        <w:color w:val="595959"/>
        <w:sz w:val="16"/>
        <w:szCs w:val="20"/>
        <w:lang w:val="de-DE"/>
      </w:rPr>
      <w:t>e-mail</w:t>
    </w:r>
    <w:proofErr w:type="spellEnd"/>
    <w:r w:rsidRPr="002C6DD4">
      <w:rPr>
        <w:rFonts w:ascii="Arial" w:hAnsi="Arial" w:cs="Arial"/>
        <w:color w:val="595959"/>
        <w:sz w:val="16"/>
        <w:szCs w:val="20"/>
        <w:lang w:val="de-DE"/>
      </w:rPr>
      <w:t>:</w:t>
    </w:r>
    <w:r>
      <w:rPr>
        <w:rFonts w:ascii="Arial" w:hAnsi="Arial" w:cs="Arial"/>
        <w:color w:val="595959"/>
        <w:sz w:val="16"/>
        <w:szCs w:val="20"/>
        <w:lang w:val="de-DE"/>
      </w:rPr>
      <w:t xml:space="preserve"> </w:t>
    </w:r>
    <w:r w:rsidR="005A6BAB">
      <w:rPr>
        <w:rFonts w:ascii="Arial" w:hAnsi="Arial" w:cs="Arial"/>
        <w:color w:val="595959"/>
        <w:sz w:val="16"/>
        <w:szCs w:val="20"/>
        <w:lang w:val="de-DE"/>
      </w:rPr>
      <w:t>biuro@umsiechnice.pl</w:t>
    </w:r>
  </w:p>
  <w:p w14:paraId="71FC31EE" w14:textId="77777777" w:rsidR="00DA38A0" w:rsidRDefault="00DA38A0" w:rsidP="00DA38A0">
    <w:pPr>
      <w:pStyle w:val="Stopka"/>
      <w:pBdr>
        <w:bottom w:val="single" w:sz="6" w:space="1" w:color="auto"/>
      </w:pBdr>
      <w:jc w:val="center"/>
      <w:rPr>
        <w:rFonts w:ascii="Arial" w:hAnsi="Arial" w:cs="Arial"/>
        <w:color w:val="595959"/>
        <w:sz w:val="16"/>
        <w:szCs w:val="20"/>
        <w:lang w:val="de-DE"/>
      </w:rPr>
    </w:pPr>
  </w:p>
  <w:p w14:paraId="73147843" w14:textId="77777777" w:rsidR="00DA38A0" w:rsidRPr="00AC2055" w:rsidRDefault="00DA38A0" w:rsidP="00DA38A0">
    <w:pPr>
      <w:pStyle w:val="Stopka"/>
      <w:jc w:val="cent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31465"/>
    <w:multiLevelType w:val="multilevel"/>
    <w:tmpl w:val="8CF892D2"/>
    <w:lvl w:ilvl="0">
      <w:start w:val="8"/>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 w15:restartNumberingAfterBreak="0">
    <w:nsid w:val="14D5640C"/>
    <w:multiLevelType w:val="hybridMultilevel"/>
    <w:tmpl w:val="310E5B90"/>
    <w:lvl w:ilvl="0" w:tplc="24B44EA0">
      <w:start w:val="1"/>
      <w:numFmt w:val="decimal"/>
      <w:lvlText w:val="%1."/>
      <w:lvlJc w:val="left"/>
      <w:pPr>
        <w:ind w:left="1080" w:hanging="360"/>
      </w:pPr>
      <w:rPr>
        <w:rFonts w:ascii="Arial" w:eastAsia="Times New Roman" w:hAnsi="Arial" w:cs="Arial"/>
        <w:sz w:val="16"/>
        <w:szCs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21075F0"/>
    <w:multiLevelType w:val="hybridMultilevel"/>
    <w:tmpl w:val="BE10FBAC"/>
    <w:lvl w:ilvl="0" w:tplc="8A54502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462EEC"/>
    <w:multiLevelType w:val="hybridMultilevel"/>
    <w:tmpl w:val="B9EAEB8C"/>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351716"/>
    <w:multiLevelType w:val="hybridMultilevel"/>
    <w:tmpl w:val="8FEE19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787F94"/>
    <w:multiLevelType w:val="hybridMultilevel"/>
    <w:tmpl w:val="DF9C1F54"/>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D023335"/>
    <w:multiLevelType w:val="multilevel"/>
    <w:tmpl w:val="6436D486"/>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464757DD"/>
    <w:multiLevelType w:val="hybridMultilevel"/>
    <w:tmpl w:val="048A8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B6D6731"/>
    <w:multiLevelType w:val="hybridMultilevel"/>
    <w:tmpl w:val="14BA7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B836BC5"/>
    <w:multiLevelType w:val="hybridMultilevel"/>
    <w:tmpl w:val="62C0C272"/>
    <w:lvl w:ilvl="0" w:tplc="9E3AAC8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708200FF"/>
    <w:multiLevelType w:val="hybridMultilevel"/>
    <w:tmpl w:val="EE200992"/>
    <w:lvl w:ilvl="0" w:tplc="648CCB32">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996FF8"/>
    <w:multiLevelType w:val="hybridMultilevel"/>
    <w:tmpl w:val="843A02E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125781875">
    <w:abstractNumId w:val="7"/>
  </w:num>
  <w:num w:numId="2" w16cid:durableId="602765750">
    <w:abstractNumId w:val="10"/>
  </w:num>
  <w:num w:numId="3" w16cid:durableId="108624013">
    <w:abstractNumId w:val="8"/>
  </w:num>
  <w:num w:numId="4" w16cid:durableId="454175745">
    <w:abstractNumId w:val="2"/>
  </w:num>
  <w:num w:numId="5" w16cid:durableId="1420177621">
    <w:abstractNumId w:val="1"/>
  </w:num>
  <w:num w:numId="6" w16cid:durableId="670647209">
    <w:abstractNumId w:val="9"/>
  </w:num>
  <w:num w:numId="7" w16cid:durableId="1588349098">
    <w:abstractNumId w:val="4"/>
  </w:num>
  <w:num w:numId="8" w16cid:durableId="1554197090">
    <w:abstractNumId w:val="5"/>
  </w:num>
  <w:num w:numId="9" w16cid:durableId="947933085">
    <w:abstractNumId w:val="3"/>
  </w:num>
  <w:num w:numId="10" w16cid:durableId="2044667963">
    <w:abstractNumId w:val="6"/>
  </w:num>
  <w:num w:numId="11" w16cid:durableId="1742756898">
    <w:abstractNumId w:val="0"/>
  </w:num>
  <w:num w:numId="12" w16cid:durableId="17565136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revisionView w:inkAnnotations="0"/>
  <w:defaultTabStop w:val="708"/>
  <w:hyphenationZone w:val="425"/>
  <w:characterSpacingControl w:val="doNotCompress"/>
  <w:hdrShapeDefaults>
    <o:shapedefaults v:ext="edit" spidmax="2050" fillcolor="white" stroke="f">
      <v:fill color="white" color2="#aaa" type="gradient"/>
      <v:stroke on="f"/>
      <v:shadow on="t" color="#4d4d4d" opacity="52429f" offse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19A"/>
    <w:rsid w:val="00022F3E"/>
    <w:rsid w:val="00023C45"/>
    <w:rsid w:val="00024C3C"/>
    <w:rsid w:val="00027D02"/>
    <w:rsid w:val="00041B82"/>
    <w:rsid w:val="000514F0"/>
    <w:rsid w:val="000614B8"/>
    <w:rsid w:val="000957BC"/>
    <w:rsid w:val="000A0EDD"/>
    <w:rsid w:val="000A1176"/>
    <w:rsid w:val="000A4C09"/>
    <w:rsid w:val="000B78FB"/>
    <w:rsid w:val="000B7C46"/>
    <w:rsid w:val="000C4697"/>
    <w:rsid w:val="000C6AD5"/>
    <w:rsid w:val="000D158F"/>
    <w:rsid w:val="000E39B8"/>
    <w:rsid w:val="000E761E"/>
    <w:rsid w:val="000E7D01"/>
    <w:rsid w:val="000F2AE1"/>
    <w:rsid w:val="000F4A19"/>
    <w:rsid w:val="00101C32"/>
    <w:rsid w:val="00104F49"/>
    <w:rsid w:val="001226C0"/>
    <w:rsid w:val="00122E3F"/>
    <w:rsid w:val="0014354E"/>
    <w:rsid w:val="00160CB7"/>
    <w:rsid w:val="001638BE"/>
    <w:rsid w:val="00184428"/>
    <w:rsid w:val="001A7FAB"/>
    <w:rsid w:val="001C2602"/>
    <w:rsid w:val="001D021F"/>
    <w:rsid w:val="001D77FB"/>
    <w:rsid w:val="00203644"/>
    <w:rsid w:val="00204776"/>
    <w:rsid w:val="00210A05"/>
    <w:rsid w:val="00211068"/>
    <w:rsid w:val="002201EC"/>
    <w:rsid w:val="00224A44"/>
    <w:rsid w:val="002269FF"/>
    <w:rsid w:val="00232E51"/>
    <w:rsid w:val="00250B4E"/>
    <w:rsid w:val="002572E8"/>
    <w:rsid w:val="00257BA1"/>
    <w:rsid w:val="00261159"/>
    <w:rsid w:val="00267DB0"/>
    <w:rsid w:val="00274E7E"/>
    <w:rsid w:val="00276A61"/>
    <w:rsid w:val="00287880"/>
    <w:rsid w:val="002A0270"/>
    <w:rsid w:val="002A7E96"/>
    <w:rsid w:val="002B339E"/>
    <w:rsid w:val="002B4133"/>
    <w:rsid w:val="002C2ED7"/>
    <w:rsid w:val="002C5578"/>
    <w:rsid w:val="002C6DD4"/>
    <w:rsid w:val="002D599E"/>
    <w:rsid w:val="002D651A"/>
    <w:rsid w:val="002D7A30"/>
    <w:rsid w:val="002E22B4"/>
    <w:rsid w:val="002F3EA1"/>
    <w:rsid w:val="00301FD6"/>
    <w:rsid w:val="003021F7"/>
    <w:rsid w:val="003059BB"/>
    <w:rsid w:val="00311387"/>
    <w:rsid w:val="003125B9"/>
    <w:rsid w:val="0031287D"/>
    <w:rsid w:val="00326BD2"/>
    <w:rsid w:val="00327AE3"/>
    <w:rsid w:val="00332051"/>
    <w:rsid w:val="003353C9"/>
    <w:rsid w:val="00341382"/>
    <w:rsid w:val="00341B99"/>
    <w:rsid w:val="00347A67"/>
    <w:rsid w:val="003550F5"/>
    <w:rsid w:val="0035519A"/>
    <w:rsid w:val="0035527C"/>
    <w:rsid w:val="00356BB8"/>
    <w:rsid w:val="00374062"/>
    <w:rsid w:val="00376549"/>
    <w:rsid w:val="003B2451"/>
    <w:rsid w:val="003B3088"/>
    <w:rsid w:val="003B5B97"/>
    <w:rsid w:val="003B7A80"/>
    <w:rsid w:val="003B7F57"/>
    <w:rsid w:val="003D39E7"/>
    <w:rsid w:val="003E4CF7"/>
    <w:rsid w:val="003E6917"/>
    <w:rsid w:val="003F2D5D"/>
    <w:rsid w:val="003F6F65"/>
    <w:rsid w:val="00403F1E"/>
    <w:rsid w:val="0040495C"/>
    <w:rsid w:val="0040527E"/>
    <w:rsid w:val="00405D41"/>
    <w:rsid w:val="00406C66"/>
    <w:rsid w:val="00422486"/>
    <w:rsid w:val="004307A2"/>
    <w:rsid w:val="004310B5"/>
    <w:rsid w:val="004402EB"/>
    <w:rsid w:val="0044258A"/>
    <w:rsid w:val="004447B6"/>
    <w:rsid w:val="00455867"/>
    <w:rsid w:val="00461B9C"/>
    <w:rsid w:val="00462B7B"/>
    <w:rsid w:val="00467280"/>
    <w:rsid w:val="004678AC"/>
    <w:rsid w:val="004764DE"/>
    <w:rsid w:val="00476970"/>
    <w:rsid w:val="00480B0F"/>
    <w:rsid w:val="004A0474"/>
    <w:rsid w:val="004A3181"/>
    <w:rsid w:val="004A662B"/>
    <w:rsid w:val="004B13A6"/>
    <w:rsid w:val="004B41E4"/>
    <w:rsid w:val="004C3C41"/>
    <w:rsid w:val="004D611E"/>
    <w:rsid w:val="004D78C4"/>
    <w:rsid w:val="004D7D8E"/>
    <w:rsid w:val="004E16F3"/>
    <w:rsid w:val="004F72BD"/>
    <w:rsid w:val="0051342F"/>
    <w:rsid w:val="005165DE"/>
    <w:rsid w:val="005226BC"/>
    <w:rsid w:val="0052388D"/>
    <w:rsid w:val="0052391E"/>
    <w:rsid w:val="005248C3"/>
    <w:rsid w:val="00530C93"/>
    <w:rsid w:val="005373FF"/>
    <w:rsid w:val="0055180D"/>
    <w:rsid w:val="00554FB7"/>
    <w:rsid w:val="00555909"/>
    <w:rsid w:val="005561F6"/>
    <w:rsid w:val="005604C5"/>
    <w:rsid w:val="00566A8C"/>
    <w:rsid w:val="00566C92"/>
    <w:rsid w:val="005738A3"/>
    <w:rsid w:val="0057604C"/>
    <w:rsid w:val="005A0066"/>
    <w:rsid w:val="005A6BAB"/>
    <w:rsid w:val="005B4C20"/>
    <w:rsid w:val="005C4976"/>
    <w:rsid w:val="005E0C73"/>
    <w:rsid w:val="005E4253"/>
    <w:rsid w:val="005F4DD1"/>
    <w:rsid w:val="00611B29"/>
    <w:rsid w:val="00621443"/>
    <w:rsid w:val="00623F48"/>
    <w:rsid w:val="00625CCF"/>
    <w:rsid w:val="00631BB4"/>
    <w:rsid w:val="0064442D"/>
    <w:rsid w:val="00660F47"/>
    <w:rsid w:val="0066684A"/>
    <w:rsid w:val="0067383C"/>
    <w:rsid w:val="006878E0"/>
    <w:rsid w:val="00692021"/>
    <w:rsid w:val="0069262A"/>
    <w:rsid w:val="00693FF8"/>
    <w:rsid w:val="006A3558"/>
    <w:rsid w:val="006A740F"/>
    <w:rsid w:val="006B00F6"/>
    <w:rsid w:val="006B0497"/>
    <w:rsid w:val="006B38F9"/>
    <w:rsid w:val="006C2F8A"/>
    <w:rsid w:val="006D10EC"/>
    <w:rsid w:val="006D5935"/>
    <w:rsid w:val="006E29AA"/>
    <w:rsid w:val="006E4EF6"/>
    <w:rsid w:val="006E5C78"/>
    <w:rsid w:val="006F1D85"/>
    <w:rsid w:val="007112DF"/>
    <w:rsid w:val="00712254"/>
    <w:rsid w:val="00713A7A"/>
    <w:rsid w:val="0072430B"/>
    <w:rsid w:val="00734D98"/>
    <w:rsid w:val="00735CAE"/>
    <w:rsid w:val="00750874"/>
    <w:rsid w:val="00750D9D"/>
    <w:rsid w:val="00757EAB"/>
    <w:rsid w:val="00761FEB"/>
    <w:rsid w:val="00770966"/>
    <w:rsid w:val="00774C9E"/>
    <w:rsid w:val="007753FF"/>
    <w:rsid w:val="00796D8B"/>
    <w:rsid w:val="0079755A"/>
    <w:rsid w:val="007C6460"/>
    <w:rsid w:val="007C6CB7"/>
    <w:rsid w:val="007D1007"/>
    <w:rsid w:val="007D262F"/>
    <w:rsid w:val="007D4A00"/>
    <w:rsid w:val="007D54D6"/>
    <w:rsid w:val="00805DA1"/>
    <w:rsid w:val="00811646"/>
    <w:rsid w:val="00814202"/>
    <w:rsid w:val="00816957"/>
    <w:rsid w:val="00820E1A"/>
    <w:rsid w:val="00822AB7"/>
    <w:rsid w:val="0082480D"/>
    <w:rsid w:val="00826D1A"/>
    <w:rsid w:val="008318DA"/>
    <w:rsid w:val="00834BDD"/>
    <w:rsid w:val="0083679E"/>
    <w:rsid w:val="00840C78"/>
    <w:rsid w:val="008424BF"/>
    <w:rsid w:val="00844B80"/>
    <w:rsid w:val="00857E5C"/>
    <w:rsid w:val="008604D3"/>
    <w:rsid w:val="008753E6"/>
    <w:rsid w:val="0088059D"/>
    <w:rsid w:val="00897F33"/>
    <w:rsid w:val="008A05C6"/>
    <w:rsid w:val="008A296C"/>
    <w:rsid w:val="008B341F"/>
    <w:rsid w:val="008B3A55"/>
    <w:rsid w:val="008B3E15"/>
    <w:rsid w:val="008B4BE5"/>
    <w:rsid w:val="008C49FD"/>
    <w:rsid w:val="008D4128"/>
    <w:rsid w:val="008D7EC2"/>
    <w:rsid w:val="008F0DD4"/>
    <w:rsid w:val="008F66F0"/>
    <w:rsid w:val="00902495"/>
    <w:rsid w:val="009052F8"/>
    <w:rsid w:val="00927F4B"/>
    <w:rsid w:val="00932EEE"/>
    <w:rsid w:val="00934DF0"/>
    <w:rsid w:val="00952EB6"/>
    <w:rsid w:val="009605A1"/>
    <w:rsid w:val="0096563D"/>
    <w:rsid w:val="00984B09"/>
    <w:rsid w:val="00993DAB"/>
    <w:rsid w:val="009A1FE3"/>
    <w:rsid w:val="009B2FA9"/>
    <w:rsid w:val="009B5CC9"/>
    <w:rsid w:val="009C1B3C"/>
    <w:rsid w:val="009C2880"/>
    <w:rsid w:val="009D07B7"/>
    <w:rsid w:val="009D4D92"/>
    <w:rsid w:val="00A068A5"/>
    <w:rsid w:val="00A07538"/>
    <w:rsid w:val="00A153B1"/>
    <w:rsid w:val="00A2581C"/>
    <w:rsid w:val="00A357C3"/>
    <w:rsid w:val="00A44AE4"/>
    <w:rsid w:val="00A506D5"/>
    <w:rsid w:val="00A54F6C"/>
    <w:rsid w:val="00A74B71"/>
    <w:rsid w:val="00A7562A"/>
    <w:rsid w:val="00A80370"/>
    <w:rsid w:val="00A82A04"/>
    <w:rsid w:val="00AB3A5D"/>
    <w:rsid w:val="00AB7C71"/>
    <w:rsid w:val="00AC2055"/>
    <w:rsid w:val="00AD415E"/>
    <w:rsid w:val="00AD45D7"/>
    <w:rsid w:val="00AD5A16"/>
    <w:rsid w:val="00AF594E"/>
    <w:rsid w:val="00AF6449"/>
    <w:rsid w:val="00B12A23"/>
    <w:rsid w:val="00B22A10"/>
    <w:rsid w:val="00B34F00"/>
    <w:rsid w:val="00B40752"/>
    <w:rsid w:val="00B41631"/>
    <w:rsid w:val="00B42DE6"/>
    <w:rsid w:val="00B42EF4"/>
    <w:rsid w:val="00B51F35"/>
    <w:rsid w:val="00B54D8D"/>
    <w:rsid w:val="00B621A0"/>
    <w:rsid w:val="00B92A94"/>
    <w:rsid w:val="00BA7CA2"/>
    <w:rsid w:val="00BC351A"/>
    <w:rsid w:val="00BC4359"/>
    <w:rsid w:val="00BD67A1"/>
    <w:rsid w:val="00BD70DA"/>
    <w:rsid w:val="00BD72E3"/>
    <w:rsid w:val="00BE6B23"/>
    <w:rsid w:val="00BF6270"/>
    <w:rsid w:val="00BF787A"/>
    <w:rsid w:val="00C03926"/>
    <w:rsid w:val="00C05AF7"/>
    <w:rsid w:val="00C06B64"/>
    <w:rsid w:val="00C14A4A"/>
    <w:rsid w:val="00C1648E"/>
    <w:rsid w:val="00C2533A"/>
    <w:rsid w:val="00C25B7F"/>
    <w:rsid w:val="00C27624"/>
    <w:rsid w:val="00C43364"/>
    <w:rsid w:val="00C520FC"/>
    <w:rsid w:val="00C61915"/>
    <w:rsid w:val="00C631C2"/>
    <w:rsid w:val="00C67D89"/>
    <w:rsid w:val="00C83F85"/>
    <w:rsid w:val="00CB0D8B"/>
    <w:rsid w:val="00CB27E7"/>
    <w:rsid w:val="00CC4B94"/>
    <w:rsid w:val="00CD0255"/>
    <w:rsid w:val="00CD4CBB"/>
    <w:rsid w:val="00CD60B4"/>
    <w:rsid w:val="00CD6990"/>
    <w:rsid w:val="00CD7A95"/>
    <w:rsid w:val="00CE34E3"/>
    <w:rsid w:val="00D05A75"/>
    <w:rsid w:val="00D66015"/>
    <w:rsid w:val="00D9019B"/>
    <w:rsid w:val="00D94859"/>
    <w:rsid w:val="00D9783F"/>
    <w:rsid w:val="00DA38A0"/>
    <w:rsid w:val="00DA4FA0"/>
    <w:rsid w:val="00DC10AC"/>
    <w:rsid w:val="00DC1C65"/>
    <w:rsid w:val="00DC5A99"/>
    <w:rsid w:val="00DD51EF"/>
    <w:rsid w:val="00DD54F7"/>
    <w:rsid w:val="00DF42F7"/>
    <w:rsid w:val="00DF7E63"/>
    <w:rsid w:val="00E03A2B"/>
    <w:rsid w:val="00E0419A"/>
    <w:rsid w:val="00E2622B"/>
    <w:rsid w:val="00E26EC1"/>
    <w:rsid w:val="00E457C7"/>
    <w:rsid w:val="00E5724E"/>
    <w:rsid w:val="00E578FE"/>
    <w:rsid w:val="00E604F3"/>
    <w:rsid w:val="00E6161A"/>
    <w:rsid w:val="00E61650"/>
    <w:rsid w:val="00E63528"/>
    <w:rsid w:val="00E638B6"/>
    <w:rsid w:val="00E64AF2"/>
    <w:rsid w:val="00E72203"/>
    <w:rsid w:val="00E90647"/>
    <w:rsid w:val="00E94245"/>
    <w:rsid w:val="00EA2CBD"/>
    <w:rsid w:val="00EB7799"/>
    <w:rsid w:val="00EC156C"/>
    <w:rsid w:val="00EC66F5"/>
    <w:rsid w:val="00ED1005"/>
    <w:rsid w:val="00F023FA"/>
    <w:rsid w:val="00F0355F"/>
    <w:rsid w:val="00F54F1A"/>
    <w:rsid w:val="00F64F85"/>
    <w:rsid w:val="00F7119B"/>
    <w:rsid w:val="00F92517"/>
    <w:rsid w:val="00F9371D"/>
    <w:rsid w:val="00FA509F"/>
    <w:rsid w:val="00FC6AB8"/>
    <w:rsid w:val="00FD0761"/>
    <w:rsid w:val="00FD4B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color2="#aaa" type="gradient"/>
      <v:stroke on="f"/>
      <v:shadow on="t" color="#4d4d4d" opacity="52429f" offset=",3pt"/>
    </o:shapedefaults>
    <o:shapelayout v:ext="edit">
      <o:idmap v:ext="edit" data="2"/>
    </o:shapelayout>
  </w:shapeDefaults>
  <w:decimalSymbol w:val=","/>
  <w:listSeparator w:val=";"/>
  <w14:docId w14:val="6DA6DA29"/>
  <w15:docId w15:val="{F1712149-E295-462E-BD7F-E0658C89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4B94"/>
    <w:rPr>
      <w:sz w:val="24"/>
      <w:szCs w:val="24"/>
    </w:rPr>
  </w:style>
  <w:style w:type="paragraph" w:styleId="Nagwek1">
    <w:name w:val="heading 1"/>
    <w:basedOn w:val="Normalny"/>
    <w:next w:val="Normalny"/>
    <w:qFormat/>
    <w:rsid w:val="0096563D"/>
    <w:pPr>
      <w:keepNext/>
      <w:tabs>
        <w:tab w:val="left" w:pos="567"/>
        <w:tab w:val="right" w:pos="9354"/>
      </w:tabs>
      <w:ind w:firstLine="5220"/>
      <w:outlineLvl w:val="0"/>
    </w:pPr>
    <w:rPr>
      <w:rFonts w:ascii="Fujiyama2" w:hAnsi="Fujiyama2"/>
      <w:b/>
      <w:bCs/>
      <w:sz w:val="22"/>
    </w:rPr>
  </w:style>
  <w:style w:type="paragraph" w:styleId="Nagwek2">
    <w:name w:val="heading 2"/>
    <w:basedOn w:val="Normalny"/>
    <w:next w:val="Normalny"/>
    <w:qFormat/>
    <w:rsid w:val="0096563D"/>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96563D"/>
    <w:pPr>
      <w:keepNext/>
      <w:spacing w:line="360" w:lineRule="auto"/>
      <w:ind w:firstLine="4560"/>
      <w:outlineLvl w:val="2"/>
    </w:pPr>
    <w:rPr>
      <w:rFonts w:ascii="Fujiyama2" w:hAnsi="Fujiyama2" w:cs="Tahoma"/>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iPriority w:val="99"/>
    <w:rsid w:val="0096563D"/>
    <w:pPr>
      <w:tabs>
        <w:tab w:val="center" w:pos="4536"/>
        <w:tab w:val="right" w:pos="9072"/>
      </w:tabs>
    </w:pPr>
  </w:style>
  <w:style w:type="character" w:customStyle="1" w:styleId="NagwekZnak">
    <w:name w:val="Nagłówek Znak"/>
    <w:uiPriority w:val="99"/>
    <w:locked/>
    <w:rsid w:val="0096563D"/>
    <w:rPr>
      <w:rFonts w:cs="Times New Roman"/>
      <w:sz w:val="24"/>
      <w:szCs w:val="24"/>
    </w:rPr>
  </w:style>
  <w:style w:type="character" w:styleId="Numerstrony">
    <w:name w:val="page number"/>
    <w:semiHidden/>
    <w:rsid w:val="0096563D"/>
    <w:rPr>
      <w:rFonts w:cs="Times New Roman"/>
    </w:rPr>
  </w:style>
  <w:style w:type="paragraph" w:styleId="Stopka">
    <w:name w:val="footer"/>
    <w:basedOn w:val="Normalny"/>
    <w:semiHidden/>
    <w:rsid w:val="0096563D"/>
    <w:pPr>
      <w:tabs>
        <w:tab w:val="center" w:pos="4536"/>
        <w:tab w:val="right" w:pos="9072"/>
      </w:tabs>
    </w:pPr>
  </w:style>
  <w:style w:type="character" w:customStyle="1" w:styleId="StopkaZnak">
    <w:name w:val="Stopka Znak"/>
    <w:semiHidden/>
    <w:locked/>
    <w:rsid w:val="0096563D"/>
    <w:rPr>
      <w:rFonts w:cs="Times New Roman"/>
      <w:sz w:val="24"/>
      <w:szCs w:val="24"/>
    </w:rPr>
  </w:style>
  <w:style w:type="character" w:styleId="Hipercze">
    <w:name w:val="Hyperlink"/>
    <w:semiHidden/>
    <w:rsid w:val="0096563D"/>
    <w:rPr>
      <w:rFonts w:cs="Times New Roman"/>
      <w:color w:val="0000FF"/>
      <w:u w:val="single"/>
    </w:rPr>
  </w:style>
  <w:style w:type="paragraph" w:styleId="Tekstdymka">
    <w:name w:val="Balloon Text"/>
    <w:basedOn w:val="Normalny"/>
    <w:semiHidden/>
    <w:rsid w:val="0096563D"/>
    <w:rPr>
      <w:rFonts w:ascii="Tahoma" w:hAnsi="Tahoma" w:cs="Tahoma"/>
      <w:sz w:val="16"/>
      <w:szCs w:val="16"/>
    </w:rPr>
  </w:style>
  <w:style w:type="character" w:customStyle="1" w:styleId="TekstdymkaZnak">
    <w:name w:val="Tekst dymka Znak"/>
    <w:semiHidden/>
    <w:locked/>
    <w:rsid w:val="0096563D"/>
    <w:rPr>
      <w:rFonts w:ascii="Tahoma" w:hAnsi="Tahoma" w:cs="Tahoma"/>
      <w:sz w:val="16"/>
      <w:szCs w:val="16"/>
    </w:rPr>
  </w:style>
  <w:style w:type="paragraph" w:styleId="Tekstpodstawowy">
    <w:name w:val="Body Text"/>
    <w:basedOn w:val="Normalny"/>
    <w:semiHidden/>
    <w:rsid w:val="0096563D"/>
    <w:pPr>
      <w:jc w:val="both"/>
    </w:pPr>
    <w:rPr>
      <w:szCs w:val="20"/>
    </w:rPr>
  </w:style>
  <w:style w:type="paragraph" w:styleId="Bezodstpw">
    <w:name w:val="No Spacing"/>
    <w:uiPriority w:val="1"/>
    <w:qFormat/>
    <w:rsid w:val="0096563D"/>
    <w:rPr>
      <w:sz w:val="24"/>
      <w:szCs w:val="24"/>
    </w:rPr>
  </w:style>
  <w:style w:type="character" w:customStyle="1" w:styleId="FooterChar">
    <w:name w:val="Footer Char"/>
    <w:locked/>
    <w:rsid w:val="0096563D"/>
    <w:rPr>
      <w:rFonts w:cs="Times New Roman"/>
      <w:sz w:val="24"/>
      <w:szCs w:val="24"/>
      <w:lang w:val="pl-PL" w:eastAsia="pl-PL" w:bidi="ar-SA"/>
    </w:rPr>
  </w:style>
  <w:style w:type="paragraph" w:styleId="NormalnyWeb">
    <w:name w:val="Normal (Web)"/>
    <w:basedOn w:val="Normalny"/>
    <w:semiHidden/>
    <w:unhideWhenUsed/>
    <w:rsid w:val="0096563D"/>
    <w:pPr>
      <w:spacing w:before="100" w:beforeAutospacing="1" w:after="100" w:afterAutospacing="1"/>
    </w:pPr>
  </w:style>
  <w:style w:type="paragraph" w:styleId="Tekstpodstawowywcity2">
    <w:name w:val="Body Text Indent 2"/>
    <w:basedOn w:val="Normalny"/>
    <w:semiHidden/>
    <w:rsid w:val="0096563D"/>
    <w:pPr>
      <w:ind w:firstLine="708"/>
      <w:jc w:val="both"/>
    </w:pPr>
    <w:rPr>
      <w:rFonts w:ascii="Fujiyama2" w:hAnsi="Fujiyama2" w:cs="Tahoma"/>
      <w:sz w:val="22"/>
    </w:rPr>
  </w:style>
  <w:style w:type="table" w:styleId="Tabela-Siatka">
    <w:name w:val="Table Grid"/>
    <w:basedOn w:val="Standardowy"/>
    <w:uiPriority w:val="59"/>
    <w:rsid w:val="00467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A7E96"/>
    <w:rPr>
      <w:sz w:val="20"/>
      <w:szCs w:val="20"/>
    </w:rPr>
  </w:style>
  <w:style w:type="character" w:customStyle="1" w:styleId="TekstprzypisukocowegoZnak">
    <w:name w:val="Tekst przypisu końcowego Znak"/>
    <w:basedOn w:val="Domylnaczcionkaakapitu"/>
    <w:link w:val="Tekstprzypisukocowego"/>
    <w:uiPriority w:val="99"/>
    <w:semiHidden/>
    <w:rsid w:val="002A7E96"/>
  </w:style>
  <w:style w:type="character" w:styleId="Odwoanieprzypisukocowego">
    <w:name w:val="endnote reference"/>
    <w:uiPriority w:val="99"/>
    <w:semiHidden/>
    <w:unhideWhenUsed/>
    <w:rsid w:val="002A7E96"/>
    <w:rPr>
      <w:vertAlign w:val="superscript"/>
    </w:rPr>
  </w:style>
  <w:style w:type="paragraph" w:styleId="Akapitzlist">
    <w:name w:val="List Paragraph"/>
    <w:aliases w:val="Numerowanie,List Paragraph,Akapit z listą BS,CW_Lista,RR PGE Akapit z listą,Styl 1,Obiekt,List Paragraph1,L1,Akapit z listą5,Wypunktowanie,normalny tekst,2 heading,A_wyliczenie,K-P_odwolanie,maz_wyliczenie,opis dzialania,Nagłowek 3"/>
    <w:basedOn w:val="Normalny"/>
    <w:link w:val="AkapitzlistZnak"/>
    <w:uiPriority w:val="34"/>
    <w:qFormat/>
    <w:rsid w:val="00461B9C"/>
    <w:pPr>
      <w:ind w:left="708"/>
    </w:p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Wypunktowanie Znak,normalny tekst Znak,2 heading Znak"/>
    <w:link w:val="Akapitzlist"/>
    <w:uiPriority w:val="34"/>
    <w:qFormat/>
    <w:locked/>
    <w:rsid w:val="00461B9C"/>
    <w:rPr>
      <w:sz w:val="24"/>
      <w:szCs w:val="24"/>
    </w:rPr>
  </w:style>
  <w:style w:type="paragraph" w:customStyle="1" w:styleId="siwz">
    <w:name w:val="siwz"/>
    <w:basedOn w:val="Normalny"/>
    <w:qFormat/>
    <w:rsid w:val="00461B9C"/>
    <w:pPr>
      <w:contextualSpacing/>
      <w:jc w:val="both"/>
    </w:pPr>
    <w:rPr>
      <w:bCs/>
      <w:iCs/>
      <w:szCs w:val="20"/>
    </w:rPr>
  </w:style>
  <w:style w:type="character" w:customStyle="1" w:styleId="markedcontent">
    <w:name w:val="markedcontent"/>
    <w:basedOn w:val="Domylnaczcionkaakapitu"/>
    <w:rsid w:val="00461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4263351">
      <w:bodyDiv w:val="1"/>
      <w:marLeft w:val="0"/>
      <w:marRight w:val="0"/>
      <w:marTop w:val="0"/>
      <w:marBottom w:val="0"/>
      <w:divBdr>
        <w:top w:val="none" w:sz="0" w:space="0" w:color="auto"/>
        <w:left w:val="none" w:sz="0" w:space="0" w:color="auto"/>
        <w:bottom w:val="none" w:sz="0" w:space="0" w:color="auto"/>
        <w:right w:val="none" w:sz="0" w:space="0" w:color="auto"/>
      </w:divBdr>
    </w:div>
    <w:div w:id="1091319734">
      <w:bodyDiv w:val="1"/>
      <w:marLeft w:val="0"/>
      <w:marRight w:val="0"/>
      <w:marTop w:val="0"/>
      <w:marBottom w:val="0"/>
      <w:divBdr>
        <w:top w:val="none" w:sz="0" w:space="0" w:color="auto"/>
        <w:left w:val="none" w:sz="0" w:space="0" w:color="auto"/>
        <w:bottom w:val="none" w:sz="0" w:space="0" w:color="auto"/>
        <w:right w:val="none" w:sz="0" w:space="0" w:color="auto"/>
      </w:divBdr>
    </w:div>
    <w:div w:id="1433621158">
      <w:bodyDiv w:val="1"/>
      <w:marLeft w:val="0"/>
      <w:marRight w:val="0"/>
      <w:marTop w:val="0"/>
      <w:marBottom w:val="0"/>
      <w:divBdr>
        <w:top w:val="none" w:sz="0" w:space="0" w:color="auto"/>
        <w:left w:val="none" w:sz="0" w:space="0" w:color="auto"/>
        <w:bottom w:val="none" w:sz="0" w:space="0" w:color="auto"/>
        <w:right w:val="none" w:sz="0" w:space="0" w:color="auto"/>
      </w:divBdr>
    </w:div>
    <w:div w:id="2059356525">
      <w:bodyDiv w:val="1"/>
      <w:marLeft w:val="0"/>
      <w:marRight w:val="0"/>
      <w:marTop w:val="0"/>
      <w:marBottom w:val="0"/>
      <w:divBdr>
        <w:top w:val="none" w:sz="0" w:space="0" w:color="auto"/>
        <w:left w:val="none" w:sz="0" w:space="0" w:color="auto"/>
        <w:bottom w:val="none" w:sz="0" w:space="0" w:color="auto"/>
        <w:right w:val="none" w:sz="0" w:space="0" w:color="auto"/>
      </w:divBdr>
    </w:div>
    <w:div w:id="2133131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pietrzak\Dane%20aplikacji\Microsoft\Szablony\pismo%20firmowe%20UM%20Siechnic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8F9C2-98F9-4610-8DF7-6578EA91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 firmowe UM Siechnice</Template>
  <TotalTime>36</TotalTime>
  <Pages>11</Pages>
  <Words>4210</Words>
  <Characters>25264</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
  <LinksUpToDate>false</LinksUpToDate>
  <CharactersWithSpaces>29416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subject/>
  <dc:creator>ipietrzak</dc:creator>
  <cp:keywords/>
  <dc:description/>
  <cp:lastModifiedBy>Joanna Tulejko</cp:lastModifiedBy>
  <cp:revision>4</cp:revision>
  <cp:lastPrinted>2024-06-20T09:13:00Z</cp:lastPrinted>
  <dcterms:created xsi:type="dcterms:W3CDTF">2024-06-20T05:41:00Z</dcterms:created>
  <dcterms:modified xsi:type="dcterms:W3CDTF">2024-06-20T09:17:00Z</dcterms:modified>
</cp:coreProperties>
</file>