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9B30" w14:textId="77777777" w:rsidR="00883C51" w:rsidRDefault="00883C51" w:rsidP="004347CF">
      <w:pPr>
        <w:pStyle w:val="Standard"/>
        <w:spacing w:line="360" w:lineRule="auto"/>
        <w:jc w:val="center"/>
        <w:rPr>
          <w:rFonts w:asciiTheme="majorHAnsi" w:hAnsiTheme="majorHAnsi" w:cstheme="majorHAnsi"/>
          <w:b/>
          <w:bCs/>
          <w:sz w:val="20"/>
          <w:szCs w:val="20"/>
          <w:lang w:val="pl-PL"/>
        </w:rPr>
      </w:pPr>
    </w:p>
    <w:p w14:paraId="6204DABC" w14:textId="5B0E8A91" w:rsidR="00883C51" w:rsidRPr="00883C51" w:rsidRDefault="00883C51" w:rsidP="00883C51">
      <w:pPr>
        <w:jc w:val="both"/>
        <w:rPr>
          <w:rFonts w:ascii="Arial" w:hAnsi="Arial" w:cs="Arial"/>
          <w:b/>
        </w:rPr>
      </w:pPr>
      <w:proofErr w:type="spellStart"/>
      <w:r w:rsidRPr="00883C51">
        <w:rPr>
          <w:rFonts w:ascii="Arial" w:hAnsi="Arial" w:cs="Arial"/>
        </w:rPr>
        <w:t>Załącznik</w:t>
      </w:r>
      <w:proofErr w:type="spellEnd"/>
      <w:r w:rsidRPr="00883C51">
        <w:rPr>
          <w:rFonts w:ascii="Arial" w:hAnsi="Arial" w:cs="Arial"/>
        </w:rPr>
        <w:t xml:space="preserve"> nr 8 do SWZ RRz.271.12.2022 w </w:t>
      </w:r>
      <w:proofErr w:type="spellStart"/>
      <w:r w:rsidRPr="00883C51">
        <w:rPr>
          <w:rFonts w:ascii="Arial" w:hAnsi="Arial" w:cs="Arial"/>
        </w:rPr>
        <w:t>postępowaniu</w:t>
      </w:r>
      <w:proofErr w:type="spellEnd"/>
      <w:r w:rsidRPr="00883C51">
        <w:rPr>
          <w:rFonts w:ascii="Arial" w:hAnsi="Arial" w:cs="Arial"/>
        </w:rPr>
        <w:t xml:space="preserve"> o </w:t>
      </w:r>
      <w:proofErr w:type="spellStart"/>
      <w:r w:rsidRPr="00883C51">
        <w:rPr>
          <w:rFonts w:ascii="Arial" w:hAnsi="Arial" w:cs="Arial"/>
        </w:rPr>
        <w:t>udzielenie</w:t>
      </w:r>
      <w:proofErr w:type="spellEnd"/>
      <w:r w:rsidRPr="00883C51">
        <w:rPr>
          <w:rFonts w:ascii="Arial" w:hAnsi="Arial" w:cs="Arial"/>
        </w:rPr>
        <w:t xml:space="preserve"> </w:t>
      </w:r>
      <w:proofErr w:type="spellStart"/>
      <w:r w:rsidRPr="00883C51">
        <w:rPr>
          <w:rFonts w:ascii="Arial" w:hAnsi="Arial" w:cs="Arial"/>
        </w:rPr>
        <w:t>zamówienia</w:t>
      </w:r>
      <w:proofErr w:type="spellEnd"/>
      <w:r w:rsidRPr="00883C51">
        <w:rPr>
          <w:rFonts w:ascii="Arial" w:hAnsi="Arial" w:cs="Arial"/>
        </w:rPr>
        <w:t xml:space="preserve"> pod </w:t>
      </w:r>
      <w:proofErr w:type="spellStart"/>
      <w:r w:rsidRPr="00883C51">
        <w:rPr>
          <w:rFonts w:ascii="Arial" w:hAnsi="Arial" w:cs="Arial"/>
        </w:rPr>
        <w:t>nazwą</w:t>
      </w:r>
      <w:proofErr w:type="spellEnd"/>
      <w:r w:rsidRPr="00883C51">
        <w:rPr>
          <w:rFonts w:ascii="Arial" w:hAnsi="Arial" w:cs="Arial"/>
        </w:rPr>
        <w:t xml:space="preserve">: </w:t>
      </w:r>
      <w:r w:rsidRPr="00883C51">
        <w:rPr>
          <w:rFonts w:ascii="Arial" w:hAnsi="Arial" w:cs="Arial"/>
          <w:b/>
        </w:rPr>
        <w:t>„</w:t>
      </w:r>
      <w:proofErr w:type="spellStart"/>
      <w:r w:rsidRPr="00883C51">
        <w:rPr>
          <w:rFonts w:ascii="Arial" w:hAnsi="Arial" w:cs="Arial"/>
          <w:b/>
        </w:rPr>
        <w:t>Dostawa</w:t>
      </w:r>
      <w:proofErr w:type="spellEnd"/>
      <w:r w:rsidRPr="00883C51">
        <w:rPr>
          <w:rFonts w:ascii="Arial" w:hAnsi="Arial" w:cs="Arial"/>
          <w:b/>
        </w:rPr>
        <w:t xml:space="preserve"> </w:t>
      </w:r>
      <w:proofErr w:type="spellStart"/>
      <w:r w:rsidRPr="00883C51">
        <w:rPr>
          <w:rFonts w:ascii="Arial" w:hAnsi="Arial" w:cs="Arial"/>
          <w:b/>
        </w:rPr>
        <w:t>sprzętu</w:t>
      </w:r>
      <w:proofErr w:type="spellEnd"/>
      <w:r w:rsidRPr="00883C51">
        <w:rPr>
          <w:rFonts w:ascii="Arial" w:hAnsi="Arial" w:cs="Arial"/>
          <w:b/>
        </w:rPr>
        <w:t xml:space="preserve"> </w:t>
      </w:r>
      <w:proofErr w:type="spellStart"/>
      <w:r w:rsidRPr="00883C51">
        <w:rPr>
          <w:rFonts w:ascii="Arial" w:hAnsi="Arial" w:cs="Arial"/>
          <w:b/>
        </w:rPr>
        <w:t>komputerowego</w:t>
      </w:r>
      <w:proofErr w:type="spellEnd"/>
      <w:r w:rsidRPr="00883C51">
        <w:rPr>
          <w:rFonts w:ascii="Arial" w:hAnsi="Arial" w:cs="Arial"/>
          <w:b/>
        </w:rPr>
        <w:t xml:space="preserve">, </w:t>
      </w:r>
      <w:proofErr w:type="spellStart"/>
      <w:r w:rsidRPr="00883C51">
        <w:rPr>
          <w:rFonts w:ascii="Arial" w:hAnsi="Arial" w:cs="Arial"/>
          <w:b/>
        </w:rPr>
        <w:t>oprogramowania</w:t>
      </w:r>
      <w:proofErr w:type="spellEnd"/>
      <w:r w:rsidRPr="00883C51">
        <w:rPr>
          <w:rFonts w:ascii="Arial" w:hAnsi="Arial" w:cs="Arial"/>
          <w:b/>
        </w:rPr>
        <w:t xml:space="preserve"> </w:t>
      </w:r>
      <w:proofErr w:type="spellStart"/>
      <w:r w:rsidRPr="00883C51">
        <w:rPr>
          <w:rFonts w:ascii="Arial" w:hAnsi="Arial" w:cs="Arial"/>
          <w:b/>
        </w:rPr>
        <w:t>wraz</w:t>
      </w:r>
      <w:proofErr w:type="spellEnd"/>
      <w:r w:rsidRPr="00883C51">
        <w:rPr>
          <w:rFonts w:ascii="Arial" w:hAnsi="Arial" w:cs="Arial"/>
          <w:b/>
        </w:rPr>
        <w:t xml:space="preserve"> z </w:t>
      </w:r>
      <w:proofErr w:type="spellStart"/>
      <w:r w:rsidRPr="00883C51">
        <w:rPr>
          <w:rFonts w:ascii="Arial" w:hAnsi="Arial" w:cs="Arial"/>
          <w:b/>
        </w:rPr>
        <w:t>wdrożeniem</w:t>
      </w:r>
      <w:proofErr w:type="spellEnd"/>
      <w:r w:rsidRPr="00883C51">
        <w:rPr>
          <w:rFonts w:ascii="Arial" w:hAnsi="Arial" w:cs="Arial"/>
          <w:b/>
        </w:rPr>
        <w:t xml:space="preserve"> I </w:t>
      </w:r>
      <w:proofErr w:type="spellStart"/>
      <w:r w:rsidRPr="00883C51">
        <w:rPr>
          <w:rFonts w:ascii="Arial" w:hAnsi="Arial" w:cs="Arial"/>
          <w:b/>
        </w:rPr>
        <w:t>przeprowadzenie</w:t>
      </w:r>
      <w:proofErr w:type="spellEnd"/>
      <w:r w:rsidRPr="00883C51">
        <w:rPr>
          <w:rFonts w:ascii="Arial" w:hAnsi="Arial" w:cs="Arial"/>
          <w:b/>
        </w:rPr>
        <w:t xml:space="preserve"> </w:t>
      </w:r>
      <w:proofErr w:type="spellStart"/>
      <w:r w:rsidRPr="00883C51">
        <w:rPr>
          <w:rFonts w:ascii="Arial" w:hAnsi="Arial" w:cs="Arial"/>
          <w:b/>
        </w:rPr>
        <w:t>szkoleń</w:t>
      </w:r>
      <w:proofErr w:type="spellEnd"/>
      <w:r w:rsidRPr="00883C51">
        <w:rPr>
          <w:rFonts w:ascii="Arial" w:hAnsi="Arial" w:cs="Arial"/>
          <w:b/>
        </w:rPr>
        <w:t xml:space="preserve"> w </w:t>
      </w:r>
      <w:proofErr w:type="spellStart"/>
      <w:r w:rsidRPr="00883C51">
        <w:rPr>
          <w:rFonts w:ascii="Arial" w:hAnsi="Arial" w:cs="Arial"/>
          <w:b/>
        </w:rPr>
        <w:t>ramach</w:t>
      </w:r>
      <w:proofErr w:type="spellEnd"/>
      <w:r w:rsidRPr="00883C51">
        <w:rPr>
          <w:rFonts w:ascii="Arial" w:hAnsi="Arial" w:cs="Arial"/>
          <w:b/>
        </w:rPr>
        <w:t xml:space="preserve"> </w:t>
      </w:r>
      <w:proofErr w:type="spellStart"/>
      <w:r w:rsidRPr="00883C51">
        <w:rPr>
          <w:rFonts w:ascii="Arial" w:hAnsi="Arial" w:cs="Arial"/>
          <w:b/>
        </w:rPr>
        <w:t>realizacji</w:t>
      </w:r>
      <w:proofErr w:type="spellEnd"/>
      <w:r w:rsidRPr="00883C51">
        <w:rPr>
          <w:rFonts w:ascii="Arial" w:hAnsi="Arial" w:cs="Arial"/>
          <w:b/>
        </w:rPr>
        <w:t xml:space="preserve"> </w:t>
      </w:r>
      <w:proofErr w:type="spellStart"/>
      <w:r w:rsidRPr="00883C51">
        <w:rPr>
          <w:rFonts w:ascii="Arial" w:hAnsi="Arial" w:cs="Arial"/>
          <w:b/>
        </w:rPr>
        <w:t>projektu</w:t>
      </w:r>
      <w:proofErr w:type="spellEnd"/>
      <w:r w:rsidRPr="00883C51">
        <w:rPr>
          <w:rFonts w:ascii="Arial" w:hAnsi="Arial" w:cs="Arial"/>
          <w:b/>
        </w:rPr>
        <w:t xml:space="preserve"> „</w:t>
      </w:r>
      <w:proofErr w:type="spellStart"/>
      <w:r w:rsidRPr="00883C51">
        <w:rPr>
          <w:rFonts w:ascii="Arial" w:hAnsi="Arial" w:cs="Arial"/>
          <w:b/>
        </w:rPr>
        <w:t>Cyfrowa</w:t>
      </w:r>
      <w:proofErr w:type="spellEnd"/>
      <w:r w:rsidRPr="00883C51">
        <w:rPr>
          <w:rFonts w:ascii="Arial" w:hAnsi="Arial" w:cs="Arial"/>
          <w:b/>
        </w:rPr>
        <w:t xml:space="preserve"> </w:t>
      </w:r>
      <w:proofErr w:type="spellStart"/>
      <w:r w:rsidRPr="00883C51">
        <w:rPr>
          <w:rFonts w:ascii="Arial" w:hAnsi="Arial" w:cs="Arial"/>
          <w:b/>
        </w:rPr>
        <w:t>Gmina</w:t>
      </w:r>
      <w:proofErr w:type="spellEnd"/>
      <w:r w:rsidRPr="00883C51">
        <w:rPr>
          <w:rFonts w:ascii="Arial" w:hAnsi="Arial" w:cs="Arial"/>
          <w:b/>
        </w:rPr>
        <w:t>”.</w:t>
      </w:r>
    </w:p>
    <w:p w14:paraId="1BC14F1D" w14:textId="77777777" w:rsidR="00883C51" w:rsidRDefault="00883C51" w:rsidP="004347CF">
      <w:pPr>
        <w:pStyle w:val="Standard"/>
        <w:spacing w:line="360" w:lineRule="auto"/>
        <w:jc w:val="center"/>
        <w:rPr>
          <w:rFonts w:asciiTheme="majorHAnsi" w:hAnsiTheme="majorHAnsi" w:cstheme="majorHAnsi"/>
          <w:b/>
          <w:bCs/>
          <w:sz w:val="20"/>
          <w:szCs w:val="20"/>
          <w:lang w:val="pl-PL"/>
        </w:rPr>
      </w:pPr>
    </w:p>
    <w:p w14:paraId="1BAEA585" w14:textId="1DC72E9E" w:rsidR="00ED1820" w:rsidRDefault="004347CF" w:rsidP="004347CF">
      <w:pPr>
        <w:pStyle w:val="Standard"/>
        <w:spacing w:line="360" w:lineRule="auto"/>
        <w:jc w:val="center"/>
        <w:rPr>
          <w:rFonts w:asciiTheme="majorHAnsi" w:hAnsiTheme="majorHAnsi" w:cstheme="majorHAnsi"/>
          <w:b/>
          <w:bCs/>
          <w:sz w:val="20"/>
          <w:szCs w:val="20"/>
          <w:lang w:val="pl-PL"/>
        </w:rPr>
      </w:pPr>
      <w:r>
        <w:rPr>
          <w:rFonts w:asciiTheme="majorHAnsi" w:hAnsiTheme="majorHAnsi" w:cstheme="majorHAnsi"/>
          <w:b/>
          <w:bCs/>
          <w:sz w:val="20"/>
          <w:szCs w:val="20"/>
          <w:lang w:val="pl-PL"/>
        </w:rPr>
        <w:t>OPIS PRZEDMIOTU ZAMOWIENIA</w:t>
      </w:r>
    </w:p>
    <w:p w14:paraId="201BB444" w14:textId="77777777" w:rsidR="00C66F5E" w:rsidRPr="003934F6" w:rsidRDefault="00C66F5E" w:rsidP="00C66F5E">
      <w:pPr>
        <w:pStyle w:val="Nagwek1"/>
        <w:numPr>
          <w:ilvl w:val="0"/>
          <w:numId w:val="4"/>
        </w:numPr>
        <w:spacing w:line="360" w:lineRule="auto"/>
        <w:jc w:val="both"/>
        <w:rPr>
          <w:rFonts w:cstheme="majorHAnsi"/>
          <w:b/>
          <w:bCs/>
          <w:color w:val="auto"/>
          <w:sz w:val="20"/>
          <w:szCs w:val="20"/>
          <w:lang w:val="pl-PL"/>
        </w:rPr>
      </w:pPr>
      <w:r>
        <w:rPr>
          <w:rFonts w:cstheme="majorHAnsi"/>
          <w:b/>
          <w:bCs/>
          <w:color w:val="auto"/>
          <w:sz w:val="20"/>
          <w:szCs w:val="20"/>
          <w:lang w:val="pl-PL"/>
        </w:rPr>
        <w:t>Serwer RACK</w:t>
      </w:r>
    </w:p>
    <w:tbl>
      <w:tblPr>
        <w:tblStyle w:val="Tabela-Siatka"/>
        <w:tblW w:w="9803" w:type="dxa"/>
        <w:jc w:val="center"/>
        <w:tblLook w:val="04A0" w:firstRow="1" w:lastRow="0" w:firstColumn="1" w:lastColumn="0" w:noHBand="0" w:noVBand="1"/>
      </w:tblPr>
      <w:tblGrid>
        <w:gridCol w:w="740"/>
        <w:gridCol w:w="9063"/>
      </w:tblGrid>
      <w:tr w:rsidR="00E35373" w:rsidRPr="00EC0BCF" w14:paraId="35C8965D" w14:textId="77777777" w:rsidTr="00E35373">
        <w:trPr>
          <w:trHeight w:val="333"/>
          <w:jc w:val="center"/>
        </w:trPr>
        <w:tc>
          <w:tcPr>
            <w:tcW w:w="740" w:type="dxa"/>
            <w:vAlign w:val="center"/>
          </w:tcPr>
          <w:p w14:paraId="61DF566A" w14:textId="77777777" w:rsidR="00E35373" w:rsidRPr="00EC0BCF" w:rsidRDefault="00E35373" w:rsidP="00EC0BCF">
            <w:pPr>
              <w:spacing w:line="360" w:lineRule="auto"/>
              <w:jc w:val="center"/>
              <w:rPr>
                <w:rFonts w:asciiTheme="majorHAnsi" w:hAnsiTheme="majorHAnsi" w:cstheme="majorHAnsi"/>
                <w:b/>
                <w:sz w:val="20"/>
                <w:szCs w:val="20"/>
                <w:lang w:val="pl-PL"/>
              </w:rPr>
            </w:pPr>
            <w:r w:rsidRPr="00EC0BCF">
              <w:rPr>
                <w:rFonts w:asciiTheme="majorHAnsi" w:hAnsiTheme="majorHAnsi" w:cstheme="majorHAnsi"/>
                <w:b/>
                <w:sz w:val="20"/>
                <w:szCs w:val="20"/>
                <w:lang w:val="pl-PL"/>
              </w:rPr>
              <w:t>Lp.</w:t>
            </w:r>
          </w:p>
        </w:tc>
        <w:tc>
          <w:tcPr>
            <w:tcW w:w="9063" w:type="dxa"/>
            <w:vAlign w:val="center"/>
          </w:tcPr>
          <w:p w14:paraId="500305CF" w14:textId="77777777" w:rsidR="00E35373" w:rsidRPr="00EC0BCF" w:rsidRDefault="00E35373" w:rsidP="00D8237B">
            <w:pPr>
              <w:spacing w:line="360" w:lineRule="auto"/>
              <w:jc w:val="both"/>
              <w:rPr>
                <w:rFonts w:asciiTheme="majorHAnsi" w:hAnsiTheme="majorHAnsi" w:cstheme="majorHAnsi"/>
                <w:b/>
                <w:sz w:val="20"/>
                <w:szCs w:val="20"/>
                <w:lang w:val="pl-PL"/>
              </w:rPr>
            </w:pPr>
            <w:r w:rsidRPr="00EC0BCF">
              <w:rPr>
                <w:rFonts w:asciiTheme="majorHAnsi" w:hAnsiTheme="majorHAnsi" w:cstheme="majorHAnsi"/>
                <w:b/>
                <w:sz w:val="20"/>
                <w:szCs w:val="20"/>
                <w:lang w:val="pl-PL"/>
              </w:rPr>
              <w:t>Wymagania Minimalne</w:t>
            </w:r>
          </w:p>
        </w:tc>
      </w:tr>
      <w:tr w:rsidR="00E35373" w:rsidRPr="00432C0E" w14:paraId="10E20F82" w14:textId="77777777" w:rsidTr="00E35373">
        <w:trPr>
          <w:trHeight w:val="64"/>
          <w:jc w:val="center"/>
        </w:trPr>
        <w:tc>
          <w:tcPr>
            <w:tcW w:w="740" w:type="dxa"/>
            <w:vAlign w:val="center"/>
          </w:tcPr>
          <w:p w14:paraId="6B3D37D0"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w:t>
            </w:r>
          </w:p>
        </w:tc>
        <w:tc>
          <w:tcPr>
            <w:tcW w:w="9063" w:type="dxa"/>
            <w:vAlign w:val="center"/>
          </w:tcPr>
          <w:p w14:paraId="538C29DC" w14:textId="77777777" w:rsidR="008578C0" w:rsidRPr="00912BF1" w:rsidRDefault="008578C0" w:rsidP="008578C0">
            <w:pPr>
              <w:spacing w:line="360" w:lineRule="auto"/>
              <w:jc w:val="both"/>
              <w:rPr>
                <w:rFonts w:asciiTheme="majorHAnsi" w:hAnsiTheme="majorHAnsi" w:cstheme="majorHAnsi"/>
                <w:color w:val="FF0000"/>
                <w:sz w:val="20"/>
                <w:szCs w:val="20"/>
                <w:lang w:val="pl-PL"/>
              </w:rPr>
            </w:pPr>
            <w:r w:rsidRPr="003934F6">
              <w:rPr>
                <w:rFonts w:asciiTheme="majorHAnsi" w:hAnsiTheme="majorHAnsi" w:cstheme="majorHAnsi"/>
                <w:color w:val="000000"/>
                <w:sz w:val="20"/>
                <w:szCs w:val="20"/>
                <w:lang w:val="pl-PL"/>
              </w:rPr>
              <w:t xml:space="preserve">Obudowa typu </w:t>
            </w:r>
            <w:proofErr w:type="spellStart"/>
            <w:r w:rsidRPr="003934F6">
              <w:rPr>
                <w:rFonts w:asciiTheme="majorHAnsi" w:hAnsiTheme="majorHAnsi" w:cstheme="majorHAnsi"/>
                <w:color w:val="000000"/>
                <w:sz w:val="20"/>
                <w:szCs w:val="20"/>
                <w:lang w:val="pl-PL"/>
              </w:rPr>
              <w:t>Rack</w:t>
            </w:r>
            <w:proofErr w:type="spellEnd"/>
            <w:r w:rsidRPr="003934F6">
              <w:rPr>
                <w:rFonts w:asciiTheme="majorHAnsi" w:hAnsiTheme="majorHAnsi" w:cstheme="majorHAnsi"/>
                <w:color w:val="000000"/>
                <w:sz w:val="20"/>
                <w:szCs w:val="20"/>
                <w:lang w:val="pl-PL"/>
              </w:rPr>
              <w:t xml:space="preserve"> o wysokości maksymalnie 1</w:t>
            </w:r>
            <w:r>
              <w:rPr>
                <w:rFonts w:asciiTheme="majorHAnsi" w:hAnsiTheme="majorHAnsi" w:cstheme="majorHAnsi"/>
                <w:color w:val="000000"/>
                <w:sz w:val="20"/>
                <w:szCs w:val="20"/>
                <w:lang w:val="pl-PL"/>
              </w:rPr>
              <w:t xml:space="preserve">U, </w:t>
            </w:r>
            <w:r w:rsidRPr="00912BF1">
              <w:rPr>
                <w:rFonts w:asciiTheme="majorHAnsi" w:hAnsiTheme="majorHAnsi" w:cstheme="majorHAnsi"/>
                <w:color w:val="FF0000"/>
                <w:sz w:val="20"/>
                <w:szCs w:val="20"/>
                <w:lang w:val="pl-PL"/>
              </w:rPr>
              <w:t>umożliwiającej instalację minimum 8 dysków twardych w formacie 2,5”.</w:t>
            </w:r>
          </w:p>
          <w:p w14:paraId="7329A2A4"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 xml:space="preserve">Komplet wysuwanych szyn i </w:t>
            </w:r>
            <w:proofErr w:type="spellStart"/>
            <w:r w:rsidRPr="003934F6">
              <w:rPr>
                <w:rFonts w:asciiTheme="majorHAnsi" w:hAnsiTheme="majorHAnsi" w:cstheme="majorHAnsi"/>
                <w:color w:val="000000"/>
                <w:sz w:val="20"/>
                <w:szCs w:val="20"/>
                <w:lang w:val="pl-PL"/>
              </w:rPr>
              <w:t>organizer</w:t>
            </w:r>
            <w:proofErr w:type="spellEnd"/>
            <w:r w:rsidRPr="003934F6">
              <w:rPr>
                <w:rFonts w:asciiTheme="majorHAnsi" w:hAnsiTheme="majorHAnsi" w:cstheme="majorHAnsi"/>
                <w:color w:val="000000"/>
                <w:sz w:val="20"/>
                <w:szCs w:val="20"/>
                <w:lang w:val="pl-PL"/>
              </w:rPr>
              <w:t xml:space="preserve"> okablowania, umożliwiający montaż w szafie </w:t>
            </w:r>
            <w:proofErr w:type="spellStart"/>
            <w:r w:rsidRPr="003934F6">
              <w:rPr>
                <w:rFonts w:asciiTheme="majorHAnsi" w:hAnsiTheme="majorHAnsi" w:cstheme="majorHAnsi"/>
                <w:color w:val="000000"/>
                <w:sz w:val="20"/>
                <w:szCs w:val="20"/>
                <w:lang w:val="pl-PL"/>
              </w:rPr>
              <w:t>rack</w:t>
            </w:r>
            <w:proofErr w:type="spellEnd"/>
            <w:r w:rsidRPr="003934F6">
              <w:rPr>
                <w:rFonts w:asciiTheme="majorHAnsi" w:hAnsiTheme="majorHAnsi" w:cstheme="majorHAnsi"/>
                <w:color w:val="000000"/>
                <w:sz w:val="20"/>
                <w:szCs w:val="20"/>
                <w:lang w:val="pl-PL"/>
              </w:rPr>
              <w:t xml:space="preserve"> i wysuwanie do celów serwisowych.</w:t>
            </w:r>
          </w:p>
        </w:tc>
      </w:tr>
      <w:tr w:rsidR="00E35373" w:rsidRPr="00432C0E" w14:paraId="4E68D799" w14:textId="77777777" w:rsidTr="00E35373">
        <w:trPr>
          <w:trHeight w:val="667"/>
          <w:jc w:val="center"/>
        </w:trPr>
        <w:tc>
          <w:tcPr>
            <w:tcW w:w="740" w:type="dxa"/>
            <w:vAlign w:val="center"/>
          </w:tcPr>
          <w:p w14:paraId="4B79AED0"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2</w:t>
            </w:r>
          </w:p>
        </w:tc>
        <w:tc>
          <w:tcPr>
            <w:tcW w:w="9063" w:type="dxa"/>
            <w:vAlign w:val="center"/>
          </w:tcPr>
          <w:p w14:paraId="1634516F"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Płyta główna – pozwalająca na zainstalowanie minimum dwóch procesorów zaprojektowana przez producenta węzła i oznaczona jego znakiem firmowym.</w:t>
            </w:r>
          </w:p>
        </w:tc>
      </w:tr>
      <w:tr w:rsidR="00E35373" w:rsidRPr="00432C0E" w14:paraId="14D482EC" w14:textId="77777777" w:rsidTr="00E35373">
        <w:trPr>
          <w:trHeight w:val="681"/>
          <w:jc w:val="center"/>
        </w:trPr>
        <w:tc>
          <w:tcPr>
            <w:tcW w:w="740" w:type="dxa"/>
            <w:vAlign w:val="center"/>
          </w:tcPr>
          <w:p w14:paraId="2723F84D"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3</w:t>
            </w:r>
          </w:p>
        </w:tc>
        <w:tc>
          <w:tcPr>
            <w:tcW w:w="9063" w:type="dxa"/>
            <w:vAlign w:val="center"/>
          </w:tcPr>
          <w:p w14:paraId="29F97525"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Chipset - dedykowany przez producenta procesora do pracy w systemach dwuprocesorowych.</w:t>
            </w:r>
          </w:p>
        </w:tc>
      </w:tr>
      <w:tr w:rsidR="00E35373" w:rsidRPr="00432C0E" w14:paraId="176D3E3C" w14:textId="77777777" w:rsidTr="00E35373">
        <w:trPr>
          <w:trHeight w:val="2710"/>
          <w:jc w:val="center"/>
        </w:trPr>
        <w:tc>
          <w:tcPr>
            <w:tcW w:w="740" w:type="dxa"/>
            <w:vAlign w:val="center"/>
          </w:tcPr>
          <w:p w14:paraId="37AF449E"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4</w:t>
            </w:r>
          </w:p>
        </w:tc>
        <w:tc>
          <w:tcPr>
            <w:tcW w:w="9063" w:type="dxa"/>
            <w:vAlign w:val="center"/>
          </w:tcPr>
          <w:p w14:paraId="769111B4" w14:textId="77777777" w:rsidR="008578C0" w:rsidRPr="00912BF1" w:rsidRDefault="008578C0" w:rsidP="008578C0">
            <w:pPr>
              <w:spacing w:line="360" w:lineRule="auto"/>
              <w:jc w:val="both"/>
              <w:rPr>
                <w:rFonts w:asciiTheme="majorHAnsi" w:hAnsiTheme="majorHAnsi" w:cstheme="majorHAnsi"/>
                <w:color w:val="FF0000"/>
                <w:sz w:val="20"/>
                <w:szCs w:val="20"/>
                <w:lang w:val="pl-PL"/>
              </w:rPr>
            </w:pPr>
            <w:r w:rsidRPr="003934F6">
              <w:rPr>
                <w:rFonts w:asciiTheme="majorHAnsi" w:hAnsiTheme="majorHAnsi" w:cstheme="majorHAnsi"/>
                <w:color w:val="000000"/>
                <w:sz w:val="20"/>
                <w:szCs w:val="20"/>
                <w:lang w:val="pl-PL"/>
              </w:rPr>
              <w:t xml:space="preserve">Procesory - zainstalowane dwa procesory </w:t>
            </w:r>
            <w:r w:rsidRPr="00912BF1">
              <w:rPr>
                <w:rFonts w:asciiTheme="majorHAnsi" w:hAnsiTheme="majorHAnsi" w:cstheme="majorHAnsi"/>
                <w:color w:val="FF0000"/>
                <w:sz w:val="20"/>
                <w:szCs w:val="20"/>
                <w:lang w:val="pl-PL"/>
              </w:rPr>
              <w:t>maksimum 10-rdzeniowe klasy x86 uzyskujące w teście „</w:t>
            </w:r>
            <w:proofErr w:type="spellStart"/>
            <w:r w:rsidRPr="00912BF1">
              <w:rPr>
                <w:rFonts w:asciiTheme="majorHAnsi" w:hAnsiTheme="majorHAnsi" w:cstheme="majorHAnsi"/>
                <w:color w:val="FF0000"/>
                <w:sz w:val="20"/>
                <w:szCs w:val="20"/>
                <w:lang w:val="pl-PL"/>
              </w:rPr>
              <w:t>PassMark</w:t>
            </w:r>
            <w:proofErr w:type="spellEnd"/>
            <w:r w:rsidRPr="00912BF1">
              <w:rPr>
                <w:rFonts w:asciiTheme="majorHAnsi" w:hAnsiTheme="majorHAnsi" w:cstheme="majorHAnsi"/>
                <w:color w:val="FF0000"/>
                <w:sz w:val="20"/>
                <w:szCs w:val="20"/>
                <w:lang w:val="pl-PL"/>
              </w:rPr>
              <w:t xml:space="preserve"> - CPU Mark, </w:t>
            </w:r>
            <w:proofErr w:type="spellStart"/>
            <w:r w:rsidRPr="00912BF1">
              <w:rPr>
                <w:rFonts w:asciiTheme="majorHAnsi" w:hAnsiTheme="majorHAnsi" w:cstheme="majorHAnsi"/>
                <w:color w:val="FF0000"/>
                <w:sz w:val="20"/>
                <w:szCs w:val="20"/>
                <w:lang w:val="pl-PL"/>
              </w:rPr>
              <w:t>Multiple</w:t>
            </w:r>
            <w:proofErr w:type="spellEnd"/>
            <w:r w:rsidRPr="00912BF1">
              <w:rPr>
                <w:rFonts w:asciiTheme="majorHAnsi" w:hAnsiTheme="majorHAnsi" w:cstheme="majorHAnsi"/>
                <w:color w:val="FF0000"/>
                <w:sz w:val="20"/>
                <w:szCs w:val="20"/>
                <w:lang w:val="pl-PL"/>
              </w:rPr>
              <w:t xml:space="preserve"> CPU Systems” dostępnym na stronie https://www.cpubenchmark.net/multi_cpu.html dla konfiguracji z dwoma procesorami wyniku min. 23 000 punktów, dla oferowanych procesorów.</w:t>
            </w:r>
          </w:p>
          <w:p w14:paraId="3C1311E5"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Do oferty należy załączyć wydruk ze strony potwierdzający osiągnięty wynik dla oferowanych procesorów.</w:t>
            </w:r>
          </w:p>
          <w:p w14:paraId="42A251D0"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Maksymalna liczba rdzeni procesora ograniczona przez licencjonowanie objętego projektem oprogramowania.</w:t>
            </w:r>
          </w:p>
        </w:tc>
      </w:tr>
      <w:tr w:rsidR="00E35373" w:rsidRPr="00432C0E" w14:paraId="6B5ACA20" w14:textId="77777777" w:rsidTr="00E35373">
        <w:trPr>
          <w:trHeight w:val="1348"/>
          <w:jc w:val="center"/>
        </w:trPr>
        <w:tc>
          <w:tcPr>
            <w:tcW w:w="740" w:type="dxa"/>
            <w:vAlign w:val="center"/>
          </w:tcPr>
          <w:p w14:paraId="54F932ED"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5</w:t>
            </w:r>
          </w:p>
        </w:tc>
        <w:tc>
          <w:tcPr>
            <w:tcW w:w="9063" w:type="dxa"/>
            <w:vAlign w:val="center"/>
          </w:tcPr>
          <w:p w14:paraId="77239199"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sz w:val="20"/>
                <w:szCs w:val="20"/>
                <w:lang w:val="pl-PL"/>
              </w:rPr>
              <w:t>Pamięć RAM – minimum 128 GB</w:t>
            </w:r>
            <w:r w:rsidRPr="003934F6">
              <w:rPr>
                <w:rFonts w:asciiTheme="majorHAnsi" w:hAnsiTheme="majorHAnsi" w:cstheme="majorHAnsi"/>
                <w:color w:val="000000"/>
                <w:sz w:val="20"/>
                <w:szCs w:val="20"/>
                <w:lang w:val="pl-PL"/>
              </w:rPr>
              <w:t xml:space="preserve">. </w:t>
            </w:r>
          </w:p>
          <w:p w14:paraId="2A95A32E"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xml:space="preserve">Płyta główna powinna obsługiwać do minimum 3TB pamięci RAM dla konfiguracji dwu-procesorowej. </w:t>
            </w:r>
          </w:p>
          <w:p w14:paraId="49A1D448"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Pojemność zastosowanych kości pamięci RAM min. 32 GB.</w:t>
            </w:r>
          </w:p>
        </w:tc>
      </w:tr>
      <w:tr w:rsidR="00E35373" w:rsidRPr="00432C0E" w14:paraId="6A6A4E6F" w14:textId="77777777" w:rsidTr="00E35373">
        <w:trPr>
          <w:trHeight w:val="333"/>
          <w:jc w:val="center"/>
        </w:trPr>
        <w:tc>
          <w:tcPr>
            <w:tcW w:w="740" w:type="dxa"/>
            <w:vAlign w:val="center"/>
          </w:tcPr>
          <w:p w14:paraId="15091554"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6</w:t>
            </w:r>
          </w:p>
        </w:tc>
        <w:tc>
          <w:tcPr>
            <w:tcW w:w="9063" w:type="dxa"/>
            <w:vAlign w:val="center"/>
          </w:tcPr>
          <w:p w14:paraId="1883F9FB"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Zabezpieczenia pamięci RAM - Memory Mirror.</w:t>
            </w:r>
          </w:p>
        </w:tc>
      </w:tr>
      <w:tr w:rsidR="00E35373" w:rsidRPr="00432C0E" w14:paraId="65CF79F1" w14:textId="77777777" w:rsidTr="00E35373">
        <w:trPr>
          <w:trHeight w:val="333"/>
          <w:jc w:val="center"/>
        </w:trPr>
        <w:tc>
          <w:tcPr>
            <w:tcW w:w="740" w:type="dxa"/>
            <w:vAlign w:val="center"/>
          </w:tcPr>
          <w:p w14:paraId="0B4FEB1E"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7</w:t>
            </w:r>
          </w:p>
        </w:tc>
        <w:tc>
          <w:tcPr>
            <w:tcW w:w="9063" w:type="dxa"/>
            <w:vAlign w:val="center"/>
          </w:tcPr>
          <w:p w14:paraId="13FB9BDE"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 xml:space="preserve">Gniazda PCI - minimum trzy </w:t>
            </w:r>
            <w:proofErr w:type="spellStart"/>
            <w:r w:rsidRPr="003934F6">
              <w:rPr>
                <w:rFonts w:asciiTheme="majorHAnsi" w:hAnsiTheme="majorHAnsi" w:cstheme="majorHAnsi"/>
                <w:color w:val="000000"/>
                <w:sz w:val="20"/>
                <w:szCs w:val="20"/>
                <w:lang w:val="pl-PL"/>
              </w:rPr>
              <w:t>sloty</w:t>
            </w:r>
            <w:proofErr w:type="spellEnd"/>
            <w:r w:rsidRPr="003934F6">
              <w:rPr>
                <w:rFonts w:asciiTheme="majorHAnsi" w:hAnsiTheme="majorHAnsi" w:cstheme="majorHAnsi"/>
                <w:color w:val="000000"/>
                <w:sz w:val="20"/>
                <w:szCs w:val="20"/>
                <w:lang w:val="pl-PL"/>
              </w:rPr>
              <w:t xml:space="preserve"> </w:t>
            </w:r>
            <w:proofErr w:type="spellStart"/>
            <w:r w:rsidRPr="003934F6">
              <w:rPr>
                <w:rFonts w:asciiTheme="majorHAnsi" w:hAnsiTheme="majorHAnsi" w:cstheme="majorHAnsi"/>
                <w:color w:val="000000"/>
                <w:sz w:val="20"/>
                <w:szCs w:val="20"/>
                <w:lang w:val="pl-PL"/>
              </w:rPr>
              <w:t>PCIe</w:t>
            </w:r>
            <w:proofErr w:type="spellEnd"/>
            <w:r w:rsidRPr="003934F6">
              <w:rPr>
                <w:rFonts w:asciiTheme="majorHAnsi" w:hAnsiTheme="majorHAnsi" w:cstheme="majorHAnsi"/>
                <w:color w:val="000000"/>
                <w:sz w:val="20"/>
                <w:szCs w:val="20"/>
                <w:lang w:val="pl-PL"/>
              </w:rPr>
              <w:t xml:space="preserve">  x16, </w:t>
            </w:r>
          </w:p>
        </w:tc>
      </w:tr>
      <w:tr w:rsidR="00E35373" w:rsidRPr="00432C0E" w14:paraId="1199231D" w14:textId="77777777" w:rsidTr="00E35373">
        <w:trPr>
          <w:trHeight w:val="1362"/>
          <w:jc w:val="center"/>
        </w:trPr>
        <w:tc>
          <w:tcPr>
            <w:tcW w:w="740" w:type="dxa"/>
            <w:vAlign w:val="center"/>
          </w:tcPr>
          <w:p w14:paraId="6385EEDC"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8</w:t>
            </w:r>
          </w:p>
        </w:tc>
        <w:tc>
          <w:tcPr>
            <w:tcW w:w="9063" w:type="dxa"/>
            <w:vAlign w:val="center"/>
          </w:tcPr>
          <w:p w14:paraId="242965BC"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Interfejsy sieciowe:</w:t>
            </w:r>
          </w:p>
          <w:p w14:paraId="6330A1C8"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minimum 2 porty typu Ethernet 1Gbps RJ45</w:t>
            </w:r>
          </w:p>
          <w:p w14:paraId="5BBB503E"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minimum 4 porty typu Ethernet 10Gbps RJ45.</w:t>
            </w:r>
          </w:p>
          <w:p w14:paraId="3C024B84"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Interfejsy sieciowe muszą pochodzić od tego samego producenta.</w:t>
            </w:r>
          </w:p>
        </w:tc>
      </w:tr>
      <w:tr w:rsidR="00E35373" w:rsidRPr="00432C0E" w14:paraId="21B5C526" w14:textId="77777777" w:rsidTr="00E35373">
        <w:trPr>
          <w:trHeight w:val="347"/>
          <w:jc w:val="center"/>
        </w:trPr>
        <w:tc>
          <w:tcPr>
            <w:tcW w:w="740" w:type="dxa"/>
            <w:vAlign w:val="center"/>
          </w:tcPr>
          <w:p w14:paraId="3AE4B812"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lastRenderedPageBreak/>
              <w:t>9</w:t>
            </w:r>
          </w:p>
        </w:tc>
        <w:tc>
          <w:tcPr>
            <w:tcW w:w="9063" w:type="dxa"/>
            <w:vAlign w:val="center"/>
          </w:tcPr>
          <w:p w14:paraId="6CAD65D8" w14:textId="77777777" w:rsidR="008578C0" w:rsidRPr="008578C0" w:rsidRDefault="008578C0" w:rsidP="008578C0">
            <w:pPr>
              <w:spacing w:line="360" w:lineRule="auto"/>
              <w:jc w:val="both"/>
              <w:rPr>
                <w:rFonts w:asciiTheme="majorHAnsi" w:hAnsiTheme="majorHAnsi" w:cstheme="majorHAnsi"/>
                <w:color w:val="FF0000"/>
                <w:sz w:val="20"/>
                <w:szCs w:val="20"/>
                <w:lang w:val="pl-PL"/>
              </w:rPr>
            </w:pPr>
            <w:r w:rsidRPr="008578C0">
              <w:rPr>
                <w:rFonts w:asciiTheme="majorHAnsi" w:hAnsiTheme="majorHAnsi" w:cstheme="majorHAnsi"/>
                <w:color w:val="FF0000"/>
                <w:sz w:val="20"/>
                <w:szCs w:val="20"/>
                <w:lang w:val="pl-PL"/>
              </w:rPr>
              <w:t>Kontroler dyskowy:</w:t>
            </w:r>
          </w:p>
          <w:p w14:paraId="5328FB71" w14:textId="77777777" w:rsidR="008578C0" w:rsidRPr="008578C0" w:rsidRDefault="008578C0" w:rsidP="008578C0">
            <w:pPr>
              <w:spacing w:line="360" w:lineRule="auto"/>
              <w:jc w:val="both"/>
              <w:rPr>
                <w:rFonts w:asciiTheme="majorHAnsi" w:hAnsiTheme="majorHAnsi" w:cstheme="majorHAnsi"/>
                <w:color w:val="FF0000"/>
                <w:sz w:val="20"/>
                <w:szCs w:val="20"/>
                <w:lang w:val="pl-PL"/>
              </w:rPr>
            </w:pPr>
            <w:r w:rsidRPr="008578C0">
              <w:rPr>
                <w:rFonts w:asciiTheme="majorHAnsi" w:hAnsiTheme="majorHAnsi" w:cstheme="majorHAnsi"/>
                <w:color w:val="FF0000"/>
                <w:sz w:val="20"/>
                <w:szCs w:val="20"/>
                <w:lang w:val="pl-PL"/>
              </w:rPr>
              <w:t>Zainstalowany sprzętowy kontroler RAID pozwalający na realizację minimum RAID 0 i RAID 1.</w:t>
            </w:r>
          </w:p>
          <w:p w14:paraId="6642EE26" w14:textId="77777777" w:rsidR="008578C0" w:rsidRPr="008578C0" w:rsidRDefault="008578C0" w:rsidP="008578C0">
            <w:pPr>
              <w:spacing w:line="360" w:lineRule="auto"/>
              <w:jc w:val="both"/>
              <w:rPr>
                <w:rFonts w:asciiTheme="majorHAnsi" w:hAnsiTheme="majorHAnsi" w:cstheme="majorHAnsi"/>
                <w:color w:val="FF0000"/>
                <w:sz w:val="20"/>
                <w:szCs w:val="20"/>
                <w:lang w:val="pl-PL"/>
              </w:rPr>
            </w:pPr>
            <w:r w:rsidRPr="008578C0">
              <w:rPr>
                <w:rFonts w:asciiTheme="majorHAnsi" w:hAnsiTheme="majorHAnsi" w:cstheme="majorHAnsi"/>
                <w:color w:val="FF0000"/>
                <w:sz w:val="20"/>
                <w:szCs w:val="20"/>
                <w:lang w:val="pl-PL"/>
              </w:rPr>
              <w:t>Przestrzeń dyskowa:</w:t>
            </w:r>
          </w:p>
          <w:p w14:paraId="217F7D32" w14:textId="30B70850" w:rsidR="00E35373" w:rsidRPr="003934F6" w:rsidRDefault="008578C0" w:rsidP="008578C0">
            <w:pPr>
              <w:spacing w:line="360" w:lineRule="auto"/>
              <w:jc w:val="both"/>
              <w:rPr>
                <w:rFonts w:asciiTheme="majorHAnsi" w:hAnsiTheme="majorHAnsi" w:cstheme="majorHAnsi"/>
                <w:sz w:val="20"/>
                <w:szCs w:val="20"/>
                <w:lang w:val="pl-PL"/>
              </w:rPr>
            </w:pPr>
            <w:r w:rsidRPr="008578C0">
              <w:rPr>
                <w:rFonts w:asciiTheme="majorHAnsi" w:hAnsiTheme="majorHAnsi" w:cstheme="majorHAnsi"/>
                <w:color w:val="FF0000"/>
                <w:sz w:val="20"/>
                <w:szCs w:val="20"/>
                <w:lang w:val="pl-PL"/>
              </w:rPr>
              <w:t>Zainstalowane dwa dyski SSD o pojemności min. 480GB każdy, pracujące w sprzętowym RAID 1.</w:t>
            </w:r>
          </w:p>
        </w:tc>
      </w:tr>
      <w:tr w:rsidR="00E35373" w:rsidRPr="003934F6" w14:paraId="15A4BFB4" w14:textId="77777777" w:rsidTr="00E35373">
        <w:trPr>
          <w:trHeight w:val="2029"/>
          <w:jc w:val="center"/>
        </w:trPr>
        <w:tc>
          <w:tcPr>
            <w:tcW w:w="740" w:type="dxa"/>
            <w:vAlign w:val="center"/>
          </w:tcPr>
          <w:p w14:paraId="5558F455"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10</w:t>
            </w:r>
          </w:p>
        </w:tc>
        <w:tc>
          <w:tcPr>
            <w:tcW w:w="9063" w:type="dxa"/>
            <w:vAlign w:val="center"/>
          </w:tcPr>
          <w:p w14:paraId="50A23D31"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Wbudowane porty:</w:t>
            </w:r>
          </w:p>
          <w:p w14:paraId="7B12523F"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xml:space="preserve">- minimum 1 port USB 2.0 </w:t>
            </w:r>
          </w:p>
          <w:p w14:paraId="08EA25BD"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xml:space="preserve">- minimum 2 porty USB 3.0, </w:t>
            </w:r>
          </w:p>
          <w:p w14:paraId="19B6780A"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- 1 port RJ45 dedykowany do zarządzania,</w:t>
            </w:r>
          </w:p>
          <w:p w14:paraId="0827C9D7"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xml:space="preserve">- 2 porty VGA (1 na przednim panelu obudowy, drugi na tylnym), </w:t>
            </w:r>
          </w:p>
          <w:p w14:paraId="7976E50A" w14:textId="77777777" w:rsidR="00E35373" w:rsidRPr="003934F6" w:rsidRDefault="00E35373"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minimum 1 port RS232.</w:t>
            </w:r>
          </w:p>
        </w:tc>
      </w:tr>
      <w:tr w:rsidR="00E35373" w:rsidRPr="00432C0E" w14:paraId="5AD9DEF4" w14:textId="77777777" w:rsidTr="00E35373">
        <w:trPr>
          <w:trHeight w:val="681"/>
          <w:jc w:val="center"/>
        </w:trPr>
        <w:tc>
          <w:tcPr>
            <w:tcW w:w="740" w:type="dxa"/>
            <w:vAlign w:val="center"/>
          </w:tcPr>
          <w:p w14:paraId="6C5B1748"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11</w:t>
            </w:r>
          </w:p>
        </w:tc>
        <w:tc>
          <w:tcPr>
            <w:tcW w:w="9063" w:type="dxa"/>
            <w:vAlign w:val="center"/>
          </w:tcPr>
          <w:p w14:paraId="7D991C83"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Video - zintegrowana karta graficzna umożliwiająca wyświetlenie rozdzielczości min. 1280x1024</w:t>
            </w:r>
          </w:p>
        </w:tc>
      </w:tr>
      <w:tr w:rsidR="00E35373" w:rsidRPr="003934F6" w14:paraId="2DB1467C" w14:textId="77777777" w:rsidTr="00E35373">
        <w:trPr>
          <w:trHeight w:val="333"/>
          <w:jc w:val="center"/>
        </w:trPr>
        <w:tc>
          <w:tcPr>
            <w:tcW w:w="740" w:type="dxa"/>
            <w:vAlign w:val="center"/>
          </w:tcPr>
          <w:p w14:paraId="734B284E"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12</w:t>
            </w:r>
          </w:p>
        </w:tc>
        <w:tc>
          <w:tcPr>
            <w:tcW w:w="9063" w:type="dxa"/>
            <w:vAlign w:val="center"/>
          </w:tcPr>
          <w:p w14:paraId="2556273B"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Wentylatory - redundantne</w:t>
            </w:r>
          </w:p>
        </w:tc>
      </w:tr>
      <w:tr w:rsidR="00E35373" w:rsidRPr="00432C0E" w14:paraId="2DBFEA73" w14:textId="77777777" w:rsidTr="00E35373">
        <w:trPr>
          <w:trHeight w:val="333"/>
          <w:jc w:val="center"/>
        </w:trPr>
        <w:tc>
          <w:tcPr>
            <w:tcW w:w="740" w:type="dxa"/>
            <w:vAlign w:val="center"/>
          </w:tcPr>
          <w:p w14:paraId="04E9C79C"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13</w:t>
            </w:r>
          </w:p>
        </w:tc>
        <w:tc>
          <w:tcPr>
            <w:tcW w:w="9063" w:type="dxa"/>
            <w:vAlign w:val="center"/>
          </w:tcPr>
          <w:p w14:paraId="179B66DE"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Zasilacze - redundantne, Hot-Plug minimum 750W.</w:t>
            </w:r>
          </w:p>
        </w:tc>
      </w:tr>
      <w:tr w:rsidR="00E35373" w:rsidRPr="00432C0E" w14:paraId="7E1C42D1" w14:textId="77777777" w:rsidTr="00E35373">
        <w:trPr>
          <w:trHeight w:val="4072"/>
          <w:jc w:val="center"/>
        </w:trPr>
        <w:tc>
          <w:tcPr>
            <w:tcW w:w="740" w:type="dxa"/>
            <w:vAlign w:val="center"/>
          </w:tcPr>
          <w:p w14:paraId="36920C3A"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14</w:t>
            </w:r>
          </w:p>
        </w:tc>
        <w:tc>
          <w:tcPr>
            <w:tcW w:w="9063" w:type="dxa"/>
            <w:vAlign w:val="center"/>
          </w:tcPr>
          <w:p w14:paraId="1BEBEDBB"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Karta Zarządzania</w:t>
            </w:r>
          </w:p>
          <w:p w14:paraId="450BDE8C"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 - niezależna od zainstalowanego systemu operacyjnego, zintegrowana z płyta główną, posiadająca minimalną funkcjonalność :</w:t>
            </w:r>
          </w:p>
          <w:p w14:paraId="736582DD"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komunikacja poprzez interfejs RJ45,</w:t>
            </w:r>
          </w:p>
          <w:p w14:paraId="185A489B"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 podstawowe zarzadzanie poprzez protokół IPMI 2.0, DCMI 1.5, SNMP, VLAN </w:t>
            </w:r>
            <w:proofErr w:type="spellStart"/>
            <w:r w:rsidRPr="003934F6">
              <w:rPr>
                <w:rFonts w:asciiTheme="majorHAnsi" w:hAnsiTheme="majorHAnsi" w:cstheme="majorHAnsi"/>
                <w:sz w:val="20"/>
                <w:szCs w:val="20"/>
                <w:lang w:val="pl-PL"/>
              </w:rPr>
              <w:t>tagging</w:t>
            </w:r>
            <w:proofErr w:type="spellEnd"/>
            <w:r w:rsidRPr="003934F6">
              <w:rPr>
                <w:rFonts w:asciiTheme="majorHAnsi" w:hAnsiTheme="majorHAnsi" w:cstheme="majorHAnsi"/>
                <w:sz w:val="20"/>
                <w:szCs w:val="20"/>
                <w:lang w:val="pl-PL"/>
              </w:rPr>
              <w:t>,</w:t>
            </w:r>
          </w:p>
          <w:p w14:paraId="5AA02093"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wbudowana diagnostyka,</w:t>
            </w:r>
          </w:p>
          <w:p w14:paraId="4C0E7F11"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dostęp poprzez interfejs graficzny Web karty oraz z linii poleceń,</w:t>
            </w:r>
          </w:p>
          <w:p w14:paraId="632D9CF2"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monitorowanie temperatury oraz zużycia energii w czasie rzeczywistym,</w:t>
            </w:r>
          </w:p>
          <w:p w14:paraId="67EACDB9"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lokalna oraz zdalna konfiguracja serwera,</w:t>
            </w:r>
          </w:p>
          <w:p w14:paraId="35E31BEF"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wsparcie dla IPv4 i IPv6,</w:t>
            </w:r>
          </w:p>
          <w:p w14:paraId="64B35E9D"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możliwość zdalnego dostępu do konsoli graficznej, zainstalowanego systemu operacyjnego serwera.</w:t>
            </w:r>
          </w:p>
        </w:tc>
      </w:tr>
      <w:tr w:rsidR="00E35373" w:rsidRPr="00432C0E" w14:paraId="38661550" w14:textId="77777777" w:rsidTr="00E35373">
        <w:trPr>
          <w:trHeight w:val="1014"/>
          <w:jc w:val="center"/>
        </w:trPr>
        <w:tc>
          <w:tcPr>
            <w:tcW w:w="740" w:type="dxa"/>
            <w:vAlign w:val="center"/>
          </w:tcPr>
          <w:p w14:paraId="1D3C52B9"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15</w:t>
            </w:r>
          </w:p>
        </w:tc>
        <w:tc>
          <w:tcPr>
            <w:tcW w:w="9063" w:type="dxa"/>
            <w:vAlign w:val="center"/>
          </w:tcPr>
          <w:p w14:paraId="2E3E545B"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Urządzenie musi być wyprodukowane zgodnie z normą  ISO-9001:2008 oraz ISO-14001.</w:t>
            </w:r>
          </w:p>
          <w:p w14:paraId="2836F609"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Urządzenie musi być zgodne z normami UE i przeznaczone na rynek UE, musi posiadać certyfikat CE.</w:t>
            </w:r>
          </w:p>
        </w:tc>
      </w:tr>
      <w:tr w:rsidR="00E35373" w:rsidRPr="00432C0E" w14:paraId="52AA2862" w14:textId="77777777" w:rsidTr="00E35373">
        <w:trPr>
          <w:trHeight w:val="1014"/>
          <w:jc w:val="center"/>
        </w:trPr>
        <w:tc>
          <w:tcPr>
            <w:tcW w:w="740" w:type="dxa"/>
            <w:vAlign w:val="center"/>
          </w:tcPr>
          <w:p w14:paraId="3F4C82B1"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16</w:t>
            </w:r>
          </w:p>
        </w:tc>
        <w:tc>
          <w:tcPr>
            <w:tcW w:w="9063" w:type="dxa"/>
            <w:vAlign w:val="center"/>
          </w:tcPr>
          <w:p w14:paraId="753E97F7"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Dostarczone urządzenia muszą być fabrycznie nowe, nieregenerowane i wyprodukowane najwcześniej w ciągu ostatnich 6 miesięcy przed dostawą, muszą pochodzić z oficjalnego kanału sprzedaży producenta na teren Polski</w:t>
            </w:r>
          </w:p>
        </w:tc>
      </w:tr>
      <w:tr w:rsidR="00E35373" w:rsidRPr="00432C0E" w14:paraId="1A3FE463" w14:textId="77777777" w:rsidTr="00E35373">
        <w:trPr>
          <w:trHeight w:val="681"/>
          <w:jc w:val="center"/>
        </w:trPr>
        <w:tc>
          <w:tcPr>
            <w:tcW w:w="740" w:type="dxa"/>
            <w:vAlign w:val="center"/>
          </w:tcPr>
          <w:p w14:paraId="64DC285E"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t>17</w:t>
            </w:r>
          </w:p>
        </w:tc>
        <w:tc>
          <w:tcPr>
            <w:tcW w:w="9063" w:type="dxa"/>
            <w:vAlign w:val="center"/>
          </w:tcPr>
          <w:p w14:paraId="6D058625"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Oferowane urządzenie musi być objęte co najmniej 3-letnim wsparciem producenta  sprzętu w dni robocze, czas reakcji w miejscu instalacji sprzętu Następny Dzień Roboczy.</w:t>
            </w:r>
          </w:p>
          <w:p w14:paraId="07F83E25"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lastRenderedPageBreak/>
              <w:t>Musi istnieć możliwość sprawdzenia na stronie WWW producenta serwera, prowadzonej w języku polskim, po podaniu numeru seryjnego urządzenia minimum:</w:t>
            </w:r>
          </w:p>
          <w:p w14:paraId="5974B8ED"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 okresu oraz poziomu gwarancji, </w:t>
            </w:r>
          </w:p>
          <w:p w14:paraId="6DE751BC"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zainstalowanych komponentów (w tym m.in. procesorów, pamięci RAM, dysków, zasilaczy i kart komunikacyjnych).</w:t>
            </w:r>
          </w:p>
          <w:p w14:paraId="5E3779E1"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Adres strony WWW producenta na której można sprawdzić powyższe dane musi być podany w złożonej ofercie.</w:t>
            </w:r>
          </w:p>
        </w:tc>
      </w:tr>
      <w:tr w:rsidR="00E35373" w:rsidRPr="003934F6" w14:paraId="2FAA878C" w14:textId="77777777" w:rsidTr="00E35373">
        <w:trPr>
          <w:trHeight w:val="2015"/>
          <w:jc w:val="center"/>
        </w:trPr>
        <w:tc>
          <w:tcPr>
            <w:tcW w:w="740" w:type="dxa"/>
            <w:vAlign w:val="center"/>
          </w:tcPr>
          <w:p w14:paraId="20296F6D" w14:textId="77777777" w:rsidR="00E35373" w:rsidRPr="00EC0BCF" w:rsidRDefault="00E35373" w:rsidP="00EC0BCF">
            <w:pPr>
              <w:spacing w:line="360" w:lineRule="auto"/>
              <w:jc w:val="center"/>
              <w:rPr>
                <w:rFonts w:asciiTheme="majorHAnsi" w:hAnsiTheme="majorHAnsi" w:cstheme="majorHAnsi"/>
                <w:sz w:val="20"/>
                <w:szCs w:val="20"/>
                <w:lang w:val="pl-PL"/>
              </w:rPr>
            </w:pPr>
            <w:r w:rsidRPr="00EC0BCF">
              <w:rPr>
                <w:rFonts w:asciiTheme="majorHAnsi" w:hAnsiTheme="majorHAnsi" w:cstheme="majorHAnsi"/>
                <w:sz w:val="20"/>
                <w:szCs w:val="20"/>
                <w:lang w:val="pl-PL"/>
              </w:rPr>
              <w:lastRenderedPageBreak/>
              <w:t>18</w:t>
            </w:r>
          </w:p>
        </w:tc>
        <w:tc>
          <w:tcPr>
            <w:tcW w:w="9063" w:type="dxa"/>
            <w:vAlign w:val="center"/>
          </w:tcPr>
          <w:p w14:paraId="70A46AAF" w14:textId="77777777" w:rsidR="00E35373" w:rsidRPr="003934F6" w:rsidRDefault="00E35373"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W zakresie wsparcia i gwarancji Zamawiający wymaga przestawienia oświadczenia producenta oferowanego urządzenia, wskazującego, że oferowane urządzenie będzie objęte serwisem producenta i/lub serwisem autoryzowanego serwisu producenta oraz, że uszkodzone dyski w przypadku wymiany z powodu awarii w okresie obowiązywania gwarancji, pozostaną własnością Zamawiającego. Niniejsze oświadczenie ma zostać dostarczone wraz z ofertą.</w:t>
            </w:r>
          </w:p>
        </w:tc>
      </w:tr>
    </w:tbl>
    <w:p w14:paraId="3C1ED775" w14:textId="77777777" w:rsidR="00DF4935" w:rsidRPr="003934F6" w:rsidRDefault="00DF4935" w:rsidP="00D8237B">
      <w:pPr>
        <w:spacing w:line="360" w:lineRule="auto"/>
        <w:jc w:val="both"/>
        <w:rPr>
          <w:rFonts w:asciiTheme="majorHAnsi" w:hAnsiTheme="majorHAnsi" w:cstheme="majorHAnsi"/>
          <w:sz w:val="20"/>
          <w:szCs w:val="20"/>
          <w:lang w:val="pl-PL"/>
        </w:rPr>
      </w:pPr>
    </w:p>
    <w:p w14:paraId="063C75EE" w14:textId="77777777" w:rsidR="00C66F5E" w:rsidRPr="003934F6" w:rsidRDefault="00C66F5E" w:rsidP="00E74310">
      <w:pPr>
        <w:pStyle w:val="Nagwek1"/>
        <w:numPr>
          <w:ilvl w:val="0"/>
          <w:numId w:val="4"/>
        </w:numPr>
        <w:spacing w:line="360" w:lineRule="auto"/>
        <w:jc w:val="both"/>
        <w:rPr>
          <w:rFonts w:cstheme="majorHAnsi"/>
          <w:b/>
          <w:bCs/>
          <w:color w:val="auto"/>
          <w:sz w:val="20"/>
          <w:szCs w:val="20"/>
          <w:lang w:val="pl-PL"/>
        </w:rPr>
      </w:pPr>
      <w:r>
        <w:rPr>
          <w:rFonts w:cstheme="majorHAnsi"/>
          <w:b/>
          <w:bCs/>
          <w:color w:val="auto"/>
          <w:sz w:val="20"/>
          <w:szCs w:val="20"/>
          <w:lang w:val="pl-PL"/>
        </w:rPr>
        <w:t>Macierz dyskowa</w:t>
      </w:r>
    </w:p>
    <w:tbl>
      <w:tblPr>
        <w:tblStyle w:val="Tabela-Siatka"/>
        <w:tblW w:w="9608" w:type="dxa"/>
        <w:jc w:val="center"/>
        <w:tblLook w:val="04A0" w:firstRow="1" w:lastRow="0" w:firstColumn="1" w:lastColumn="0" w:noHBand="0" w:noVBand="1"/>
      </w:tblPr>
      <w:tblGrid>
        <w:gridCol w:w="725"/>
        <w:gridCol w:w="8883"/>
      </w:tblGrid>
      <w:tr w:rsidR="00947454" w:rsidRPr="00EC0BCF" w14:paraId="19AF9F9C" w14:textId="77777777" w:rsidTr="00947454">
        <w:trPr>
          <w:trHeight w:val="360"/>
          <w:jc w:val="center"/>
        </w:trPr>
        <w:tc>
          <w:tcPr>
            <w:tcW w:w="725" w:type="dxa"/>
            <w:vAlign w:val="center"/>
          </w:tcPr>
          <w:p w14:paraId="5884D771" w14:textId="77777777" w:rsidR="00947454" w:rsidRPr="00EC0BCF" w:rsidRDefault="00947454" w:rsidP="00EC0BCF">
            <w:pPr>
              <w:spacing w:line="360" w:lineRule="auto"/>
              <w:jc w:val="center"/>
              <w:rPr>
                <w:rFonts w:asciiTheme="majorHAnsi" w:hAnsiTheme="majorHAnsi" w:cstheme="majorHAnsi"/>
                <w:b/>
                <w:sz w:val="20"/>
                <w:szCs w:val="20"/>
                <w:lang w:val="pl-PL"/>
              </w:rPr>
            </w:pPr>
            <w:r w:rsidRPr="00EC0BCF">
              <w:rPr>
                <w:rFonts w:asciiTheme="majorHAnsi" w:hAnsiTheme="majorHAnsi" w:cstheme="majorHAnsi"/>
                <w:b/>
                <w:sz w:val="20"/>
                <w:szCs w:val="20"/>
                <w:lang w:val="pl-PL"/>
              </w:rPr>
              <w:t>Lp.</w:t>
            </w:r>
          </w:p>
        </w:tc>
        <w:tc>
          <w:tcPr>
            <w:tcW w:w="8883" w:type="dxa"/>
            <w:vAlign w:val="center"/>
          </w:tcPr>
          <w:p w14:paraId="7B49FBCA" w14:textId="77777777" w:rsidR="00947454" w:rsidRPr="00EC0BCF" w:rsidRDefault="00947454" w:rsidP="00D8237B">
            <w:pPr>
              <w:spacing w:line="360" w:lineRule="auto"/>
              <w:jc w:val="both"/>
              <w:rPr>
                <w:rFonts w:asciiTheme="majorHAnsi" w:hAnsiTheme="majorHAnsi" w:cstheme="majorHAnsi"/>
                <w:b/>
                <w:sz w:val="20"/>
                <w:szCs w:val="20"/>
                <w:lang w:val="pl-PL"/>
              </w:rPr>
            </w:pPr>
            <w:r w:rsidRPr="00EC0BCF">
              <w:rPr>
                <w:rFonts w:asciiTheme="majorHAnsi" w:hAnsiTheme="majorHAnsi" w:cstheme="majorHAnsi"/>
                <w:b/>
                <w:sz w:val="20"/>
                <w:szCs w:val="20"/>
                <w:lang w:val="pl-PL"/>
              </w:rPr>
              <w:t>Wymagania Minimalne</w:t>
            </w:r>
          </w:p>
        </w:tc>
      </w:tr>
      <w:tr w:rsidR="00947454" w:rsidRPr="00432C0E" w14:paraId="0B4203F4" w14:textId="77777777" w:rsidTr="00947454">
        <w:trPr>
          <w:trHeight w:val="70"/>
          <w:jc w:val="center"/>
        </w:trPr>
        <w:tc>
          <w:tcPr>
            <w:tcW w:w="725" w:type="dxa"/>
            <w:vAlign w:val="center"/>
          </w:tcPr>
          <w:p w14:paraId="018AE071"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w:t>
            </w:r>
          </w:p>
        </w:tc>
        <w:tc>
          <w:tcPr>
            <w:tcW w:w="8883" w:type="dxa"/>
            <w:vAlign w:val="center"/>
          </w:tcPr>
          <w:p w14:paraId="47D10E71"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Do instalacji w standardowej szafie RACK 19” rozwiązanie może zajmować maksymalnie 2U i pozwalać na instalacje 24 dysków 2.5”.</w:t>
            </w:r>
          </w:p>
        </w:tc>
      </w:tr>
      <w:tr w:rsidR="00947454" w:rsidRPr="00432C0E" w14:paraId="4D73E750" w14:textId="77777777" w:rsidTr="00947454">
        <w:trPr>
          <w:trHeight w:val="1458"/>
          <w:jc w:val="center"/>
        </w:trPr>
        <w:tc>
          <w:tcPr>
            <w:tcW w:w="725" w:type="dxa"/>
            <w:vAlign w:val="center"/>
          </w:tcPr>
          <w:p w14:paraId="7E9E5CB0"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2</w:t>
            </w:r>
          </w:p>
        </w:tc>
        <w:tc>
          <w:tcPr>
            <w:tcW w:w="8883" w:type="dxa"/>
            <w:vAlign w:val="center"/>
          </w:tcPr>
          <w:p w14:paraId="1C56BCDB"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Zarządzanie macierzą poprzez minimum przeglądarkę internetową, GUI oparte o HTML5. Powiadamianie mailem o awarii, umożliwiające maskowanie i mapowanie dysków. Macierz powinna zostać dostarczona z licencją umożliwiającą utworzenie minimum 512 </w:t>
            </w:r>
            <w:proofErr w:type="spellStart"/>
            <w:r w:rsidRPr="003934F6">
              <w:rPr>
                <w:rFonts w:asciiTheme="majorHAnsi" w:hAnsiTheme="majorHAnsi" w:cstheme="majorHAnsi"/>
                <w:sz w:val="20"/>
                <w:szCs w:val="20"/>
                <w:lang w:val="pl-PL"/>
              </w:rPr>
              <w:t>LUN’ów</w:t>
            </w:r>
            <w:proofErr w:type="spellEnd"/>
            <w:r w:rsidRPr="003934F6">
              <w:rPr>
                <w:rFonts w:asciiTheme="majorHAnsi" w:hAnsiTheme="majorHAnsi" w:cstheme="majorHAnsi"/>
                <w:sz w:val="20"/>
                <w:szCs w:val="20"/>
                <w:lang w:val="pl-PL"/>
              </w:rPr>
              <w:t xml:space="preserve"> oraz 1024 kopii migawkowych na całą macierz.</w:t>
            </w:r>
          </w:p>
        </w:tc>
      </w:tr>
      <w:tr w:rsidR="00947454" w:rsidRPr="00432C0E" w14:paraId="68BB5B28" w14:textId="77777777" w:rsidTr="00947454">
        <w:trPr>
          <w:trHeight w:val="721"/>
          <w:jc w:val="center"/>
        </w:trPr>
        <w:tc>
          <w:tcPr>
            <w:tcW w:w="725" w:type="dxa"/>
            <w:vAlign w:val="center"/>
          </w:tcPr>
          <w:p w14:paraId="727DD8D4"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3</w:t>
            </w:r>
          </w:p>
        </w:tc>
        <w:tc>
          <w:tcPr>
            <w:tcW w:w="8883" w:type="dxa"/>
            <w:vAlign w:val="center"/>
          </w:tcPr>
          <w:p w14:paraId="60F42504"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 xml:space="preserve">Dwa kontrolery RAID pracujące w układzie </w:t>
            </w:r>
            <w:proofErr w:type="spellStart"/>
            <w:r w:rsidRPr="003934F6">
              <w:rPr>
                <w:rFonts w:asciiTheme="majorHAnsi" w:hAnsiTheme="majorHAnsi" w:cstheme="majorHAnsi"/>
                <w:sz w:val="20"/>
                <w:szCs w:val="20"/>
                <w:lang w:val="pl-PL"/>
              </w:rPr>
              <w:t>active-active</w:t>
            </w:r>
            <w:proofErr w:type="spellEnd"/>
            <w:r w:rsidRPr="003934F6">
              <w:rPr>
                <w:rFonts w:asciiTheme="majorHAnsi" w:hAnsiTheme="majorHAnsi" w:cstheme="majorHAnsi"/>
                <w:sz w:val="20"/>
                <w:szCs w:val="20"/>
                <w:lang w:val="pl-PL"/>
              </w:rPr>
              <w:t xml:space="preserve"> posiadające łącznie minimum osiem portów Ethernet 10GbE RJ45 Base-T </w:t>
            </w:r>
          </w:p>
        </w:tc>
      </w:tr>
      <w:tr w:rsidR="00947454" w:rsidRPr="00432C0E" w14:paraId="385410D3" w14:textId="77777777" w:rsidTr="00947454">
        <w:trPr>
          <w:trHeight w:val="736"/>
          <w:jc w:val="center"/>
        </w:trPr>
        <w:tc>
          <w:tcPr>
            <w:tcW w:w="725" w:type="dxa"/>
            <w:vAlign w:val="center"/>
          </w:tcPr>
          <w:p w14:paraId="76A4FC33"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4</w:t>
            </w:r>
          </w:p>
        </w:tc>
        <w:tc>
          <w:tcPr>
            <w:tcW w:w="8883" w:type="dxa"/>
            <w:vAlign w:val="center"/>
          </w:tcPr>
          <w:p w14:paraId="326C153B"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8GB na kontroler, pamięć cache zapisu mirrorowana między kontrolerami, podtrzymywana bateryjnie przez min. 72h w razie awarii.</w:t>
            </w:r>
          </w:p>
        </w:tc>
      </w:tr>
      <w:tr w:rsidR="00947454" w:rsidRPr="00432C0E" w14:paraId="68FBE23A" w14:textId="77777777" w:rsidTr="00947454">
        <w:trPr>
          <w:trHeight w:val="360"/>
          <w:jc w:val="center"/>
        </w:trPr>
        <w:tc>
          <w:tcPr>
            <w:tcW w:w="725" w:type="dxa"/>
            <w:vAlign w:val="center"/>
          </w:tcPr>
          <w:p w14:paraId="0C164CFE"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5</w:t>
            </w:r>
          </w:p>
        </w:tc>
        <w:tc>
          <w:tcPr>
            <w:tcW w:w="8883" w:type="dxa"/>
            <w:vAlign w:val="center"/>
          </w:tcPr>
          <w:p w14:paraId="4E9453AF"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 xml:space="preserve">Zainstalowane 12 dysków SAS 12Gb/s 2,5” o pojemności min. 1.2TB 10k </w:t>
            </w:r>
            <w:proofErr w:type="spellStart"/>
            <w:r w:rsidRPr="003934F6">
              <w:rPr>
                <w:rFonts w:asciiTheme="majorHAnsi" w:hAnsiTheme="majorHAnsi" w:cstheme="majorHAnsi"/>
                <w:sz w:val="20"/>
                <w:szCs w:val="20"/>
                <w:lang w:val="pl-PL"/>
              </w:rPr>
              <w:t>rpm</w:t>
            </w:r>
            <w:proofErr w:type="spellEnd"/>
            <w:r w:rsidRPr="003934F6">
              <w:rPr>
                <w:rFonts w:asciiTheme="majorHAnsi" w:hAnsiTheme="majorHAnsi" w:cstheme="majorHAnsi"/>
                <w:sz w:val="20"/>
                <w:szCs w:val="20"/>
                <w:lang w:val="pl-PL"/>
              </w:rPr>
              <w:t xml:space="preserve"> każdy.</w:t>
            </w:r>
          </w:p>
        </w:tc>
      </w:tr>
      <w:tr w:rsidR="00947454" w:rsidRPr="00432C0E" w14:paraId="3CCF8921" w14:textId="77777777" w:rsidTr="00947454">
        <w:trPr>
          <w:trHeight w:val="1097"/>
          <w:jc w:val="center"/>
        </w:trPr>
        <w:tc>
          <w:tcPr>
            <w:tcW w:w="725" w:type="dxa"/>
            <w:vAlign w:val="center"/>
          </w:tcPr>
          <w:p w14:paraId="2222A9B5"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6</w:t>
            </w:r>
          </w:p>
        </w:tc>
        <w:tc>
          <w:tcPr>
            <w:tcW w:w="8883" w:type="dxa"/>
            <w:vAlign w:val="center"/>
          </w:tcPr>
          <w:p w14:paraId="26D5480B"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Możliwość rozbudowy przez dokładanie kolejnych dysków/półek dyskowych do łącznie minimum 276 dysków. Możliwość mieszania typów dysków w obrębie macierzy oraz pojedynczej półki.</w:t>
            </w:r>
          </w:p>
        </w:tc>
      </w:tr>
      <w:tr w:rsidR="00947454" w:rsidRPr="003934F6" w14:paraId="6116E20F" w14:textId="77777777" w:rsidTr="00947454">
        <w:trPr>
          <w:trHeight w:val="1097"/>
          <w:jc w:val="center"/>
        </w:trPr>
        <w:tc>
          <w:tcPr>
            <w:tcW w:w="725" w:type="dxa"/>
            <w:vAlign w:val="center"/>
          </w:tcPr>
          <w:p w14:paraId="00CC878A"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7</w:t>
            </w:r>
          </w:p>
        </w:tc>
        <w:tc>
          <w:tcPr>
            <w:tcW w:w="8883" w:type="dxa"/>
            <w:vAlign w:val="center"/>
          </w:tcPr>
          <w:p w14:paraId="417876B9"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Konieczne jest posiadanie automatycznego, bez interwencji człowieka, rozkładania danych między dyskami poszczególnych typów (tzw. auto-</w:t>
            </w:r>
            <w:proofErr w:type="spellStart"/>
            <w:r w:rsidRPr="003934F6">
              <w:rPr>
                <w:rFonts w:asciiTheme="majorHAnsi" w:hAnsiTheme="majorHAnsi" w:cstheme="majorHAnsi"/>
                <w:sz w:val="20"/>
                <w:szCs w:val="20"/>
                <w:lang w:val="pl-PL"/>
              </w:rPr>
              <w:t>tiering</w:t>
            </w:r>
            <w:proofErr w:type="spellEnd"/>
            <w:r w:rsidRPr="003934F6">
              <w:rPr>
                <w:rFonts w:asciiTheme="majorHAnsi" w:hAnsiTheme="majorHAnsi" w:cstheme="majorHAnsi"/>
                <w:sz w:val="20"/>
                <w:szCs w:val="20"/>
                <w:lang w:val="pl-PL"/>
              </w:rPr>
              <w:t>). Dane muszą być automatycznie przemieszczane między rożnymi typami dysków.</w:t>
            </w:r>
          </w:p>
        </w:tc>
      </w:tr>
      <w:tr w:rsidR="00947454" w:rsidRPr="00432C0E" w14:paraId="03F26FF1" w14:textId="77777777" w:rsidTr="00947454">
        <w:trPr>
          <w:trHeight w:val="721"/>
          <w:jc w:val="center"/>
        </w:trPr>
        <w:tc>
          <w:tcPr>
            <w:tcW w:w="725" w:type="dxa"/>
            <w:vAlign w:val="center"/>
          </w:tcPr>
          <w:p w14:paraId="45EB523C"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lastRenderedPageBreak/>
              <w:t>8</w:t>
            </w:r>
          </w:p>
        </w:tc>
        <w:tc>
          <w:tcPr>
            <w:tcW w:w="8883" w:type="dxa"/>
            <w:vAlign w:val="center"/>
          </w:tcPr>
          <w:p w14:paraId="6FBE9A24"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Licencja zaoferowanej macierzy powinna umożliwiać podłączanie minimum 8 hostów bez konieczności zakupu dodatkowych licencji.</w:t>
            </w:r>
          </w:p>
        </w:tc>
      </w:tr>
      <w:tr w:rsidR="00947454" w:rsidRPr="003934F6" w14:paraId="52E730A8" w14:textId="77777777" w:rsidTr="00947454">
        <w:trPr>
          <w:trHeight w:val="736"/>
          <w:jc w:val="center"/>
        </w:trPr>
        <w:tc>
          <w:tcPr>
            <w:tcW w:w="725" w:type="dxa"/>
            <w:vAlign w:val="center"/>
          </w:tcPr>
          <w:p w14:paraId="06BD2754"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9</w:t>
            </w:r>
          </w:p>
        </w:tc>
        <w:tc>
          <w:tcPr>
            <w:tcW w:w="8883" w:type="dxa"/>
            <w:vAlign w:val="center"/>
          </w:tcPr>
          <w:p w14:paraId="219A6C87" w14:textId="77777777" w:rsidR="00947454" w:rsidRPr="003934F6" w:rsidRDefault="00947454" w:rsidP="00D8237B">
            <w:pPr>
              <w:spacing w:line="360" w:lineRule="auto"/>
              <w:jc w:val="both"/>
              <w:rPr>
                <w:rFonts w:asciiTheme="majorHAnsi" w:hAnsiTheme="majorHAnsi" w:cstheme="majorHAnsi"/>
                <w:sz w:val="20"/>
                <w:szCs w:val="20"/>
                <w:highlight w:val="yellow"/>
              </w:rPr>
            </w:pPr>
            <w:r w:rsidRPr="003934F6">
              <w:rPr>
                <w:rFonts w:asciiTheme="majorHAnsi" w:hAnsiTheme="majorHAnsi" w:cstheme="majorHAnsi"/>
                <w:sz w:val="20"/>
                <w:szCs w:val="20"/>
              </w:rPr>
              <w:t xml:space="preserve">Windows Server 2012 R2, Windows Server 2016, Windows Server 2019, Red Hat Enterprise Linux (RHEL), SLES, </w:t>
            </w:r>
            <w:proofErr w:type="spellStart"/>
            <w:r w:rsidRPr="003934F6">
              <w:rPr>
                <w:rFonts w:asciiTheme="majorHAnsi" w:hAnsiTheme="majorHAnsi" w:cstheme="majorHAnsi"/>
                <w:sz w:val="20"/>
                <w:szCs w:val="20"/>
              </w:rPr>
              <w:t>Vmware</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ESXi</w:t>
            </w:r>
            <w:proofErr w:type="spellEnd"/>
            <w:r w:rsidRPr="003934F6">
              <w:rPr>
                <w:rFonts w:asciiTheme="majorHAnsi" w:hAnsiTheme="majorHAnsi" w:cstheme="majorHAnsi"/>
                <w:sz w:val="20"/>
                <w:szCs w:val="20"/>
              </w:rPr>
              <w:t>.</w:t>
            </w:r>
          </w:p>
        </w:tc>
      </w:tr>
      <w:tr w:rsidR="00947454" w:rsidRPr="00432C0E" w14:paraId="4EC40399" w14:textId="77777777" w:rsidTr="00947454">
        <w:trPr>
          <w:trHeight w:val="721"/>
          <w:jc w:val="center"/>
        </w:trPr>
        <w:tc>
          <w:tcPr>
            <w:tcW w:w="725" w:type="dxa"/>
            <w:vAlign w:val="center"/>
          </w:tcPr>
          <w:p w14:paraId="0A428DA7"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10</w:t>
            </w:r>
          </w:p>
        </w:tc>
        <w:tc>
          <w:tcPr>
            <w:tcW w:w="8883" w:type="dxa"/>
            <w:vAlign w:val="center"/>
          </w:tcPr>
          <w:p w14:paraId="3640F35F"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Możliwość wykorzystania dysków SSD jako cache macierzy, możliwość rozbudowy pamięci cache do min. 4TB poprzez dyski SSD.</w:t>
            </w:r>
          </w:p>
        </w:tc>
      </w:tr>
      <w:tr w:rsidR="00947454" w:rsidRPr="00432C0E" w14:paraId="7D301752" w14:textId="77777777" w:rsidTr="00947454">
        <w:trPr>
          <w:trHeight w:val="736"/>
          <w:jc w:val="center"/>
        </w:trPr>
        <w:tc>
          <w:tcPr>
            <w:tcW w:w="725" w:type="dxa"/>
            <w:vAlign w:val="center"/>
          </w:tcPr>
          <w:p w14:paraId="50CAD3EE"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11</w:t>
            </w:r>
          </w:p>
        </w:tc>
        <w:tc>
          <w:tcPr>
            <w:tcW w:w="8883" w:type="dxa"/>
            <w:vAlign w:val="center"/>
          </w:tcPr>
          <w:p w14:paraId="10313904"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Macierz musi posiadać funkcjonalność zdalnej replikacji danych do macierzy tej samej rodziny w trybie asynchronicznym.</w:t>
            </w:r>
          </w:p>
        </w:tc>
      </w:tr>
      <w:tr w:rsidR="00947454" w:rsidRPr="003934F6" w14:paraId="78EB98EB" w14:textId="77777777" w:rsidTr="00947454">
        <w:trPr>
          <w:trHeight w:val="721"/>
          <w:jc w:val="center"/>
        </w:trPr>
        <w:tc>
          <w:tcPr>
            <w:tcW w:w="725" w:type="dxa"/>
            <w:vAlign w:val="center"/>
          </w:tcPr>
          <w:p w14:paraId="38FB9136"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12</w:t>
            </w:r>
          </w:p>
        </w:tc>
        <w:tc>
          <w:tcPr>
            <w:tcW w:w="8883" w:type="dxa"/>
            <w:vAlign w:val="center"/>
          </w:tcPr>
          <w:p w14:paraId="25FE982A"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Ciągła praca obu kontrolerów nawet w przypadku zaniku jednej z faz zasilania. Zasilacze, wentylatory, kontrolery RAID redundantne.</w:t>
            </w:r>
          </w:p>
        </w:tc>
      </w:tr>
      <w:tr w:rsidR="00947454" w:rsidRPr="00432C0E" w14:paraId="6E69903C" w14:textId="77777777" w:rsidTr="00947454">
        <w:trPr>
          <w:trHeight w:val="375"/>
          <w:jc w:val="center"/>
        </w:trPr>
        <w:tc>
          <w:tcPr>
            <w:tcW w:w="725" w:type="dxa"/>
            <w:vAlign w:val="center"/>
          </w:tcPr>
          <w:p w14:paraId="01566ADB"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13</w:t>
            </w:r>
          </w:p>
        </w:tc>
        <w:tc>
          <w:tcPr>
            <w:tcW w:w="8883" w:type="dxa"/>
            <w:vAlign w:val="center"/>
          </w:tcPr>
          <w:p w14:paraId="6B4E143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Zamawiający wymaga dokumentacji w języku polskim lub angielskim</w:t>
            </w:r>
          </w:p>
        </w:tc>
      </w:tr>
      <w:tr w:rsidR="00947454" w:rsidRPr="00432C0E" w14:paraId="576885EA" w14:textId="77777777" w:rsidTr="00947454">
        <w:trPr>
          <w:trHeight w:val="360"/>
          <w:jc w:val="center"/>
        </w:trPr>
        <w:tc>
          <w:tcPr>
            <w:tcW w:w="725" w:type="dxa"/>
            <w:vAlign w:val="center"/>
          </w:tcPr>
          <w:p w14:paraId="62CF368B"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14</w:t>
            </w:r>
          </w:p>
        </w:tc>
        <w:tc>
          <w:tcPr>
            <w:tcW w:w="8883" w:type="dxa"/>
            <w:vAlign w:val="center"/>
          </w:tcPr>
          <w:p w14:paraId="426C704D"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Macierz musi być wyprodukowany zgodnie z normą ISO 9001:2008.</w:t>
            </w:r>
          </w:p>
        </w:tc>
      </w:tr>
      <w:tr w:rsidR="00947454" w:rsidRPr="00432C0E" w14:paraId="1E02A6C9" w14:textId="77777777" w:rsidTr="00947454">
        <w:trPr>
          <w:trHeight w:val="1097"/>
          <w:jc w:val="center"/>
        </w:trPr>
        <w:tc>
          <w:tcPr>
            <w:tcW w:w="725" w:type="dxa"/>
            <w:vAlign w:val="center"/>
          </w:tcPr>
          <w:p w14:paraId="5FE64A9B"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15</w:t>
            </w:r>
          </w:p>
        </w:tc>
        <w:tc>
          <w:tcPr>
            <w:tcW w:w="8883" w:type="dxa"/>
            <w:vAlign w:val="center"/>
          </w:tcPr>
          <w:p w14:paraId="20C90C07"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 xml:space="preserve">Możliwość sprawdzenia statusu gwarancji poprzez stronę producenta podając unikatowy numer urządzenia, oraz pobieranie uaktualnień </w:t>
            </w:r>
            <w:proofErr w:type="spellStart"/>
            <w:r w:rsidRPr="003934F6">
              <w:rPr>
                <w:rFonts w:asciiTheme="majorHAnsi" w:hAnsiTheme="majorHAnsi" w:cstheme="majorHAnsi"/>
                <w:sz w:val="20"/>
                <w:szCs w:val="20"/>
                <w:lang w:val="pl-PL"/>
              </w:rPr>
              <w:t>mikrokodu</w:t>
            </w:r>
            <w:proofErr w:type="spellEnd"/>
            <w:r w:rsidRPr="003934F6">
              <w:rPr>
                <w:rFonts w:asciiTheme="majorHAnsi" w:hAnsiTheme="majorHAnsi" w:cstheme="majorHAnsi"/>
                <w:sz w:val="20"/>
                <w:szCs w:val="20"/>
                <w:lang w:val="pl-PL"/>
              </w:rPr>
              <w:t xml:space="preserve"> oraz sterowników nawet w przypadku wygaśnięcia gwarancji macierzy</w:t>
            </w:r>
          </w:p>
        </w:tc>
      </w:tr>
      <w:tr w:rsidR="00947454" w:rsidRPr="00432C0E" w14:paraId="55435611" w14:textId="77777777" w:rsidTr="00947454">
        <w:trPr>
          <w:trHeight w:val="1819"/>
          <w:jc w:val="center"/>
        </w:trPr>
        <w:tc>
          <w:tcPr>
            <w:tcW w:w="725" w:type="dxa"/>
            <w:vAlign w:val="center"/>
          </w:tcPr>
          <w:p w14:paraId="66C5358C"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16</w:t>
            </w:r>
          </w:p>
        </w:tc>
        <w:tc>
          <w:tcPr>
            <w:tcW w:w="8883" w:type="dxa"/>
            <w:vAlign w:val="center"/>
          </w:tcPr>
          <w:p w14:paraId="36A4357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Trzy lata gwarancji realizowanej w miejscu instalacji sprzętu, z czasem reakcji do następnego dnia roboczego od przyjęcia zgłoszenia, możliwość zgłaszania awarii w trybie 9x5 poprzez ogólnopolską linię telefoniczną producenta.</w:t>
            </w:r>
          </w:p>
          <w:p w14:paraId="54A40EDD"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sz w:val="20"/>
                <w:szCs w:val="20"/>
                <w:lang w:val="pl-PL"/>
              </w:rPr>
              <w:t>Serwis musi zawierać usługę pozostawiania bez opłat u Zamawiającego uszkodzonych dysków w okresie obowiązywania gwarancji.</w:t>
            </w:r>
          </w:p>
        </w:tc>
      </w:tr>
      <w:tr w:rsidR="00947454" w:rsidRPr="003934F6" w14:paraId="4E8E997C" w14:textId="77777777" w:rsidTr="00947454">
        <w:trPr>
          <w:trHeight w:val="2194"/>
          <w:jc w:val="center"/>
        </w:trPr>
        <w:tc>
          <w:tcPr>
            <w:tcW w:w="725" w:type="dxa"/>
            <w:vAlign w:val="center"/>
          </w:tcPr>
          <w:p w14:paraId="1349BF4B" w14:textId="77777777" w:rsidR="00947454" w:rsidRPr="003934F6" w:rsidRDefault="00947454" w:rsidP="00EC0BCF">
            <w:pPr>
              <w:spacing w:line="360" w:lineRule="auto"/>
              <w:jc w:val="center"/>
              <w:rPr>
                <w:rFonts w:asciiTheme="majorHAnsi" w:hAnsiTheme="majorHAnsi" w:cstheme="majorHAnsi"/>
                <w:sz w:val="20"/>
                <w:szCs w:val="20"/>
                <w:lang w:val="pl-PL"/>
              </w:rPr>
            </w:pPr>
            <w:r w:rsidRPr="003934F6">
              <w:rPr>
                <w:rFonts w:asciiTheme="majorHAnsi" w:hAnsiTheme="majorHAnsi" w:cstheme="majorHAnsi"/>
                <w:sz w:val="20"/>
                <w:szCs w:val="20"/>
                <w:lang w:val="pl-PL"/>
              </w:rPr>
              <w:t>17</w:t>
            </w:r>
          </w:p>
        </w:tc>
        <w:tc>
          <w:tcPr>
            <w:tcW w:w="8883" w:type="dxa"/>
            <w:vAlign w:val="center"/>
          </w:tcPr>
          <w:p w14:paraId="0F3C500E" w14:textId="77777777" w:rsidR="00947454" w:rsidRPr="003934F6" w:rsidRDefault="00947454" w:rsidP="00D8237B">
            <w:pPr>
              <w:spacing w:line="360" w:lineRule="auto"/>
              <w:jc w:val="both"/>
              <w:rPr>
                <w:rFonts w:asciiTheme="majorHAnsi" w:hAnsiTheme="majorHAnsi" w:cstheme="majorHAnsi"/>
                <w:sz w:val="20"/>
                <w:szCs w:val="20"/>
                <w:highlight w:val="yellow"/>
                <w:lang w:val="pl-PL"/>
              </w:rPr>
            </w:pPr>
            <w:r w:rsidRPr="003934F6">
              <w:rPr>
                <w:rFonts w:asciiTheme="majorHAnsi" w:hAnsiTheme="majorHAnsi" w:cstheme="majorHAnsi"/>
                <w:color w:val="000000"/>
                <w:sz w:val="20"/>
                <w:szCs w:val="20"/>
                <w:lang w:val="pl-PL"/>
              </w:rPr>
              <w:t>W zakresie wsparcia i gwarancji Zamawiający wymaga przestawienia oświadczenia producenta oferowanego urządzenia, wskazującego, że oferowane urządzenie będzie objęte serwisem producenta i/lub serwisem autoryzowanego serwisu producenta oraz, że uszkodzone dyski w przypadku wymiany z powodu awarii w okresie obowiązywania gwarancji, pozostaną własnością Zamawiającego. Niniejsze oświadczenie ma zostać dostarczone wraz z ofertą.</w:t>
            </w:r>
          </w:p>
        </w:tc>
      </w:tr>
    </w:tbl>
    <w:p w14:paraId="4FA30C47" w14:textId="77777777" w:rsidR="00D074DF" w:rsidRPr="003934F6" w:rsidRDefault="00D074DF" w:rsidP="00D8237B">
      <w:pPr>
        <w:spacing w:line="360" w:lineRule="auto"/>
        <w:jc w:val="both"/>
        <w:rPr>
          <w:rFonts w:asciiTheme="majorHAnsi" w:hAnsiTheme="majorHAnsi" w:cstheme="majorHAnsi"/>
          <w:sz w:val="20"/>
          <w:szCs w:val="20"/>
          <w:lang w:val="pl-PL"/>
        </w:rPr>
      </w:pPr>
    </w:p>
    <w:p w14:paraId="3D1ADEA7" w14:textId="77777777" w:rsidR="00C66F5E" w:rsidRPr="003934F6" w:rsidRDefault="00C66F5E" w:rsidP="00E74310">
      <w:pPr>
        <w:pStyle w:val="Nagwek1"/>
        <w:numPr>
          <w:ilvl w:val="0"/>
          <w:numId w:val="4"/>
        </w:numPr>
        <w:spacing w:line="360" w:lineRule="auto"/>
        <w:jc w:val="both"/>
        <w:rPr>
          <w:rFonts w:cstheme="majorHAnsi"/>
          <w:b/>
          <w:bCs/>
          <w:color w:val="auto"/>
          <w:sz w:val="20"/>
          <w:szCs w:val="20"/>
          <w:lang w:val="pl-PL"/>
        </w:rPr>
      </w:pPr>
      <w:r>
        <w:rPr>
          <w:rFonts w:cstheme="majorHAnsi"/>
          <w:b/>
          <w:bCs/>
          <w:color w:val="auto"/>
          <w:sz w:val="20"/>
          <w:szCs w:val="20"/>
          <w:lang w:val="pl-PL"/>
        </w:rPr>
        <w:t>Oprogramowanie kopii zapasowych</w:t>
      </w:r>
    </w:p>
    <w:tbl>
      <w:tblPr>
        <w:tblStyle w:val="Tabela-Siatka"/>
        <w:tblW w:w="9742" w:type="dxa"/>
        <w:jc w:val="center"/>
        <w:tblLook w:val="04A0" w:firstRow="1" w:lastRow="0" w:firstColumn="1" w:lastColumn="0" w:noHBand="0" w:noVBand="1"/>
      </w:tblPr>
      <w:tblGrid>
        <w:gridCol w:w="735"/>
        <w:gridCol w:w="9007"/>
      </w:tblGrid>
      <w:tr w:rsidR="00947454" w:rsidRPr="00B31A3A" w14:paraId="27E9EAB7" w14:textId="77777777" w:rsidTr="00947454">
        <w:trPr>
          <w:trHeight w:val="360"/>
          <w:jc w:val="center"/>
        </w:trPr>
        <w:tc>
          <w:tcPr>
            <w:tcW w:w="735" w:type="dxa"/>
            <w:vAlign w:val="center"/>
          </w:tcPr>
          <w:p w14:paraId="4ADC84DC" w14:textId="77777777" w:rsidR="00947454" w:rsidRPr="00B31A3A" w:rsidRDefault="00947454" w:rsidP="00B31A3A">
            <w:pPr>
              <w:spacing w:line="360" w:lineRule="auto"/>
              <w:jc w:val="center"/>
              <w:rPr>
                <w:rFonts w:asciiTheme="majorHAnsi" w:hAnsiTheme="majorHAnsi" w:cstheme="majorHAnsi"/>
                <w:b/>
                <w:sz w:val="20"/>
                <w:szCs w:val="20"/>
                <w:lang w:val="pl-PL"/>
              </w:rPr>
            </w:pPr>
            <w:r w:rsidRPr="00B31A3A">
              <w:rPr>
                <w:rFonts w:asciiTheme="majorHAnsi" w:hAnsiTheme="majorHAnsi" w:cstheme="majorHAnsi"/>
                <w:b/>
                <w:sz w:val="20"/>
                <w:szCs w:val="20"/>
                <w:lang w:val="pl-PL"/>
              </w:rPr>
              <w:t>Lp.</w:t>
            </w:r>
          </w:p>
        </w:tc>
        <w:tc>
          <w:tcPr>
            <w:tcW w:w="9007" w:type="dxa"/>
            <w:vAlign w:val="center"/>
          </w:tcPr>
          <w:p w14:paraId="08E1BDBF" w14:textId="77777777" w:rsidR="00947454" w:rsidRPr="00B31A3A" w:rsidRDefault="00947454" w:rsidP="00D8237B">
            <w:pPr>
              <w:spacing w:line="360" w:lineRule="auto"/>
              <w:jc w:val="both"/>
              <w:rPr>
                <w:rFonts w:asciiTheme="majorHAnsi" w:hAnsiTheme="majorHAnsi" w:cstheme="majorHAnsi"/>
                <w:b/>
                <w:sz w:val="20"/>
                <w:szCs w:val="20"/>
                <w:lang w:val="pl-PL"/>
              </w:rPr>
            </w:pPr>
            <w:r w:rsidRPr="00B31A3A">
              <w:rPr>
                <w:rFonts w:asciiTheme="majorHAnsi" w:hAnsiTheme="majorHAnsi" w:cstheme="majorHAnsi"/>
                <w:b/>
                <w:sz w:val="20"/>
                <w:szCs w:val="20"/>
                <w:lang w:val="pl-PL"/>
              </w:rPr>
              <w:t>Wymagania Minimalne</w:t>
            </w:r>
          </w:p>
        </w:tc>
      </w:tr>
      <w:tr w:rsidR="00947454" w:rsidRPr="00432C0E" w14:paraId="23127C14" w14:textId="77777777" w:rsidTr="00947454">
        <w:trPr>
          <w:trHeight w:val="70"/>
          <w:jc w:val="center"/>
        </w:trPr>
        <w:tc>
          <w:tcPr>
            <w:tcW w:w="735" w:type="dxa"/>
            <w:vAlign w:val="center"/>
          </w:tcPr>
          <w:p w14:paraId="53DE336A"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w:t>
            </w:r>
          </w:p>
        </w:tc>
        <w:tc>
          <w:tcPr>
            <w:tcW w:w="9007" w:type="dxa"/>
            <w:vAlign w:val="center"/>
          </w:tcPr>
          <w:p w14:paraId="0E67478C" w14:textId="77777777" w:rsidR="00947454" w:rsidRPr="003934F6" w:rsidRDefault="00947454"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Wymagane jest dostarczenie licencji pozwalających na ochronę, minimum:</w:t>
            </w:r>
          </w:p>
          <w:p w14:paraId="2B3077C3" w14:textId="77777777" w:rsidR="00947454" w:rsidRPr="003934F6" w:rsidRDefault="00947454"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wirtualnych maszyn pracujących na oferowanej platformie wirtualizacji serwerów i pracujących pod kontrolą systemów operacyjnych, systemów z rodziny Microsoft Windows Server oraz Linux,</w:t>
            </w:r>
          </w:p>
          <w:p w14:paraId="7D6F4CA0" w14:textId="77777777" w:rsidR="00947454" w:rsidRPr="003934F6" w:rsidRDefault="00947454"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lastRenderedPageBreak/>
              <w:t>- serwerów fizycznych pracujących pod kontrolą oferowanego systemu operacyjnego, systemów z rodziny Microsoft Windows Server oraz Linux,</w:t>
            </w:r>
          </w:p>
          <w:p w14:paraId="31DB9FB2" w14:textId="77777777" w:rsidR="00947454" w:rsidRPr="003934F6" w:rsidRDefault="00947454"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komputerów osobistych (laptop/desktop) pracujących pod kontrolą systemów operacyjnych Windows 10,</w:t>
            </w:r>
          </w:p>
          <w:p w14:paraId="518A3605" w14:textId="77777777" w:rsidR="00947454" w:rsidRPr="003934F6" w:rsidRDefault="00947454"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 instancji serwera baz danych (minimum Oracle oraz Microsoft SQL Server).</w:t>
            </w:r>
          </w:p>
          <w:p w14:paraId="3E474D29" w14:textId="77777777" w:rsidR="00947454" w:rsidRPr="003934F6" w:rsidRDefault="00947454" w:rsidP="00D8237B">
            <w:pPr>
              <w:spacing w:line="360" w:lineRule="auto"/>
              <w:jc w:val="both"/>
              <w:rPr>
                <w:rFonts w:asciiTheme="majorHAnsi" w:hAnsiTheme="majorHAnsi" w:cstheme="majorHAnsi"/>
                <w:color w:val="000000"/>
                <w:sz w:val="20"/>
                <w:szCs w:val="20"/>
                <w:lang w:val="pl-PL"/>
              </w:rPr>
            </w:pPr>
          </w:p>
          <w:p w14:paraId="5067F496"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color w:val="000000"/>
                <w:sz w:val="20"/>
                <w:szCs w:val="20"/>
                <w:lang w:val="pl-PL"/>
              </w:rPr>
              <w:t>Licencje muszą zapewnić ochronę minimum dziesięciu (10) instancji jednego z w/w typów lub kombinacji dowolnych instancji z w/w typów do łącznej liczby minimum dziesięciu (10).</w:t>
            </w:r>
          </w:p>
        </w:tc>
      </w:tr>
      <w:tr w:rsidR="00947454" w:rsidRPr="00432C0E" w14:paraId="3158250F" w14:textId="77777777" w:rsidTr="00947454">
        <w:trPr>
          <w:trHeight w:val="1457"/>
          <w:jc w:val="center"/>
        </w:trPr>
        <w:tc>
          <w:tcPr>
            <w:tcW w:w="735" w:type="dxa"/>
            <w:vAlign w:val="center"/>
          </w:tcPr>
          <w:p w14:paraId="172EC9C2"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lastRenderedPageBreak/>
              <w:t>2</w:t>
            </w:r>
          </w:p>
        </w:tc>
        <w:tc>
          <w:tcPr>
            <w:tcW w:w="9007" w:type="dxa"/>
          </w:tcPr>
          <w:p w14:paraId="78FEDDAE"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współpracować z infrastrukturą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w wersjach 6.0, 6.5, 6.7, 7.0 oraz Microsoft Hyper-V 2012, 2012 R2, 2019 oraz 2022</w:t>
            </w:r>
          </w:p>
          <w:p w14:paraId="648B63FB"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Wszystkie funkcjonalności w specyfikacji muszą być dostępne na wszystkich wspieranych platformach </w:t>
            </w:r>
            <w:proofErr w:type="spellStart"/>
            <w:r w:rsidRPr="003934F6">
              <w:rPr>
                <w:rFonts w:asciiTheme="majorHAnsi" w:hAnsiTheme="majorHAnsi" w:cstheme="majorHAnsi"/>
                <w:sz w:val="20"/>
                <w:szCs w:val="20"/>
                <w:lang w:val="pl-PL"/>
              </w:rPr>
              <w:t>wirtualizacyjnych</w:t>
            </w:r>
            <w:proofErr w:type="spellEnd"/>
            <w:r w:rsidRPr="003934F6">
              <w:rPr>
                <w:rFonts w:asciiTheme="majorHAnsi" w:hAnsiTheme="majorHAnsi" w:cstheme="majorHAnsi"/>
                <w:sz w:val="20"/>
                <w:szCs w:val="20"/>
                <w:lang w:val="pl-PL"/>
              </w:rPr>
              <w:t>, chyba, że wyszczególniono inaczej.</w:t>
            </w:r>
          </w:p>
        </w:tc>
      </w:tr>
      <w:tr w:rsidR="00947454" w:rsidRPr="00432C0E" w14:paraId="42C6FE33" w14:textId="77777777" w:rsidTr="00947454">
        <w:trPr>
          <w:trHeight w:val="736"/>
          <w:jc w:val="center"/>
        </w:trPr>
        <w:tc>
          <w:tcPr>
            <w:tcW w:w="735" w:type="dxa"/>
            <w:vAlign w:val="center"/>
          </w:tcPr>
          <w:p w14:paraId="1D927E27"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3</w:t>
            </w:r>
          </w:p>
        </w:tc>
        <w:tc>
          <w:tcPr>
            <w:tcW w:w="9007" w:type="dxa"/>
          </w:tcPr>
          <w:p w14:paraId="17FE5F82"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współpracować z hostami zarządzanymi przez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vCenter</w:t>
            </w:r>
            <w:proofErr w:type="spellEnd"/>
            <w:r w:rsidRPr="003934F6">
              <w:rPr>
                <w:rFonts w:asciiTheme="majorHAnsi" w:hAnsiTheme="majorHAnsi" w:cstheme="majorHAnsi"/>
                <w:sz w:val="20"/>
                <w:szCs w:val="20"/>
                <w:lang w:val="pl-PL"/>
              </w:rPr>
              <w:t xml:space="preserve"> oraz pojedynczymi hostami.</w:t>
            </w:r>
          </w:p>
        </w:tc>
      </w:tr>
      <w:tr w:rsidR="00947454" w:rsidRPr="00432C0E" w14:paraId="7EB6EDEE" w14:textId="77777777" w:rsidTr="00947454">
        <w:trPr>
          <w:trHeight w:val="721"/>
          <w:jc w:val="center"/>
        </w:trPr>
        <w:tc>
          <w:tcPr>
            <w:tcW w:w="735" w:type="dxa"/>
            <w:vAlign w:val="center"/>
          </w:tcPr>
          <w:p w14:paraId="6712B155"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4</w:t>
            </w:r>
          </w:p>
        </w:tc>
        <w:tc>
          <w:tcPr>
            <w:tcW w:w="9007" w:type="dxa"/>
          </w:tcPr>
          <w:p w14:paraId="5329FCAB"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współpracować z hostami zarządzanymi przez System Center Virtual Machine Manager, klastrami hostów oraz pojedynczymi hostami.</w:t>
            </w:r>
          </w:p>
        </w:tc>
      </w:tr>
      <w:tr w:rsidR="00947454" w:rsidRPr="00432C0E" w14:paraId="4ACC228A" w14:textId="77777777" w:rsidTr="00947454">
        <w:trPr>
          <w:trHeight w:val="736"/>
          <w:jc w:val="center"/>
        </w:trPr>
        <w:tc>
          <w:tcPr>
            <w:tcW w:w="735" w:type="dxa"/>
            <w:vAlign w:val="center"/>
          </w:tcPr>
          <w:p w14:paraId="4AD2C1B7"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5</w:t>
            </w:r>
          </w:p>
        </w:tc>
        <w:tc>
          <w:tcPr>
            <w:tcW w:w="9007" w:type="dxa"/>
          </w:tcPr>
          <w:p w14:paraId="125E65DF"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zapewniać tworzenie kopii zapasowych wszystkich systemów operacyjnych maszyn wirtualnych wspieranych przez </w:t>
            </w:r>
            <w:proofErr w:type="spellStart"/>
            <w:r w:rsidRPr="003934F6">
              <w:rPr>
                <w:rFonts w:asciiTheme="majorHAnsi" w:hAnsiTheme="majorHAnsi" w:cstheme="majorHAnsi"/>
                <w:sz w:val="20"/>
                <w:szCs w:val="20"/>
                <w:lang w:val="pl-PL"/>
              </w:rPr>
              <w:t>vSphere</w:t>
            </w:r>
            <w:proofErr w:type="spellEnd"/>
            <w:r w:rsidRPr="003934F6">
              <w:rPr>
                <w:rFonts w:asciiTheme="majorHAnsi" w:hAnsiTheme="majorHAnsi" w:cstheme="majorHAnsi"/>
                <w:sz w:val="20"/>
                <w:szCs w:val="20"/>
                <w:lang w:val="pl-PL"/>
              </w:rPr>
              <w:t xml:space="preserve"> i Hyper-V.</w:t>
            </w:r>
          </w:p>
        </w:tc>
      </w:tr>
      <w:tr w:rsidR="00947454" w:rsidRPr="00432C0E" w14:paraId="7218E081" w14:textId="77777777" w:rsidTr="00947454">
        <w:trPr>
          <w:trHeight w:val="1096"/>
          <w:jc w:val="center"/>
        </w:trPr>
        <w:tc>
          <w:tcPr>
            <w:tcW w:w="735" w:type="dxa"/>
            <w:vAlign w:val="center"/>
          </w:tcPr>
          <w:p w14:paraId="1455E319"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6</w:t>
            </w:r>
          </w:p>
        </w:tc>
        <w:tc>
          <w:tcPr>
            <w:tcW w:w="9007" w:type="dxa"/>
          </w:tcPr>
          <w:p w14:paraId="3DF5FD30"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zapewniać tworzenie kopii zapasowych z sieciowych urządzeń plikowych NAS opartych o SMB, CIFS i/lub NFS oraz bezpośrednio z serwerów plikowych opartych o Windows i Linux.</w:t>
            </w:r>
          </w:p>
        </w:tc>
      </w:tr>
      <w:tr w:rsidR="00947454" w:rsidRPr="00432C0E" w14:paraId="25AF8376" w14:textId="77777777" w:rsidTr="00947454">
        <w:trPr>
          <w:trHeight w:val="721"/>
          <w:jc w:val="center"/>
        </w:trPr>
        <w:tc>
          <w:tcPr>
            <w:tcW w:w="735" w:type="dxa"/>
            <w:vAlign w:val="center"/>
          </w:tcPr>
          <w:p w14:paraId="3F699885"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7</w:t>
            </w:r>
          </w:p>
        </w:tc>
        <w:tc>
          <w:tcPr>
            <w:tcW w:w="9007" w:type="dxa"/>
          </w:tcPr>
          <w:p w14:paraId="510CF045"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być niezależne sprzętowo i umożliwiać wykorzystanie dowolnej platformy serwerowej i dyskowej.</w:t>
            </w:r>
          </w:p>
        </w:tc>
      </w:tr>
      <w:tr w:rsidR="00947454" w:rsidRPr="00432C0E" w14:paraId="311DBB9C" w14:textId="77777777" w:rsidTr="00947454">
        <w:trPr>
          <w:trHeight w:val="736"/>
          <w:jc w:val="center"/>
        </w:trPr>
        <w:tc>
          <w:tcPr>
            <w:tcW w:w="735" w:type="dxa"/>
            <w:vAlign w:val="center"/>
          </w:tcPr>
          <w:p w14:paraId="59531178"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8</w:t>
            </w:r>
          </w:p>
        </w:tc>
        <w:tc>
          <w:tcPr>
            <w:tcW w:w="9007" w:type="dxa"/>
          </w:tcPr>
          <w:p w14:paraId="62D20CFF"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tworzyć “samowystarczalne” archiwa do odzyskania których nie wymagana jest osobna baza danych z metadanymi </w:t>
            </w:r>
            <w:proofErr w:type="spellStart"/>
            <w:r w:rsidRPr="003934F6">
              <w:rPr>
                <w:rFonts w:asciiTheme="majorHAnsi" w:hAnsiTheme="majorHAnsi" w:cstheme="majorHAnsi"/>
                <w:sz w:val="20"/>
                <w:szCs w:val="20"/>
                <w:lang w:val="pl-PL"/>
              </w:rPr>
              <w:t>deduplikowanych</w:t>
            </w:r>
            <w:proofErr w:type="spellEnd"/>
            <w:r w:rsidRPr="003934F6">
              <w:rPr>
                <w:rFonts w:asciiTheme="majorHAnsi" w:hAnsiTheme="majorHAnsi" w:cstheme="majorHAnsi"/>
                <w:sz w:val="20"/>
                <w:szCs w:val="20"/>
                <w:lang w:val="pl-PL"/>
              </w:rPr>
              <w:t xml:space="preserve"> bloków.</w:t>
            </w:r>
          </w:p>
        </w:tc>
      </w:tr>
      <w:tr w:rsidR="00947454" w:rsidRPr="00432C0E" w14:paraId="76684ADC" w14:textId="77777777" w:rsidTr="00947454">
        <w:trPr>
          <w:trHeight w:val="721"/>
          <w:jc w:val="center"/>
        </w:trPr>
        <w:tc>
          <w:tcPr>
            <w:tcW w:w="735" w:type="dxa"/>
            <w:vAlign w:val="center"/>
          </w:tcPr>
          <w:p w14:paraId="5CB32C5B"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9</w:t>
            </w:r>
          </w:p>
        </w:tc>
        <w:tc>
          <w:tcPr>
            <w:tcW w:w="9007" w:type="dxa"/>
          </w:tcPr>
          <w:p w14:paraId="60B9935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pozwalać na tworzenie kopii zapasowych w trybach: Pełny, pełny syntetyczny, przyrostowy i odwrotnie przyrostowy (tzw. </w:t>
            </w:r>
            <w:proofErr w:type="spellStart"/>
            <w:r w:rsidRPr="003934F6">
              <w:rPr>
                <w:rFonts w:asciiTheme="majorHAnsi" w:hAnsiTheme="majorHAnsi" w:cstheme="majorHAnsi"/>
                <w:sz w:val="20"/>
                <w:szCs w:val="20"/>
                <w:lang w:val="pl-PL"/>
              </w:rPr>
              <w:t>reverse-inremental</w:t>
            </w:r>
            <w:proofErr w:type="spellEnd"/>
            <w:r w:rsidRPr="003934F6">
              <w:rPr>
                <w:rFonts w:asciiTheme="majorHAnsi" w:hAnsiTheme="majorHAnsi" w:cstheme="majorHAnsi"/>
                <w:sz w:val="20"/>
                <w:szCs w:val="20"/>
                <w:lang w:val="pl-PL"/>
              </w:rPr>
              <w:t>).</w:t>
            </w:r>
          </w:p>
        </w:tc>
      </w:tr>
      <w:tr w:rsidR="00947454" w:rsidRPr="00432C0E" w14:paraId="0D8C1720" w14:textId="77777777" w:rsidTr="00947454">
        <w:trPr>
          <w:trHeight w:val="1096"/>
          <w:jc w:val="center"/>
        </w:trPr>
        <w:tc>
          <w:tcPr>
            <w:tcW w:w="735" w:type="dxa"/>
            <w:vAlign w:val="center"/>
          </w:tcPr>
          <w:p w14:paraId="1A0CDFAC"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10</w:t>
            </w:r>
          </w:p>
        </w:tc>
        <w:tc>
          <w:tcPr>
            <w:tcW w:w="9007" w:type="dxa"/>
          </w:tcPr>
          <w:p w14:paraId="7AED85CC"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mieć mechanizmy </w:t>
            </w:r>
            <w:proofErr w:type="spellStart"/>
            <w:r w:rsidRPr="003934F6">
              <w:rPr>
                <w:rFonts w:asciiTheme="majorHAnsi" w:hAnsiTheme="majorHAnsi" w:cstheme="majorHAnsi"/>
                <w:sz w:val="20"/>
                <w:szCs w:val="20"/>
                <w:lang w:val="pl-PL"/>
              </w:rPr>
              <w:t>deduplikacji</w:t>
            </w:r>
            <w:proofErr w:type="spellEnd"/>
            <w:r w:rsidRPr="003934F6">
              <w:rPr>
                <w:rFonts w:asciiTheme="majorHAnsi" w:hAnsiTheme="majorHAnsi" w:cstheme="majorHAnsi"/>
                <w:sz w:val="20"/>
                <w:szCs w:val="20"/>
                <w:lang w:val="pl-PL"/>
              </w:rPr>
              <w:t xml:space="preserve"> i kompresji w celu zmniejszenia wielkości archiwów. Włączenie tych mechanizmów nie może skutkować utratą jakichkolwiek funkcjonalności wymienionych w tej specyfikacji</w:t>
            </w:r>
          </w:p>
        </w:tc>
      </w:tr>
      <w:tr w:rsidR="00947454" w:rsidRPr="00432C0E" w14:paraId="51EAAE7F" w14:textId="77777777" w:rsidTr="00947454">
        <w:trPr>
          <w:trHeight w:val="1096"/>
          <w:jc w:val="center"/>
        </w:trPr>
        <w:tc>
          <w:tcPr>
            <w:tcW w:w="735" w:type="dxa"/>
            <w:vAlign w:val="center"/>
          </w:tcPr>
          <w:p w14:paraId="525FD455"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11</w:t>
            </w:r>
          </w:p>
        </w:tc>
        <w:tc>
          <w:tcPr>
            <w:tcW w:w="9007" w:type="dxa"/>
          </w:tcPr>
          <w:p w14:paraId="41619313"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r>
      <w:tr w:rsidR="00947454" w:rsidRPr="00432C0E" w14:paraId="53641475" w14:textId="77777777" w:rsidTr="00947454">
        <w:trPr>
          <w:trHeight w:val="1833"/>
          <w:jc w:val="center"/>
        </w:trPr>
        <w:tc>
          <w:tcPr>
            <w:tcW w:w="735" w:type="dxa"/>
            <w:vAlign w:val="center"/>
          </w:tcPr>
          <w:p w14:paraId="33350C83"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lastRenderedPageBreak/>
              <w:t>12</w:t>
            </w:r>
          </w:p>
        </w:tc>
        <w:tc>
          <w:tcPr>
            <w:tcW w:w="9007" w:type="dxa"/>
          </w:tcPr>
          <w:p w14:paraId="152DD74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pozwalać na rozszerzenie lokalnej przestrzeni backupowej poprzez integrację z Microsoft </w:t>
            </w:r>
            <w:proofErr w:type="spellStart"/>
            <w:r w:rsidRPr="003934F6">
              <w:rPr>
                <w:rFonts w:asciiTheme="majorHAnsi" w:hAnsiTheme="majorHAnsi" w:cstheme="majorHAnsi"/>
                <w:sz w:val="20"/>
                <w:szCs w:val="20"/>
                <w:lang w:val="pl-PL"/>
              </w:rPr>
              <w:t>Azure</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Blob</w:t>
            </w:r>
            <w:proofErr w:type="spellEnd"/>
            <w:r w:rsidRPr="003934F6">
              <w:rPr>
                <w:rFonts w:asciiTheme="majorHAnsi" w:hAnsiTheme="majorHAnsi" w:cstheme="majorHAnsi"/>
                <w:sz w:val="20"/>
                <w:szCs w:val="20"/>
                <w:lang w:val="pl-PL"/>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tc>
      </w:tr>
      <w:tr w:rsidR="00947454" w:rsidRPr="003934F6" w14:paraId="1A52F1AE" w14:textId="77777777" w:rsidTr="00947454">
        <w:trPr>
          <w:trHeight w:val="1096"/>
          <w:jc w:val="center"/>
        </w:trPr>
        <w:tc>
          <w:tcPr>
            <w:tcW w:w="735" w:type="dxa"/>
            <w:vAlign w:val="center"/>
          </w:tcPr>
          <w:p w14:paraId="4171C058"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13</w:t>
            </w:r>
          </w:p>
        </w:tc>
        <w:tc>
          <w:tcPr>
            <w:tcW w:w="9007" w:type="dxa"/>
          </w:tcPr>
          <w:p w14:paraId="43ECC2C4"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nie może przechowywać danych o </w:t>
            </w:r>
            <w:proofErr w:type="spellStart"/>
            <w:r w:rsidRPr="003934F6">
              <w:rPr>
                <w:rFonts w:asciiTheme="majorHAnsi" w:hAnsiTheme="majorHAnsi" w:cstheme="majorHAnsi"/>
                <w:sz w:val="20"/>
                <w:szCs w:val="20"/>
                <w:lang w:val="pl-PL"/>
              </w:rPr>
              <w:t>deduplikacji</w:t>
            </w:r>
            <w:proofErr w:type="spellEnd"/>
            <w:r w:rsidRPr="003934F6">
              <w:rPr>
                <w:rFonts w:asciiTheme="majorHAnsi" w:hAnsiTheme="majorHAnsi" w:cstheme="majorHAnsi"/>
                <w:sz w:val="20"/>
                <w:szCs w:val="20"/>
                <w:lang w:val="pl-PL"/>
              </w:rPr>
              <w:t xml:space="preserve"> w centralnej bazie. Utrata bazy danych używanej przez oprogramowanie nie może prowadzić do utraty możliwości odtworzenia backupu. Metadane </w:t>
            </w:r>
            <w:proofErr w:type="spellStart"/>
            <w:r w:rsidRPr="003934F6">
              <w:rPr>
                <w:rFonts w:asciiTheme="majorHAnsi" w:hAnsiTheme="majorHAnsi" w:cstheme="majorHAnsi"/>
                <w:sz w:val="20"/>
                <w:szCs w:val="20"/>
                <w:lang w:val="pl-PL"/>
              </w:rPr>
              <w:t>deduplikacji</w:t>
            </w:r>
            <w:proofErr w:type="spellEnd"/>
            <w:r w:rsidRPr="003934F6">
              <w:rPr>
                <w:rFonts w:asciiTheme="majorHAnsi" w:hAnsiTheme="majorHAnsi" w:cstheme="majorHAnsi"/>
                <w:sz w:val="20"/>
                <w:szCs w:val="20"/>
                <w:lang w:val="pl-PL"/>
              </w:rPr>
              <w:t xml:space="preserve"> muszą być przechowywane w plikach backupu.</w:t>
            </w:r>
          </w:p>
        </w:tc>
      </w:tr>
      <w:tr w:rsidR="00947454" w:rsidRPr="00432C0E" w14:paraId="50296EF6" w14:textId="77777777" w:rsidTr="00947454">
        <w:trPr>
          <w:trHeight w:val="1096"/>
          <w:jc w:val="center"/>
        </w:trPr>
        <w:tc>
          <w:tcPr>
            <w:tcW w:w="735" w:type="dxa"/>
            <w:vAlign w:val="center"/>
          </w:tcPr>
          <w:p w14:paraId="7B0E71A8"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14</w:t>
            </w:r>
          </w:p>
        </w:tc>
        <w:tc>
          <w:tcPr>
            <w:tcW w:w="9007" w:type="dxa"/>
          </w:tcPr>
          <w:p w14:paraId="742B24E0"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nie może instalować żadnych stałych agentów wymagających wdrożenia czy aktualizowania wewnątrz maszyny wirtualnej dla jakichkolwiek funkcjonalności backupu lub odtwarzania</w:t>
            </w:r>
          </w:p>
        </w:tc>
      </w:tr>
      <w:tr w:rsidR="00947454" w:rsidRPr="00432C0E" w14:paraId="45DBE944" w14:textId="77777777" w:rsidTr="00947454">
        <w:trPr>
          <w:trHeight w:val="721"/>
          <w:jc w:val="center"/>
        </w:trPr>
        <w:tc>
          <w:tcPr>
            <w:tcW w:w="735" w:type="dxa"/>
            <w:vAlign w:val="center"/>
          </w:tcPr>
          <w:p w14:paraId="6092A8A2"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15</w:t>
            </w:r>
          </w:p>
        </w:tc>
        <w:tc>
          <w:tcPr>
            <w:tcW w:w="9007" w:type="dxa"/>
          </w:tcPr>
          <w:p w14:paraId="755C43D0"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mieć możliwość uruchamiania dowolnych skryptów przed i po zadaniu backupowym lub przed i po wykonaniu zadania wykonania kopii migawkowej (</w:t>
            </w:r>
            <w:proofErr w:type="spellStart"/>
            <w:r w:rsidRPr="003934F6">
              <w:rPr>
                <w:rFonts w:asciiTheme="majorHAnsi" w:hAnsiTheme="majorHAnsi" w:cstheme="majorHAnsi"/>
                <w:sz w:val="20"/>
                <w:szCs w:val="20"/>
                <w:lang w:val="pl-PL"/>
              </w:rPr>
              <w:t>snapshot</w:t>
            </w:r>
            <w:proofErr w:type="spellEnd"/>
            <w:r w:rsidRPr="003934F6">
              <w:rPr>
                <w:rFonts w:asciiTheme="majorHAnsi" w:hAnsiTheme="majorHAnsi" w:cstheme="majorHAnsi"/>
                <w:sz w:val="20"/>
                <w:szCs w:val="20"/>
                <w:lang w:val="pl-PL"/>
              </w:rPr>
              <w:t>).</w:t>
            </w:r>
          </w:p>
        </w:tc>
      </w:tr>
      <w:tr w:rsidR="00947454" w:rsidRPr="00432C0E" w14:paraId="417BD9B9" w14:textId="77777777" w:rsidTr="00947454">
        <w:trPr>
          <w:trHeight w:val="1096"/>
          <w:jc w:val="center"/>
        </w:trPr>
        <w:tc>
          <w:tcPr>
            <w:tcW w:w="735" w:type="dxa"/>
            <w:vAlign w:val="center"/>
          </w:tcPr>
          <w:p w14:paraId="2090B889"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17</w:t>
            </w:r>
          </w:p>
        </w:tc>
        <w:tc>
          <w:tcPr>
            <w:tcW w:w="9007" w:type="dxa"/>
          </w:tcPr>
          <w:p w14:paraId="6B0429A6"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oferować portal samoobsługowy, umożliwiający odtwarzanie użytkownikom wirtualnych maszyn, obiektów MS Exchange i baz danych MS SQL oraz Oracle (w tym odtwarzanie point-in-</w:t>
            </w:r>
            <w:proofErr w:type="spellStart"/>
            <w:r w:rsidRPr="003934F6">
              <w:rPr>
                <w:rFonts w:asciiTheme="majorHAnsi" w:hAnsiTheme="majorHAnsi" w:cstheme="majorHAnsi"/>
                <w:sz w:val="20"/>
                <w:szCs w:val="20"/>
                <w:lang w:val="pl-PL"/>
              </w:rPr>
              <w:t>time</w:t>
            </w:r>
            <w:proofErr w:type="spellEnd"/>
            <w:r w:rsidRPr="003934F6">
              <w:rPr>
                <w:rFonts w:asciiTheme="majorHAnsi" w:hAnsiTheme="majorHAnsi" w:cstheme="majorHAnsi"/>
                <w:sz w:val="20"/>
                <w:szCs w:val="20"/>
                <w:lang w:val="pl-PL"/>
              </w:rPr>
              <w:t>)</w:t>
            </w:r>
          </w:p>
        </w:tc>
      </w:tr>
      <w:tr w:rsidR="00947454" w:rsidRPr="00432C0E" w14:paraId="6A745EF3" w14:textId="77777777" w:rsidTr="00947454">
        <w:trPr>
          <w:trHeight w:val="360"/>
          <w:jc w:val="center"/>
        </w:trPr>
        <w:tc>
          <w:tcPr>
            <w:tcW w:w="735" w:type="dxa"/>
            <w:vAlign w:val="center"/>
          </w:tcPr>
          <w:p w14:paraId="475C6054"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18</w:t>
            </w:r>
          </w:p>
        </w:tc>
        <w:tc>
          <w:tcPr>
            <w:tcW w:w="9007" w:type="dxa"/>
          </w:tcPr>
          <w:p w14:paraId="3DE8535A"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zapewniać możliwość delegacji uprawnień do odtwarzania danych</w:t>
            </w:r>
          </w:p>
        </w:tc>
      </w:tr>
      <w:tr w:rsidR="00947454" w:rsidRPr="00432C0E" w14:paraId="7751D775" w14:textId="77777777" w:rsidTr="00947454">
        <w:trPr>
          <w:trHeight w:val="736"/>
          <w:jc w:val="center"/>
        </w:trPr>
        <w:tc>
          <w:tcPr>
            <w:tcW w:w="735" w:type="dxa"/>
            <w:vAlign w:val="center"/>
          </w:tcPr>
          <w:p w14:paraId="0D6B6D7E"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color w:val="000000"/>
                <w:sz w:val="20"/>
                <w:szCs w:val="20"/>
                <w:lang w:val="pl-PL"/>
              </w:rPr>
              <w:t>19</w:t>
            </w:r>
          </w:p>
        </w:tc>
        <w:tc>
          <w:tcPr>
            <w:tcW w:w="9007" w:type="dxa"/>
          </w:tcPr>
          <w:p w14:paraId="6D542CC0"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mieć możliwość integracji z innymi systemami poprzez wbudowane </w:t>
            </w:r>
            <w:proofErr w:type="spellStart"/>
            <w:r w:rsidRPr="003934F6">
              <w:rPr>
                <w:rFonts w:asciiTheme="majorHAnsi" w:hAnsiTheme="majorHAnsi" w:cstheme="majorHAnsi"/>
                <w:sz w:val="20"/>
                <w:szCs w:val="20"/>
                <w:lang w:val="pl-PL"/>
              </w:rPr>
              <w:t>RESTful</w:t>
            </w:r>
            <w:proofErr w:type="spellEnd"/>
            <w:r w:rsidRPr="003934F6">
              <w:rPr>
                <w:rFonts w:asciiTheme="majorHAnsi" w:hAnsiTheme="majorHAnsi" w:cstheme="majorHAnsi"/>
                <w:sz w:val="20"/>
                <w:szCs w:val="20"/>
                <w:lang w:val="pl-PL"/>
              </w:rPr>
              <w:t xml:space="preserve"> API</w:t>
            </w:r>
          </w:p>
        </w:tc>
      </w:tr>
      <w:tr w:rsidR="00947454" w:rsidRPr="00432C0E" w14:paraId="120F0BEE" w14:textId="77777777" w:rsidTr="00947454">
        <w:trPr>
          <w:trHeight w:val="721"/>
          <w:jc w:val="center"/>
        </w:trPr>
        <w:tc>
          <w:tcPr>
            <w:tcW w:w="735" w:type="dxa"/>
            <w:vAlign w:val="center"/>
          </w:tcPr>
          <w:p w14:paraId="19C39E8A"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20</w:t>
            </w:r>
          </w:p>
        </w:tc>
        <w:tc>
          <w:tcPr>
            <w:tcW w:w="9007" w:type="dxa"/>
          </w:tcPr>
          <w:p w14:paraId="00A5D181"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mieć wbudowane mechanizmy backupu konfiguracji w celu prostego odtworzenia systemu po całkowitej </w:t>
            </w:r>
            <w:proofErr w:type="spellStart"/>
            <w:r w:rsidRPr="003934F6">
              <w:rPr>
                <w:rFonts w:asciiTheme="majorHAnsi" w:hAnsiTheme="majorHAnsi" w:cstheme="majorHAnsi"/>
                <w:sz w:val="20"/>
                <w:szCs w:val="20"/>
                <w:lang w:val="pl-PL"/>
              </w:rPr>
              <w:t>reinstalacji</w:t>
            </w:r>
            <w:proofErr w:type="spellEnd"/>
          </w:p>
        </w:tc>
      </w:tr>
      <w:tr w:rsidR="00947454" w:rsidRPr="00432C0E" w14:paraId="6825EA4C" w14:textId="77777777" w:rsidTr="00947454">
        <w:trPr>
          <w:trHeight w:val="1096"/>
          <w:jc w:val="center"/>
        </w:trPr>
        <w:tc>
          <w:tcPr>
            <w:tcW w:w="735" w:type="dxa"/>
            <w:vAlign w:val="center"/>
          </w:tcPr>
          <w:p w14:paraId="66496806"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21</w:t>
            </w:r>
          </w:p>
        </w:tc>
        <w:tc>
          <w:tcPr>
            <w:tcW w:w="9007" w:type="dxa"/>
          </w:tcPr>
          <w:p w14:paraId="2928A1B9"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mieć wbudowane mechanizmy szyfrowania zarówno plików z backupami jak i transmisji sieciowej. Włączenie szyfrowania nie może skutkować utratą jakiejkolwiek funkcjonalności wymienionej w tej specyfikacji</w:t>
            </w:r>
          </w:p>
        </w:tc>
      </w:tr>
      <w:tr w:rsidR="00947454" w:rsidRPr="00432C0E" w14:paraId="2EB2D5B7" w14:textId="77777777" w:rsidTr="00947454">
        <w:trPr>
          <w:trHeight w:val="360"/>
          <w:jc w:val="center"/>
        </w:trPr>
        <w:tc>
          <w:tcPr>
            <w:tcW w:w="735" w:type="dxa"/>
            <w:vAlign w:val="center"/>
          </w:tcPr>
          <w:p w14:paraId="119A4140"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22</w:t>
            </w:r>
          </w:p>
        </w:tc>
        <w:tc>
          <w:tcPr>
            <w:tcW w:w="9007" w:type="dxa"/>
          </w:tcPr>
          <w:p w14:paraId="65C5ED5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posiadać mechanizmy chroniące przed utratą hasła szyfrowania</w:t>
            </w:r>
          </w:p>
        </w:tc>
      </w:tr>
      <w:tr w:rsidR="00947454" w:rsidRPr="00432C0E" w14:paraId="132414FF" w14:textId="77777777" w:rsidTr="00947454">
        <w:trPr>
          <w:trHeight w:val="736"/>
          <w:jc w:val="center"/>
        </w:trPr>
        <w:tc>
          <w:tcPr>
            <w:tcW w:w="735" w:type="dxa"/>
            <w:vAlign w:val="center"/>
          </w:tcPr>
          <w:p w14:paraId="1DBD9171"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23</w:t>
            </w:r>
          </w:p>
        </w:tc>
        <w:tc>
          <w:tcPr>
            <w:tcW w:w="9007" w:type="dxa"/>
          </w:tcPr>
          <w:p w14:paraId="0C816C3A"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wspierać backup maszyn wirtualnych używających współdzielonych dysków VHDX na Hyper-V (</w:t>
            </w:r>
            <w:proofErr w:type="spellStart"/>
            <w:r w:rsidRPr="003934F6">
              <w:rPr>
                <w:rFonts w:asciiTheme="majorHAnsi" w:hAnsiTheme="majorHAnsi" w:cstheme="majorHAnsi"/>
                <w:sz w:val="20"/>
                <w:szCs w:val="20"/>
                <w:lang w:val="pl-PL"/>
              </w:rPr>
              <w:t>shared</w:t>
            </w:r>
            <w:proofErr w:type="spellEnd"/>
            <w:r w:rsidRPr="003934F6">
              <w:rPr>
                <w:rFonts w:asciiTheme="majorHAnsi" w:hAnsiTheme="majorHAnsi" w:cstheme="majorHAnsi"/>
                <w:sz w:val="20"/>
                <w:szCs w:val="20"/>
                <w:lang w:val="pl-PL"/>
              </w:rPr>
              <w:t xml:space="preserve"> VHDX)</w:t>
            </w:r>
          </w:p>
        </w:tc>
      </w:tr>
      <w:tr w:rsidR="00947454" w:rsidRPr="00432C0E" w14:paraId="7E3FF795" w14:textId="77777777" w:rsidTr="00947454">
        <w:trPr>
          <w:trHeight w:val="721"/>
          <w:jc w:val="center"/>
        </w:trPr>
        <w:tc>
          <w:tcPr>
            <w:tcW w:w="735" w:type="dxa"/>
            <w:vAlign w:val="center"/>
          </w:tcPr>
          <w:p w14:paraId="6A463EE5"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24</w:t>
            </w:r>
          </w:p>
        </w:tc>
        <w:tc>
          <w:tcPr>
            <w:tcW w:w="9007" w:type="dxa"/>
          </w:tcPr>
          <w:p w14:paraId="23E7C33D"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posiadać architekturę klient/serwer z możliwością instalacji wielu instancji konsoli administracyjnych.</w:t>
            </w:r>
          </w:p>
        </w:tc>
      </w:tr>
      <w:tr w:rsidR="00947454" w:rsidRPr="003934F6" w14:paraId="096D8153" w14:textId="77777777" w:rsidTr="00947454">
        <w:trPr>
          <w:trHeight w:val="1096"/>
          <w:jc w:val="center"/>
        </w:trPr>
        <w:tc>
          <w:tcPr>
            <w:tcW w:w="735" w:type="dxa"/>
            <w:vAlign w:val="center"/>
          </w:tcPr>
          <w:p w14:paraId="770A1207"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25</w:t>
            </w:r>
          </w:p>
        </w:tc>
        <w:tc>
          <w:tcPr>
            <w:tcW w:w="9007" w:type="dxa"/>
          </w:tcPr>
          <w:p w14:paraId="58627CF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wykorzystywać mechanizmy </w:t>
            </w:r>
            <w:proofErr w:type="spellStart"/>
            <w:r w:rsidRPr="003934F6">
              <w:rPr>
                <w:rFonts w:asciiTheme="majorHAnsi" w:hAnsiTheme="majorHAnsi" w:cstheme="majorHAnsi"/>
                <w:sz w:val="20"/>
                <w:szCs w:val="20"/>
                <w:lang w:val="pl-PL"/>
              </w:rPr>
              <w:t>Change</w:t>
            </w:r>
            <w:proofErr w:type="spellEnd"/>
            <w:r w:rsidRPr="003934F6">
              <w:rPr>
                <w:rFonts w:asciiTheme="majorHAnsi" w:hAnsiTheme="majorHAnsi" w:cstheme="majorHAnsi"/>
                <w:sz w:val="20"/>
                <w:szCs w:val="20"/>
                <w:lang w:val="pl-PL"/>
              </w:rPr>
              <w:t xml:space="preserve"> Block </w:t>
            </w:r>
            <w:proofErr w:type="spellStart"/>
            <w:r w:rsidRPr="003934F6">
              <w:rPr>
                <w:rFonts w:asciiTheme="majorHAnsi" w:hAnsiTheme="majorHAnsi" w:cstheme="majorHAnsi"/>
                <w:sz w:val="20"/>
                <w:szCs w:val="20"/>
                <w:lang w:val="pl-PL"/>
              </w:rPr>
              <w:t>Tracking</w:t>
            </w:r>
            <w:proofErr w:type="spellEnd"/>
            <w:r w:rsidRPr="003934F6">
              <w:rPr>
                <w:rFonts w:asciiTheme="majorHAnsi" w:hAnsiTheme="majorHAnsi" w:cstheme="majorHAnsi"/>
                <w:sz w:val="20"/>
                <w:szCs w:val="20"/>
                <w:lang w:val="pl-PL"/>
              </w:rPr>
              <w:t xml:space="preserve"> na wszystkich wspieranych platformach </w:t>
            </w:r>
            <w:proofErr w:type="spellStart"/>
            <w:r w:rsidRPr="003934F6">
              <w:rPr>
                <w:rFonts w:asciiTheme="majorHAnsi" w:hAnsiTheme="majorHAnsi" w:cstheme="majorHAnsi"/>
                <w:sz w:val="20"/>
                <w:szCs w:val="20"/>
                <w:lang w:val="pl-PL"/>
              </w:rPr>
              <w:t>wirtualizacyjnych</w:t>
            </w:r>
            <w:proofErr w:type="spellEnd"/>
            <w:r w:rsidRPr="003934F6">
              <w:rPr>
                <w:rFonts w:asciiTheme="majorHAnsi" w:hAnsiTheme="majorHAnsi" w:cstheme="majorHAnsi"/>
                <w:sz w:val="20"/>
                <w:szCs w:val="20"/>
                <w:lang w:val="pl-PL"/>
              </w:rPr>
              <w:t xml:space="preserve">. Mechanizmy muszą być certyfikowane przez dostawcę platformy </w:t>
            </w:r>
            <w:proofErr w:type="spellStart"/>
            <w:r w:rsidRPr="003934F6">
              <w:rPr>
                <w:rFonts w:asciiTheme="majorHAnsi" w:hAnsiTheme="majorHAnsi" w:cstheme="majorHAnsi"/>
                <w:sz w:val="20"/>
                <w:szCs w:val="20"/>
                <w:lang w:val="pl-PL"/>
              </w:rPr>
              <w:t>wirtualizacyjnej</w:t>
            </w:r>
            <w:proofErr w:type="spellEnd"/>
          </w:p>
        </w:tc>
      </w:tr>
      <w:tr w:rsidR="00947454" w:rsidRPr="00432C0E" w14:paraId="1B0FDEAF" w14:textId="77777777" w:rsidTr="00947454">
        <w:trPr>
          <w:trHeight w:val="1848"/>
          <w:jc w:val="center"/>
        </w:trPr>
        <w:tc>
          <w:tcPr>
            <w:tcW w:w="735" w:type="dxa"/>
            <w:vAlign w:val="center"/>
          </w:tcPr>
          <w:p w14:paraId="49070978"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lastRenderedPageBreak/>
              <w:t>26</w:t>
            </w:r>
          </w:p>
        </w:tc>
        <w:tc>
          <w:tcPr>
            <w:tcW w:w="9007" w:type="dxa"/>
          </w:tcPr>
          <w:p w14:paraId="2E0322E7"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oferować możliwość sterowania obciążeniem </w:t>
            </w:r>
            <w:proofErr w:type="spellStart"/>
            <w:r w:rsidRPr="003934F6">
              <w:rPr>
                <w:rFonts w:asciiTheme="majorHAnsi" w:hAnsiTheme="majorHAnsi" w:cstheme="majorHAnsi"/>
                <w:sz w:val="20"/>
                <w:szCs w:val="20"/>
                <w:lang w:val="pl-PL"/>
              </w:rPr>
              <w:t>storage'u</w:t>
            </w:r>
            <w:proofErr w:type="spellEnd"/>
            <w:r w:rsidRPr="003934F6">
              <w:rPr>
                <w:rFonts w:asciiTheme="majorHAnsi" w:hAnsiTheme="majorHAnsi" w:cstheme="majorHAnsi"/>
                <w:sz w:val="20"/>
                <w:szCs w:val="20"/>
                <w:lang w:val="pl-PL"/>
              </w:rPr>
              <w:t xml:space="preserve"> produkcyjnego tak aby nie przekraczane były skonfigurowane przez administratora backupu poziomy latencji. Funkcjonalność ta musi być dostępna na wszystkich wspieranych platformach </w:t>
            </w:r>
            <w:proofErr w:type="spellStart"/>
            <w:r w:rsidRPr="003934F6">
              <w:rPr>
                <w:rFonts w:asciiTheme="majorHAnsi" w:hAnsiTheme="majorHAnsi" w:cstheme="majorHAnsi"/>
                <w:sz w:val="20"/>
                <w:szCs w:val="20"/>
                <w:lang w:val="pl-PL"/>
              </w:rPr>
              <w:t>wirtualizacyjnych</w:t>
            </w:r>
            <w:proofErr w:type="spellEnd"/>
            <w:r w:rsidRPr="003934F6">
              <w:rPr>
                <w:rFonts w:asciiTheme="majorHAnsi" w:hAnsiTheme="majorHAnsi" w:cstheme="majorHAnsi"/>
                <w:sz w:val="20"/>
                <w:szCs w:val="20"/>
                <w:lang w:val="pl-PL"/>
              </w:rPr>
              <w:t>.</w:t>
            </w:r>
          </w:p>
          <w:p w14:paraId="495EB762"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oferować ten mechanizm z dokładnością do </w:t>
            </w:r>
            <w:proofErr w:type="spellStart"/>
            <w:r w:rsidRPr="003934F6">
              <w:rPr>
                <w:rFonts w:asciiTheme="majorHAnsi" w:hAnsiTheme="majorHAnsi" w:cstheme="majorHAnsi"/>
                <w:sz w:val="20"/>
                <w:szCs w:val="20"/>
                <w:lang w:val="pl-PL"/>
              </w:rPr>
              <w:t>datastoru</w:t>
            </w:r>
            <w:proofErr w:type="spellEnd"/>
          </w:p>
        </w:tc>
      </w:tr>
      <w:tr w:rsidR="00947454" w:rsidRPr="003934F6" w14:paraId="35C4EDD3" w14:textId="77777777" w:rsidTr="00947454">
        <w:trPr>
          <w:trHeight w:val="1096"/>
          <w:jc w:val="center"/>
        </w:trPr>
        <w:tc>
          <w:tcPr>
            <w:tcW w:w="735" w:type="dxa"/>
            <w:vAlign w:val="center"/>
          </w:tcPr>
          <w:p w14:paraId="4ADE9D04"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27</w:t>
            </w:r>
          </w:p>
        </w:tc>
        <w:tc>
          <w:tcPr>
            <w:tcW w:w="9007" w:type="dxa"/>
          </w:tcPr>
          <w:p w14:paraId="593A7A31"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automatycznie wykrywać i usuwać </w:t>
            </w:r>
            <w:proofErr w:type="spellStart"/>
            <w:r w:rsidRPr="003934F6">
              <w:rPr>
                <w:rFonts w:asciiTheme="majorHAnsi" w:hAnsiTheme="majorHAnsi" w:cstheme="majorHAnsi"/>
                <w:sz w:val="20"/>
                <w:szCs w:val="20"/>
                <w:lang w:val="pl-PL"/>
              </w:rPr>
              <w:t>snapshoty</w:t>
            </w:r>
            <w:proofErr w:type="spellEnd"/>
            <w:r w:rsidRPr="003934F6">
              <w:rPr>
                <w:rFonts w:asciiTheme="majorHAnsi" w:hAnsiTheme="majorHAnsi" w:cstheme="majorHAnsi"/>
                <w:sz w:val="20"/>
                <w:szCs w:val="20"/>
                <w:lang w:val="pl-PL"/>
              </w:rPr>
              <w:t>-sieroty (</w:t>
            </w:r>
            <w:proofErr w:type="spellStart"/>
            <w:r w:rsidRPr="003934F6">
              <w:rPr>
                <w:rFonts w:asciiTheme="majorHAnsi" w:hAnsiTheme="majorHAnsi" w:cstheme="majorHAnsi"/>
                <w:sz w:val="20"/>
                <w:szCs w:val="20"/>
                <w:lang w:val="pl-PL"/>
              </w:rPr>
              <w:t>orphaned</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snapshots</w:t>
            </w:r>
            <w:proofErr w:type="spellEnd"/>
            <w:r w:rsidRPr="003934F6">
              <w:rPr>
                <w:rFonts w:asciiTheme="majorHAnsi" w:hAnsiTheme="majorHAnsi" w:cstheme="majorHAnsi"/>
                <w:sz w:val="20"/>
                <w:szCs w:val="20"/>
                <w:lang w:val="pl-PL"/>
              </w:rPr>
              <w:t>), które mogą zakłócić poprawne wykonanie backupu. Proces ten nie może wymagać interakcji administratora.</w:t>
            </w:r>
          </w:p>
        </w:tc>
      </w:tr>
      <w:tr w:rsidR="00947454" w:rsidRPr="00432C0E" w14:paraId="48381765" w14:textId="77777777" w:rsidTr="00947454">
        <w:trPr>
          <w:trHeight w:val="2193"/>
          <w:jc w:val="center"/>
        </w:trPr>
        <w:tc>
          <w:tcPr>
            <w:tcW w:w="735" w:type="dxa"/>
            <w:vAlign w:val="center"/>
          </w:tcPr>
          <w:p w14:paraId="5EE47B63"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28</w:t>
            </w:r>
          </w:p>
        </w:tc>
        <w:tc>
          <w:tcPr>
            <w:tcW w:w="9007" w:type="dxa"/>
          </w:tcPr>
          <w:p w14:paraId="7E5E669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zapewniać tworzenie kopii zapasowych z bezpośrednim wykorzystaniem </w:t>
            </w:r>
            <w:proofErr w:type="spellStart"/>
            <w:r w:rsidRPr="003934F6">
              <w:rPr>
                <w:rFonts w:asciiTheme="majorHAnsi" w:hAnsiTheme="majorHAnsi" w:cstheme="majorHAnsi"/>
                <w:sz w:val="20"/>
                <w:szCs w:val="20"/>
                <w:lang w:val="pl-PL"/>
              </w:rPr>
              <w:t>snapshotów</w:t>
            </w:r>
            <w:proofErr w:type="spellEnd"/>
            <w:r w:rsidRPr="003934F6">
              <w:rPr>
                <w:rFonts w:asciiTheme="majorHAnsi" w:hAnsiTheme="majorHAnsi" w:cstheme="majorHAnsi"/>
                <w:sz w:val="20"/>
                <w:szCs w:val="20"/>
                <w:lang w:val="pl-PL"/>
              </w:rPr>
              <w:t xml:space="preserve"> macierzowych. Musi też zapewniać odtwarzanie maszyn wirtualnych z takich </w:t>
            </w:r>
            <w:proofErr w:type="spellStart"/>
            <w:r w:rsidRPr="003934F6">
              <w:rPr>
                <w:rFonts w:asciiTheme="majorHAnsi" w:hAnsiTheme="majorHAnsi" w:cstheme="majorHAnsi"/>
                <w:sz w:val="20"/>
                <w:szCs w:val="20"/>
                <w:lang w:val="pl-PL"/>
              </w:rPr>
              <w:t>snapshotów</w:t>
            </w:r>
            <w:proofErr w:type="spellEnd"/>
            <w:r w:rsidRPr="003934F6">
              <w:rPr>
                <w:rFonts w:asciiTheme="majorHAnsi" w:hAnsiTheme="majorHAnsi" w:cstheme="majorHAnsi"/>
                <w:sz w:val="20"/>
                <w:szCs w:val="20"/>
                <w:lang w:val="pl-PL"/>
              </w:rPr>
              <w:t xml:space="preserve">. Proces wykonania kopii zapasowej nie może wymagać użycia jakichkolwiek hostów tymczasowych. Opisana funkcjonalność powinna działać w środowisku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i być dostępna dla następujących macierzy: HPE, Dell EMC, </w:t>
            </w:r>
            <w:proofErr w:type="spellStart"/>
            <w:r w:rsidRPr="003934F6">
              <w:rPr>
                <w:rFonts w:asciiTheme="majorHAnsi" w:hAnsiTheme="majorHAnsi" w:cstheme="majorHAnsi"/>
                <w:sz w:val="20"/>
                <w:szCs w:val="20"/>
                <w:lang w:val="pl-PL"/>
              </w:rPr>
              <w:t>NetApp</w:t>
            </w:r>
            <w:proofErr w:type="spellEnd"/>
            <w:r w:rsidRPr="003934F6">
              <w:rPr>
                <w:rFonts w:asciiTheme="majorHAnsi" w:hAnsiTheme="majorHAnsi" w:cstheme="majorHAnsi"/>
                <w:sz w:val="20"/>
                <w:szCs w:val="20"/>
                <w:lang w:val="pl-PL"/>
              </w:rPr>
              <w:t xml:space="preserve">, Cisco, IBM, Lenovo, Fujitsu, </w:t>
            </w:r>
            <w:proofErr w:type="spellStart"/>
            <w:r w:rsidRPr="003934F6">
              <w:rPr>
                <w:rFonts w:asciiTheme="majorHAnsi" w:hAnsiTheme="majorHAnsi" w:cstheme="majorHAnsi"/>
                <w:sz w:val="20"/>
                <w:szCs w:val="20"/>
                <w:lang w:val="pl-PL"/>
              </w:rPr>
              <w:t>Huawei</w:t>
            </w:r>
            <w:proofErr w:type="spellEnd"/>
            <w:r w:rsidRPr="003934F6">
              <w:rPr>
                <w:rFonts w:asciiTheme="majorHAnsi" w:hAnsiTheme="majorHAnsi" w:cstheme="majorHAnsi"/>
                <w:sz w:val="20"/>
                <w:szCs w:val="20"/>
                <w:lang w:val="pl-PL"/>
              </w:rPr>
              <w:t xml:space="preserve">, INFINIDAT, </w:t>
            </w:r>
            <w:proofErr w:type="spellStart"/>
            <w:r w:rsidRPr="003934F6">
              <w:rPr>
                <w:rFonts w:asciiTheme="majorHAnsi" w:hAnsiTheme="majorHAnsi" w:cstheme="majorHAnsi"/>
                <w:sz w:val="20"/>
                <w:szCs w:val="20"/>
                <w:lang w:val="pl-PL"/>
              </w:rPr>
              <w:t>Pure</w:t>
            </w:r>
            <w:proofErr w:type="spellEnd"/>
            <w:r w:rsidRPr="003934F6">
              <w:rPr>
                <w:rFonts w:asciiTheme="majorHAnsi" w:hAnsiTheme="majorHAnsi" w:cstheme="majorHAnsi"/>
                <w:sz w:val="20"/>
                <w:szCs w:val="20"/>
                <w:lang w:val="pl-PL"/>
              </w:rPr>
              <w:t xml:space="preserve"> Storage.</w:t>
            </w:r>
          </w:p>
        </w:tc>
      </w:tr>
      <w:tr w:rsidR="00947454" w:rsidRPr="00432C0E" w14:paraId="26C7692B" w14:textId="77777777" w:rsidTr="00947454">
        <w:trPr>
          <w:trHeight w:val="736"/>
          <w:jc w:val="center"/>
        </w:trPr>
        <w:tc>
          <w:tcPr>
            <w:tcW w:w="735" w:type="dxa"/>
            <w:vAlign w:val="center"/>
          </w:tcPr>
          <w:p w14:paraId="2AE65A74"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29</w:t>
            </w:r>
          </w:p>
        </w:tc>
        <w:tc>
          <w:tcPr>
            <w:tcW w:w="9007" w:type="dxa"/>
          </w:tcPr>
          <w:p w14:paraId="6228E90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posiadać wsparcie dla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vSAN</w:t>
            </w:r>
            <w:proofErr w:type="spellEnd"/>
            <w:r w:rsidRPr="003934F6">
              <w:rPr>
                <w:rFonts w:asciiTheme="majorHAnsi" w:hAnsiTheme="majorHAnsi" w:cstheme="majorHAnsi"/>
                <w:sz w:val="20"/>
                <w:szCs w:val="20"/>
                <w:lang w:val="pl-PL"/>
              </w:rPr>
              <w:t xml:space="preserve"> potwierdzone odpowiednią certyfikacją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w:t>
            </w:r>
          </w:p>
        </w:tc>
      </w:tr>
      <w:tr w:rsidR="00947454" w:rsidRPr="00432C0E" w14:paraId="6F3BAB90" w14:textId="77777777" w:rsidTr="00947454">
        <w:trPr>
          <w:trHeight w:val="721"/>
          <w:jc w:val="center"/>
        </w:trPr>
        <w:tc>
          <w:tcPr>
            <w:tcW w:w="735" w:type="dxa"/>
            <w:vAlign w:val="center"/>
          </w:tcPr>
          <w:p w14:paraId="4B1A4C1F"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30</w:t>
            </w:r>
          </w:p>
        </w:tc>
        <w:tc>
          <w:tcPr>
            <w:tcW w:w="9007" w:type="dxa"/>
          </w:tcPr>
          <w:p w14:paraId="4AE70F43"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wspierać kopiowanie backupów na taśmy wraz z pełnym śledzeniem wirtualnych maszyn</w:t>
            </w:r>
          </w:p>
        </w:tc>
      </w:tr>
      <w:tr w:rsidR="00947454" w:rsidRPr="00432C0E" w14:paraId="74AA0929" w14:textId="77777777" w:rsidTr="00947454">
        <w:trPr>
          <w:trHeight w:val="360"/>
          <w:jc w:val="center"/>
        </w:trPr>
        <w:tc>
          <w:tcPr>
            <w:tcW w:w="735" w:type="dxa"/>
            <w:vAlign w:val="center"/>
          </w:tcPr>
          <w:p w14:paraId="5F319312"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31</w:t>
            </w:r>
          </w:p>
        </w:tc>
        <w:tc>
          <w:tcPr>
            <w:tcW w:w="9007" w:type="dxa"/>
          </w:tcPr>
          <w:p w14:paraId="0BE3F8C7"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posiadać wsparcie dla NDMP</w:t>
            </w:r>
          </w:p>
        </w:tc>
      </w:tr>
      <w:tr w:rsidR="00947454" w:rsidRPr="00432C0E" w14:paraId="660FA7D6" w14:textId="77777777" w:rsidTr="00947454">
        <w:trPr>
          <w:trHeight w:val="360"/>
          <w:jc w:val="center"/>
        </w:trPr>
        <w:tc>
          <w:tcPr>
            <w:tcW w:w="735" w:type="dxa"/>
            <w:vAlign w:val="center"/>
          </w:tcPr>
          <w:p w14:paraId="3A2E5318"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32</w:t>
            </w:r>
          </w:p>
        </w:tc>
        <w:tc>
          <w:tcPr>
            <w:tcW w:w="9007" w:type="dxa"/>
          </w:tcPr>
          <w:p w14:paraId="1E369A76"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mieć możliwość tworzenia retencji GFS (</w:t>
            </w:r>
            <w:proofErr w:type="spellStart"/>
            <w:r w:rsidRPr="003934F6">
              <w:rPr>
                <w:rFonts w:asciiTheme="majorHAnsi" w:hAnsiTheme="majorHAnsi" w:cstheme="majorHAnsi"/>
                <w:sz w:val="20"/>
                <w:szCs w:val="20"/>
                <w:lang w:val="pl-PL"/>
              </w:rPr>
              <w:t>Grandfather-Father-Son</w:t>
            </w:r>
            <w:proofErr w:type="spellEnd"/>
            <w:r w:rsidRPr="003934F6">
              <w:rPr>
                <w:rFonts w:asciiTheme="majorHAnsi" w:hAnsiTheme="majorHAnsi" w:cstheme="majorHAnsi"/>
                <w:sz w:val="20"/>
                <w:szCs w:val="20"/>
                <w:lang w:val="pl-PL"/>
              </w:rPr>
              <w:t>)</w:t>
            </w:r>
          </w:p>
        </w:tc>
      </w:tr>
      <w:tr w:rsidR="00947454" w:rsidRPr="003934F6" w14:paraId="7C304499" w14:textId="77777777" w:rsidTr="00947454">
        <w:trPr>
          <w:trHeight w:val="1096"/>
          <w:jc w:val="center"/>
        </w:trPr>
        <w:tc>
          <w:tcPr>
            <w:tcW w:w="735" w:type="dxa"/>
            <w:vAlign w:val="center"/>
          </w:tcPr>
          <w:p w14:paraId="01A6B5D5"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33</w:t>
            </w:r>
          </w:p>
        </w:tc>
        <w:tc>
          <w:tcPr>
            <w:tcW w:w="9007" w:type="dxa"/>
          </w:tcPr>
          <w:p w14:paraId="739A4DDE"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umieć korzystać z protokołu DDBOOST w przypadku, gdy repozytorium backupów jest umiejscowione na Dell EMC </w:t>
            </w:r>
            <w:proofErr w:type="spellStart"/>
            <w:r w:rsidRPr="003934F6">
              <w:rPr>
                <w:rFonts w:asciiTheme="majorHAnsi" w:hAnsiTheme="majorHAnsi" w:cstheme="majorHAnsi"/>
                <w:sz w:val="20"/>
                <w:szCs w:val="20"/>
                <w:lang w:val="pl-PL"/>
              </w:rPr>
              <w:t>DataDomain</w:t>
            </w:r>
            <w:proofErr w:type="spellEnd"/>
            <w:r w:rsidRPr="003934F6">
              <w:rPr>
                <w:rFonts w:asciiTheme="majorHAnsi" w:hAnsiTheme="majorHAnsi" w:cstheme="majorHAnsi"/>
                <w:sz w:val="20"/>
                <w:szCs w:val="20"/>
                <w:lang w:val="pl-PL"/>
              </w:rPr>
              <w:t>. Funkcjonalność powinna wspierać łącze sieciowe lub FC.</w:t>
            </w:r>
          </w:p>
        </w:tc>
      </w:tr>
      <w:tr w:rsidR="00947454" w:rsidRPr="003934F6" w14:paraId="2438718D" w14:textId="77777777" w:rsidTr="00947454">
        <w:trPr>
          <w:trHeight w:val="1096"/>
          <w:jc w:val="center"/>
        </w:trPr>
        <w:tc>
          <w:tcPr>
            <w:tcW w:w="735" w:type="dxa"/>
            <w:vAlign w:val="center"/>
          </w:tcPr>
          <w:p w14:paraId="62C4AE4C"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34</w:t>
            </w:r>
          </w:p>
        </w:tc>
        <w:tc>
          <w:tcPr>
            <w:tcW w:w="9007" w:type="dxa"/>
          </w:tcPr>
          <w:p w14:paraId="2E5F83A2"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umieć korzystać z protokołu </w:t>
            </w:r>
            <w:proofErr w:type="spellStart"/>
            <w:r w:rsidRPr="003934F6">
              <w:rPr>
                <w:rFonts w:asciiTheme="majorHAnsi" w:hAnsiTheme="majorHAnsi" w:cstheme="majorHAnsi"/>
                <w:sz w:val="20"/>
                <w:szCs w:val="20"/>
                <w:lang w:val="pl-PL"/>
              </w:rPr>
              <w:t>Catalyst</w:t>
            </w:r>
            <w:proofErr w:type="spellEnd"/>
            <w:r w:rsidRPr="003934F6">
              <w:rPr>
                <w:rFonts w:asciiTheme="majorHAnsi" w:hAnsiTheme="majorHAnsi" w:cstheme="majorHAnsi"/>
                <w:sz w:val="20"/>
                <w:szCs w:val="20"/>
                <w:lang w:val="pl-PL"/>
              </w:rPr>
              <w:t xml:space="preserve"> (w tym </w:t>
            </w:r>
            <w:proofErr w:type="spellStart"/>
            <w:r w:rsidRPr="003934F6">
              <w:rPr>
                <w:rFonts w:asciiTheme="majorHAnsi" w:hAnsiTheme="majorHAnsi" w:cstheme="majorHAnsi"/>
                <w:sz w:val="20"/>
                <w:szCs w:val="20"/>
                <w:lang w:val="pl-PL"/>
              </w:rPr>
              <w:t>Catalyst</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Copy</w:t>
            </w:r>
            <w:proofErr w:type="spellEnd"/>
            <w:r w:rsidRPr="003934F6">
              <w:rPr>
                <w:rFonts w:asciiTheme="majorHAnsi" w:hAnsiTheme="majorHAnsi" w:cstheme="majorHAnsi"/>
                <w:sz w:val="20"/>
                <w:szCs w:val="20"/>
                <w:lang w:val="pl-PL"/>
              </w:rPr>
              <w:t xml:space="preserve">) w przypadku, gdy repozytorium backupów jest umiejscowione na HPE </w:t>
            </w:r>
            <w:proofErr w:type="spellStart"/>
            <w:r w:rsidRPr="003934F6">
              <w:rPr>
                <w:rFonts w:asciiTheme="majorHAnsi" w:hAnsiTheme="majorHAnsi" w:cstheme="majorHAnsi"/>
                <w:sz w:val="20"/>
                <w:szCs w:val="20"/>
                <w:lang w:val="pl-PL"/>
              </w:rPr>
              <w:t>StoreOnce</w:t>
            </w:r>
            <w:proofErr w:type="spellEnd"/>
            <w:r w:rsidRPr="003934F6">
              <w:rPr>
                <w:rFonts w:asciiTheme="majorHAnsi" w:hAnsiTheme="majorHAnsi" w:cstheme="majorHAnsi"/>
                <w:sz w:val="20"/>
                <w:szCs w:val="20"/>
                <w:lang w:val="pl-PL"/>
              </w:rPr>
              <w:t>. Funkcjonalność powinna wspierać łącze sieciowe lub FC.</w:t>
            </w:r>
          </w:p>
        </w:tc>
      </w:tr>
      <w:tr w:rsidR="00947454" w:rsidRPr="00432C0E" w14:paraId="3933DFFD" w14:textId="77777777" w:rsidTr="00947454">
        <w:trPr>
          <w:trHeight w:val="1096"/>
          <w:jc w:val="center"/>
        </w:trPr>
        <w:tc>
          <w:tcPr>
            <w:tcW w:w="735" w:type="dxa"/>
            <w:vAlign w:val="center"/>
          </w:tcPr>
          <w:p w14:paraId="246900A5"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35</w:t>
            </w:r>
          </w:p>
        </w:tc>
        <w:tc>
          <w:tcPr>
            <w:tcW w:w="9007" w:type="dxa"/>
          </w:tcPr>
          <w:p w14:paraId="6B4A8C49"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wspierać </w:t>
            </w:r>
            <w:proofErr w:type="spellStart"/>
            <w:r w:rsidRPr="003934F6">
              <w:rPr>
                <w:rFonts w:asciiTheme="majorHAnsi" w:hAnsiTheme="majorHAnsi" w:cstheme="majorHAnsi"/>
                <w:sz w:val="20"/>
                <w:szCs w:val="20"/>
                <w:lang w:val="pl-PL"/>
              </w:rPr>
              <w:t>BlockClone</w:t>
            </w:r>
            <w:proofErr w:type="spellEnd"/>
            <w:r w:rsidRPr="003934F6">
              <w:rPr>
                <w:rFonts w:asciiTheme="majorHAnsi" w:hAnsiTheme="majorHAnsi" w:cstheme="majorHAnsi"/>
                <w:sz w:val="20"/>
                <w:szCs w:val="20"/>
                <w:lang w:val="pl-PL"/>
              </w:rPr>
              <w:t xml:space="preserve"> API w przypadku użycia Windows Server 2016 lub 2019 z systemem pliku </w:t>
            </w:r>
            <w:proofErr w:type="spellStart"/>
            <w:r w:rsidRPr="003934F6">
              <w:rPr>
                <w:rFonts w:asciiTheme="majorHAnsi" w:hAnsiTheme="majorHAnsi" w:cstheme="majorHAnsi"/>
                <w:sz w:val="20"/>
                <w:szCs w:val="20"/>
                <w:lang w:val="pl-PL"/>
              </w:rPr>
              <w:t>ReFS</w:t>
            </w:r>
            <w:proofErr w:type="spellEnd"/>
            <w:r w:rsidRPr="003934F6">
              <w:rPr>
                <w:rFonts w:asciiTheme="majorHAnsi" w:hAnsiTheme="majorHAnsi" w:cstheme="majorHAnsi"/>
                <w:sz w:val="20"/>
                <w:szCs w:val="20"/>
                <w:lang w:val="pl-PL"/>
              </w:rPr>
              <w:t xml:space="preserve"> jako repozytorium backupu. Podobna funkcjonalność musi być zapewniona dla repozytoriów opartych o </w:t>
            </w:r>
            <w:proofErr w:type="spellStart"/>
            <w:r w:rsidRPr="003934F6">
              <w:rPr>
                <w:rFonts w:asciiTheme="majorHAnsi" w:hAnsiTheme="majorHAnsi" w:cstheme="majorHAnsi"/>
                <w:sz w:val="20"/>
                <w:szCs w:val="20"/>
                <w:lang w:val="pl-PL"/>
              </w:rPr>
              <w:t>linuxowy</w:t>
            </w:r>
            <w:proofErr w:type="spellEnd"/>
            <w:r w:rsidRPr="003934F6">
              <w:rPr>
                <w:rFonts w:asciiTheme="majorHAnsi" w:hAnsiTheme="majorHAnsi" w:cstheme="majorHAnsi"/>
                <w:sz w:val="20"/>
                <w:szCs w:val="20"/>
                <w:lang w:val="pl-PL"/>
              </w:rPr>
              <w:t xml:space="preserve"> system plików XFS.</w:t>
            </w:r>
          </w:p>
        </w:tc>
      </w:tr>
      <w:tr w:rsidR="00947454" w:rsidRPr="00432C0E" w14:paraId="5E3C9611" w14:textId="77777777" w:rsidTr="00947454">
        <w:trPr>
          <w:trHeight w:val="721"/>
          <w:jc w:val="center"/>
        </w:trPr>
        <w:tc>
          <w:tcPr>
            <w:tcW w:w="735" w:type="dxa"/>
            <w:vAlign w:val="center"/>
          </w:tcPr>
          <w:p w14:paraId="1624C9F9"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36</w:t>
            </w:r>
          </w:p>
        </w:tc>
        <w:tc>
          <w:tcPr>
            <w:tcW w:w="9007" w:type="dxa"/>
          </w:tcPr>
          <w:p w14:paraId="1C651FDD"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mieć możliwość kopiowania backupów oraz replikacji wirtualnych maszyn z wykorzystaniem wbudowanej akceleracji WAN.</w:t>
            </w:r>
          </w:p>
        </w:tc>
      </w:tr>
      <w:tr w:rsidR="00947454" w:rsidRPr="00432C0E" w14:paraId="59D933D9" w14:textId="77777777" w:rsidTr="00947454">
        <w:trPr>
          <w:trHeight w:val="1833"/>
          <w:jc w:val="center"/>
        </w:trPr>
        <w:tc>
          <w:tcPr>
            <w:tcW w:w="735" w:type="dxa"/>
            <w:vAlign w:val="center"/>
          </w:tcPr>
          <w:p w14:paraId="5555FE63"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lastRenderedPageBreak/>
              <w:t>37</w:t>
            </w:r>
          </w:p>
        </w:tc>
        <w:tc>
          <w:tcPr>
            <w:tcW w:w="9007" w:type="dxa"/>
          </w:tcPr>
          <w:p w14:paraId="5F0D119A"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mieć możliwość replikacji włączonych wirtualnych maszyn bezpośrednio z infrastruktury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vSphere</w:t>
            </w:r>
            <w:proofErr w:type="spellEnd"/>
            <w:r w:rsidRPr="003934F6">
              <w:rPr>
                <w:rFonts w:asciiTheme="majorHAnsi" w:hAnsiTheme="majorHAnsi" w:cstheme="majorHAnsi"/>
                <w:sz w:val="20"/>
                <w:szCs w:val="20"/>
                <w:lang w:val="pl-PL"/>
              </w:rPr>
              <w:t xml:space="preserve">, pomiędzy hostami </w:t>
            </w:r>
            <w:proofErr w:type="spellStart"/>
            <w:r w:rsidRPr="003934F6">
              <w:rPr>
                <w:rFonts w:asciiTheme="majorHAnsi" w:hAnsiTheme="majorHAnsi" w:cstheme="majorHAnsi"/>
                <w:sz w:val="20"/>
                <w:szCs w:val="20"/>
                <w:lang w:val="pl-PL"/>
              </w:rPr>
              <w:t>ESXi</w:t>
            </w:r>
            <w:proofErr w:type="spellEnd"/>
            <w:r w:rsidRPr="003934F6">
              <w:rPr>
                <w:rFonts w:asciiTheme="majorHAnsi" w:hAnsiTheme="majorHAnsi" w:cstheme="majorHAnsi"/>
                <w:sz w:val="20"/>
                <w:szCs w:val="20"/>
                <w:lang w:val="pl-PL"/>
              </w:rPr>
              <w:t xml:space="preserve">, włączając asynchroniczną replikacją ciągłą. Dodatkowo oprogramowanie musi mieć możliwość użycia plików kopii zapasowych jako źródła replikacji. </w:t>
            </w:r>
          </w:p>
          <w:p w14:paraId="1369218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umożliwiać przechowywanie punktów przywracania dla replik.</w:t>
            </w:r>
          </w:p>
        </w:tc>
      </w:tr>
      <w:tr w:rsidR="00947454" w:rsidRPr="00432C0E" w14:paraId="529563A5" w14:textId="77777777" w:rsidTr="00947454">
        <w:trPr>
          <w:trHeight w:val="736"/>
          <w:jc w:val="center"/>
        </w:trPr>
        <w:tc>
          <w:tcPr>
            <w:tcW w:w="735" w:type="dxa"/>
            <w:vAlign w:val="center"/>
          </w:tcPr>
          <w:p w14:paraId="7CA6FBC6"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38</w:t>
            </w:r>
          </w:p>
        </w:tc>
        <w:tc>
          <w:tcPr>
            <w:tcW w:w="9007" w:type="dxa"/>
          </w:tcPr>
          <w:p w14:paraId="2D15C302"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umożliwiać wykorzystanie istniejących w infrastrukturze wirtualnych maszyn jako źródła do dalszej replikacji (</w:t>
            </w:r>
            <w:proofErr w:type="spellStart"/>
            <w:r w:rsidRPr="003934F6">
              <w:rPr>
                <w:rFonts w:asciiTheme="majorHAnsi" w:hAnsiTheme="majorHAnsi" w:cstheme="majorHAnsi"/>
                <w:sz w:val="20"/>
                <w:szCs w:val="20"/>
                <w:lang w:val="pl-PL"/>
              </w:rPr>
              <w:t>replica</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seeding</w:t>
            </w:r>
            <w:proofErr w:type="spellEnd"/>
            <w:r w:rsidRPr="003934F6">
              <w:rPr>
                <w:rFonts w:asciiTheme="majorHAnsi" w:hAnsiTheme="majorHAnsi" w:cstheme="majorHAnsi"/>
                <w:sz w:val="20"/>
                <w:szCs w:val="20"/>
                <w:lang w:val="pl-PL"/>
              </w:rPr>
              <w:t>)</w:t>
            </w:r>
          </w:p>
        </w:tc>
      </w:tr>
      <w:tr w:rsidR="00947454" w:rsidRPr="00432C0E" w14:paraId="3DF79FBD" w14:textId="77777777" w:rsidTr="00947454">
        <w:trPr>
          <w:trHeight w:val="360"/>
          <w:jc w:val="center"/>
        </w:trPr>
        <w:tc>
          <w:tcPr>
            <w:tcW w:w="735" w:type="dxa"/>
            <w:vAlign w:val="center"/>
          </w:tcPr>
          <w:p w14:paraId="481C9BDD"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39</w:t>
            </w:r>
          </w:p>
        </w:tc>
        <w:tc>
          <w:tcPr>
            <w:tcW w:w="9007" w:type="dxa"/>
          </w:tcPr>
          <w:p w14:paraId="0C944ED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posiadać takie same funkcjonalności replikacji dla Hyper-V</w:t>
            </w:r>
          </w:p>
        </w:tc>
      </w:tr>
      <w:tr w:rsidR="00947454" w:rsidRPr="00432C0E" w14:paraId="59114A47" w14:textId="77777777" w:rsidTr="00947454">
        <w:trPr>
          <w:trHeight w:val="721"/>
          <w:jc w:val="center"/>
        </w:trPr>
        <w:tc>
          <w:tcPr>
            <w:tcW w:w="735" w:type="dxa"/>
            <w:vAlign w:val="center"/>
          </w:tcPr>
          <w:p w14:paraId="5FB7E41C"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40</w:t>
            </w:r>
          </w:p>
        </w:tc>
        <w:tc>
          <w:tcPr>
            <w:tcW w:w="9007" w:type="dxa"/>
          </w:tcPr>
          <w:p w14:paraId="2CB6E6D5"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wykorzystywać wszystkie oferowane przez </w:t>
            </w:r>
            <w:proofErr w:type="spellStart"/>
            <w:r w:rsidRPr="003934F6">
              <w:rPr>
                <w:rFonts w:asciiTheme="majorHAnsi" w:hAnsiTheme="majorHAnsi" w:cstheme="majorHAnsi"/>
                <w:sz w:val="20"/>
                <w:szCs w:val="20"/>
                <w:lang w:val="pl-PL"/>
              </w:rPr>
              <w:t>hypervisor</w:t>
            </w:r>
            <w:proofErr w:type="spellEnd"/>
            <w:r w:rsidRPr="003934F6">
              <w:rPr>
                <w:rFonts w:asciiTheme="majorHAnsi" w:hAnsiTheme="majorHAnsi" w:cstheme="majorHAnsi"/>
                <w:sz w:val="20"/>
                <w:szCs w:val="20"/>
                <w:lang w:val="pl-PL"/>
              </w:rPr>
              <w:t xml:space="preserve"> tryby transportu (sieć, hot-</w:t>
            </w:r>
            <w:proofErr w:type="spellStart"/>
            <w:r w:rsidRPr="003934F6">
              <w:rPr>
                <w:rFonts w:asciiTheme="majorHAnsi" w:hAnsiTheme="majorHAnsi" w:cstheme="majorHAnsi"/>
                <w:sz w:val="20"/>
                <w:szCs w:val="20"/>
                <w:lang w:val="pl-PL"/>
              </w:rPr>
              <w:t>add</w:t>
            </w:r>
            <w:proofErr w:type="spellEnd"/>
            <w:r w:rsidRPr="003934F6">
              <w:rPr>
                <w:rFonts w:asciiTheme="majorHAnsi" w:hAnsiTheme="majorHAnsi" w:cstheme="majorHAnsi"/>
                <w:sz w:val="20"/>
                <w:szCs w:val="20"/>
                <w:lang w:val="pl-PL"/>
              </w:rPr>
              <w:t xml:space="preserve">, LAN </w:t>
            </w:r>
            <w:proofErr w:type="spellStart"/>
            <w:r w:rsidRPr="003934F6">
              <w:rPr>
                <w:rFonts w:asciiTheme="majorHAnsi" w:hAnsiTheme="majorHAnsi" w:cstheme="majorHAnsi"/>
                <w:sz w:val="20"/>
                <w:szCs w:val="20"/>
                <w:lang w:val="pl-PL"/>
              </w:rPr>
              <w:t>Free</w:t>
            </w:r>
            <w:proofErr w:type="spellEnd"/>
            <w:r w:rsidRPr="003934F6">
              <w:rPr>
                <w:rFonts w:asciiTheme="majorHAnsi" w:hAnsiTheme="majorHAnsi" w:cstheme="majorHAnsi"/>
                <w:sz w:val="20"/>
                <w:szCs w:val="20"/>
                <w:lang w:val="pl-PL"/>
              </w:rPr>
              <w:t>-SAN)</w:t>
            </w:r>
          </w:p>
        </w:tc>
      </w:tr>
      <w:tr w:rsidR="00947454" w:rsidRPr="00432C0E" w14:paraId="25A0A699" w14:textId="77777777" w:rsidTr="00947454">
        <w:trPr>
          <w:trHeight w:val="736"/>
          <w:jc w:val="center"/>
        </w:trPr>
        <w:tc>
          <w:tcPr>
            <w:tcW w:w="735" w:type="dxa"/>
            <w:vAlign w:val="center"/>
          </w:tcPr>
          <w:p w14:paraId="075B761D"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41</w:t>
            </w:r>
          </w:p>
        </w:tc>
        <w:tc>
          <w:tcPr>
            <w:tcW w:w="9007" w:type="dxa"/>
          </w:tcPr>
          <w:p w14:paraId="5ACEF4B9"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dawać możliwość tworzenia backupów ad-hoc z konsoli jak i z klienta webowego </w:t>
            </w:r>
            <w:proofErr w:type="spellStart"/>
            <w:r w:rsidRPr="003934F6">
              <w:rPr>
                <w:rFonts w:asciiTheme="majorHAnsi" w:hAnsiTheme="majorHAnsi" w:cstheme="majorHAnsi"/>
                <w:sz w:val="20"/>
                <w:szCs w:val="20"/>
                <w:lang w:val="pl-PL"/>
              </w:rPr>
              <w:t>vSphere</w:t>
            </w:r>
            <w:proofErr w:type="spellEnd"/>
          </w:p>
        </w:tc>
      </w:tr>
      <w:tr w:rsidR="00947454" w:rsidRPr="00432C0E" w14:paraId="6050A8A0" w14:textId="77777777" w:rsidTr="00947454">
        <w:trPr>
          <w:trHeight w:val="721"/>
          <w:jc w:val="center"/>
        </w:trPr>
        <w:tc>
          <w:tcPr>
            <w:tcW w:w="735" w:type="dxa"/>
            <w:vAlign w:val="center"/>
          </w:tcPr>
          <w:p w14:paraId="1F23F2A8"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42</w:t>
            </w:r>
          </w:p>
        </w:tc>
        <w:tc>
          <w:tcPr>
            <w:tcW w:w="9007" w:type="dxa"/>
          </w:tcPr>
          <w:p w14:paraId="4120DDEA"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przetwarzać wiele wirtualnych dysków jednocześnie (</w:t>
            </w:r>
            <w:proofErr w:type="spellStart"/>
            <w:r w:rsidRPr="003934F6">
              <w:rPr>
                <w:rFonts w:asciiTheme="majorHAnsi" w:hAnsiTheme="majorHAnsi" w:cstheme="majorHAnsi"/>
                <w:sz w:val="20"/>
                <w:szCs w:val="20"/>
                <w:lang w:val="pl-PL"/>
              </w:rPr>
              <w:t>parallel</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processing</w:t>
            </w:r>
            <w:proofErr w:type="spellEnd"/>
            <w:r w:rsidRPr="003934F6">
              <w:rPr>
                <w:rFonts w:asciiTheme="majorHAnsi" w:hAnsiTheme="majorHAnsi" w:cstheme="majorHAnsi"/>
                <w:sz w:val="20"/>
                <w:szCs w:val="20"/>
                <w:lang w:val="pl-PL"/>
              </w:rPr>
              <w:t>)</w:t>
            </w:r>
          </w:p>
        </w:tc>
      </w:tr>
      <w:tr w:rsidR="00947454" w:rsidRPr="00432C0E" w14:paraId="0018D706" w14:textId="77777777" w:rsidTr="00947454">
        <w:trPr>
          <w:trHeight w:val="1833"/>
          <w:jc w:val="center"/>
        </w:trPr>
        <w:tc>
          <w:tcPr>
            <w:tcW w:w="735" w:type="dxa"/>
            <w:vAlign w:val="center"/>
          </w:tcPr>
          <w:p w14:paraId="1161E4A9"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43</w:t>
            </w:r>
          </w:p>
        </w:tc>
        <w:tc>
          <w:tcPr>
            <w:tcW w:w="9007" w:type="dxa"/>
          </w:tcPr>
          <w:p w14:paraId="738DD566"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umożliwiać jednoczesne uruchomienie wielu maszyn wirtualnych bezpośrednio ze </w:t>
            </w:r>
            <w:proofErr w:type="spellStart"/>
            <w:r w:rsidRPr="003934F6">
              <w:rPr>
                <w:rFonts w:asciiTheme="majorHAnsi" w:hAnsiTheme="majorHAnsi" w:cstheme="majorHAnsi"/>
                <w:sz w:val="20"/>
                <w:szCs w:val="20"/>
                <w:lang w:val="pl-PL"/>
              </w:rPr>
              <w:t>zdeduplikowanego</w:t>
            </w:r>
            <w:proofErr w:type="spellEnd"/>
            <w:r w:rsidRPr="003934F6">
              <w:rPr>
                <w:rFonts w:asciiTheme="majorHAnsi" w:hAnsiTheme="majorHAnsi" w:cstheme="majorHAnsi"/>
                <w:sz w:val="20"/>
                <w:szCs w:val="20"/>
                <w:lang w:val="pl-PL"/>
              </w:rPr>
              <w:t xml:space="preserve"> i skompresowanego pliku backupu, z dowolnego punktu przywracania, bez potrzeby kopiowania jej na </w:t>
            </w:r>
            <w:proofErr w:type="spellStart"/>
            <w:r w:rsidRPr="003934F6">
              <w:rPr>
                <w:rFonts w:asciiTheme="majorHAnsi" w:hAnsiTheme="majorHAnsi" w:cstheme="majorHAnsi"/>
                <w:sz w:val="20"/>
                <w:szCs w:val="20"/>
                <w:lang w:val="pl-PL"/>
              </w:rPr>
              <w:t>storage</w:t>
            </w:r>
            <w:proofErr w:type="spellEnd"/>
            <w:r w:rsidRPr="003934F6">
              <w:rPr>
                <w:rFonts w:asciiTheme="majorHAnsi" w:hAnsiTheme="majorHAnsi" w:cstheme="majorHAnsi"/>
                <w:sz w:val="20"/>
                <w:szCs w:val="20"/>
                <w:lang w:val="pl-PL"/>
              </w:rPr>
              <w:t xml:space="preserve"> produkcyjny. Funkcjonalność musi być oferowana dla środowisk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oraz Hyper-V niezależnie od rodzaju </w:t>
            </w:r>
            <w:proofErr w:type="spellStart"/>
            <w:r w:rsidRPr="003934F6">
              <w:rPr>
                <w:rFonts w:asciiTheme="majorHAnsi" w:hAnsiTheme="majorHAnsi" w:cstheme="majorHAnsi"/>
                <w:sz w:val="20"/>
                <w:szCs w:val="20"/>
                <w:lang w:val="pl-PL"/>
              </w:rPr>
              <w:t>storage’u</w:t>
            </w:r>
            <w:proofErr w:type="spellEnd"/>
            <w:r w:rsidRPr="003934F6">
              <w:rPr>
                <w:rFonts w:asciiTheme="majorHAnsi" w:hAnsiTheme="majorHAnsi" w:cstheme="majorHAnsi"/>
                <w:sz w:val="20"/>
                <w:szCs w:val="20"/>
                <w:lang w:val="pl-PL"/>
              </w:rPr>
              <w:t xml:space="preserve"> użytego do przechowywania kopii zapasowych. </w:t>
            </w:r>
          </w:p>
        </w:tc>
      </w:tr>
      <w:tr w:rsidR="00947454" w:rsidRPr="00432C0E" w14:paraId="101ECC95" w14:textId="77777777" w:rsidTr="00947454">
        <w:trPr>
          <w:trHeight w:val="1096"/>
          <w:jc w:val="center"/>
        </w:trPr>
        <w:tc>
          <w:tcPr>
            <w:tcW w:w="735" w:type="dxa"/>
            <w:vAlign w:val="center"/>
          </w:tcPr>
          <w:p w14:paraId="53FDBB06"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44</w:t>
            </w:r>
          </w:p>
        </w:tc>
        <w:tc>
          <w:tcPr>
            <w:tcW w:w="9007" w:type="dxa"/>
          </w:tcPr>
          <w:p w14:paraId="47FCB7B6"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Dodatkowo dla środowiska </w:t>
            </w:r>
            <w:proofErr w:type="spellStart"/>
            <w:r w:rsidRPr="003934F6">
              <w:rPr>
                <w:rFonts w:asciiTheme="majorHAnsi" w:hAnsiTheme="majorHAnsi" w:cstheme="majorHAnsi"/>
                <w:sz w:val="20"/>
                <w:szCs w:val="20"/>
                <w:lang w:val="pl-PL"/>
              </w:rPr>
              <w:t>vSphere</w:t>
            </w:r>
            <w:proofErr w:type="spellEnd"/>
            <w:r w:rsidRPr="003934F6">
              <w:rPr>
                <w:rFonts w:asciiTheme="majorHAnsi" w:hAnsiTheme="majorHAnsi" w:cstheme="majorHAnsi"/>
                <w:sz w:val="20"/>
                <w:szCs w:val="20"/>
                <w:lang w:val="pl-PL"/>
              </w:rPr>
              <w:t xml:space="preserve"> powyższa funkcjonalność powinna umożliwiać uruchomianie backupu z innych platform (inne </w:t>
            </w:r>
            <w:proofErr w:type="spellStart"/>
            <w:r w:rsidRPr="003934F6">
              <w:rPr>
                <w:rFonts w:asciiTheme="majorHAnsi" w:hAnsiTheme="majorHAnsi" w:cstheme="majorHAnsi"/>
                <w:sz w:val="20"/>
                <w:szCs w:val="20"/>
                <w:lang w:val="pl-PL"/>
              </w:rPr>
              <w:t>wirtualizatory</w:t>
            </w:r>
            <w:proofErr w:type="spellEnd"/>
            <w:r w:rsidRPr="003934F6">
              <w:rPr>
                <w:rFonts w:asciiTheme="majorHAnsi" w:hAnsiTheme="majorHAnsi" w:cstheme="majorHAnsi"/>
                <w:sz w:val="20"/>
                <w:szCs w:val="20"/>
                <w:lang w:val="pl-PL"/>
              </w:rPr>
              <w:t xml:space="preserve">, maszyny fizyczne oraz chmura publiczna) </w:t>
            </w:r>
          </w:p>
        </w:tc>
      </w:tr>
      <w:tr w:rsidR="00947454" w:rsidRPr="00432C0E" w14:paraId="2967D2A0" w14:textId="77777777" w:rsidTr="00947454">
        <w:trPr>
          <w:trHeight w:val="1457"/>
          <w:jc w:val="center"/>
        </w:trPr>
        <w:tc>
          <w:tcPr>
            <w:tcW w:w="735" w:type="dxa"/>
            <w:vAlign w:val="center"/>
          </w:tcPr>
          <w:p w14:paraId="089B2E53"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45</w:t>
            </w:r>
          </w:p>
        </w:tc>
        <w:tc>
          <w:tcPr>
            <w:tcW w:w="9007" w:type="dxa"/>
          </w:tcPr>
          <w:p w14:paraId="444CD07D"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pozwalać na migrację on-line tak uruchomionych maszyn na </w:t>
            </w:r>
            <w:proofErr w:type="spellStart"/>
            <w:r w:rsidRPr="003934F6">
              <w:rPr>
                <w:rFonts w:asciiTheme="majorHAnsi" w:hAnsiTheme="majorHAnsi" w:cstheme="majorHAnsi"/>
                <w:sz w:val="20"/>
                <w:szCs w:val="20"/>
                <w:lang w:val="pl-PL"/>
              </w:rPr>
              <w:t>storage</w:t>
            </w:r>
            <w:proofErr w:type="spellEnd"/>
            <w:r w:rsidRPr="003934F6">
              <w:rPr>
                <w:rFonts w:asciiTheme="majorHAnsi" w:hAnsiTheme="majorHAnsi" w:cstheme="majorHAnsi"/>
                <w:sz w:val="20"/>
                <w:szCs w:val="20"/>
                <w:lang w:val="pl-PL"/>
              </w:rPr>
              <w:t xml:space="preserve"> produkcyjny. Migracja powinna odbywać się mechanizmami wbudowanymi w </w:t>
            </w:r>
            <w:proofErr w:type="spellStart"/>
            <w:r w:rsidRPr="003934F6">
              <w:rPr>
                <w:rFonts w:asciiTheme="majorHAnsi" w:hAnsiTheme="majorHAnsi" w:cstheme="majorHAnsi"/>
                <w:sz w:val="20"/>
                <w:szCs w:val="20"/>
                <w:lang w:val="pl-PL"/>
              </w:rPr>
              <w:t>hypervisor</w:t>
            </w:r>
            <w:proofErr w:type="spellEnd"/>
            <w:r w:rsidRPr="003934F6">
              <w:rPr>
                <w:rFonts w:asciiTheme="majorHAnsi" w:hAnsiTheme="majorHAnsi" w:cstheme="majorHAnsi"/>
                <w:sz w:val="20"/>
                <w:szCs w:val="20"/>
                <w:lang w:val="pl-PL"/>
              </w:rPr>
              <w:t xml:space="preserve">. Jeżeli licencja na </w:t>
            </w:r>
            <w:proofErr w:type="spellStart"/>
            <w:r w:rsidRPr="003934F6">
              <w:rPr>
                <w:rFonts w:asciiTheme="majorHAnsi" w:hAnsiTheme="majorHAnsi" w:cstheme="majorHAnsi"/>
                <w:sz w:val="20"/>
                <w:szCs w:val="20"/>
                <w:lang w:val="pl-PL"/>
              </w:rPr>
              <w:t>hypervisor</w:t>
            </w:r>
            <w:proofErr w:type="spellEnd"/>
            <w:r w:rsidRPr="003934F6">
              <w:rPr>
                <w:rFonts w:asciiTheme="majorHAnsi" w:hAnsiTheme="majorHAnsi" w:cstheme="majorHAnsi"/>
                <w:sz w:val="20"/>
                <w:szCs w:val="20"/>
                <w:lang w:val="pl-PL"/>
              </w:rPr>
              <w:t xml:space="preserve"> nie posiada takich funkcjonalności - oprogramowanie musi realizować taką migrację swoimi mechanizmami</w:t>
            </w:r>
          </w:p>
        </w:tc>
      </w:tr>
      <w:tr w:rsidR="00947454" w:rsidRPr="00432C0E" w14:paraId="7CE8861F" w14:textId="77777777" w:rsidTr="00947454">
        <w:trPr>
          <w:trHeight w:val="736"/>
          <w:jc w:val="center"/>
        </w:trPr>
        <w:tc>
          <w:tcPr>
            <w:tcW w:w="735" w:type="dxa"/>
            <w:vAlign w:val="center"/>
          </w:tcPr>
          <w:p w14:paraId="0F080B03"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46</w:t>
            </w:r>
          </w:p>
        </w:tc>
        <w:tc>
          <w:tcPr>
            <w:tcW w:w="9007" w:type="dxa"/>
          </w:tcPr>
          <w:p w14:paraId="429B1F1F"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pozwalać na zaprezentowanie pojedynczego dysku bezpośrednio z kopii zapasowej do wybranej działającej maszyny wirtualnej </w:t>
            </w:r>
            <w:proofErr w:type="spellStart"/>
            <w:r w:rsidRPr="003934F6">
              <w:rPr>
                <w:rFonts w:asciiTheme="majorHAnsi" w:hAnsiTheme="majorHAnsi" w:cstheme="majorHAnsi"/>
                <w:sz w:val="20"/>
                <w:szCs w:val="20"/>
                <w:lang w:val="pl-PL"/>
              </w:rPr>
              <w:t>vSpehre</w:t>
            </w:r>
            <w:proofErr w:type="spellEnd"/>
          </w:p>
        </w:tc>
      </w:tr>
      <w:tr w:rsidR="00947454" w:rsidRPr="00432C0E" w14:paraId="4F6BA9C6" w14:textId="77777777" w:rsidTr="00947454">
        <w:trPr>
          <w:trHeight w:val="721"/>
          <w:jc w:val="center"/>
        </w:trPr>
        <w:tc>
          <w:tcPr>
            <w:tcW w:w="735" w:type="dxa"/>
            <w:vAlign w:val="center"/>
          </w:tcPr>
          <w:p w14:paraId="7F6E4DFE"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47</w:t>
            </w:r>
          </w:p>
        </w:tc>
        <w:tc>
          <w:tcPr>
            <w:tcW w:w="9007" w:type="dxa"/>
          </w:tcPr>
          <w:p w14:paraId="45B2F77E"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umożliwiać pełne odtworzenie wirtualnej maszyny, plików konfiguracji i dysków</w:t>
            </w:r>
          </w:p>
        </w:tc>
      </w:tr>
      <w:tr w:rsidR="00947454" w:rsidRPr="00432C0E" w14:paraId="01F49326" w14:textId="77777777" w:rsidTr="00947454">
        <w:trPr>
          <w:trHeight w:val="736"/>
          <w:jc w:val="center"/>
        </w:trPr>
        <w:tc>
          <w:tcPr>
            <w:tcW w:w="735" w:type="dxa"/>
            <w:vAlign w:val="center"/>
          </w:tcPr>
          <w:p w14:paraId="705CF45B"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48</w:t>
            </w:r>
          </w:p>
        </w:tc>
        <w:tc>
          <w:tcPr>
            <w:tcW w:w="9007" w:type="dxa"/>
          </w:tcPr>
          <w:p w14:paraId="391748AF"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umożliwiać pełne odtworzenie wirtualnej maszyny bezpośrednio do Microsoft </w:t>
            </w:r>
            <w:proofErr w:type="spellStart"/>
            <w:r w:rsidRPr="003934F6">
              <w:rPr>
                <w:rFonts w:asciiTheme="majorHAnsi" w:hAnsiTheme="majorHAnsi" w:cstheme="majorHAnsi"/>
                <w:sz w:val="20"/>
                <w:szCs w:val="20"/>
                <w:lang w:val="pl-PL"/>
              </w:rPr>
              <w:t>Azure</w:t>
            </w:r>
            <w:proofErr w:type="spellEnd"/>
            <w:r w:rsidRPr="003934F6">
              <w:rPr>
                <w:rFonts w:asciiTheme="majorHAnsi" w:hAnsiTheme="majorHAnsi" w:cstheme="majorHAnsi"/>
                <w:sz w:val="20"/>
                <w:szCs w:val="20"/>
                <w:lang w:val="pl-PL"/>
              </w:rPr>
              <w:t xml:space="preserve">, Microsoft </w:t>
            </w:r>
            <w:proofErr w:type="spellStart"/>
            <w:r w:rsidRPr="003934F6">
              <w:rPr>
                <w:rFonts w:asciiTheme="majorHAnsi" w:hAnsiTheme="majorHAnsi" w:cstheme="majorHAnsi"/>
                <w:sz w:val="20"/>
                <w:szCs w:val="20"/>
                <w:lang w:val="pl-PL"/>
              </w:rPr>
              <w:t>Azure</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Stack</w:t>
            </w:r>
            <w:proofErr w:type="spellEnd"/>
            <w:r w:rsidRPr="003934F6">
              <w:rPr>
                <w:rFonts w:asciiTheme="majorHAnsi" w:hAnsiTheme="majorHAnsi" w:cstheme="majorHAnsi"/>
                <w:sz w:val="20"/>
                <w:szCs w:val="20"/>
                <w:lang w:val="pl-PL"/>
              </w:rPr>
              <w:t xml:space="preserve"> oraz Amazon EC2.</w:t>
            </w:r>
          </w:p>
        </w:tc>
      </w:tr>
      <w:tr w:rsidR="00947454" w:rsidRPr="00432C0E" w14:paraId="4997AEFC" w14:textId="77777777" w:rsidTr="00947454">
        <w:trPr>
          <w:trHeight w:val="1096"/>
          <w:jc w:val="center"/>
        </w:trPr>
        <w:tc>
          <w:tcPr>
            <w:tcW w:w="735" w:type="dxa"/>
            <w:vAlign w:val="center"/>
          </w:tcPr>
          <w:p w14:paraId="1EBDBF8C"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lastRenderedPageBreak/>
              <w:t>49</w:t>
            </w:r>
          </w:p>
        </w:tc>
        <w:tc>
          <w:tcPr>
            <w:tcW w:w="9007" w:type="dxa"/>
          </w:tcPr>
          <w:p w14:paraId="706A0DD0"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947454" w:rsidRPr="00432C0E" w14:paraId="25073D67" w14:textId="77777777" w:rsidTr="00947454">
        <w:trPr>
          <w:trHeight w:val="1096"/>
          <w:jc w:val="center"/>
        </w:trPr>
        <w:tc>
          <w:tcPr>
            <w:tcW w:w="735" w:type="dxa"/>
            <w:vAlign w:val="center"/>
          </w:tcPr>
          <w:p w14:paraId="5B20C4EC"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50</w:t>
            </w:r>
          </w:p>
        </w:tc>
        <w:tc>
          <w:tcPr>
            <w:tcW w:w="9007" w:type="dxa"/>
          </w:tcPr>
          <w:p w14:paraId="132F879A"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mieć możliwość odtworzenia plików bezpośrednio do maszyny wirtualnej poprzez sieć, przy pomocy VIX API dla platformy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i PowerShell Direct dla platformy Hyper-V.</w:t>
            </w:r>
          </w:p>
        </w:tc>
      </w:tr>
      <w:tr w:rsidR="00947454" w:rsidRPr="003934F6" w14:paraId="4C742C43" w14:textId="77777777" w:rsidTr="00947454">
        <w:trPr>
          <w:trHeight w:val="1277"/>
          <w:jc w:val="center"/>
        </w:trPr>
        <w:tc>
          <w:tcPr>
            <w:tcW w:w="735" w:type="dxa"/>
            <w:vAlign w:val="center"/>
          </w:tcPr>
          <w:p w14:paraId="21CB594F"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51</w:t>
            </w:r>
          </w:p>
        </w:tc>
        <w:tc>
          <w:tcPr>
            <w:tcW w:w="9007" w:type="dxa"/>
          </w:tcPr>
          <w:p w14:paraId="112DEAB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wspierać odtwarzanie plików z następujących systemów plików:</w:t>
            </w:r>
          </w:p>
          <w:p w14:paraId="29923F1B" w14:textId="77777777" w:rsidR="00947454" w:rsidRPr="003934F6" w:rsidRDefault="00947454" w:rsidP="00D8237B">
            <w:pPr>
              <w:pStyle w:val="Akapitzlist"/>
              <w:numPr>
                <w:ilvl w:val="0"/>
                <w:numId w:val="5"/>
              </w:numPr>
              <w:autoSpaceDN w:val="0"/>
              <w:spacing w:after="160" w:line="360" w:lineRule="auto"/>
              <w:jc w:val="both"/>
              <w:rPr>
                <w:rFonts w:asciiTheme="majorHAnsi" w:hAnsiTheme="majorHAnsi" w:cstheme="majorHAnsi"/>
                <w:sz w:val="20"/>
                <w:szCs w:val="20"/>
              </w:rPr>
            </w:pPr>
            <w:proofErr w:type="spellStart"/>
            <w:r w:rsidRPr="003934F6">
              <w:rPr>
                <w:rFonts w:asciiTheme="majorHAnsi" w:hAnsiTheme="majorHAnsi" w:cstheme="majorHAnsi"/>
                <w:sz w:val="20"/>
                <w:szCs w:val="20"/>
              </w:rPr>
              <w:t>Dla</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systemów</w:t>
            </w:r>
            <w:proofErr w:type="spellEnd"/>
            <w:r w:rsidRPr="003934F6">
              <w:rPr>
                <w:rFonts w:asciiTheme="majorHAnsi" w:hAnsiTheme="majorHAnsi" w:cstheme="majorHAnsi"/>
                <w:sz w:val="20"/>
                <w:szCs w:val="20"/>
              </w:rPr>
              <w:t xml:space="preserve"> Linux: ext2, ext3, ext4, </w:t>
            </w:r>
            <w:proofErr w:type="spellStart"/>
            <w:r w:rsidRPr="003934F6">
              <w:rPr>
                <w:rFonts w:asciiTheme="majorHAnsi" w:hAnsiTheme="majorHAnsi" w:cstheme="majorHAnsi"/>
                <w:sz w:val="20"/>
                <w:szCs w:val="20"/>
              </w:rPr>
              <w:t>ReiserFS</w:t>
            </w:r>
            <w:proofErr w:type="spellEnd"/>
            <w:r w:rsidRPr="003934F6">
              <w:rPr>
                <w:rFonts w:asciiTheme="majorHAnsi" w:hAnsiTheme="majorHAnsi" w:cstheme="majorHAnsi"/>
                <w:sz w:val="20"/>
                <w:szCs w:val="20"/>
              </w:rPr>
              <w:t xml:space="preserve">, JFS, XFS, </w:t>
            </w:r>
            <w:proofErr w:type="spellStart"/>
            <w:r w:rsidRPr="003934F6">
              <w:rPr>
                <w:rFonts w:asciiTheme="majorHAnsi" w:hAnsiTheme="majorHAnsi" w:cstheme="majorHAnsi"/>
                <w:sz w:val="20"/>
                <w:szCs w:val="20"/>
              </w:rPr>
              <w:t>Btrfs</w:t>
            </w:r>
            <w:proofErr w:type="spellEnd"/>
            <w:r w:rsidRPr="003934F6">
              <w:rPr>
                <w:rFonts w:asciiTheme="majorHAnsi" w:hAnsiTheme="majorHAnsi" w:cstheme="majorHAnsi"/>
                <w:sz w:val="20"/>
                <w:szCs w:val="20"/>
              </w:rPr>
              <w:t xml:space="preserve"> </w:t>
            </w:r>
          </w:p>
          <w:p w14:paraId="6A8BB35E" w14:textId="77777777" w:rsidR="00947454" w:rsidRPr="003934F6" w:rsidRDefault="00947454" w:rsidP="00D8237B">
            <w:pPr>
              <w:spacing w:line="360" w:lineRule="auto"/>
              <w:jc w:val="both"/>
              <w:rPr>
                <w:rFonts w:asciiTheme="majorHAnsi" w:hAnsiTheme="majorHAnsi" w:cstheme="majorHAnsi"/>
                <w:sz w:val="20"/>
                <w:szCs w:val="20"/>
              </w:rPr>
            </w:pPr>
            <w:proofErr w:type="spellStart"/>
            <w:r w:rsidRPr="003934F6">
              <w:rPr>
                <w:rFonts w:asciiTheme="majorHAnsi" w:hAnsiTheme="majorHAnsi" w:cstheme="majorHAnsi"/>
                <w:sz w:val="20"/>
                <w:szCs w:val="20"/>
              </w:rPr>
              <w:t>Dla</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systemów</w:t>
            </w:r>
            <w:proofErr w:type="spellEnd"/>
            <w:r w:rsidRPr="003934F6">
              <w:rPr>
                <w:rFonts w:asciiTheme="majorHAnsi" w:hAnsiTheme="majorHAnsi" w:cstheme="majorHAnsi"/>
                <w:sz w:val="20"/>
                <w:szCs w:val="20"/>
              </w:rPr>
              <w:t xml:space="preserve"> Windows: NTFS, FAT, FAT32, </w:t>
            </w:r>
            <w:proofErr w:type="spellStart"/>
            <w:r w:rsidRPr="003934F6">
              <w:rPr>
                <w:rFonts w:asciiTheme="majorHAnsi" w:hAnsiTheme="majorHAnsi" w:cstheme="majorHAnsi"/>
                <w:sz w:val="20"/>
                <w:szCs w:val="20"/>
              </w:rPr>
              <w:t>ReFS</w:t>
            </w:r>
            <w:proofErr w:type="spellEnd"/>
          </w:p>
        </w:tc>
      </w:tr>
      <w:tr w:rsidR="00947454" w:rsidRPr="00432C0E" w14:paraId="21B954BE" w14:textId="77777777" w:rsidTr="00947454">
        <w:trPr>
          <w:trHeight w:val="721"/>
          <w:jc w:val="center"/>
        </w:trPr>
        <w:tc>
          <w:tcPr>
            <w:tcW w:w="735" w:type="dxa"/>
            <w:vAlign w:val="center"/>
          </w:tcPr>
          <w:p w14:paraId="1FD2DD42"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52</w:t>
            </w:r>
          </w:p>
        </w:tc>
        <w:tc>
          <w:tcPr>
            <w:tcW w:w="9007" w:type="dxa"/>
          </w:tcPr>
          <w:p w14:paraId="777EFB6C"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wspierać przywracanie plików z partycji Linux LVM oraz Windows Storage </w:t>
            </w:r>
            <w:proofErr w:type="spellStart"/>
            <w:r w:rsidRPr="003934F6">
              <w:rPr>
                <w:rFonts w:asciiTheme="majorHAnsi" w:hAnsiTheme="majorHAnsi" w:cstheme="majorHAnsi"/>
                <w:sz w:val="20"/>
                <w:szCs w:val="20"/>
                <w:lang w:val="pl-PL"/>
              </w:rPr>
              <w:t>Spaces</w:t>
            </w:r>
            <w:proofErr w:type="spellEnd"/>
            <w:r w:rsidRPr="003934F6">
              <w:rPr>
                <w:rFonts w:asciiTheme="majorHAnsi" w:hAnsiTheme="majorHAnsi" w:cstheme="majorHAnsi"/>
                <w:sz w:val="20"/>
                <w:szCs w:val="20"/>
                <w:lang w:val="pl-PL"/>
              </w:rPr>
              <w:t>.</w:t>
            </w:r>
          </w:p>
        </w:tc>
      </w:tr>
      <w:tr w:rsidR="00947454" w:rsidRPr="00432C0E" w14:paraId="1C4919EB" w14:textId="77777777" w:rsidTr="00947454">
        <w:trPr>
          <w:trHeight w:val="736"/>
          <w:jc w:val="center"/>
        </w:trPr>
        <w:tc>
          <w:tcPr>
            <w:tcW w:w="735" w:type="dxa"/>
            <w:vAlign w:val="center"/>
          </w:tcPr>
          <w:p w14:paraId="5DF4C69A"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53</w:t>
            </w:r>
          </w:p>
        </w:tc>
        <w:tc>
          <w:tcPr>
            <w:tcW w:w="9007" w:type="dxa"/>
          </w:tcPr>
          <w:p w14:paraId="1273EA06"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umożliwiać szybkie </w:t>
            </w:r>
            <w:proofErr w:type="spellStart"/>
            <w:r w:rsidRPr="003934F6">
              <w:rPr>
                <w:rFonts w:asciiTheme="majorHAnsi" w:hAnsiTheme="majorHAnsi" w:cstheme="majorHAnsi"/>
                <w:sz w:val="20"/>
                <w:szCs w:val="20"/>
                <w:lang w:val="pl-PL"/>
              </w:rPr>
              <w:t>granularne</w:t>
            </w:r>
            <w:proofErr w:type="spellEnd"/>
            <w:r w:rsidRPr="003934F6">
              <w:rPr>
                <w:rFonts w:asciiTheme="majorHAnsi" w:hAnsiTheme="majorHAnsi" w:cstheme="majorHAnsi"/>
                <w:sz w:val="20"/>
                <w:szCs w:val="20"/>
                <w:lang w:val="pl-PL"/>
              </w:rPr>
              <w:t xml:space="preserve"> odtwarzanie obiektów aplikacji bez użycia jakiegokolwiek agenta zainstalowanego wewnątrz maszyny wirtualnej.</w:t>
            </w:r>
          </w:p>
        </w:tc>
      </w:tr>
      <w:tr w:rsidR="00947454" w:rsidRPr="00432C0E" w14:paraId="508A6C38" w14:textId="77777777" w:rsidTr="00947454">
        <w:trPr>
          <w:trHeight w:val="1457"/>
          <w:jc w:val="center"/>
        </w:trPr>
        <w:tc>
          <w:tcPr>
            <w:tcW w:w="735" w:type="dxa"/>
            <w:vAlign w:val="center"/>
          </w:tcPr>
          <w:p w14:paraId="3B74150D"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54</w:t>
            </w:r>
          </w:p>
        </w:tc>
        <w:tc>
          <w:tcPr>
            <w:tcW w:w="9007" w:type="dxa"/>
          </w:tcPr>
          <w:p w14:paraId="6F5874E7"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wspierać </w:t>
            </w:r>
            <w:proofErr w:type="spellStart"/>
            <w:r w:rsidRPr="003934F6">
              <w:rPr>
                <w:rFonts w:asciiTheme="majorHAnsi" w:hAnsiTheme="majorHAnsi" w:cstheme="majorHAnsi"/>
                <w:sz w:val="20"/>
                <w:szCs w:val="20"/>
                <w:lang w:val="pl-PL"/>
              </w:rPr>
              <w:t>granularne</w:t>
            </w:r>
            <w:proofErr w:type="spellEnd"/>
            <w:r w:rsidRPr="003934F6">
              <w:rPr>
                <w:rFonts w:asciiTheme="majorHAnsi" w:hAnsiTheme="majorHAnsi" w:cstheme="majorHAnsi"/>
                <w:sz w:val="20"/>
                <w:szCs w:val="20"/>
                <w:lang w:val="pl-PL"/>
              </w:rPr>
              <w:t xml:space="preserve"> odtwarzanie dowolnych obiektów i dowolnych atrybutów Active Directory włączając hasło, obiekty </w:t>
            </w:r>
            <w:proofErr w:type="spellStart"/>
            <w:r w:rsidRPr="003934F6">
              <w:rPr>
                <w:rFonts w:asciiTheme="majorHAnsi" w:hAnsiTheme="majorHAnsi" w:cstheme="majorHAnsi"/>
                <w:sz w:val="20"/>
                <w:szCs w:val="20"/>
                <w:lang w:val="pl-PL"/>
              </w:rPr>
              <w:t>Group</w:t>
            </w:r>
            <w:proofErr w:type="spellEnd"/>
            <w:r w:rsidRPr="003934F6">
              <w:rPr>
                <w:rFonts w:asciiTheme="majorHAnsi" w:hAnsiTheme="majorHAnsi" w:cstheme="majorHAnsi"/>
                <w:sz w:val="20"/>
                <w:szCs w:val="20"/>
                <w:lang w:val="pl-PL"/>
              </w:rPr>
              <w:t xml:space="preserve"> Policy, partycja konfiguracji AD, rekordy DNS zintegrowane z AD, Microsoft System Objects, certyfikaty CA oraz elementy AD </w:t>
            </w:r>
            <w:proofErr w:type="spellStart"/>
            <w:r w:rsidRPr="003934F6">
              <w:rPr>
                <w:rFonts w:asciiTheme="majorHAnsi" w:hAnsiTheme="majorHAnsi" w:cstheme="majorHAnsi"/>
                <w:sz w:val="20"/>
                <w:szCs w:val="20"/>
                <w:lang w:val="pl-PL"/>
              </w:rPr>
              <w:t>Sites</w:t>
            </w:r>
            <w:proofErr w:type="spellEnd"/>
            <w:r w:rsidRPr="003934F6">
              <w:rPr>
                <w:rFonts w:asciiTheme="majorHAnsi" w:hAnsiTheme="majorHAnsi" w:cstheme="majorHAnsi"/>
                <w:sz w:val="20"/>
                <w:szCs w:val="20"/>
                <w:lang w:val="pl-PL"/>
              </w:rPr>
              <w:t>.</w:t>
            </w:r>
          </w:p>
        </w:tc>
      </w:tr>
      <w:tr w:rsidR="00947454" w:rsidRPr="00432C0E" w14:paraId="2E3C4A72" w14:textId="77777777" w:rsidTr="00947454">
        <w:trPr>
          <w:trHeight w:val="736"/>
          <w:jc w:val="center"/>
        </w:trPr>
        <w:tc>
          <w:tcPr>
            <w:tcW w:w="735" w:type="dxa"/>
            <w:vAlign w:val="center"/>
          </w:tcPr>
          <w:p w14:paraId="69669348"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55</w:t>
            </w:r>
          </w:p>
        </w:tc>
        <w:tc>
          <w:tcPr>
            <w:tcW w:w="9007" w:type="dxa"/>
          </w:tcPr>
          <w:p w14:paraId="1F2D236D"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wspierać </w:t>
            </w:r>
            <w:proofErr w:type="spellStart"/>
            <w:r w:rsidRPr="003934F6">
              <w:rPr>
                <w:rFonts w:asciiTheme="majorHAnsi" w:hAnsiTheme="majorHAnsi" w:cstheme="majorHAnsi"/>
                <w:sz w:val="20"/>
                <w:szCs w:val="20"/>
                <w:lang w:val="pl-PL"/>
              </w:rPr>
              <w:t>granularne</w:t>
            </w:r>
            <w:proofErr w:type="spellEnd"/>
            <w:r w:rsidRPr="003934F6">
              <w:rPr>
                <w:rFonts w:asciiTheme="majorHAnsi" w:hAnsiTheme="majorHAnsi" w:cstheme="majorHAnsi"/>
                <w:sz w:val="20"/>
                <w:szCs w:val="20"/>
                <w:lang w:val="pl-PL"/>
              </w:rPr>
              <w:t xml:space="preserve"> odtwarzanie Microsoft Exchange 2010 i nowszych (dowolny obiekt w tym obiekty w folderze "</w:t>
            </w:r>
            <w:proofErr w:type="spellStart"/>
            <w:r w:rsidRPr="003934F6">
              <w:rPr>
                <w:rFonts w:asciiTheme="majorHAnsi" w:hAnsiTheme="majorHAnsi" w:cstheme="majorHAnsi"/>
                <w:sz w:val="20"/>
                <w:szCs w:val="20"/>
                <w:lang w:val="pl-PL"/>
              </w:rPr>
              <w:t>Permanently</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Deleted</w:t>
            </w:r>
            <w:proofErr w:type="spellEnd"/>
            <w:r w:rsidRPr="003934F6">
              <w:rPr>
                <w:rFonts w:asciiTheme="majorHAnsi" w:hAnsiTheme="majorHAnsi" w:cstheme="majorHAnsi"/>
                <w:sz w:val="20"/>
                <w:szCs w:val="20"/>
                <w:lang w:val="pl-PL"/>
              </w:rPr>
              <w:t xml:space="preserve"> Objects"), </w:t>
            </w:r>
          </w:p>
        </w:tc>
      </w:tr>
      <w:tr w:rsidR="00947454" w:rsidRPr="00432C0E" w14:paraId="770FFD7F" w14:textId="77777777" w:rsidTr="00947454">
        <w:trPr>
          <w:trHeight w:val="721"/>
          <w:jc w:val="center"/>
        </w:trPr>
        <w:tc>
          <w:tcPr>
            <w:tcW w:w="735" w:type="dxa"/>
            <w:vAlign w:val="center"/>
          </w:tcPr>
          <w:p w14:paraId="5A00CCAE"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56</w:t>
            </w:r>
          </w:p>
        </w:tc>
        <w:tc>
          <w:tcPr>
            <w:tcW w:w="9007" w:type="dxa"/>
          </w:tcPr>
          <w:p w14:paraId="6BB9242C"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wspierać </w:t>
            </w:r>
            <w:proofErr w:type="spellStart"/>
            <w:r w:rsidRPr="003934F6">
              <w:rPr>
                <w:rFonts w:asciiTheme="majorHAnsi" w:hAnsiTheme="majorHAnsi" w:cstheme="majorHAnsi"/>
                <w:sz w:val="20"/>
                <w:szCs w:val="20"/>
                <w:lang w:val="pl-PL"/>
              </w:rPr>
              <w:t>granularne</w:t>
            </w:r>
            <w:proofErr w:type="spellEnd"/>
            <w:r w:rsidRPr="003934F6">
              <w:rPr>
                <w:rFonts w:asciiTheme="majorHAnsi" w:hAnsiTheme="majorHAnsi" w:cstheme="majorHAnsi"/>
                <w:sz w:val="20"/>
                <w:szCs w:val="20"/>
                <w:lang w:val="pl-PL"/>
              </w:rPr>
              <w:t xml:space="preserve"> odtwarzanie Microsoft SQL 2005 i nowsze włączając bazy danych z opcją odtwarzania point-in-</w:t>
            </w:r>
            <w:proofErr w:type="spellStart"/>
            <w:r w:rsidRPr="003934F6">
              <w:rPr>
                <w:rFonts w:asciiTheme="majorHAnsi" w:hAnsiTheme="majorHAnsi" w:cstheme="majorHAnsi"/>
                <w:sz w:val="20"/>
                <w:szCs w:val="20"/>
                <w:lang w:val="pl-PL"/>
              </w:rPr>
              <w:t>time</w:t>
            </w:r>
            <w:proofErr w:type="spellEnd"/>
            <w:r w:rsidRPr="003934F6">
              <w:rPr>
                <w:rFonts w:asciiTheme="majorHAnsi" w:hAnsiTheme="majorHAnsi" w:cstheme="majorHAnsi"/>
                <w:sz w:val="20"/>
                <w:szCs w:val="20"/>
                <w:lang w:val="pl-PL"/>
              </w:rPr>
              <w:t>, tabele, schemat.</w:t>
            </w:r>
          </w:p>
        </w:tc>
      </w:tr>
      <w:tr w:rsidR="00947454" w:rsidRPr="003934F6" w14:paraId="7FE50635" w14:textId="77777777" w:rsidTr="00947454">
        <w:trPr>
          <w:trHeight w:val="736"/>
          <w:jc w:val="center"/>
        </w:trPr>
        <w:tc>
          <w:tcPr>
            <w:tcW w:w="735" w:type="dxa"/>
            <w:vAlign w:val="center"/>
          </w:tcPr>
          <w:p w14:paraId="3B7CFA42"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57</w:t>
            </w:r>
          </w:p>
        </w:tc>
        <w:tc>
          <w:tcPr>
            <w:tcW w:w="9007" w:type="dxa"/>
          </w:tcPr>
          <w:p w14:paraId="4499790A"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wspierać </w:t>
            </w:r>
            <w:proofErr w:type="spellStart"/>
            <w:r w:rsidRPr="003934F6">
              <w:rPr>
                <w:rFonts w:asciiTheme="majorHAnsi" w:hAnsiTheme="majorHAnsi" w:cstheme="majorHAnsi"/>
                <w:sz w:val="20"/>
                <w:szCs w:val="20"/>
                <w:lang w:val="pl-PL"/>
              </w:rPr>
              <w:t>granularne</w:t>
            </w:r>
            <w:proofErr w:type="spellEnd"/>
            <w:r w:rsidRPr="003934F6">
              <w:rPr>
                <w:rFonts w:asciiTheme="majorHAnsi" w:hAnsiTheme="majorHAnsi" w:cstheme="majorHAnsi"/>
                <w:sz w:val="20"/>
                <w:szCs w:val="20"/>
                <w:lang w:val="pl-PL"/>
              </w:rPr>
              <w:t xml:space="preserve"> odtwarzanie Microsoft </w:t>
            </w:r>
            <w:proofErr w:type="spellStart"/>
            <w:r w:rsidRPr="003934F6">
              <w:rPr>
                <w:rFonts w:asciiTheme="majorHAnsi" w:hAnsiTheme="majorHAnsi" w:cstheme="majorHAnsi"/>
                <w:sz w:val="20"/>
                <w:szCs w:val="20"/>
                <w:lang w:val="pl-PL"/>
              </w:rPr>
              <w:t>Sharepoint</w:t>
            </w:r>
            <w:proofErr w:type="spellEnd"/>
            <w:r w:rsidRPr="003934F6">
              <w:rPr>
                <w:rFonts w:asciiTheme="majorHAnsi" w:hAnsiTheme="majorHAnsi" w:cstheme="majorHAnsi"/>
                <w:sz w:val="20"/>
                <w:szCs w:val="20"/>
                <w:lang w:val="pl-PL"/>
              </w:rPr>
              <w:t xml:space="preserve"> 2010 i nowsze. Opcja odtworzenia elementów, witryn, uprawnień.</w:t>
            </w:r>
          </w:p>
        </w:tc>
      </w:tr>
      <w:tr w:rsidR="00947454" w:rsidRPr="00432C0E" w14:paraId="3E9CB4B4" w14:textId="77777777" w:rsidTr="00947454">
        <w:trPr>
          <w:trHeight w:val="1096"/>
          <w:jc w:val="center"/>
        </w:trPr>
        <w:tc>
          <w:tcPr>
            <w:tcW w:w="735" w:type="dxa"/>
            <w:vAlign w:val="center"/>
          </w:tcPr>
          <w:p w14:paraId="102C150B"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58</w:t>
            </w:r>
          </w:p>
        </w:tc>
        <w:tc>
          <w:tcPr>
            <w:tcW w:w="9007" w:type="dxa"/>
          </w:tcPr>
          <w:p w14:paraId="06300F28"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wspierać </w:t>
            </w:r>
            <w:proofErr w:type="spellStart"/>
            <w:r w:rsidRPr="003934F6">
              <w:rPr>
                <w:rFonts w:asciiTheme="majorHAnsi" w:hAnsiTheme="majorHAnsi" w:cstheme="majorHAnsi"/>
                <w:sz w:val="20"/>
                <w:szCs w:val="20"/>
                <w:lang w:val="pl-PL"/>
              </w:rPr>
              <w:t>granularne</w:t>
            </w:r>
            <w:proofErr w:type="spellEnd"/>
            <w:r w:rsidRPr="003934F6">
              <w:rPr>
                <w:rFonts w:asciiTheme="majorHAnsi" w:hAnsiTheme="majorHAnsi" w:cstheme="majorHAnsi"/>
                <w:sz w:val="20"/>
                <w:szCs w:val="20"/>
                <w:lang w:val="pl-PL"/>
              </w:rPr>
              <w:t xml:space="preserve"> odtwarzanie baz danych Oracle z opcją odtwarzanie point-in-</w:t>
            </w:r>
            <w:proofErr w:type="spellStart"/>
            <w:r w:rsidRPr="003934F6">
              <w:rPr>
                <w:rFonts w:asciiTheme="majorHAnsi" w:hAnsiTheme="majorHAnsi" w:cstheme="majorHAnsi"/>
                <w:sz w:val="20"/>
                <w:szCs w:val="20"/>
                <w:lang w:val="pl-PL"/>
              </w:rPr>
              <w:t>time</w:t>
            </w:r>
            <w:proofErr w:type="spellEnd"/>
            <w:r w:rsidRPr="003934F6">
              <w:rPr>
                <w:rFonts w:asciiTheme="majorHAnsi" w:hAnsiTheme="majorHAnsi" w:cstheme="majorHAnsi"/>
                <w:sz w:val="20"/>
                <w:szCs w:val="20"/>
                <w:lang w:val="pl-PL"/>
              </w:rPr>
              <w:t xml:space="preserve"> wraz z włączonym Oracle </w:t>
            </w:r>
            <w:proofErr w:type="spellStart"/>
            <w:r w:rsidRPr="003934F6">
              <w:rPr>
                <w:rFonts w:asciiTheme="majorHAnsi" w:hAnsiTheme="majorHAnsi" w:cstheme="majorHAnsi"/>
                <w:sz w:val="20"/>
                <w:szCs w:val="20"/>
                <w:lang w:val="pl-PL"/>
              </w:rPr>
              <w:t>DataGuard</w:t>
            </w:r>
            <w:proofErr w:type="spellEnd"/>
            <w:r w:rsidRPr="003934F6">
              <w:rPr>
                <w:rFonts w:asciiTheme="majorHAnsi" w:hAnsiTheme="majorHAnsi" w:cstheme="majorHAnsi"/>
                <w:sz w:val="20"/>
                <w:szCs w:val="20"/>
                <w:lang w:val="pl-PL"/>
              </w:rPr>
              <w:t>. Funkcjonalność ta musi być dostępna dla baz uruchomionych w środowiskach Windows oraz Linux.</w:t>
            </w:r>
          </w:p>
        </w:tc>
      </w:tr>
      <w:tr w:rsidR="00947454" w:rsidRPr="00432C0E" w14:paraId="048D48E6" w14:textId="77777777" w:rsidTr="00947454">
        <w:trPr>
          <w:trHeight w:val="721"/>
          <w:jc w:val="center"/>
        </w:trPr>
        <w:tc>
          <w:tcPr>
            <w:tcW w:w="735" w:type="dxa"/>
            <w:vAlign w:val="center"/>
          </w:tcPr>
          <w:p w14:paraId="1CCD2001"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59</w:t>
            </w:r>
          </w:p>
        </w:tc>
        <w:tc>
          <w:tcPr>
            <w:tcW w:w="9007" w:type="dxa"/>
          </w:tcPr>
          <w:p w14:paraId="04518C33"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pozwalać na zaprezentowanie baz MS SQL oraz Oracle bezpośrednio z pliku kopii zapasowej do działającego serwera bazodanowego.</w:t>
            </w:r>
          </w:p>
        </w:tc>
      </w:tr>
      <w:tr w:rsidR="00947454" w:rsidRPr="00432C0E" w14:paraId="36558416" w14:textId="77777777" w:rsidTr="00947454">
        <w:trPr>
          <w:trHeight w:val="736"/>
          <w:jc w:val="center"/>
        </w:trPr>
        <w:tc>
          <w:tcPr>
            <w:tcW w:w="735" w:type="dxa"/>
            <w:vAlign w:val="center"/>
          </w:tcPr>
          <w:p w14:paraId="3B32567A"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60</w:t>
            </w:r>
          </w:p>
        </w:tc>
        <w:tc>
          <w:tcPr>
            <w:tcW w:w="9007" w:type="dxa"/>
          </w:tcPr>
          <w:p w14:paraId="152C65A2"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posiadać natywną integrację dla backupów wykonywanych poprzez Oracle RMAN oraz SAP HANA.</w:t>
            </w:r>
          </w:p>
        </w:tc>
      </w:tr>
      <w:tr w:rsidR="00947454" w:rsidRPr="00432C0E" w14:paraId="05818787" w14:textId="77777777" w:rsidTr="00947454">
        <w:trPr>
          <w:trHeight w:val="721"/>
          <w:jc w:val="center"/>
        </w:trPr>
        <w:tc>
          <w:tcPr>
            <w:tcW w:w="735" w:type="dxa"/>
            <w:vAlign w:val="center"/>
          </w:tcPr>
          <w:p w14:paraId="09B90335"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61</w:t>
            </w:r>
          </w:p>
        </w:tc>
        <w:tc>
          <w:tcPr>
            <w:tcW w:w="9007" w:type="dxa"/>
          </w:tcPr>
          <w:p w14:paraId="19BCB91C"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wspierać także specyficzne metody odtwarzania w tym "</w:t>
            </w:r>
            <w:proofErr w:type="spellStart"/>
            <w:r w:rsidRPr="003934F6">
              <w:rPr>
                <w:rFonts w:asciiTheme="majorHAnsi" w:hAnsiTheme="majorHAnsi" w:cstheme="majorHAnsi"/>
                <w:sz w:val="20"/>
                <w:szCs w:val="20"/>
                <w:lang w:val="pl-PL"/>
              </w:rPr>
              <w:t>reverse</w:t>
            </w:r>
            <w:proofErr w:type="spellEnd"/>
            <w:r w:rsidRPr="003934F6">
              <w:rPr>
                <w:rFonts w:asciiTheme="majorHAnsi" w:hAnsiTheme="majorHAnsi" w:cstheme="majorHAnsi"/>
                <w:sz w:val="20"/>
                <w:szCs w:val="20"/>
                <w:lang w:val="pl-PL"/>
              </w:rPr>
              <w:t xml:space="preserve"> CBT" oraz odtwarzanie z wykorzystaniem sieci SAN</w:t>
            </w:r>
          </w:p>
        </w:tc>
      </w:tr>
      <w:tr w:rsidR="00947454" w:rsidRPr="00432C0E" w14:paraId="46B2A882" w14:textId="77777777" w:rsidTr="00947454">
        <w:trPr>
          <w:trHeight w:val="1833"/>
          <w:jc w:val="center"/>
        </w:trPr>
        <w:tc>
          <w:tcPr>
            <w:tcW w:w="735" w:type="dxa"/>
            <w:vAlign w:val="center"/>
          </w:tcPr>
          <w:p w14:paraId="5539074E"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lastRenderedPageBreak/>
              <w:t>62</w:t>
            </w:r>
          </w:p>
        </w:tc>
        <w:tc>
          <w:tcPr>
            <w:tcW w:w="9007" w:type="dxa"/>
          </w:tcPr>
          <w:p w14:paraId="07DA1D32"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dawać możliwość stworzenia laboratorium (izolowane środowisko) dla </w:t>
            </w:r>
            <w:proofErr w:type="spellStart"/>
            <w:r w:rsidRPr="003934F6">
              <w:rPr>
                <w:rFonts w:asciiTheme="majorHAnsi" w:hAnsiTheme="majorHAnsi" w:cstheme="majorHAnsi"/>
                <w:sz w:val="20"/>
                <w:szCs w:val="20"/>
                <w:lang w:val="pl-PL"/>
              </w:rPr>
              <w:t>vSphere</w:t>
            </w:r>
            <w:proofErr w:type="spellEnd"/>
            <w:r w:rsidRPr="003934F6">
              <w:rPr>
                <w:rFonts w:asciiTheme="majorHAnsi" w:hAnsiTheme="majorHAnsi" w:cstheme="majorHAnsi"/>
                <w:sz w:val="20"/>
                <w:szCs w:val="20"/>
                <w:lang w:val="pl-PL"/>
              </w:rPr>
              <w:t xml:space="preserve"> i Hyper-V używając wirtualnych maszyn uruchamianych bezpośrednio z plików backupu. Dla </w:t>
            </w:r>
            <w:proofErr w:type="spellStart"/>
            <w:r w:rsidRPr="003934F6">
              <w:rPr>
                <w:rFonts w:asciiTheme="majorHAnsi" w:hAnsiTheme="majorHAnsi" w:cstheme="majorHAnsi"/>
                <w:sz w:val="20"/>
                <w:szCs w:val="20"/>
                <w:lang w:val="pl-PL"/>
              </w:rPr>
              <w:t>VMware’a</w:t>
            </w:r>
            <w:proofErr w:type="spellEnd"/>
            <w:r w:rsidRPr="003934F6">
              <w:rPr>
                <w:rFonts w:asciiTheme="majorHAnsi" w:hAnsiTheme="majorHAnsi" w:cstheme="majorHAnsi"/>
                <w:sz w:val="20"/>
                <w:szCs w:val="20"/>
                <w:lang w:val="pl-PL"/>
              </w:rPr>
              <w:t xml:space="preserve"> oprogramowanie musi pozwalać na uruchomienie takiego środowiska bezpośrednio ze </w:t>
            </w:r>
            <w:proofErr w:type="spellStart"/>
            <w:r w:rsidRPr="003934F6">
              <w:rPr>
                <w:rFonts w:asciiTheme="majorHAnsi" w:hAnsiTheme="majorHAnsi" w:cstheme="majorHAnsi"/>
                <w:sz w:val="20"/>
                <w:szCs w:val="20"/>
                <w:lang w:val="pl-PL"/>
              </w:rPr>
              <w:t>snapshotów</w:t>
            </w:r>
            <w:proofErr w:type="spellEnd"/>
            <w:r w:rsidRPr="003934F6">
              <w:rPr>
                <w:rFonts w:asciiTheme="majorHAnsi" w:hAnsiTheme="majorHAnsi" w:cstheme="majorHAnsi"/>
                <w:sz w:val="20"/>
                <w:szCs w:val="20"/>
                <w:lang w:val="pl-PL"/>
              </w:rPr>
              <w:t xml:space="preserve"> macierzowych stworzonych na wspieranych urządzeniach.</w:t>
            </w:r>
          </w:p>
        </w:tc>
      </w:tr>
      <w:tr w:rsidR="00947454" w:rsidRPr="00432C0E" w14:paraId="766A1F55" w14:textId="77777777" w:rsidTr="00947454">
        <w:trPr>
          <w:trHeight w:val="2208"/>
          <w:jc w:val="center"/>
        </w:trPr>
        <w:tc>
          <w:tcPr>
            <w:tcW w:w="735" w:type="dxa"/>
            <w:vAlign w:val="center"/>
          </w:tcPr>
          <w:p w14:paraId="4EF7532D"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63</w:t>
            </w:r>
          </w:p>
        </w:tc>
        <w:tc>
          <w:tcPr>
            <w:tcW w:w="9007" w:type="dxa"/>
          </w:tcPr>
          <w:p w14:paraId="013EB7EC"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5E2292A7"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mieć podobne mechanizmy dla replik w środowisku </w:t>
            </w:r>
            <w:proofErr w:type="spellStart"/>
            <w:r w:rsidRPr="003934F6">
              <w:rPr>
                <w:rFonts w:asciiTheme="majorHAnsi" w:hAnsiTheme="majorHAnsi" w:cstheme="majorHAnsi"/>
                <w:sz w:val="20"/>
                <w:szCs w:val="20"/>
                <w:lang w:val="pl-PL"/>
              </w:rPr>
              <w:t>vSphere</w:t>
            </w:r>
            <w:proofErr w:type="spellEnd"/>
            <w:r w:rsidRPr="003934F6">
              <w:rPr>
                <w:rFonts w:asciiTheme="majorHAnsi" w:hAnsiTheme="majorHAnsi" w:cstheme="majorHAnsi"/>
                <w:sz w:val="20"/>
                <w:szCs w:val="20"/>
                <w:lang w:val="pl-PL"/>
              </w:rPr>
              <w:t>.</w:t>
            </w:r>
          </w:p>
        </w:tc>
      </w:tr>
      <w:tr w:rsidR="00947454" w:rsidRPr="003934F6" w14:paraId="0C8C4827" w14:textId="77777777" w:rsidTr="00947454">
        <w:trPr>
          <w:trHeight w:val="1096"/>
          <w:jc w:val="center"/>
        </w:trPr>
        <w:tc>
          <w:tcPr>
            <w:tcW w:w="735" w:type="dxa"/>
            <w:vAlign w:val="center"/>
          </w:tcPr>
          <w:p w14:paraId="6040E64E"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64</w:t>
            </w:r>
          </w:p>
        </w:tc>
        <w:tc>
          <w:tcPr>
            <w:tcW w:w="9007" w:type="dxa"/>
          </w:tcPr>
          <w:p w14:paraId="34D023DD"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musi umożliwiać integrację z oprogramowaniem antywirusowym w celu wykonania skanu zawartości pliku backupowego przed odtworzeniem jakichkolwiek danych. Integracja musi być zapewniona minimalnie dla dwóch dostawców.</w:t>
            </w:r>
          </w:p>
        </w:tc>
      </w:tr>
      <w:tr w:rsidR="00947454" w:rsidRPr="00432C0E" w14:paraId="53D2EC9B" w14:textId="77777777" w:rsidTr="00947454">
        <w:trPr>
          <w:trHeight w:val="1096"/>
          <w:jc w:val="center"/>
        </w:trPr>
        <w:tc>
          <w:tcPr>
            <w:tcW w:w="735" w:type="dxa"/>
            <w:vAlign w:val="center"/>
          </w:tcPr>
          <w:p w14:paraId="7CB8BC1B"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65</w:t>
            </w:r>
          </w:p>
        </w:tc>
        <w:tc>
          <w:tcPr>
            <w:tcW w:w="9007" w:type="dxa"/>
          </w:tcPr>
          <w:p w14:paraId="56156400"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Oprogramowanie musi umożliwiać dwuetapowe, automatyczne, odtwarzanie maszyn wirtualnych z możliwością wstrzyknięcia dowolnego skryptu przed odtworzeniem danych do środowiska produkcyjnego. </w:t>
            </w:r>
          </w:p>
        </w:tc>
      </w:tr>
      <w:tr w:rsidR="00947454" w:rsidRPr="00432C0E" w14:paraId="7D2A5CC6" w14:textId="77777777" w:rsidTr="00947454">
        <w:trPr>
          <w:trHeight w:val="3290"/>
          <w:jc w:val="center"/>
        </w:trPr>
        <w:tc>
          <w:tcPr>
            <w:tcW w:w="735" w:type="dxa"/>
            <w:vAlign w:val="center"/>
          </w:tcPr>
          <w:p w14:paraId="5DCBD5FE" w14:textId="77777777" w:rsidR="00947454" w:rsidRPr="00B31A3A" w:rsidRDefault="00947454" w:rsidP="00B31A3A">
            <w:pPr>
              <w:spacing w:line="360" w:lineRule="auto"/>
              <w:jc w:val="center"/>
              <w:rPr>
                <w:rFonts w:asciiTheme="majorHAnsi" w:hAnsiTheme="majorHAnsi" w:cstheme="majorHAnsi"/>
                <w:sz w:val="20"/>
                <w:szCs w:val="20"/>
                <w:lang w:val="pl-PL"/>
              </w:rPr>
            </w:pPr>
            <w:r w:rsidRPr="00B31A3A">
              <w:rPr>
                <w:rFonts w:asciiTheme="majorHAnsi" w:hAnsiTheme="majorHAnsi" w:cstheme="majorHAnsi"/>
                <w:sz w:val="20"/>
                <w:szCs w:val="20"/>
                <w:lang w:val="pl-PL"/>
              </w:rPr>
              <w:t>66</w:t>
            </w:r>
          </w:p>
        </w:tc>
        <w:tc>
          <w:tcPr>
            <w:tcW w:w="9007" w:type="dxa"/>
          </w:tcPr>
          <w:p w14:paraId="6FDD4963"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Oferowane oprogramowanie winno być dostarczone z minimum 3-letnim (36 miesięcy)</w:t>
            </w:r>
            <w:r w:rsidRPr="003934F6">
              <w:rPr>
                <w:rFonts w:asciiTheme="majorHAnsi" w:hAnsiTheme="majorHAnsi" w:cstheme="majorHAnsi"/>
                <w:b/>
                <w:bCs/>
                <w:sz w:val="20"/>
                <w:szCs w:val="20"/>
                <w:lang w:val="pl-PL"/>
              </w:rPr>
              <w:t xml:space="preserve"> </w:t>
            </w:r>
            <w:r w:rsidRPr="003934F6">
              <w:rPr>
                <w:rFonts w:asciiTheme="majorHAnsi" w:hAnsiTheme="majorHAnsi" w:cstheme="majorHAnsi"/>
                <w:sz w:val="20"/>
                <w:szCs w:val="20"/>
                <w:lang w:val="pl-PL"/>
              </w:rPr>
              <w:t xml:space="preserve">wsparciem producenta oprogramowania. W ramach wsparcia musi istnieć możliwość zakładania zgłoszeń serwisowych przez stronę internetową producenta dostępną w trybie 24/7/365. </w:t>
            </w:r>
          </w:p>
          <w:p w14:paraId="17554C2F"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Zgłoszone problemy mają być rozwiązywane minimum w dni robocze (poniedziałek – piątek) w godzinach 8:00-20:00.</w:t>
            </w:r>
          </w:p>
          <w:p w14:paraId="3E586C3C" w14:textId="77777777" w:rsidR="00947454" w:rsidRPr="003934F6" w:rsidRDefault="00947454"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 ramach wsparcia, Zamawiający musi mieć prawo do pobierania plików aktualizacji oferowanego oprogramowania, jak również do nowych wersji, które zostaną wydane w czasie jego obowiązywania.</w:t>
            </w:r>
          </w:p>
        </w:tc>
      </w:tr>
    </w:tbl>
    <w:p w14:paraId="5D361835" w14:textId="77777777" w:rsidR="00D074DF" w:rsidRPr="003934F6" w:rsidRDefault="00D074DF" w:rsidP="00D8237B">
      <w:pPr>
        <w:spacing w:line="360" w:lineRule="auto"/>
        <w:jc w:val="both"/>
        <w:rPr>
          <w:rFonts w:asciiTheme="majorHAnsi" w:hAnsiTheme="majorHAnsi" w:cstheme="majorHAnsi"/>
          <w:sz w:val="20"/>
          <w:szCs w:val="20"/>
          <w:lang w:val="pl-PL"/>
        </w:rPr>
      </w:pPr>
    </w:p>
    <w:p w14:paraId="7F4B81E4" w14:textId="44D76A3B" w:rsidR="00C66F5E" w:rsidRPr="003934F6" w:rsidRDefault="00573964" w:rsidP="00E74310">
      <w:pPr>
        <w:pStyle w:val="Nagwek1"/>
        <w:numPr>
          <w:ilvl w:val="0"/>
          <w:numId w:val="4"/>
        </w:numPr>
        <w:spacing w:line="360" w:lineRule="auto"/>
        <w:jc w:val="both"/>
        <w:rPr>
          <w:rFonts w:cstheme="majorHAnsi"/>
          <w:b/>
          <w:bCs/>
          <w:color w:val="auto"/>
          <w:sz w:val="20"/>
          <w:szCs w:val="20"/>
          <w:lang w:val="pl-PL"/>
        </w:rPr>
      </w:pPr>
      <w:r>
        <w:rPr>
          <w:rFonts w:cstheme="majorHAnsi"/>
          <w:b/>
          <w:bCs/>
          <w:color w:val="auto"/>
          <w:sz w:val="20"/>
          <w:szCs w:val="20"/>
          <w:lang w:val="pl-PL"/>
        </w:rPr>
        <w:t>Stacje robocze – 12</w:t>
      </w:r>
      <w:r w:rsidR="00C66F5E">
        <w:rPr>
          <w:rFonts w:cstheme="majorHAnsi"/>
          <w:b/>
          <w:bCs/>
          <w:color w:val="auto"/>
          <w:sz w:val="20"/>
          <w:szCs w:val="20"/>
          <w:lang w:val="pl-PL"/>
        </w:rPr>
        <w:t xml:space="preserve"> sztuk</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9009"/>
      </w:tblGrid>
      <w:tr w:rsidR="00165AC1" w:rsidRPr="00EC0BCF" w14:paraId="5D0E6420" w14:textId="77777777" w:rsidTr="00165AC1">
        <w:trPr>
          <w:trHeight w:val="283"/>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0EC30377" w14:textId="77777777" w:rsidR="00165AC1" w:rsidRPr="00EC0BCF" w:rsidRDefault="00165AC1" w:rsidP="00EC0BCF">
            <w:pPr>
              <w:spacing w:after="0" w:line="360" w:lineRule="auto"/>
              <w:jc w:val="center"/>
              <w:rPr>
                <w:rFonts w:asciiTheme="majorHAnsi" w:hAnsiTheme="majorHAnsi" w:cstheme="majorHAnsi"/>
                <w:b/>
                <w:sz w:val="20"/>
                <w:szCs w:val="20"/>
              </w:rPr>
            </w:pPr>
            <w:proofErr w:type="spellStart"/>
            <w:r w:rsidRPr="00EC0BCF">
              <w:rPr>
                <w:rFonts w:asciiTheme="majorHAnsi" w:hAnsiTheme="majorHAnsi" w:cstheme="majorHAnsi"/>
                <w:b/>
                <w:sz w:val="20"/>
                <w:szCs w:val="20"/>
              </w:rPr>
              <w:t>Lp</w:t>
            </w:r>
            <w:proofErr w:type="spellEnd"/>
            <w:r w:rsidRPr="00EC0BCF">
              <w:rPr>
                <w:rFonts w:asciiTheme="majorHAnsi" w:hAnsiTheme="majorHAnsi" w:cstheme="majorHAnsi"/>
                <w:b/>
                <w:sz w:val="20"/>
                <w:szCs w:val="20"/>
              </w:rPr>
              <w:t>.</w:t>
            </w:r>
          </w:p>
        </w:tc>
        <w:tc>
          <w:tcPr>
            <w:tcW w:w="9009" w:type="dxa"/>
            <w:tcBorders>
              <w:top w:val="single" w:sz="4" w:space="0" w:color="auto"/>
              <w:left w:val="single" w:sz="4" w:space="0" w:color="auto"/>
              <w:bottom w:val="single" w:sz="4" w:space="0" w:color="auto"/>
              <w:right w:val="single" w:sz="4" w:space="0" w:color="auto"/>
            </w:tcBorders>
            <w:vAlign w:val="center"/>
            <w:hideMark/>
          </w:tcPr>
          <w:p w14:paraId="6A68949D" w14:textId="77777777" w:rsidR="00165AC1" w:rsidRPr="00EC0BCF" w:rsidRDefault="00165AC1" w:rsidP="00D8237B">
            <w:pPr>
              <w:spacing w:after="0" w:line="360" w:lineRule="auto"/>
              <w:jc w:val="both"/>
              <w:rPr>
                <w:rFonts w:asciiTheme="majorHAnsi" w:hAnsiTheme="majorHAnsi" w:cstheme="majorHAnsi"/>
                <w:b/>
                <w:sz w:val="20"/>
                <w:szCs w:val="20"/>
              </w:rPr>
            </w:pPr>
            <w:proofErr w:type="spellStart"/>
            <w:r w:rsidRPr="00EC0BCF">
              <w:rPr>
                <w:rFonts w:asciiTheme="majorHAnsi" w:hAnsiTheme="majorHAnsi" w:cstheme="majorHAnsi"/>
                <w:b/>
                <w:sz w:val="20"/>
                <w:szCs w:val="20"/>
              </w:rPr>
              <w:t>Wymagania</w:t>
            </w:r>
            <w:proofErr w:type="spellEnd"/>
            <w:r w:rsidRPr="00EC0BCF">
              <w:rPr>
                <w:rFonts w:asciiTheme="majorHAnsi" w:hAnsiTheme="majorHAnsi" w:cstheme="majorHAnsi"/>
                <w:b/>
                <w:sz w:val="20"/>
                <w:szCs w:val="20"/>
              </w:rPr>
              <w:t xml:space="preserve"> </w:t>
            </w:r>
            <w:proofErr w:type="spellStart"/>
            <w:r w:rsidRPr="00EC0BCF">
              <w:rPr>
                <w:rFonts w:asciiTheme="majorHAnsi" w:hAnsiTheme="majorHAnsi" w:cstheme="majorHAnsi"/>
                <w:b/>
                <w:sz w:val="20"/>
                <w:szCs w:val="20"/>
              </w:rPr>
              <w:t>minimalne</w:t>
            </w:r>
            <w:proofErr w:type="spellEnd"/>
          </w:p>
        </w:tc>
      </w:tr>
      <w:tr w:rsidR="00165AC1" w:rsidRPr="00432C0E" w14:paraId="7BD0132D"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0C2401DC"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1</w:t>
            </w:r>
          </w:p>
        </w:tc>
        <w:tc>
          <w:tcPr>
            <w:tcW w:w="9009" w:type="dxa"/>
            <w:tcBorders>
              <w:top w:val="single" w:sz="4" w:space="0" w:color="auto"/>
              <w:left w:val="single" w:sz="4" w:space="0" w:color="auto"/>
              <w:bottom w:val="single" w:sz="4" w:space="0" w:color="auto"/>
              <w:right w:val="single" w:sz="4" w:space="0" w:color="auto"/>
            </w:tcBorders>
            <w:hideMark/>
          </w:tcPr>
          <w:p w14:paraId="5C680D6B" w14:textId="77777777" w:rsidR="00165AC1" w:rsidRPr="003934F6" w:rsidRDefault="00165AC1" w:rsidP="00D8237B">
            <w:pPr>
              <w:spacing w:after="0" w:line="360" w:lineRule="auto"/>
              <w:jc w:val="both"/>
              <w:rPr>
                <w:rFonts w:asciiTheme="majorHAnsi" w:hAnsiTheme="majorHAnsi" w:cstheme="majorHAnsi"/>
                <w:b/>
                <w:sz w:val="20"/>
                <w:szCs w:val="20"/>
                <w:lang w:val="pl-PL"/>
              </w:rPr>
            </w:pPr>
            <w:r w:rsidRPr="003934F6">
              <w:rPr>
                <w:rFonts w:asciiTheme="majorHAnsi" w:hAnsiTheme="majorHAnsi" w:cstheme="majorHAnsi"/>
                <w:b/>
                <w:sz w:val="20"/>
                <w:szCs w:val="20"/>
                <w:lang w:val="pl-PL"/>
              </w:rPr>
              <w:t>Typ:</w:t>
            </w:r>
          </w:p>
          <w:p w14:paraId="1ED79A10"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Komputer stacjonarny. W ofercie wymagane jest podanie modelu, symbolu oraz producenta.</w:t>
            </w:r>
          </w:p>
        </w:tc>
      </w:tr>
      <w:tr w:rsidR="00165AC1" w:rsidRPr="00432C0E" w14:paraId="6D334B52"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787C91B1"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2</w:t>
            </w:r>
          </w:p>
        </w:tc>
        <w:tc>
          <w:tcPr>
            <w:tcW w:w="9009" w:type="dxa"/>
            <w:tcBorders>
              <w:top w:val="single" w:sz="4" w:space="0" w:color="auto"/>
              <w:left w:val="single" w:sz="4" w:space="0" w:color="auto"/>
              <w:bottom w:val="single" w:sz="4" w:space="0" w:color="auto"/>
              <w:right w:val="single" w:sz="4" w:space="0" w:color="auto"/>
            </w:tcBorders>
            <w:hideMark/>
          </w:tcPr>
          <w:p w14:paraId="5DEE2650" w14:textId="77777777" w:rsidR="00165AC1" w:rsidRPr="003934F6" w:rsidRDefault="00165AC1" w:rsidP="00D8237B">
            <w:pPr>
              <w:spacing w:after="0" w:line="360" w:lineRule="auto"/>
              <w:jc w:val="both"/>
              <w:rPr>
                <w:rFonts w:asciiTheme="majorHAnsi" w:hAnsiTheme="majorHAnsi" w:cstheme="majorHAnsi"/>
                <w:b/>
                <w:color w:val="000000"/>
                <w:sz w:val="20"/>
                <w:szCs w:val="20"/>
                <w:lang w:val="pl-PL"/>
              </w:rPr>
            </w:pPr>
            <w:r w:rsidRPr="003934F6">
              <w:rPr>
                <w:rFonts w:asciiTheme="majorHAnsi" w:hAnsiTheme="majorHAnsi" w:cstheme="majorHAnsi"/>
                <w:b/>
                <w:color w:val="000000"/>
                <w:sz w:val="20"/>
                <w:szCs w:val="20"/>
                <w:lang w:val="pl-PL"/>
              </w:rPr>
              <w:t>Wydajność obliczeniowa:</w:t>
            </w:r>
          </w:p>
          <w:p w14:paraId="1440C460" w14:textId="77777777" w:rsidR="00165AC1" w:rsidRPr="003934F6" w:rsidRDefault="00165AC1" w:rsidP="00D8237B">
            <w:pPr>
              <w:spacing w:after="0" w:line="360" w:lineRule="auto"/>
              <w:jc w:val="both"/>
              <w:rPr>
                <w:rFonts w:asciiTheme="majorHAnsi" w:hAnsiTheme="majorHAnsi" w:cstheme="majorHAnsi"/>
                <w:bCs/>
                <w:color w:val="00B050"/>
                <w:sz w:val="20"/>
                <w:szCs w:val="20"/>
                <w:lang w:val="pl-PL"/>
              </w:rPr>
            </w:pPr>
            <w:r w:rsidRPr="003934F6">
              <w:rPr>
                <w:rFonts w:asciiTheme="majorHAnsi" w:hAnsiTheme="majorHAnsi" w:cstheme="majorHAnsi"/>
                <w:bCs/>
                <w:color w:val="000000"/>
                <w:sz w:val="20"/>
                <w:szCs w:val="20"/>
                <w:lang w:val="pl-PL"/>
              </w:rPr>
              <w:lastRenderedPageBreak/>
              <w:t xml:space="preserve">Procesor dedykowany do pracy w komputerach stacjonarnych, osiągający w teście </w:t>
            </w:r>
            <w:proofErr w:type="spellStart"/>
            <w:r w:rsidRPr="003934F6">
              <w:rPr>
                <w:rFonts w:asciiTheme="majorHAnsi" w:hAnsiTheme="majorHAnsi" w:cstheme="majorHAnsi"/>
                <w:bCs/>
                <w:color w:val="000000"/>
                <w:sz w:val="20"/>
                <w:szCs w:val="20"/>
                <w:lang w:val="pl-PL"/>
              </w:rPr>
              <w:t>Passmark</w:t>
            </w:r>
            <w:proofErr w:type="spellEnd"/>
            <w:r w:rsidRPr="003934F6">
              <w:rPr>
                <w:rFonts w:asciiTheme="majorHAnsi" w:hAnsiTheme="majorHAnsi" w:cstheme="majorHAnsi"/>
                <w:bCs/>
                <w:color w:val="000000"/>
                <w:sz w:val="20"/>
                <w:szCs w:val="20"/>
                <w:lang w:val="pl-PL"/>
              </w:rPr>
              <w:t xml:space="preserve"> CPU Mark, w kategorii CPU Mark wynik co </w:t>
            </w:r>
            <w:r w:rsidRPr="003934F6">
              <w:rPr>
                <w:rFonts w:asciiTheme="majorHAnsi" w:hAnsiTheme="majorHAnsi" w:cstheme="majorHAnsi"/>
                <w:sz w:val="20"/>
                <w:szCs w:val="20"/>
                <w:lang w:val="pl-PL"/>
              </w:rPr>
              <w:t>najmniej 8800 punktów</w:t>
            </w:r>
            <w:r w:rsidRPr="003934F6">
              <w:rPr>
                <w:rFonts w:asciiTheme="majorHAnsi" w:hAnsiTheme="majorHAnsi" w:cstheme="majorHAnsi"/>
                <w:bCs/>
                <w:color w:val="00B050"/>
                <w:sz w:val="20"/>
                <w:szCs w:val="20"/>
                <w:lang w:val="pl-PL"/>
              </w:rPr>
              <w:t xml:space="preserve"> </w:t>
            </w:r>
            <w:r w:rsidRPr="003934F6">
              <w:rPr>
                <w:rFonts w:asciiTheme="majorHAnsi" w:hAnsiTheme="majorHAnsi" w:cstheme="majorHAnsi"/>
                <w:bCs/>
                <w:color w:val="000000"/>
                <w:sz w:val="20"/>
                <w:szCs w:val="20"/>
                <w:lang w:val="pl-PL"/>
              </w:rPr>
              <w:t xml:space="preserve">według wyników opublikowanych na stronie </w:t>
            </w:r>
            <w:hyperlink r:id="rId8" w:history="1">
              <w:r w:rsidRPr="003934F6">
                <w:rPr>
                  <w:rStyle w:val="Hipercze"/>
                  <w:rFonts w:asciiTheme="majorHAnsi" w:hAnsiTheme="majorHAnsi" w:cstheme="majorHAnsi"/>
                  <w:sz w:val="20"/>
                  <w:szCs w:val="20"/>
                  <w:lang w:val="pl-PL"/>
                </w:rPr>
                <w:t>http://www.cpubenchmark.net/cpu_list.php</w:t>
              </w:r>
            </w:hyperlink>
            <w:r w:rsidRPr="003934F6">
              <w:rPr>
                <w:rFonts w:asciiTheme="majorHAnsi" w:hAnsiTheme="majorHAnsi" w:cstheme="majorHAnsi"/>
                <w:bCs/>
                <w:color w:val="000000"/>
                <w:sz w:val="20"/>
                <w:szCs w:val="20"/>
                <w:lang w:val="pl-PL"/>
              </w:rPr>
              <w:t xml:space="preserve"> </w:t>
            </w:r>
          </w:p>
        </w:tc>
      </w:tr>
      <w:tr w:rsidR="00165AC1" w:rsidRPr="00432C0E" w14:paraId="0E58B110"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63DD8146"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lastRenderedPageBreak/>
              <w:t>3</w:t>
            </w:r>
          </w:p>
        </w:tc>
        <w:tc>
          <w:tcPr>
            <w:tcW w:w="9009" w:type="dxa"/>
            <w:tcBorders>
              <w:top w:val="single" w:sz="4" w:space="0" w:color="auto"/>
              <w:left w:val="single" w:sz="4" w:space="0" w:color="auto"/>
              <w:bottom w:val="single" w:sz="4" w:space="0" w:color="auto"/>
              <w:right w:val="single" w:sz="4" w:space="0" w:color="auto"/>
            </w:tcBorders>
            <w:hideMark/>
          </w:tcPr>
          <w:p w14:paraId="43B53744"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
                <w:sz w:val="20"/>
                <w:szCs w:val="20"/>
                <w:lang w:val="pl-PL"/>
              </w:rPr>
              <w:t>Pamięć RAM:</w:t>
            </w:r>
          </w:p>
          <w:p w14:paraId="1A160791"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8GB, możliwość rozbudowy do min 64GB, min. Jeden wolny slot pamięci na dalszą </w:t>
            </w:r>
            <w:proofErr w:type="spellStart"/>
            <w:r w:rsidRPr="003934F6">
              <w:rPr>
                <w:rFonts w:asciiTheme="majorHAnsi" w:hAnsiTheme="majorHAnsi" w:cstheme="majorHAnsi"/>
                <w:bCs/>
                <w:sz w:val="20"/>
                <w:szCs w:val="20"/>
                <w:lang w:val="pl-PL"/>
              </w:rPr>
              <w:t>rozbudwę</w:t>
            </w:r>
            <w:proofErr w:type="spellEnd"/>
            <w:r w:rsidRPr="003934F6">
              <w:rPr>
                <w:rFonts w:asciiTheme="majorHAnsi" w:hAnsiTheme="majorHAnsi" w:cstheme="majorHAnsi"/>
                <w:bCs/>
                <w:sz w:val="20"/>
                <w:szCs w:val="20"/>
                <w:lang w:val="pl-PL"/>
              </w:rPr>
              <w:t xml:space="preserve"> </w:t>
            </w:r>
          </w:p>
        </w:tc>
      </w:tr>
      <w:tr w:rsidR="00165AC1" w:rsidRPr="00432C0E" w14:paraId="338FCFAE"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7B8D64C9"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4</w:t>
            </w:r>
          </w:p>
        </w:tc>
        <w:tc>
          <w:tcPr>
            <w:tcW w:w="9009" w:type="dxa"/>
            <w:tcBorders>
              <w:top w:val="single" w:sz="4" w:space="0" w:color="auto"/>
              <w:left w:val="single" w:sz="4" w:space="0" w:color="auto"/>
              <w:bottom w:val="single" w:sz="4" w:space="0" w:color="auto"/>
              <w:right w:val="single" w:sz="4" w:space="0" w:color="auto"/>
            </w:tcBorders>
            <w:hideMark/>
          </w:tcPr>
          <w:p w14:paraId="7A607923" w14:textId="77777777" w:rsidR="00165AC1" w:rsidRPr="003934F6" w:rsidRDefault="00165AC1" w:rsidP="00D8237B">
            <w:pPr>
              <w:spacing w:after="0" w:line="360" w:lineRule="auto"/>
              <w:jc w:val="both"/>
              <w:rPr>
                <w:rFonts w:asciiTheme="majorHAnsi" w:hAnsiTheme="majorHAnsi" w:cstheme="majorHAnsi"/>
                <w:bCs/>
                <w:color w:val="00B050"/>
                <w:sz w:val="20"/>
                <w:szCs w:val="20"/>
                <w:lang w:val="pl-PL"/>
              </w:rPr>
            </w:pPr>
            <w:r w:rsidRPr="003934F6">
              <w:rPr>
                <w:rFonts w:asciiTheme="majorHAnsi" w:hAnsiTheme="majorHAnsi" w:cstheme="majorHAnsi"/>
                <w:b/>
                <w:sz w:val="20"/>
                <w:szCs w:val="20"/>
                <w:lang w:val="pl-PL"/>
              </w:rPr>
              <w:t>Pamięć masowa:</w:t>
            </w:r>
          </w:p>
          <w:p w14:paraId="6214394F"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Dysk M.2 SSD 256GB </w:t>
            </w:r>
            <w:proofErr w:type="spellStart"/>
            <w:r w:rsidRPr="003934F6">
              <w:rPr>
                <w:rFonts w:asciiTheme="majorHAnsi" w:hAnsiTheme="majorHAnsi" w:cstheme="majorHAnsi"/>
                <w:bCs/>
                <w:sz w:val="20"/>
                <w:szCs w:val="20"/>
                <w:lang w:val="pl-PL"/>
              </w:rPr>
              <w:t>PCIe</w:t>
            </w:r>
            <w:proofErr w:type="spellEnd"/>
            <w:r w:rsidRPr="003934F6">
              <w:rPr>
                <w:rFonts w:asciiTheme="majorHAnsi" w:hAnsiTheme="majorHAnsi" w:cstheme="majorHAnsi"/>
                <w:bCs/>
                <w:sz w:val="20"/>
                <w:szCs w:val="20"/>
                <w:lang w:val="pl-PL"/>
              </w:rPr>
              <w:t xml:space="preserve"> </w:t>
            </w:r>
            <w:proofErr w:type="spellStart"/>
            <w:r w:rsidRPr="003934F6">
              <w:rPr>
                <w:rFonts w:asciiTheme="majorHAnsi" w:hAnsiTheme="majorHAnsi" w:cstheme="majorHAnsi"/>
                <w:bCs/>
                <w:sz w:val="20"/>
                <w:szCs w:val="20"/>
                <w:lang w:val="pl-PL"/>
              </w:rPr>
              <w:t>NVMe</w:t>
            </w:r>
            <w:proofErr w:type="spellEnd"/>
          </w:p>
          <w:p w14:paraId="3CE786CF"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Obudowa musi umożliwiać montaż dodatkowego dysku 2.5” lub 3.5”</w:t>
            </w:r>
          </w:p>
        </w:tc>
      </w:tr>
      <w:tr w:rsidR="00165AC1" w:rsidRPr="003934F6" w14:paraId="4F710195"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2F1F2153"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5</w:t>
            </w:r>
          </w:p>
        </w:tc>
        <w:tc>
          <w:tcPr>
            <w:tcW w:w="9009" w:type="dxa"/>
            <w:tcBorders>
              <w:top w:val="single" w:sz="4" w:space="0" w:color="auto"/>
              <w:left w:val="single" w:sz="4" w:space="0" w:color="auto"/>
              <w:bottom w:val="single" w:sz="4" w:space="0" w:color="auto"/>
              <w:right w:val="single" w:sz="4" w:space="0" w:color="auto"/>
            </w:tcBorders>
            <w:hideMark/>
          </w:tcPr>
          <w:p w14:paraId="584E4232" w14:textId="77777777" w:rsidR="00165AC1" w:rsidRPr="003934F6" w:rsidRDefault="00165AC1" w:rsidP="00D8237B">
            <w:pPr>
              <w:spacing w:after="0" w:line="360" w:lineRule="auto"/>
              <w:jc w:val="both"/>
              <w:rPr>
                <w:rFonts w:asciiTheme="majorHAnsi" w:hAnsiTheme="majorHAnsi" w:cstheme="majorHAnsi"/>
                <w:b/>
                <w:sz w:val="20"/>
                <w:szCs w:val="20"/>
              </w:rPr>
            </w:pPr>
            <w:proofErr w:type="spellStart"/>
            <w:r w:rsidRPr="003934F6">
              <w:rPr>
                <w:rFonts w:asciiTheme="majorHAnsi" w:hAnsiTheme="majorHAnsi" w:cstheme="majorHAnsi"/>
                <w:b/>
                <w:sz w:val="20"/>
                <w:szCs w:val="20"/>
              </w:rPr>
              <w:t>Grafika</w:t>
            </w:r>
            <w:proofErr w:type="spellEnd"/>
            <w:r w:rsidRPr="003934F6">
              <w:rPr>
                <w:rFonts w:asciiTheme="majorHAnsi" w:hAnsiTheme="majorHAnsi" w:cstheme="majorHAnsi"/>
                <w:b/>
                <w:sz w:val="20"/>
                <w:szCs w:val="20"/>
              </w:rPr>
              <w:t>:</w:t>
            </w:r>
          </w:p>
          <w:p w14:paraId="4D4E5839" w14:textId="77777777" w:rsidR="00165AC1" w:rsidRPr="003934F6" w:rsidRDefault="00165AC1" w:rsidP="00D8237B">
            <w:pPr>
              <w:spacing w:after="0" w:line="360" w:lineRule="auto"/>
              <w:jc w:val="both"/>
              <w:rPr>
                <w:rFonts w:asciiTheme="majorHAnsi" w:hAnsiTheme="majorHAnsi" w:cstheme="majorHAnsi"/>
                <w:bCs/>
                <w:sz w:val="20"/>
                <w:szCs w:val="20"/>
              </w:rPr>
            </w:pPr>
            <w:proofErr w:type="spellStart"/>
            <w:r w:rsidRPr="003934F6">
              <w:rPr>
                <w:rFonts w:asciiTheme="majorHAnsi" w:hAnsiTheme="majorHAnsi" w:cstheme="majorHAnsi"/>
                <w:bCs/>
                <w:sz w:val="20"/>
                <w:szCs w:val="20"/>
              </w:rPr>
              <w:t>Zintegrowana</w:t>
            </w:r>
            <w:proofErr w:type="spellEnd"/>
            <w:r w:rsidRPr="003934F6">
              <w:rPr>
                <w:rFonts w:asciiTheme="majorHAnsi" w:hAnsiTheme="majorHAnsi" w:cstheme="majorHAnsi"/>
                <w:bCs/>
                <w:sz w:val="20"/>
                <w:szCs w:val="20"/>
              </w:rPr>
              <w:t xml:space="preserve"> z </w:t>
            </w:r>
            <w:proofErr w:type="spellStart"/>
            <w:r w:rsidRPr="003934F6">
              <w:rPr>
                <w:rFonts w:asciiTheme="majorHAnsi" w:hAnsiTheme="majorHAnsi" w:cstheme="majorHAnsi"/>
                <w:bCs/>
                <w:sz w:val="20"/>
                <w:szCs w:val="20"/>
              </w:rPr>
              <w:t>procesorem</w:t>
            </w:r>
            <w:proofErr w:type="spellEnd"/>
          </w:p>
        </w:tc>
      </w:tr>
      <w:tr w:rsidR="00165AC1" w:rsidRPr="00432C0E" w14:paraId="5C40471B"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3D569E73"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6</w:t>
            </w:r>
          </w:p>
        </w:tc>
        <w:tc>
          <w:tcPr>
            <w:tcW w:w="9009" w:type="dxa"/>
            <w:tcBorders>
              <w:top w:val="single" w:sz="4" w:space="0" w:color="auto"/>
              <w:left w:val="single" w:sz="4" w:space="0" w:color="auto"/>
              <w:bottom w:val="single" w:sz="4" w:space="0" w:color="auto"/>
              <w:right w:val="single" w:sz="4" w:space="0" w:color="auto"/>
            </w:tcBorders>
            <w:hideMark/>
          </w:tcPr>
          <w:p w14:paraId="3F097C24" w14:textId="77777777" w:rsidR="00165AC1" w:rsidRPr="003934F6" w:rsidRDefault="00165AC1" w:rsidP="00D8237B">
            <w:pPr>
              <w:spacing w:after="0" w:line="360" w:lineRule="auto"/>
              <w:jc w:val="both"/>
              <w:rPr>
                <w:rFonts w:asciiTheme="majorHAnsi" w:hAnsiTheme="majorHAnsi" w:cstheme="majorHAnsi"/>
                <w:b/>
                <w:sz w:val="20"/>
                <w:szCs w:val="20"/>
                <w:lang w:val="pl-PL"/>
              </w:rPr>
            </w:pPr>
            <w:r w:rsidRPr="003934F6">
              <w:rPr>
                <w:rFonts w:asciiTheme="majorHAnsi" w:hAnsiTheme="majorHAnsi" w:cstheme="majorHAnsi"/>
                <w:b/>
                <w:sz w:val="20"/>
                <w:szCs w:val="20"/>
                <w:lang w:val="pl-PL"/>
              </w:rPr>
              <w:t>Wyposażenie multimedialne:</w:t>
            </w:r>
          </w:p>
          <w:p w14:paraId="69EC4D2A" w14:textId="77777777" w:rsidR="00165AC1" w:rsidRPr="003934F6" w:rsidRDefault="00165AC1" w:rsidP="00D8237B">
            <w:pPr>
              <w:spacing w:after="0" w:line="360" w:lineRule="auto"/>
              <w:jc w:val="both"/>
              <w:rPr>
                <w:rFonts w:asciiTheme="majorHAnsi" w:hAnsiTheme="majorHAnsi" w:cstheme="majorHAnsi"/>
                <w:b/>
                <w:color w:val="00B050"/>
                <w:sz w:val="20"/>
                <w:szCs w:val="20"/>
                <w:lang w:val="pl-PL"/>
              </w:rPr>
            </w:pPr>
            <w:r w:rsidRPr="003934F6">
              <w:rPr>
                <w:rFonts w:asciiTheme="majorHAnsi" w:hAnsiTheme="majorHAnsi" w:cstheme="majorHAnsi"/>
                <w:bCs/>
                <w:sz w:val="20"/>
                <w:szCs w:val="20"/>
                <w:lang w:val="pl-PL"/>
              </w:rPr>
              <w:t xml:space="preserve">Karta dźwiękowa zintegrowana z płytą główną, zgodna z High Definition. Port słuchawek i mikrofonu na przednim panelu, dopuszcza się rozwiązanie port </w:t>
            </w:r>
            <w:proofErr w:type="spellStart"/>
            <w:r w:rsidRPr="003934F6">
              <w:rPr>
                <w:rFonts w:asciiTheme="majorHAnsi" w:hAnsiTheme="majorHAnsi" w:cstheme="majorHAnsi"/>
                <w:bCs/>
                <w:sz w:val="20"/>
                <w:szCs w:val="20"/>
                <w:lang w:val="pl-PL"/>
              </w:rPr>
              <w:t>combo</w:t>
            </w:r>
            <w:proofErr w:type="spellEnd"/>
            <w:r w:rsidRPr="003934F6">
              <w:rPr>
                <w:rFonts w:asciiTheme="majorHAnsi" w:hAnsiTheme="majorHAnsi" w:cstheme="majorHAnsi"/>
                <w:bCs/>
                <w:sz w:val="20"/>
                <w:szCs w:val="20"/>
                <w:lang w:val="pl-PL"/>
              </w:rPr>
              <w:t xml:space="preserve">, na tylnym panelu min. port audio </w:t>
            </w:r>
            <w:proofErr w:type="spellStart"/>
            <w:r w:rsidRPr="003934F6">
              <w:rPr>
                <w:rFonts w:asciiTheme="majorHAnsi" w:hAnsiTheme="majorHAnsi" w:cstheme="majorHAnsi"/>
                <w:bCs/>
                <w:sz w:val="20"/>
                <w:szCs w:val="20"/>
                <w:lang w:val="pl-PL"/>
              </w:rPr>
              <w:t>line</w:t>
            </w:r>
            <w:proofErr w:type="spellEnd"/>
            <w:r w:rsidRPr="003934F6">
              <w:rPr>
                <w:rFonts w:asciiTheme="majorHAnsi" w:hAnsiTheme="majorHAnsi" w:cstheme="majorHAnsi"/>
                <w:bCs/>
                <w:sz w:val="20"/>
                <w:szCs w:val="20"/>
                <w:lang w:val="pl-PL"/>
              </w:rPr>
              <w:t xml:space="preserve"> out.</w:t>
            </w:r>
          </w:p>
        </w:tc>
      </w:tr>
      <w:tr w:rsidR="00165AC1" w:rsidRPr="00432C0E" w14:paraId="46721827" w14:textId="77777777" w:rsidTr="00165AC1">
        <w:trPr>
          <w:trHeight w:val="436"/>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28F4B046"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7</w:t>
            </w:r>
          </w:p>
        </w:tc>
        <w:tc>
          <w:tcPr>
            <w:tcW w:w="9009" w:type="dxa"/>
            <w:tcBorders>
              <w:top w:val="single" w:sz="4" w:space="0" w:color="auto"/>
              <w:left w:val="single" w:sz="4" w:space="0" w:color="auto"/>
              <w:bottom w:val="single" w:sz="4" w:space="0" w:color="auto"/>
              <w:right w:val="single" w:sz="4" w:space="0" w:color="auto"/>
            </w:tcBorders>
            <w:hideMark/>
          </w:tcPr>
          <w:p w14:paraId="4E1B429F"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
                <w:sz w:val="20"/>
                <w:szCs w:val="20"/>
                <w:lang w:val="pl-PL"/>
              </w:rPr>
              <w:t>Obudowa:</w:t>
            </w:r>
          </w:p>
          <w:p w14:paraId="06D7BBC3"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Typu Small Form </w:t>
            </w:r>
            <w:proofErr w:type="spellStart"/>
            <w:r w:rsidRPr="003934F6">
              <w:rPr>
                <w:rFonts w:asciiTheme="majorHAnsi" w:hAnsiTheme="majorHAnsi" w:cstheme="majorHAnsi"/>
                <w:bCs/>
                <w:sz w:val="20"/>
                <w:szCs w:val="20"/>
                <w:lang w:val="pl-PL"/>
              </w:rPr>
              <w:t>Factor</w:t>
            </w:r>
            <w:proofErr w:type="spellEnd"/>
            <w:r w:rsidRPr="003934F6">
              <w:rPr>
                <w:rFonts w:asciiTheme="majorHAnsi" w:hAnsiTheme="majorHAnsi" w:cstheme="majorHAnsi"/>
                <w:bCs/>
                <w:sz w:val="20"/>
                <w:szCs w:val="20"/>
                <w:lang w:val="pl-PL"/>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700 mm.</w:t>
            </w:r>
          </w:p>
          <w:p w14:paraId="1D4ACDD5" w14:textId="77777777" w:rsidR="00165AC1" w:rsidRPr="003934F6" w:rsidRDefault="00165AC1" w:rsidP="00D8237B">
            <w:pPr>
              <w:spacing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w:t>
            </w:r>
            <w:r w:rsidRPr="003934F6">
              <w:rPr>
                <w:rFonts w:asciiTheme="majorHAnsi" w:hAnsiTheme="majorHAnsi" w:cstheme="majorHAnsi"/>
                <w:bCs/>
                <w:color w:val="00B050"/>
                <w:sz w:val="20"/>
                <w:szCs w:val="20"/>
                <w:lang w:val="pl-PL"/>
              </w:rPr>
              <w:t xml:space="preserve"> </w:t>
            </w:r>
            <w:r w:rsidRPr="003934F6">
              <w:rPr>
                <w:rFonts w:asciiTheme="majorHAnsi" w:hAnsiTheme="majorHAnsi" w:cstheme="majorHAnsi"/>
                <w:bCs/>
                <w:sz w:val="20"/>
                <w:szCs w:val="20"/>
                <w:lang w:val="pl-PL"/>
              </w:rPr>
              <w:t>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Każdy komputer powinien być oznaczony niepowtarzalnym numerem seryjnym umieszonym na obudowie, oraz musi być wpisany na stałe w BIOS.</w:t>
            </w:r>
          </w:p>
        </w:tc>
      </w:tr>
      <w:tr w:rsidR="00165AC1" w:rsidRPr="00432C0E" w14:paraId="353C93E5" w14:textId="77777777" w:rsidTr="00165AC1">
        <w:trPr>
          <w:trHeight w:val="436"/>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221567B0"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8</w:t>
            </w:r>
          </w:p>
        </w:tc>
        <w:tc>
          <w:tcPr>
            <w:tcW w:w="9009" w:type="dxa"/>
            <w:tcBorders>
              <w:top w:val="single" w:sz="4" w:space="0" w:color="auto"/>
              <w:left w:val="single" w:sz="4" w:space="0" w:color="auto"/>
              <w:bottom w:val="single" w:sz="4" w:space="0" w:color="auto"/>
              <w:right w:val="single" w:sz="4" w:space="0" w:color="auto"/>
            </w:tcBorders>
            <w:hideMark/>
          </w:tcPr>
          <w:p w14:paraId="2A378469" w14:textId="77777777" w:rsidR="00165AC1" w:rsidRPr="003934F6" w:rsidRDefault="00165AC1" w:rsidP="00D8237B">
            <w:pPr>
              <w:spacing w:after="0" w:line="360" w:lineRule="auto"/>
              <w:jc w:val="both"/>
              <w:rPr>
                <w:rFonts w:asciiTheme="majorHAnsi" w:hAnsiTheme="majorHAnsi" w:cstheme="majorHAnsi"/>
                <w:b/>
                <w:sz w:val="20"/>
                <w:szCs w:val="20"/>
                <w:lang w:val="pl-PL"/>
              </w:rPr>
            </w:pPr>
            <w:r w:rsidRPr="003934F6">
              <w:rPr>
                <w:rFonts w:asciiTheme="majorHAnsi" w:hAnsiTheme="majorHAnsi" w:cstheme="majorHAnsi"/>
                <w:b/>
                <w:sz w:val="20"/>
                <w:szCs w:val="20"/>
                <w:lang w:val="pl-PL"/>
              </w:rPr>
              <w:t>Zasilanie:</w:t>
            </w:r>
          </w:p>
          <w:p w14:paraId="2EDF6FD6" w14:textId="77777777" w:rsidR="00165AC1" w:rsidRPr="003934F6" w:rsidRDefault="00165AC1" w:rsidP="00D8237B">
            <w:pPr>
              <w:spacing w:after="0" w:line="360" w:lineRule="auto"/>
              <w:jc w:val="both"/>
              <w:rPr>
                <w:rFonts w:asciiTheme="majorHAnsi" w:hAnsiTheme="majorHAnsi" w:cstheme="majorHAnsi"/>
                <w:b/>
                <w:sz w:val="20"/>
                <w:szCs w:val="20"/>
                <w:lang w:val="pl-PL"/>
              </w:rPr>
            </w:pPr>
            <w:r w:rsidRPr="003934F6">
              <w:rPr>
                <w:rFonts w:asciiTheme="majorHAnsi" w:hAnsiTheme="majorHAnsi" w:cstheme="majorHAnsi"/>
                <w:bCs/>
                <w:sz w:val="20"/>
                <w:szCs w:val="20"/>
                <w:lang w:val="pl-PL"/>
              </w:rPr>
              <w:t>Zasilacz o mocy min. 200W pracujący w sieci 230V 50/60Hz prądu zmiennego i efektywności min. 85% przy obciążeniu zasilacza na poziomie 50% oraz o efektywności min. 82% przy obciążeniu zasilacza na poziomie 100%.</w:t>
            </w:r>
          </w:p>
        </w:tc>
      </w:tr>
      <w:tr w:rsidR="00165AC1" w:rsidRPr="00432C0E" w14:paraId="100958D9"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700276C1"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9</w:t>
            </w:r>
          </w:p>
        </w:tc>
        <w:tc>
          <w:tcPr>
            <w:tcW w:w="9009" w:type="dxa"/>
            <w:tcBorders>
              <w:top w:val="single" w:sz="4" w:space="0" w:color="auto"/>
              <w:left w:val="single" w:sz="4" w:space="0" w:color="auto"/>
              <w:bottom w:val="single" w:sz="4" w:space="0" w:color="auto"/>
              <w:right w:val="single" w:sz="4" w:space="0" w:color="auto"/>
            </w:tcBorders>
            <w:hideMark/>
          </w:tcPr>
          <w:p w14:paraId="2992BDA8"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
                <w:sz w:val="20"/>
                <w:szCs w:val="20"/>
                <w:lang w:val="pl-PL"/>
              </w:rPr>
              <w:t>Bezpieczeństwo:</w:t>
            </w:r>
          </w:p>
          <w:p w14:paraId="7D828D1A"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lastRenderedPageBreak/>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System diagnostyczny z graficznym interfejsem użytkownika zaszyty w tej samej pamięci </w:t>
            </w:r>
            <w:proofErr w:type="spellStart"/>
            <w:r w:rsidRPr="003934F6">
              <w:rPr>
                <w:rFonts w:asciiTheme="majorHAnsi" w:hAnsiTheme="majorHAnsi" w:cstheme="majorHAnsi"/>
                <w:bCs/>
                <w:sz w:val="20"/>
                <w:szCs w:val="20"/>
                <w:lang w:val="pl-PL"/>
              </w:rPr>
              <w:t>flash</w:t>
            </w:r>
            <w:proofErr w:type="spellEnd"/>
            <w:r w:rsidRPr="003934F6">
              <w:rPr>
                <w:rFonts w:asciiTheme="majorHAnsi" w:hAnsiTheme="majorHAnsi" w:cstheme="majorHAnsi"/>
                <w:bCs/>
                <w:sz w:val="20"/>
                <w:szCs w:val="20"/>
                <w:lang w:val="pl-PL"/>
              </w:rPr>
              <w:t xml:space="preserve"> co BIOS, dostępny z poziomu szybkiego menu </w:t>
            </w:r>
            <w:proofErr w:type="spellStart"/>
            <w:r w:rsidRPr="003934F6">
              <w:rPr>
                <w:rFonts w:asciiTheme="majorHAnsi" w:hAnsiTheme="majorHAnsi" w:cstheme="majorHAnsi"/>
                <w:bCs/>
                <w:sz w:val="20"/>
                <w:szCs w:val="20"/>
                <w:lang w:val="pl-PL"/>
              </w:rPr>
              <w:t>boot</w:t>
            </w:r>
            <w:proofErr w:type="spellEnd"/>
            <w:r w:rsidRPr="003934F6">
              <w:rPr>
                <w:rFonts w:asciiTheme="majorHAnsi" w:hAnsiTheme="majorHAnsi" w:cstheme="majorHAnsi"/>
                <w:bCs/>
                <w:sz w:val="20"/>
                <w:szCs w:val="20"/>
                <w:lang w:val="pl-PL"/>
              </w:rPr>
              <w:t xml:space="preserve"> lub BIOS, umożliwiający przetestowanie komputera a w szczególności jego składowych. </w:t>
            </w:r>
          </w:p>
        </w:tc>
      </w:tr>
      <w:tr w:rsidR="00165AC1" w:rsidRPr="00432C0E" w14:paraId="4B3CE8B0"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51A2449D"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lastRenderedPageBreak/>
              <w:t>10</w:t>
            </w:r>
          </w:p>
        </w:tc>
        <w:tc>
          <w:tcPr>
            <w:tcW w:w="9009" w:type="dxa"/>
            <w:tcBorders>
              <w:top w:val="single" w:sz="4" w:space="0" w:color="auto"/>
              <w:left w:val="single" w:sz="4" w:space="0" w:color="auto"/>
              <w:bottom w:val="single" w:sz="4" w:space="0" w:color="auto"/>
              <w:right w:val="single" w:sz="4" w:space="0" w:color="auto"/>
            </w:tcBorders>
            <w:hideMark/>
          </w:tcPr>
          <w:p w14:paraId="592F1553"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
                <w:sz w:val="20"/>
                <w:szCs w:val="20"/>
                <w:lang w:val="pl-PL"/>
              </w:rPr>
              <w:t>BIOS:</w:t>
            </w:r>
          </w:p>
          <w:p w14:paraId="7E51E644"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BIOS zgodny ze specyfikacją UEFI, wyprodukowany przez producenta komputera, zawierający logo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6FBCC18" w14:textId="77777777" w:rsidR="00165AC1" w:rsidRPr="003934F6" w:rsidRDefault="00165AC1" w:rsidP="00D8237B">
            <w:pPr>
              <w:widowControl w:val="0"/>
              <w:autoSpaceDE w:val="0"/>
              <w:autoSpaceDN w:val="0"/>
              <w:adjustRightInd w:val="0"/>
              <w:spacing w:after="0" w:line="360" w:lineRule="auto"/>
              <w:ind w:right="50"/>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Do odczytu wskazanych informacji nie mogą być stosowane rozwiązania oparte o pamięć masową (wewnętrzną lub zewnętrzną), zaimplementowane poza systemem BIOS narzędzia, np. system diagnostyczny, dodatkowe oprogramowanie.</w:t>
            </w:r>
          </w:p>
          <w:p w14:paraId="24D18545" w14:textId="77777777" w:rsidR="00165AC1" w:rsidRPr="003934F6" w:rsidRDefault="00165AC1" w:rsidP="00D8237B">
            <w:pPr>
              <w:widowControl w:val="0"/>
              <w:autoSpaceDE w:val="0"/>
              <w:autoSpaceDN w:val="0"/>
              <w:adjustRightInd w:val="0"/>
              <w:spacing w:after="0" w:line="360" w:lineRule="auto"/>
              <w:ind w:right="50"/>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Funkcja blokowania/odblokowania BOOT-</w:t>
            </w:r>
            <w:proofErr w:type="spellStart"/>
            <w:r w:rsidRPr="003934F6">
              <w:rPr>
                <w:rFonts w:asciiTheme="majorHAnsi" w:hAnsiTheme="majorHAnsi" w:cstheme="majorHAnsi"/>
                <w:bCs/>
                <w:sz w:val="20"/>
                <w:szCs w:val="20"/>
                <w:lang w:val="pl-PL"/>
              </w:rPr>
              <w:t>owania</w:t>
            </w:r>
            <w:proofErr w:type="spellEnd"/>
            <w:r w:rsidRPr="003934F6">
              <w:rPr>
                <w:rFonts w:asciiTheme="majorHAnsi" w:hAnsiTheme="majorHAnsi" w:cstheme="majorHAnsi"/>
                <w:bCs/>
                <w:sz w:val="20"/>
                <w:szCs w:val="20"/>
                <w:lang w:val="pl-PL"/>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3934F6">
              <w:rPr>
                <w:rFonts w:asciiTheme="majorHAnsi" w:hAnsiTheme="majorHAnsi" w:cstheme="majorHAnsi"/>
                <w:bCs/>
                <w:sz w:val="20"/>
                <w:szCs w:val="20"/>
                <w:lang w:val="pl-PL"/>
              </w:rPr>
              <w:t>bootujących</w:t>
            </w:r>
            <w:proofErr w:type="spellEnd"/>
            <w:r w:rsidRPr="003934F6">
              <w:rPr>
                <w:rFonts w:asciiTheme="majorHAnsi" w:hAnsiTheme="majorHAnsi" w:cstheme="majorHAnsi"/>
                <w:bCs/>
                <w:sz w:val="20"/>
                <w:szCs w:val="20"/>
                <w:lang w:val="pl-PL"/>
              </w:rPr>
              <w:t xml:space="preserve"> typu USB). Możliwość wyłączania portów USB pojedynczo. </w:t>
            </w:r>
          </w:p>
          <w:p w14:paraId="14F265A9" w14:textId="77777777" w:rsidR="00165AC1" w:rsidRPr="003934F6" w:rsidRDefault="00165AC1" w:rsidP="00D8237B">
            <w:pPr>
              <w:widowControl w:val="0"/>
              <w:autoSpaceDE w:val="0"/>
              <w:autoSpaceDN w:val="0"/>
              <w:adjustRightInd w:val="0"/>
              <w:spacing w:after="0" w:line="360" w:lineRule="auto"/>
              <w:ind w:right="50"/>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Możliwość dokonywania </w:t>
            </w:r>
            <w:proofErr w:type="spellStart"/>
            <w:r w:rsidRPr="003934F6">
              <w:rPr>
                <w:rFonts w:asciiTheme="majorHAnsi" w:hAnsiTheme="majorHAnsi" w:cstheme="majorHAnsi"/>
                <w:bCs/>
                <w:sz w:val="20"/>
                <w:szCs w:val="20"/>
                <w:lang w:val="pl-PL"/>
              </w:rPr>
              <w:t>backup’u</w:t>
            </w:r>
            <w:proofErr w:type="spellEnd"/>
            <w:r w:rsidRPr="003934F6">
              <w:rPr>
                <w:rFonts w:asciiTheme="majorHAnsi" w:hAnsiTheme="majorHAnsi" w:cstheme="majorHAnsi"/>
                <w:bCs/>
                <w:sz w:val="20"/>
                <w:szCs w:val="20"/>
                <w:lang w:val="pl-PL"/>
              </w:rPr>
              <w:t xml:space="preserve"> BIOS wraz z ustawieniami na dysku wewnętrznym. </w:t>
            </w:r>
          </w:p>
          <w:p w14:paraId="3232C3B6" w14:textId="77777777" w:rsidR="00165AC1" w:rsidRPr="003934F6" w:rsidRDefault="00165AC1" w:rsidP="00D8237B">
            <w:pPr>
              <w:widowControl w:val="0"/>
              <w:autoSpaceDE w:val="0"/>
              <w:autoSpaceDN w:val="0"/>
              <w:adjustRightInd w:val="0"/>
              <w:spacing w:after="0" w:line="360" w:lineRule="auto"/>
              <w:ind w:right="50"/>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Oferowany BIOS musi posiadać poza swoją wewnętrzną strukturą menu szybkiego </w:t>
            </w:r>
            <w:proofErr w:type="spellStart"/>
            <w:r w:rsidRPr="003934F6">
              <w:rPr>
                <w:rFonts w:asciiTheme="majorHAnsi" w:hAnsiTheme="majorHAnsi" w:cstheme="majorHAnsi"/>
                <w:bCs/>
                <w:sz w:val="20"/>
                <w:szCs w:val="20"/>
                <w:lang w:val="pl-PL"/>
              </w:rPr>
              <w:t>boot’owania</w:t>
            </w:r>
            <w:proofErr w:type="spellEnd"/>
            <w:r w:rsidRPr="003934F6">
              <w:rPr>
                <w:rFonts w:asciiTheme="majorHAnsi" w:hAnsiTheme="majorHAnsi" w:cstheme="majorHAnsi"/>
                <w:bCs/>
                <w:sz w:val="20"/>
                <w:szCs w:val="20"/>
                <w:lang w:val="pl-PL"/>
              </w:rPr>
              <w:t xml:space="preserve"> które umożliwia m.in.: uruchamianie systemu zainstalowanego na dysku twardym, uruchamianie systemu z </w:t>
            </w:r>
            <w:r w:rsidRPr="003934F6">
              <w:rPr>
                <w:rFonts w:asciiTheme="majorHAnsi" w:hAnsiTheme="majorHAnsi" w:cstheme="majorHAnsi"/>
                <w:bCs/>
                <w:sz w:val="20"/>
                <w:szCs w:val="20"/>
                <w:lang w:val="pl-PL"/>
              </w:rPr>
              <w:lastRenderedPageBreak/>
              <w:t xml:space="preserve">urządzeń zewnętrznych, uruchamianie systemu z serwera za pośrednictwem zintegrowanej karty sieciowej, uruchomienie graficznego systemu diagnostycznego, wejście do BIOS, </w:t>
            </w:r>
            <w:proofErr w:type="spellStart"/>
            <w:r w:rsidRPr="003934F6">
              <w:rPr>
                <w:rFonts w:asciiTheme="majorHAnsi" w:hAnsiTheme="majorHAnsi" w:cstheme="majorHAnsi"/>
                <w:bCs/>
                <w:sz w:val="20"/>
                <w:szCs w:val="20"/>
                <w:lang w:val="pl-PL"/>
              </w:rPr>
              <w:t>upgrade</w:t>
            </w:r>
            <w:proofErr w:type="spellEnd"/>
            <w:r w:rsidRPr="003934F6">
              <w:rPr>
                <w:rFonts w:asciiTheme="majorHAnsi" w:hAnsiTheme="majorHAnsi" w:cstheme="majorHAnsi"/>
                <w:bCs/>
                <w:sz w:val="20"/>
                <w:szCs w:val="20"/>
                <w:lang w:val="pl-PL"/>
              </w:rPr>
              <w:t xml:space="preserve"> BIOS.</w:t>
            </w:r>
          </w:p>
        </w:tc>
      </w:tr>
      <w:tr w:rsidR="00165AC1" w:rsidRPr="00432C0E" w14:paraId="5631DD38"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7AB78AFD"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lastRenderedPageBreak/>
              <w:t>11</w:t>
            </w:r>
          </w:p>
        </w:tc>
        <w:tc>
          <w:tcPr>
            <w:tcW w:w="9009" w:type="dxa"/>
            <w:tcBorders>
              <w:top w:val="single" w:sz="4" w:space="0" w:color="auto"/>
              <w:left w:val="single" w:sz="4" w:space="0" w:color="auto"/>
              <w:bottom w:val="single" w:sz="4" w:space="0" w:color="auto"/>
              <w:right w:val="single" w:sz="4" w:space="0" w:color="auto"/>
            </w:tcBorders>
            <w:hideMark/>
          </w:tcPr>
          <w:p w14:paraId="6E5C110E" w14:textId="77777777" w:rsidR="00165AC1" w:rsidRPr="003934F6" w:rsidRDefault="00165AC1" w:rsidP="00D8237B">
            <w:pPr>
              <w:spacing w:after="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b/>
                <w:sz w:val="20"/>
                <w:szCs w:val="20"/>
                <w:lang w:val="pl-PL"/>
              </w:rPr>
              <w:t>System operacyjny:</w:t>
            </w:r>
          </w:p>
          <w:p w14:paraId="5D073DBF" w14:textId="77777777" w:rsidR="00165AC1" w:rsidRPr="003934F6" w:rsidRDefault="00165AC1" w:rsidP="00D8237B">
            <w:pPr>
              <w:spacing w:after="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bCs/>
                <w:sz w:val="20"/>
                <w:szCs w:val="20"/>
                <w:bdr w:val="none" w:sz="0" w:space="0" w:color="auto" w:frame="1"/>
                <w:lang w:val="pl-PL"/>
              </w:rPr>
              <w:t>Zainstalowany system operacyjny Windows 10 Professional lub równoważny, klucz licencyjny systemu operacyjnego musi być zapisany trwale w BIOS i umożliwiać jego instalację zdalnie bez potrzeby ręcznego wpisywania klucza licencyjnego.</w:t>
            </w:r>
          </w:p>
          <w:p w14:paraId="79D8A55F" w14:textId="77777777" w:rsidR="00165AC1" w:rsidRPr="003934F6" w:rsidRDefault="00165AC1" w:rsidP="00D8237B">
            <w:pPr>
              <w:spacing w:after="0" w:line="360" w:lineRule="auto"/>
              <w:jc w:val="both"/>
              <w:rPr>
                <w:rFonts w:asciiTheme="majorHAnsi" w:hAnsiTheme="majorHAnsi" w:cstheme="majorHAnsi"/>
                <w:bCs/>
                <w:sz w:val="20"/>
                <w:szCs w:val="20"/>
                <w:lang w:val="pl-PL"/>
              </w:rPr>
            </w:pPr>
          </w:p>
          <w:p w14:paraId="074D1750" w14:textId="77777777" w:rsidR="00165AC1" w:rsidRPr="003934F6" w:rsidRDefault="00165AC1" w:rsidP="00D8237B">
            <w:pPr>
              <w:spacing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bCs/>
                <w:sz w:val="20"/>
                <w:szCs w:val="20"/>
                <w:lang w:val="pl-PL"/>
              </w:rPr>
              <w:t xml:space="preserve">Opis równoważności dla systemu operacyjnego </w:t>
            </w:r>
            <w:r w:rsidRPr="003934F6">
              <w:rPr>
                <w:rFonts w:asciiTheme="majorHAnsi" w:hAnsiTheme="majorHAnsi" w:cstheme="majorHAnsi"/>
                <w:bCs/>
                <w:sz w:val="20"/>
                <w:szCs w:val="20"/>
                <w:bdr w:val="none" w:sz="0" w:space="0" w:color="auto" w:frame="1"/>
                <w:lang w:val="pl-PL"/>
              </w:rPr>
              <w:t>Windows 10 Professional</w:t>
            </w:r>
          </w:p>
          <w:p w14:paraId="33841DD2"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Możliwość dokonywania aktualizacji i poprawek systemu przez Internet z możliwością wyboru instalowanych poprawek</w:t>
            </w:r>
          </w:p>
          <w:p w14:paraId="6E78DF3F"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Możliwość dokonywania uaktualnień sterowników urządzeń przez Internet – witrynę producenta systemu. </w:t>
            </w:r>
          </w:p>
          <w:p w14:paraId="2E196B8C"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Darmowe aktualizacje w ramach wersji systemu operacyjnego przez Internet (niezbędne aktualizacje, poprawki, biuletyny bezpieczeństwa muszą być dostarczane bez dodatkowych opłat) – wymagane podanie nazwy strony serwera WWW. </w:t>
            </w:r>
          </w:p>
          <w:p w14:paraId="203FB6D9"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Internetowa aktualizacja zapewniona w języku polskim. </w:t>
            </w:r>
          </w:p>
          <w:p w14:paraId="47566644"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Wbudowana zapora internetowa (firewall) dla ochrony połączeń internetowych; zintegrowana z systemem konsola do zarządzania ustawieniami zapory i regułami IP v4 i v6. </w:t>
            </w:r>
          </w:p>
          <w:p w14:paraId="589E2AD3"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Wsparcie dla większości powszechnie używanych urządzeń peryferyjnych (drukarek, urządzeń sieciowych, standardów USB, </w:t>
            </w:r>
            <w:proofErr w:type="spellStart"/>
            <w:r w:rsidRPr="003934F6">
              <w:rPr>
                <w:rFonts w:asciiTheme="majorHAnsi" w:hAnsiTheme="majorHAnsi" w:cstheme="majorHAnsi"/>
                <w:sz w:val="20"/>
                <w:szCs w:val="20"/>
                <w:lang w:val="pl-PL"/>
              </w:rPr>
              <w:t>Plug&amp;Play</w:t>
            </w:r>
            <w:proofErr w:type="spellEnd"/>
            <w:r w:rsidRPr="003934F6">
              <w:rPr>
                <w:rFonts w:asciiTheme="majorHAnsi" w:hAnsiTheme="majorHAnsi" w:cstheme="majorHAnsi"/>
                <w:sz w:val="20"/>
                <w:szCs w:val="20"/>
                <w:lang w:val="pl-PL"/>
              </w:rPr>
              <w:t xml:space="preserve">, Wi-Fi). </w:t>
            </w:r>
          </w:p>
          <w:p w14:paraId="46DDBE9D"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Funkcjonalność automatycznej zmiany domyślnej drukarki w zależności od sieci, do której podłączony jest komputer. </w:t>
            </w:r>
          </w:p>
          <w:p w14:paraId="43E65E55"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Interfejs użytkownika działający w trybie graficznym, zintegrowana z interfejsem użytkownika interaktywna część pulpitu służącą do uruchamiania aplikacji, które użytkownik może dowolnie wymieniać i pobrać ze strony producenta. </w:t>
            </w:r>
          </w:p>
          <w:p w14:paraId="77BDBFC9"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Możliwość zdalnej automatycznej instalacji, konfiguracji, administrowania oraz aktualizowania systemu. </w:t>
            </w:r>
          </w:p>
          <w:p w14:paraId="45738B37"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Możliwość zintegrowania uwierzytelniania użytkowników z usługą katalogową Active Directory. </w:t>
            </w:r>
          </w:p>
          <w:p w14:paraId="7CB086EE"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Zabezpieczony hasłem hierarchiczny dostęp do systemu, konta i profile użytkowników zarządzane zdalnie; praca systemu w trybie ochrony kont użytkowników. </w:t>
            </w:r>
          </w:p>
          <w:p w14:paraId="1B356361"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6A325115"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lastRenderedPageBreak/>
              <w:t xml:space="preserve">Zintegrowane z systemem operacyjnym narzędzia zwalczające złośliwe oprogramowanie; aktualizacje dostępne u producenta nieodpłatnie bez ograniczeń czasowych. </w:t>
            </w:r>
          </w:p>
          <w:p w14:paraId="275D9275"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Zintegrowany z systemem operacyjnym moduł synchronizacji komputera z urządzeniami zewnętrznymi. </w:t>
            </w:r>
          </w:p>
          <w:p w14:paraId="4BC867B2"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Wbudowany system pomocy w języku polskim. </w:t>
            </w:r>
          </w:p>
          <w:p w14:paraId="623F05A8"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Certyfikat producenta oprogramowania na dostarczany sprzęt. </w:t>
            </w:r>
          </w:p>
          <w:p w14:paraId="26C8F0C0"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Możliwość przystosowania stanowiska dla osób niepełnosprawnych (np. słabo widzących). </w:t>
            </w:r>
          </w:p>
          <w:p w14:paraId="05C8ACC0"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Możliwość zarządzania stacją roboczą poprzez polityki – przez politykę rozumiemy zestaw reguł definiujących lub ograniczających funkcjonalność systemu lub aplikacji. </w:t>
            </w:r>
          </w:p>
          <w:p w14:paraId="7E9801A9"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Wdrażanie IPSEC oparte na politykach – wdrażanie IPSEC oparte na zestawach reguł definiujących ustawienia zarządzanych w sposób centralny. </w:t>
            </w:r>
          </w:p>
          <w:p w14:paraId="2884AE47"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Automatyczne występowanie i używanie (wystawianie) certyfikatów PKI X.509. </w:t>
            </w:r>
          </w:p>
          <w:p w14:paraId="051E9344"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System posiada narzędzia służące do administracji, do wykonywania kopii zapasowych polityk i ich odtwarzania oraz generowania raportów z ustawień polityk. </w:t>
            </w:r>
          </w:p>
          <w:p w14:paraId="01045765"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Wsparcie dla Sun Java i .NET Framework – możliwość uruchomienia aplikacji działających we wskazanych środowiskach. </w:t>
            </w:r>
          </w:p>
          <w:p w14:paraId="1E99804E"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Wsparcie dla JScript i </w:t>
            </w:r>
            <w:proofErr w:type="spellStart"/>
            <w:r w:rsidRPr="003934F6">
              <w:rPr>
                <w:rFonts w:asciiTheme="majorHAnsi" w:hAnsiTheme="majorHAnsi" w:cstheme="majorHAnsi"/>
                <w:sz w:val="20"/>
                <w:szCs w:val="20"/>
                <w:lang w:val="pl-PL"/>
              </w:rPr>
              <w:t>VBScript</w:t>
            </w:r>
            <w:proofErr w:type="spellEnd"/>
            <w:r w:rsidRPr="003934F6">
              <w:rPr>
                <w:rFonts w:asciiTheme="majorHAnsi" w:hAnsiTheme="majorHAnsi" w:cstheme="majorHAnsi"/>
                <w:sz w:val="20"/>
                <w:szCs w:val="20"/>
                <w:lang w:val="pl-PL"/>
              </w:rPr>
              <w:t xml:space="preserve"> – możliwość uruchamiania interpretera poleceń. </w:t>
            </w:r>
          </w:p>
          <w:p w14:paraId="01DBF62D"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Zdalna pomoc i współdzielenie aplikacji – możliwość zdalnego przejęcia sesji zalogowanego użytkownika w celu rozwiązania problemu z komputerem. </w:t>
            </w:r>
          </w:p>
          <w:p w14:paraId="6E7FC00C"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Możliwość zbudowania obrazu systemu wraz z aplikacjami. Rozwiązanie to ma umożliwiać szybką instalację systemu poprzez sieć komputerową. </w:t>
            </w:r>
          </w:p>
          <w:p w14:paraId="35F78E8D"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Graficzne środowisko instalacji i konfiguracji. </w:t>
            </w:r>
          </w:p>
          <w:p w14:paraId="752485AB"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Transakcyjny system plików pozwalający na stosowanie przydziałów (ang. </w:t>
            </w:r>
            <w:proofErr w:type="spellStart"/>
            <w:r w:rsidRPr="003934F6">
              <w:rPr>
                <w:rFonts w:asciiTheme="majorHAnsi" w:hAnsiTheme="majorHAnsi" w:cstheme="majorHAnsi"/>
                <w:sz w:val="20"/>
                <w:szCs w:val="20"/>
                <w:lang w:val="pl-PL"/>
              </w:rPr>
              <w:t>quota</w:t>
            </w:r>
            <w:proofErr w:type="spellEnd"/>
            <w:r w:rsidRPr="003934F6">
              <w:rPr>
                <w:rFonts w:asciiTheme="majorHAnsi" w:hAnsiTheme="majorHAnsi" w:cstheme="majorHAnsi"/>
                <w:sz w:val="20"/>
                <w:szCs w:val="20"/>
                <w:lang w:val="pl-PL"/>
              </w:rPr>
              <w:t xml:space="preserve">) na dysku dla użytkowników oraz zapewniający większą niezawodność i pozwalający tworzyć kopie zapasowe. </w:t>
            </w:r>
          </w:p>
          <w:p w14:paraId="1528F825"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Zarządzanie kontami użytkowników sieci oraz urządzeniami sieciowymi tj. drukarki, modemy, woluminy dyskowe, usługi katalogowe. </w:t>
            </w:r>
          </w:p>
          <w:p w14:paraId="5FC46334"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Oprogramowanie dla tworzenia kopii zapasowych (Backup); automatyczne wykonywanie kopii plików z możliwością automatycznego przywrócenia wersji wcześniejszej. </w:t>
            </w:r>
          </w:p>
          <w:p w14:paraId="0C1EB1D6"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Możliwość przywracania plików systemowych. </w:t>
            </w:r>
          </w:p>
          <w:p w14:paraId="10992075"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14:paraId="5D7EE771" w14:textId="77777777" w:rsidR="00165AC1" w:rsidRPr="003934F6" w:rsidRDefault="00165AC1" w:rsidP="00D8237B">
            <w:pPr>
              <w:pStyle w:val="Akapitzlist"/>
              <w:numPr>
                <w:ilvl w:val="0"/>
                <w:numId w:val="18"/>
              </w:numPr>
              <w:spacing w:after="200" w:line="360" w:lineRule="auto"/>
              <w:jc w:val="both"/>
              <w:rPr>
                <w:rFonts w:asciiTheme="majorHAnsi" w:hAnsiTheme="majorHAnsi" w:cstheme="majorHAnsi"/>
                <w:bCs/>
                <w:sz w:val="20"/>
                <w:szCs w:val="20"/>
                <w:bdr w:val="none" w:sz="0" w:space="0" w:color="auto" w:frame="1"/>
                <w:lang w:val="pl-PL"/>
              </w:rPr>
            </w:pPr>
            <w:r w:rsidRPr="003934F6">
              <w:rPr>
                <w:rFonts w:asciiTheme="majorHAnsi" w:hAnsiTheme="majorHAnsi" w:cstheme="majorHAnsi"/>
                <w:sz w:val="20"/>
                <w:szCs w:val="20"/>
                <w:lang w:val="pl-PL"/>
              </w:rPr>
              <w:lastRenderedPageBreak/>
              <w:t>Możliwość blokowania lub dopuszczania dowolnych urządzeń peryferyjnych za pomocą polityk grupowych (np. przy użyciu numerów identyfikacyjnych sprzętu).</w:t>
            </w:r>
          </w:p>
        </w:tc>
      </w:tr>
      <w:tr w:rsidR="00165AC1" w:rsidRPr="00432C0E" w14:paraId="6C5F4B2C"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52008E86"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lastRenderedPageBreak/>
              <w:t>12</w:t>
            </w:r>
          </w:p>
        </w:tc>
        <w:tc>
          <w:tcPr>
            <w:tcW w:w="9009" w:type="dxa"/>
            <w:tcBorders>
              <w:top w:val="single" w:sz="4" w:space="0" w:color="auto"/>
              <w:left w:val="single" w:sz="4" w:space="0" w:color="auto"/>
              <w:bottom w:val="single" w:sz="4" w:space="0" w:color="auto"/>
              <w:right w:val="single" w:sz="4" w:space="0" w:color="auto"/>
            </w:tcBorders>
            <w:hideMark/>
          </w:tcPr>
          <w:p w14:paraId="7A689B12"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
                <w:sz w:val="20"/>
                <w:szCs w:val="20"/>
                <w:lang w:val="pl-PL"/>
              </w:rPr>
              <w:t>Certyfikaty i standardy:</w:t>
            </w:r>
          </w:p>
          <w:p w14:paraId="1A11ED10"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Deklaracja zgodności CE (załączyć do oferty)</w:t>
            </w:r>
          </w:p>
          <w:p w14:paraId="3CC04B77"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Urządzenia muszą być wyprodukowane </w:t>
            </w:r>
            <w:proofErr w:type="spellStart"/>
            <w:r w:rsidRPr="003934F6">
              <w:rPr>
                <w:rFonts w:asciiTheme="majorHAnsi" w:hAnsiTheme="majorHAnsi" w:cstheme="majorHAnsi"/>
                <w:bCs/>
                <w:sz w:val="20"/>
                <w:szCs w:val="20"/>
                <w:lang w:val="pl-PL"/>
              </w:rPr>
              <w:t>szgodnie</w:t>
            </w:r>
            <w:proofErr w:type="spellEnd"/>
            <w:r w:rsidRPr="003934F6">
              <w:rPr>
                <w:rFonts w:asciiTheme="majorHAnsi" w:hAnsiTheme="majorHAnsi" w:cstheme="majorHAnsi"/>
                <w:bCs/>
                <w:sz w:val="20"/>
                <w:szCs w:val="20"/>
                <w:lang w:val="pl-PL"/>
              </w:rPr>
              <w:t xml:space="preserve"> z normą PN-EN  ISO 50001 oraz ISO 9001</w:t>
            </w:r>
          </w:p>
          <w:p w14:paraId="381BE71A"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Potwierdzenie spełnienia kryteriów środowiskowych, w tym zgodności z dyrektywą </w:t>
            </w:r>
            <w:proofErr w:type="spellStart"/>
            <w:r w:rsidRPr="003934F6">
              <w:rPr>
                <w:rFonts w:asciiTheme="majorHAnsi" w:hAnsiTheme="majorHAnsi" w:cstheme="majorHAnsi"/>
                <w:bCs/>
                <w:sz w:val="20"/>
                <w:szCs w:val="20"/>
                <w:lang w:val="pl-PL"/>
              </w:rPr>
              <w:t>RoHS</w:t>
            </w:r>
            <w:proofErr w:type="spellEnd"/>
            <w:r w:rsidRPr="003934F6">
              <w:rPr>
                <w:rFonts w:asciiTheme="majorHAnsi" w:hAnsiTheme="majorHAnsi" w:cstheme="majorHAnsi"/>
                <w:bCs/>
                <w:sz w:val="20"/>
                <w:szCs w:val="20"/>
                <w:lang w:val="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165AC1" w:rsidRPr="00432C0E" w14:paraId="28B88808"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1ED3CF19" w14:textId="77777777" w:rsidR="00165AC1" w:rsidRPr="00EC0BCF" w:rsidRDefault="00165AC1" w:rsidP="00EC0BCF">
            <w:pPr>
              <w:spacing w:line="360" w:lineRule="auto"/>
              <w:jc w:val="center"/>
              <w:rPr>
                <w:rFonts w:asciiTheme="majorHAnsi" w:hAnsiTheme="majorHAnsi" w:cstheme="majorHAnsi"/>
                <w:sz w:val="20"/>
                <w:szCs w:val="20"/>
              </w:rPr>
            </w:pPr>
            <w:r w:rsidRPr="00EC0BCF">
              <w:rPr>
                <w:rFonts w:asciiTheme="majorHAnsi" w:hAnsiTheme="majorHAnsi" w:cstheme="majorHAnsi"/>
                <w:sz w:val="20"/>
                <w:szCs w:val="20"/>
              </w:rPr>
              <w:t>13</w:t>
            </w:r>
          </w:p>
        </w:tc>
        <w:tc>
          <w:tcPr>
            <w:tcW w:w="9009" w:type="dxa"/>
            <w:tcBorders>
              <w:top w:val="single" w:sz="4" w:space="0" w:color="auto"/>
              <w:left w:val="single" w:sz="4" w:space="0" w:color="auto"/>
              <w:bottom w:val="single" w:sz="4" w:space="0" w:color="auto"/>
              <w:right w:val="single" w:sz="4" w:space="0" w:color="auto"/>
            </w:tcBorders>
            <w:hideMark/>
          </w:tcPr>
          <w:p w14:paraId="3EBCAC27" w14:textId="77777777" w:rsidR="00165AC1" w:rsidRPr="003934F6" w:rsidRDefault="00165AC1" w:rsidP="00D8237B">
            <w:pPr>
              <w:spacing w:after="0" w:line="360" w:lineRule="auto"/>
              <w:jc w:val="both"/>
              <w:rPr>
                <w:rFonts w:asciiTheme="majorHAnsi" w:hAnsiTheme="majorHAnsi" w:cstheme="majorHAnsi"/>
                <w:b/>
                <w:sz w:val="20"/>
                <w:szCs w:val="20"/>
                <w:lang w:val="pl-PL"/>
              </w:rPr>
            </w:pPr>
            <w:r w:rsidRPr="003934F6">
              <w:rPr>
                <w:rFonts w:asciiTheme="majorHAnsi" w:hAnsiTheme="majorHAnsi" w:cstheme="majorHAnsi"/>
                <w:b/>
                <w:sz w:val="20"/>
                <w:szCs w:val="20"/>
                <w:lang w:val="pl-PL"/>
              </w:rPr>
              <w:t>Wymagania dodatkowe:</w:t>
            </w:r>
          </w:p>
          <w:p w14:paraId="6725253D"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Wbudowane porty: 2x Display Port 1.4, </w:t>
            </w:r>
            <w:r w:rsidRPr="003934F6">
              <w:rPr>
                <w:rFonts w:asciiTheme="majorHAnsi" w:hAnsiTheme="majorHAnsi" w:cstheme="majorHAnsi"/>
                <w:bCs/>
                <w:color w:val="00B050"/>
                <w:sz w:val="20"/>
                <w:szCs w:val="20"/>
                <w:lang w:val="pl-PL"/>
              </w:rPr>
              <w:t xml:space="preserve"> </w:t>
            </w:r>
            <w:r w:rsidRPr="003934F6">
              <w:rPr>
                <w:rFonts w:asciiTheme="majorHAnsi" w:hAnsiTheme="majorHAnsi" w:cstheme="majorHAnsi"/>
                <w:bCs/>
                <w:sz w:val="20"/>
                <w:szCs w:val="20"/>
                <w:lang w:val="pl-PL"/>
              </w:rPr>
              <w:t xml:space="preserve">port audio typu </w:t>
            </w:r>
            <w:proofErr w:type="spellStart"/>
            <w:r w:rsidRPr="003934F6">
              <w:rPr>
                <w:rFonts w:asciiTheme="majorHAnsi" w:hAnsiTheme="majorHAnsi" w:cstheme="majorHAnsi"/>
                <w:bCs/>
                <w:sz w:val="20"/>
                <w:szCs w:val="20"/>
                <w:lang w:val="pl-PL"/>
              </w:rPr>
              <w:t>combo</w:t>
            </w:r>
            <w:proofErr w:type="spellEnd"/>
            <w:r w:rsidRPr="003934F6">
              <w:rPr>
                <w:rFonts w:asciiTheme="majorHAnsi" w:hAnsiTheme="majorHAnsi" w:cstheme="majorHAnsi"/>
                <w:bCs/>
                <w:sz w:val="20"/>
                <w:szCs w:val="20"/>
                <w:lang w:val="pl-PL"/>
              </w:rPr>
              <w:t xml:space="preserve"> (słuchawka/mikrofon) na przednim panelu </w:t>
            </w:r>
            <w:proofErr w:type="spellStart"/>
            <w:r w:rsidRPr="003934F6">
              <w:rPr>
                <w:rFonts w:asciiTheme="majorHAnsi" w:hAnsiTheme="majorHAnsi" w:cstheme="majorHAnsi"/>
                <w:bCs/>
                <w:sz w:val="20"/>
                <w:szCs w:val="20"/>
                <w:lang w:val="pl-PL"/>
              </w:rPr>
              <w:t>panelu</w:t>
            </w:r>
            <w:proofErr w:type="spellEnd"/>
            <w:r w:rsidRPr="003934F6">
              <w:rPr>
                <w:rFonts w:asciiTheme="majorHAnsi" w:hAnsiTheme="majorHAnsi" w:cstheme="majorHAnsi"/>
                <w:bCs/>
                <w:sz w:val="20"/>
                <w:szCs w:val="20"/>
                <w:lang w:val="pl-PL"/>
              </w:rPr>
              <w:t>, port audio-out na tylnym panelu obudowy, 1xRJ-45</w:t>
            </w:r>
            <w:r w:rsidRPr="003934F6">
              <w:rPr>
                <w:rFonts w:asciiTheme="majorHAnsi" w:hAnsiTheme="majorHAnsi" w:cstheme="majorHAnsi"/>
                <w:bCs/>
                <w:color w:val="00B050"/>
                <w:sz w:val="20"/>
                <w:szCs w:val="20"/>
                <w:lang w:val="pl-PL"/>
              </w:rPr>
              <w:t xml:space="preserve">, </w:t>
            </w:r>
            <w:r w:rsidRPr="003934F6">
              <w:rPr>
                <w:rFonts w:asciiTheme="majorHAnsi" w:hAnsiTheme="majorHAnsi" w:cstheme="majorHAnsi"/>
                <w:bCs/>
                <w:sz w:val="20"/>
                <w:szCs w:val="20"/>
                <w:lang w:val="pl-PL"/>
              </w:rPr>
              <w:t xml:space="preserve"> 8 portów USB wyprowadzonych na zewnątrz obudowy, w tym min 2 porty USB na przednim panelu obudowy i min. 4 porty USB 3.2 gen. 1</w:t>
            </w:r>
          </w:p>
          <w:p w14:paraId="17128388"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3C4CC13D" w14:textId="77777777" w:rsidR="00165AC1" w:rsidRPr="003934F6" w:rsidRDefault="00165AC1" w:rsidP="00D8237B">
            <w:pPr>
              <w:spacing w:after="0" w:line="360" w:lineRule="auto"/>
              <w:jc w:val="both"/>
              <w:rPr>
                <w:rFonts w:asciiTheme="majorHAnsi" w:hAnsiTheme="majorHAnsi" w:cstheme="majorHAnsi"/>
                <w:bCs/>
                <w:color w:val="FF0000"/>
                <w:sz w:val="20"/>
                <w:szCs w:val="20"/>
                <w:lang w:val="pl-PL"/>
              </w:rPr>
            </w:pPr>
            <w:r w:rsidRPr="003934F6">
              <w:rPr>
                <w:rFonts w:asciiTheme="majorHAnsi" w:hAnsiTheme="majorHAnsi" w:cstheme="majorHAnsi"/>
                <w:bCs/>
                <w:sz w:val="20"/>
                <w:szCs w:val="20"/>
                <w:lang w:val="pl-PL"/>
              </w:rPr>
              <w:t>Karta sieciowa 10/100/1000 zintegrowana z płytą główną, wspierająca obsługę</w:t>
            </w:r>
            <w:r w:rsidRPr="003934F6">
              <w:rPr>
                <w:rFonts w:asciiTheme="majorHAnsi" w:hAnsiTheme="majorHAnsi" w:cstheme="majorHAnsi"/>
                <w:bCs/>
                <w:i/>
                <w:color w:val="FF0000"/>
                <w:sz w:val="20"/>
                <w:szCs w:val="20"/>
                <w:lang w:val="pl-PL"/>
              </w:rPr>
              <w:t xml:space="preserve"> </w:t>
            </w:r>
            <w:proofErr w:type="spellStart"/>
            <w:r w:rsidRPr="003934F6">
              <w:rPr>
                <w:rFonts w:asciiTheme="majorHAnsi" w:hAnsiTheme="majorHAnsi" w:cstheme="majorHAnsi"/>
                <w:bCs/>
                <w:sz w:val="20"/>
                <w:szCs w:val="20"/>
                <w:lang w:val="pl-PL"/>
              </w:rPr>
              <w:t>WoL</w:t>
            </w:r>
            <w:proofErr w:type="spellEnd"/>
            <w:r w:rsidRPr="003934F6">
              <w:rPr>
                <w:rFonts w:asciiTheme="majorHAnsi" w:hAnsiTheme="majorHAnsi" w:cstheme="majorHAnsi"/>
                <w:bCs/>
                <w:sz w:val="20"/>
                <w:szCs w:val="20"/>
                <w:lang w:val="pl-PL"/>
              </w:rPr>
              <w:t xml:space="preserve"> (funkcja włączana przez użytkownika), </w:t>
            </w:r>
          </w:p>
          <w:p w14:paraId="679E09EA"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Płyta główna zaprojektowana i wyprodukowana na zlecenie producenta komputera, trwale oznaczona na etapie produkcji logiem producenta oferowanej jednostki, dedykowana dla danego urządzenia, wyposażona w: 1 x </w:t>
            </w:r>
            <w:proofErr w:type="spellStart"/>
            <w:r w:rsidRPr="003934F6">
              <w:rPr>
                <w:rFonts w:asciiTheme="majorHAnsi" w:hAnsiTheme="majorHAnsi" w:cstheme="majorHAnsi"/>
                <w:bCs/>
                <w:sz w:val="20"/>
                <w:szCs w:val="20"/>
                <w:lang w:val="pl-PL"/>
              </w:rPr>
              <w:t>PCIe</w:t>
            </w:r>
            <w:proofErr w:type="spellEnd"/>
            <w:r w:rsidRPr="003934F6">
              <w:rPr>
                <w:rFonts w:asciiTheme="majorHAnsi" w:hAnsiTheme="majorHAnsi" w:cstheme="majorHAnsi"/>
                <w:bCs/>
                <w:sz w:val="20"/>
                <w:szCs w:val="20"/>
                <w:lang w:val="pl-PL"/>
              </w:rPr>
              <w:t xml:space="preserve"> x16 Gen.3, 1 x </w:t>
            </w:r>
            <w:proofErr w:type="spellStart"/>
            <w:r w:rsidRPr="003934F6">
              <w:rPr>
                <w:rFonts w:asciiTheme="majorHAnsi" w:hAnsiTheme="majorHAnsi" w:cstheme="majorHAnsi"/>
                <w:bCs/>
                <w:sz w:val="20"/>
                <w:szCs w:val="20"/>
                <w:lang w:val="pl-PL"/>
              </w:rPr>
              <w:t>PCIe</w:t>
            </w:r>
            <w:proofErr w:type="spellEnd"/>
            <w:r w:rsidRPr="003934F6">
              <w:rPr>
                <w:rFonts w:asciiTheme="majorHAnsi" w:hAnsiTheme="majorHAnsi" w:cstheme="majorHAnsi"/>
                <w:bCs/>
                <w:sz w:val="20"/>
                <w:szCs w:val="20"/>
                <w:lang w:val="pl-PL"/>
              </w:rPr>
              <w:t xml:space="preserve"> x1, 2 x DIMM z obsługą do 64 GB DDR4 RAM, 2 x SATA w tym min. 1 </w:t>
            </w:r>
            <w:proofErr w:type="spellStart"/>
            <w:r w:rsidRPr="003934F6">
              <w:rPr>
                <w:rFonts w:asciiTheme="majorHAnsi" w:hAnsiTheme="majorHAnsi" w:cstheme="majorHAnsi"/>
                <w:bCs/>
                <w:sz w:val="20"/>
                <w:szCs w:val="20"/>
                <w:lang w:val="pl-PL"/>
              </w:rPr>
              <w:t>szt</w:t>
            </w:r>
            <w:proofErr w:type="spellEnd"/>
            <w:r w:rsidRPr="003934F6">
              <w:rPr>
                <w:rFonts w:asciiTheme="majorHAnsi" w:hAnsiTheme="majorHAnsi" w:cstheme="majorHAnsi"/>
                <w:bCs/>
                <w:sz w:val="20"/>
                <w:szCs w:val="20"/>
                <w:lang w:val="pl-PL"/>
              </w:rPr>
              <w:t xml:space="preserve"> SATA 3.0.</w:t>
            </w:r>
          </w:p>
          <w:p w14:paraId="34EF3E29"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Jedno złącze M.2 dla dysków oraz złącze M.2 bezprzewodowej karty sieciowej.</w:t>
            </w:r>
          </w:p>
          <w:p w14:paraId="593070CD"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Klawiatura USB w układzie polski programisty </w:t>
            </w:r>
          </w:p>
          <w:p w14:paraId="3264545F" w14:textId="77777777" w:rsidR="00165AC1" w:rsidRPr="003934F6" w:rsidRDefault="00165AC1" w:rsidP="00D8237B">
            <w:pPr>
              <w:spacing w:after="0" w:line="360" w:lineRule="auto"/>
              <w:jc w:val="both"/>
              <w:rPr>
                <w:rFonts w:asciiTheme="majorHAnsi" w:hAnsiTheme="majorHAnsi" w:cstheme="majorHAnsi"/>
                <w:sz w:val="20"/>
                <w:szCs w:val="20"/>
                <w:lang w:val="pl-PL"/>
              </w:rPr>
            </w:pPr>
            <w:r w:rsidRPr="003934F6">
              <w:rPr>
                <w:rFonts w:asciiTheme="majorHAnsi" w:hAnsiTheme="majorHAnsi" w:cstheme="majorHAnsi"/>
                <w:bCs/>
                <w:sz w:val="20"/>
                <w:szCs w:val="20"/>
                <w:lang w:val="pl-PL"/>
              </w:rPr>
              <w:t xml:space="preserve">Mysz </w:t>
            </w:r>
            <w:r w:rsidRPr="003934F6">
              <w:rPr>
                <w:rFonts w:asciiTheme="majorHAnsi" w:hAnsiTheme="majorHAnsi" w:cstheme="majorHAnsi"/>
                <w:sz w:val="20"/>
                <w:szCs w:val="20"/>
                <w:lang w:val="pl-PL"/>
              </w:rPr>
              <w:t>optyczna USB z dwoma przyciskami oraz rolką (</w:t>
            </w:r>
            <w:proofErr w:type="spellStart"/>
            <w:r w:rsidRPr="003934F6">
              <w:rPr>
                <w:rFonts w:asciiTheme="majorHAnsi" w:hAnsiTheme="majorHAnsi" w:cstheme="majorHAnsi"/>
                <w:sz w:val="20"/>
                <w:szCs w:val="20"/>
                <w:lang w:val="pl-PL"/>
              </w:rPr>
              <w:t>scroll</w:t>
            </w:r>
            <w:proofErr w:type="spellEnd"/>
            <w:r w:rsidRPr="003934F6">
              <w:rPr>
                <w:rFonts w:asciiTheme="majorHAnsi" w:hAnsiTheme="majorHAnsi" w:cstheme="majorHAnsi"/>
                <w:sz w:val="20"/>
                <w:szCs w:val="20"/>
                <w:lang w:val="pl-PL"/>
              </w:rPr>
              <w:t xml:space="preserve">) </w:t>
            </w:r>
          </w:p>
          <w:p w14:paraId="4E058991"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Opakowanie musi być wykonane z materiałów podlegających powtórnemu przetworzeniu.</w:t>
            </w:r>
          </w:p>
        </w:tc>
      </w:tr>
      <w:tr w:rsidR="00165AC1" w:rsidRPr="00432C0E" w14:paraId="64504E03"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4A4761F0"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t>14</w:t>
            </w:r>
          </w:p>
        </w:tc>
        <w:tc>
          <w:tcPr>
            <w:tcW w:w="9009" w:type="dxa"/>
            <w:tcBorders>
              <w:top w:val="single" w:sz="4" w:space="0" w:color="auto"/>
              <w:left w:val="single" w:sz="4" w:space="0" w:color="auto"/>
              <w:bottom w:val="single" w:sz="4" w:space="0" w:color="auto"/>
              <w:right w:val="single" w:sz="4" w:space="0" w:color="auto"/>
            </w:tcBorders>
            <w:hideMark/>
          </w:tcPr>
          <w:p w14:paraId="2F851585"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
                <w:sz w:val="20"/>
                <w:szCs w:val="20"/>
                <w:lang w:val="pl-PL"/>
              </w:rPr>
              <w:t>Ergonomia:</w:t>
            </w:r>
          </w:p>
          <w:p w14:paraId="1F976749"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lastRenderedPageBreak/>
              <w:t xml:space="preserve">Głośność jednostki centralnej mierzona zgodnie z normą ISO 7779 oraz wykazana zgodnie z normą ISO 9296 w pozycji obserwatora w trybie pracy jałowej (IDLE) wynosząca maksymalnie 26 </w:t>
            </w:r>
            <w:proofErr w:type="spellStart"/>
            <w:r w:rsidRPr="003934F6">
              <w:rPr>
                <w:rFonts w:asciiTheme="majorHAnsi" w:hAnsiTheme="majorHAnsi" w:cstheme="majorHAnsi"/>
                <w:bCs/>
                <w:sz w:val="20"/>
                <w:szCs w:val="20"/>
                <w:lang w:val="pl-PL"/>
              </w:rPr>
              <w:t>dB</w:t>
            </w:r>
            <w:proofErr w:type="spellEnd"/>
            <w:r w:rsidRPr="003934F6">
              <w:rPr>
                <w:rFonts w:asciiTheme="majorHAnsi" w:hAnsiTheme="majorHAnsi" w:cstheme="majorHAnsi"/>
                <w:bCs/>
                <w:sz w:val="20"/>
                <w:szCs w:val="20"/>
                <w:lang w:val="pl-PL"/>
              </w:rPr>
              <w:t xml:space="preserve"> (załączyć oświadczenie producenta).</w:t>
            </w:r>
          </w:p>
        </w:tc>
      </w:tr>
      <w:tr w:rsidR="00165AC1" w:rsidRPr="00432C0E" w14:paraId="2ED41664"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77CDB44F" w14:textId="77777777" w:rsidR="00165AC1" w:rsidRPr="00EC0BCF" w:rsidRDefault="00165AC1" w:rsidP="00EC0BCF">
            <w:pPr>
              <w:spacing w:after="0" w:line="360" w:lineRule="auto"/>
              <w:jc w:val="center"/>
              <w:rPr>
                <w:rFonts w:asciiTheme="majorHAnsi" w:hAnsiTheme="majorHAnsi" w:cstheme="majorHAnsi"/>
                <w:sz w:val="20"/>
                <w:szCs w:val="20"/>
              </w:rPr>
            </w:pPr>
            <w:r w:rsidRPr="00EC0BCF">
              <w:rPr>
                <w:rFonts w:asciiTheme="majorHAnsi" w:hAnsiTheme="majorHAnsi" w:cstheme="majorHAnsi"/>
                <w:sz w:val="20"/>
                <w:szCs w:val="20"/>
              </w:rPr>
              <w:lastRenderedPageBreak/>
              <w:t>15</w:t>
            </w:r>
          </w:p>
        </w:tc>
        <w:tc>
          <w:tcPr>
            <w:tcW w:w="9009" w:type="dxa"/>
            <w:tcBorders>
              <w:top w:val="single" w:sz="4" w:space="0" w:color="auto"/>
              <w:left w:val="single" w:sz="4" w:space="0" w:color="auto"/>
              <w:bottom w:val="single" w:sz="4" w:space="0" w:color="auto"/>
              <w:right w:val="single" w:sz="4" w:space="0" w:color="auto"/>
            </w:tcBorders>
            <w:hideMark/>
          </w:tcPr>
          <w:p w14:paraId="298B3822"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
                <w:sz w:val="20"/>
                <w:szCs w:val="20"/>
                <w:lang w:val="pl-PL"/>
              </w:rPr>
              <w:t>Wsparcie techniczne producenta:</w:t>
            </w:r>
          </w:p>
          <w:p w14:paraId="5CF52686" w14:textId="77777777" w:rsidR="00165AC1" w:rsidRPr="003934F6" w:rsidRDefault="00165AC1" w:rsidP="00D8237B">
            <w:pPr>
              <w:spacing w:after="0"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934F6">
              <w:rPr>
                <w:rFonts w:asciiTheme="majorHAnsi" w:hAnsiTheme="majorHAnsi" w:cstheme="majorHAnsi"/>
                <w:bCs/>
                <w:sz w:val="20"/>
                <w:szCs w:val="20"/>
                <w:lang w:val="pl-PL"/>
              </w:rPr>
              <w:t>recovery</w:t>
            </w:r>
            <w:proofErr w:type="spellEnd"/>
            <w:r w:rsidRPr="003934F6">
              <w:rPr>
                <w:rFonts w:asciiTheme="majorHAnsi" w:hAnsiTheme="majorHAnsi" w:cstheme="majorHAnsi"/>
                <w:bCs/>
                <w:sz w:val="20"/>
                <w:szCs w:val="20"/>
                <w:lang w:val="pl-PL"/>
              </w:rPr>
              <w:t xml:space="preserve"> systemu operacyjnego).</w:t>
            </w:r>
          </w:p>
        </w:tc>
      </w:tr>
      <w:tr w:rsidR="00165AC1" w:rsidRPr="00432C0E" w14:paraId="2ECDE9A2"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196BD60B" w14:textId="77777777" w:rsidR="00165AC1" w:rsidRPr="00EC0BCF" w:rsidRDefault="00165AC1" w:rsidP="00EC0BCF">
            <w:pPr>
              <w:spacing w:line="360" w:lineRule="auto"/>
              <w:jc w:val="center"/>
              <w:rPr>
                <w:rFonts w:asciiTheme="majorHAnsi" w:hAnsiTheme="majorHAnsi" w:cstheme="majorHAnsi"/>
                <w:sz w:val="20"/>
                <w:szCs w:val="20"/>
              </w:rPr>
            </w:pPr>
            <w:r w:rsidRPr="00EC0BCF">
              <w:rPr>
                <w:rFonts w:asciiTheme="majorHAnsi" w:hAnsiTheme="majorHAnsi" w:cstheme="majorHAnsi"/>
                <w:sz w:val="20"/>
                <w:szCs w:val="20"/>
              </w:rPr>
              <w:t>16</w:t>
            </w:r>
          </w:p>
        </w:tc>
        <w:tc>
          <w:tcPr>
            <w:tcW w:w="9009" w:type="dxa"/>
            <w:tcBorders>
              <w:top w:val="single" w:sz="4" w:space="0" w:color="auto"/>
              <w:left w:val="single" w:sz="4" w:space="0" w:color="auto"/>
              <w:bottom w:val="single" w:sz="4" w:space="0" w:color="auto"/>
              <w:right w:val="single" w:sz="4" w:space="0" w:color="auto"/>
            </w:tcBorders>
            <w:hideMark/>
          </w:tcPr>
          <w:p w14:paraId="58FF240F" w14:textId="77777777" w:rsidR="00165AC1" w:rsidRPr="003934F6" w:rsidRDefault="00165AC1" w:rsidP="00D8237B">
            <w:pPr>
              <w:spacing w:line="360" w:lineRule="auto"/>
              <w:jc w:val="both"/>
              <w:rPr>
                <w:rFonts w:asciiTheme="majorHAnsi" w:hAnsiTheme="majorHAnsi" w:cstheme="majorHAnsi"/>
                <w:bCs/>
                <w:color w:val="00B050"/>
                <w:sz w:val="20"/>
                <w:szCs w:val="20"/>
                <w:lang w:val="pl-PL"/>
              </w:rPr>
            </w:pPr>
            <w:r w:rsidRPr="003934F6">
              <w:rPr>
                <w:rFonts w:asciiTheme="majorHAnsi" w:hAnsiTheme="majorHAnsi" w:cstheme="majorHAnsi"/>
                <w:b/>
                <w:sz w:val="20"/>
                <w:szCs w:val="20"/>
                <w:lang w:val="pl-PL"/>
              </w:rPr>
              <w:t>Warunki gwarancji:</w:t>
            </w:r>
          </w:p>
          <w:p w14:paraId="4F1738E7"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bCs/>
                <w:sz w:val="20"/>
                <w:szCs w:val="20"/>
                <w:lang w:val="pl-PL"/>
              </w:rPr>
              <w:t>3-letnia</w:t>
            </w:r>
            <w:r w:rsidRPr="003934F6">
              <w:rPr>
                <w:rFonts w:asciiTheme="majorHAnsi" w:hAnsiTheme="majorHAnsi" w:cstheme="majorHAnsi"/>
                <w:sz w:val="20"/>
                <w:szCs w:val="20"/>
                <w:lang w:val="pl-PL"/>
              </w:rPr>
              <w:t xml:space="preserve"> gwarancja producenta świadczona na miejscu u klienta</w:t>
            </w:r>
          </w:p>
          <w:p w14:paraId="48EECD82"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Czas reakcji serwisu - do końca następnego dnia roboczego</w:t>
            </w:r>
          </w:p>
          <w:p w14:paraId="0C4EDB08"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Firma serwisująca musi posiadać ISO 9001: 2015 na świadczenie usług serwisowych oraz posiadać autoryzacje producenta komputera – dokumenty potwierdzające załączyć do oferty.</w:t>
            </w:r>
          </w:p>
          <w:p w14:paraId="48357D79"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Oświadczenie producenta, że w przypadku nie wywiązywania się z obowiązków gwarancyjnych oferenta lub firmy serwisującej, przejmie na siebie wszelkie zobowiązania związane z serwisem. </w:t>
            </w:r>
          </w:p>
          <w:p w14:paraId="471B744E" w14:textId="77777777" w:rsidR="00165AC1" w:rsidRPr="003934F6" w:rsidRDefault="00165AC1" w:rsidP="00D8237B">
            <w:pPr>
              <w:spacing w:line="360" w:lineRule="auto"/>
              <w:jc w:val="both"/>
              <w:rPr>
                <w:rFonts w:asciiTheme="majorHAnsi" w:hAnsiTheme="majorHAnsi" w:cstheme="majorHAnsi"/>
                <w:bCs/>
                <w:sz w:val="20"/>
                <w:szCs w:val="20"/>
                <w:lang w:val="pl-PL"/>
              </w:rPr>
            </w:pPr>
            <w:r w:rsidRPr="003934F6">
              <w:rPr>
                <w:rFonts w:asciiTheme="majorHAnsi" w:hAnsiTheme="majorHAnsi" w:cstheme="majorHAnsi"/>
                <w:bCs/>
                <w:sz w:val="20"/>
                <w:szCs w:val="20"/>
                <w:lang w:val="pl-PL"/>
              </w:rPr>
              <w:t>W przypadku awarii, dyski twarde zostają u Zamawiającego – do oferty należy załączyć oświadczenie podmiotu realizującego serwis lub producenta o spełnieniu tego warunku</w:t>
            </w:r>
          </w:p>
          <w:p w14:paraId="0349BD04"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Dedykowany portal techniczny producenta, umożliwiający Zamawiającemu zgłaszanie awarii oraz samodzielne zamawianie zamiennych komponentów. </w:t>
            </w:r>
          </w:p>
          <w:p w14:paraId="3EE4EC6A"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934F6">
              <w:rPr>
                <w:rFonts w:asciiTheme="majorHAnsi" w:hAnsiTheme="majorHAnsi" w:cstheme="majorHAnsi"/>
                <w:sz w:val="20"/>
                <w:szCs w:val="20"/>
                <w:lang w:val="pl-PL"/>
              </w:rPr>
              <w:t>recovery</w:t>
            </w:r>
            <w:proofErr w:type="spellEnd"/>
            <w:r w:rsidRPr="003934F6">
              <w:rPr>
                <w:rFonts w:asciiTheme="majorHAnsi" w:hAnsiTheme="majorHAnsi" w:cstheme="majorHAnsi"/>
                <w:sz w:val="20"/>
                <w:szCs w:val="20"/>
                <w:lang w:val="pl-PL"/>
              </w:rPr>
              <w:t xml:space="preserve"> systemu operacyjnego)</w:t>
            </w:r>
          </w:p>
        </w:tc>
      </w:tr>
      <w:tr w:rsidR="00165AC1" w:rsidRPr="00432C0E" w14:paraId="0D09624A" w14:textId="77777777" w:rsidTr="00165AC1">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2C88A7DF" w14:textId="77777777" w:rsidR="00165AC1" w:rsidRPr="00EC0BCF" w:rsidRDefault="00165AC1" w:rsidP="00EC0BCF">
            <w:pPr>
              <w:spacing w:line="360" w:lineRule="auto"/>
              <w:jc w:val="center"/>
              <w:rPr>
                <w:rFonts w:asciiTheme="majorHAnsi" w:hAnsiTheme="majorHAnsi" w:cstheme="majorHAnsi"/>
                <w:sz w:val="20"/>
                <w:szCs w:val="20"/>
              </w:rPr>
            </w:pPr>
            <w:r w:rsidRPr="00EC0BCF">
              <w:rPr>
                <w:rFonts w:asciiTheme="majorHAnsi" w:hAnsiTheme="majorHAnsi" w:cstheme="majorHAnsi"/>
                <w:sz w:val="20"/>
                <w:szCs w:val="20"/>
              </w:rPr>
              <w:t>17</w:t>
            </w:r>
          </w:p>
        </w:tc>
        <w:tc>
          <w:tcPr>
            <w:tcW w:w="9009" w:type="dxa"/>
            <w:tcBorders>
              <w:top w:val="single" w:sz="4" w:space="0" w:color="auto"/>
              <w:left w:val="single" w:sz="4" w:space="0" w:color="auto"/>
              <w:bottom w:val="single" w:sz="4" w:space="0" w:color="auto"/>
              <w:right w:val="single" w:sz="4" w:space="0" w:color="auto"/>
            </w:tcBorders>
            <w:hideMark/>
          </w:tcPr>
          <w:p w14:paraId="119CDC73"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zarządzające producenta komputera, instalowane na etapie produkcji komputera, umożliwiające min.:</w:t>
            </w:r>
          </w:p>
          <w:p w14:paraId="49C1D15D"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monitorowanie komputera i generowanie zgłoszeń o błędach / nieprawidłowym działaniu w zakresie pracy komponentów i wydajności systemów</w:t>
            </w:r>
          </w:p>
          <w:p w14:paraId="2B89AF5C"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 powiadamiania o nowych wersjach sterowników i umożliwienie użytkownikowi wykonania </w:t>
            </w:r>
            <w:proofErr w:type="spellStart"/>
            <w:r w:rsidRPr="003934F6">
              <w:rPr>
                <w:rFonts w:asciiTheme="majorHAnsi" w:hAnsiTheme="majorHAnsi" w:cstheme="majorHAnsi"/>
                <w:sz w:val="20"/>
                <w:szCs w:val="20"/>
                <w:lang w:val="pl-PL"/>
              </w:rPr>
              <w:t>upgrade</w:t>
            </w:r>
            <w:proofErr w:type="spellEnd"/>
            <w:r w:rsidRPr="003934F6">
              <w:rPr>
                <w:rFonts w:asciiTheme="majorHAnsi" w:hAnsiTheme="majorHAnsi" w:cstheme="majorHAnsi"/>
                <w:sz w:val="20"/>
                <w:szCs w:val="20"/>
                <w:lang w:val="pl-PL"/>
              </w:rPr>
              <w:t xml:space="preserve"> systemu</w:t>
            </w:r>
          </w:p>
          <w:p w14:paraId="5C191657"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lastRenderedPageBreak/>
              <w:t>- powiadamianie o problemach wydajnościowych i diagnozowanie / rozwiązywanie takich problemów</w:t>
            </w:r>
          </w:p>
          <w:p w14:paraId="497AF11B"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śledzenia kluczowych komponentów i przewidywanie awarii przed ich wystąpieniem.</w:t>
            </w:r>
          </w:p>
          <w:p w14:paraId="0C80690F"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producenta z nieograniczoną licencją czasowo na użytkowanie umożliwiające:</w:t>
            </w:r>
          </w:p>
          <w:p w14:paraId="354B2C88"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t>
            </w:r>
            <w:proofErr w:type="spellStart"/>
            <w:r w:rsidRPr="003934F6">
              <w:rPr>
                <w:rFonts w:asciiTheme="majorHAnsi" w:hAnsiTheme="majorHAnsi" w:cstheme="majorHAnsi"/>
                <w:sz w:val="20"/>
                <w:szCs w:val="20"/>
                <w:lang w:val="pl-PL"/>
              </w:rPr>
              <w:t>upgrade</w:t>
            </w:r>
            <w:proofErr w:type="spellEnd"/>
            <w:r w:rsidRPr="003934F6">
              <w:rPr>
                <w:rFonts w:asciiTheme="majorHAnsi" w:hAnsiTheme="majorHAnsi" w:cstheme="majorHAnsi"/>
                <w:sz w:val="20"/>
                <w:szCs w:val="20"/>
                <w:lang w:val="pl-PL"/>
              </w:rPr>
              <w:t xml:space="preserve"> i instalacje wszystkich sterowników, aplikacji dostarczonych w obrazie systemu operacyjnego producenta, </w:t>
            </w:r>
            <w:proofErr w:type="spellStart"/>
            <w:r w:rsidRPr="003934F6">
              <w:rPr>
                <w:rFonts w:asciiTheme="majorHAnsi" w:hAnsiTheme="majorHAnsi" w:cstheme="majorHAnsi"/>
                <w:sz w:val="20"/>
                <w:szCs w:val="20"/>
                <w:lang w:val="pl-PL"/>
              </w:rPr>
              <w:t>BIOS’u</w:t>
            </w:r>
            <w:proofErr w:type="spellEnd"/>
            <w:r w:rsidRPr="003934F6">
              <w:rPr>
                <w:rFonts w:asciiTheme="majorHAnsi" w:hAnsiTheme="majorHAnsi" w:cstheme="majorHAnsi"/>
                <w:sz w:val="20"/>
                <w:szCs w:val="20"/>
                <w:lang w:val="pl-PL"/>
              </w:rPr>
              <w:t xml:space="preserve"> z certyfikatem zgodności producenta do najnowszej dostępnej wersji, </w:t>
            </w:r>
          </w:p>
          <w:p w14:paraId="1FF82D35"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-możliwość przed instalacją sprawdzenia każdego sterownika, każdej aplikacji, </w:t>
            </w:r>
            <w:proofErr w:type="spellStart"/>
            <w:r w:rsidRPr="003934F6">
              <w:rPr>
                <w:rFonts w:asciiTheme="majorHAnsi" w:hAnsiTheme="majorHAnsi" w:cstheme="majorHAnsi"/>
                <w:sz w:val="20"/>
                <w:szCs w:val="20"/>
                <w:lang w:val="pl-PL"/>
              </w:rPr>
              <w:t>BIOS’u</w:t>
            </w:r>
            <w:proofErr w:type="spellEnd"/>
            <w:r w:rsidRPr="003934F6">
              <w:rPr>
                <w:rFonts w:asciiTheme="majorHAnsi" w:hAnsiTheme="majorHAnsi" w:cstheme="majorHAnsi"/>
                <w:sz w:val="20"/>
                <w:szCs w:val="20"/>
                <w:lang w:val="pl-PL"/>
              </w:rPr>
              <w:t xml:space="preserve"> bezpośrednio na stronie producenta przy użyciu połączenia internetowego z automatycznym przekierowaniem a w szczególności informacji o: poprawkach i usprawnieniach dotyczących aktualizacji, dacie wydania ostatniej aktualizacji, priorytecie aktualizacji, zgodności z systemami operacyjnymi, jakiego komponentu sprzętu dotyczy aktualizacja, wszystkich poprzednich aktualizacjach z informacjami jak powyżej.</w:t>
            </w:r>
          </w:p>
          <w:p w14:paraId="0EEB0EE4"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wykaz najnowszych aktualizacji z podziałem na krytyczne (wymagające natychmiastowej instalacji), rekomendowane i opcjonalne</w:t>
            </w:r>
          </w:p>
          <w:p w14:paraId="6AA702FD"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możliwość włączenia/wyłączenia funkcji automatycznego restartu w przypadku kiedy jest wymagany przy instalacji sterownika, aplikacji która tego wymaga.</w:t>
            </w:r>
          </w:p>
          <w:p w14:paraId="242A8CA9"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 rozpoznanie modelu oferowanego komputera, numer seryjny komputera, informację kiedy dokonany został ostatnio </w:t>
            </w:r>
            <w:proofErr w:type="spellStart"/>
            <w:r w:rsidRPr="003934F6">
              <w:rPr>
                <w:rFonts w:asciiTheme="majorHAnsi" w:hAnsiTheme="majorHAnsi" w:cstheme="majorHAnsi"/>
                <w:sz w:val="20"/>
                <w:szCs w:val="20"/>
                <w:lang w:val="pl-PL"/>
              </w:rPr>
              <w:t>upgrade</w:t>
            </w:r>
            <w:proofErr w:type="spellEnd"/>
            <w:r w:rsidRPr="003934F6">
              <w:rPr>
                <w:rFonts w:asciiTheme="majorHAnsi" w:hAnsiTheme="majorHAnsi" w:cstheme="majorHAnsi"/>
                <w:sz w:val="20"/>
                <w:szCs w:val="20"/>
                <w:lang w:val="pl-PL"/>
              </w:rPr>
              <w:t xml:space="preserve"> w szczególności z uwzględnieniem daty ( </w:t>
            </w:r>
            <w:proofErr w:type="spellStart"/>
            <w:r w:rsidRPr="003934F6">
              <w:rPr>
                <w:rFonts w:asciiTheme="majorHAnsi" w:hAnsiTheme="majorHAnsi" w:cstheme="majorHAnsi"/>
                <w:sz w:val="20"/>
                <w:szCs w:val="20"/>
                <w:lang w:val="pl-PL"/>
              </w:rPr>
              <w:t>dd</w:t>
            </w:r>
            <w:proofErr w:type="spellEnd"/>
            <w:r w:rsidRPr="003934F6">
              <w:rPr>
                <w:rFonts w:asciiTheme="majorHAnsi" w:hAnsiTheme="majorHAnsi" w:cstheme="majorHAnsi"/>
                <w:sz w:val="20"/>
                <w:szCs w:val="20"/>
                <w:lang w:val="pl-PL"/>
              </w:rPr>
              <w:t>-mm-</w:t>
            </w:r>
            <w:proofErr w:type="spellStart"/>
            <w:r w:rsidRPr="003934F6">
              <w:rPr>
                <w:rFonts w:asciiTheme="majorHAnsi" w:hAnsiTheme="majorHAnsi" w:cstheme="majorHAnsi"/>
                <w:sz w:val="20"/>
                <w:szCs w:val="20"/>
                <w:lang w:val="pl-PL"/>
              </w:rPr>
              <w:t>rrrr</w:t>
            </w:r>
            <w:proofErr w:type="spellEnd"/>
            <w:r w:rsidRPr="003934F6">
              <w:rPr>
                <w:rFonts w:asciiTheme="majorHAnsi" w:hAnsiTheme="majorHAnsi" w:cstheme="majorHAnsi"/>
                <w:sz w:val="20"/>
                <w:szCs w:val="20"/>
                <w:lang w:val="pl-PL"/>
              </w:rPr>
              <w:t xml:space="preserve"> )</w:t>
            </w:r>
          </w:p>
          <w:p w14:paraId="0F6306B0"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 sprawdzenia historii </w:t>
            </w:r>
            <w:proofErr w:type="spellStart"/>
            <w:r w:rsidRPr="003934F6">
              <w:rPr>
                <w:rFonts w:asciiTheme="majorHAnsi" w:hAnsiTheme="majorHAnsi" w:cstheme="majorHAnsi"/>
                <w:sz w:val="20"/>
                <w:szCs w:val="20"/>
                <w:lang w:val="pl-PL"/>
              </w:rPr>
              <w:t>upgrade’u</w:t>
            </w:r>
            <w:proofErr w:type="spellEnd"/>
            <w:r w:rsidRPr="003934F6">
              <w:rPr>
                <w:rFonts w:asciiTheme="majorHAnsi" w:hAnsiTheme="majorHAnsi" w:cstheme="majorHAnsi"/>
                <w:sz w:val="20"/>
                <w:szCs w:val="20"/>
                <w:lang w:val="pl-PL"/>
              </w:rPr>
              <w:t xml:space="preserve"> z informacją jakie sterowniki były instalowane z dokładną datą ( </w:t>
            </w:r>
            <w:proofErr w:type="spellStart"/>
            <w:r w:rsidRPr="003934F6">
              <w:rPr>
                <w:rFonts w:asciiTheme="majorHAnsi" w:hAnsiTheme="majorHAnsi" w:cstheme="majorHAnsi"/>
                <w:sz w:val="20"/>
                <w:szCs w:val="20"/>
                <w:lang w:val="pl-PL"/>
              </w:rPr>
              <w:t>dd</w:t>
            </w:r>
            <w:proofErr w:type="spellEnd"/>
            <w:r w:rsidRPr="003934F6">
              <w:rPr>
                <w:rFonts w:asciiTheme="majorHAnsi" w:hAnsiTheme="majorHAnsi" w:cstheme="majorHAnsi"/>
                <w:sz w:val="20"/>
                <w:szCs w:val="20"/>
                <w:lang w:val="pl-PL"/>
              </w:rPr>
              <w:t>-mm-</w:t>
            </w:r>
            <w:proofErr w:type="spellStart"/>
            <w:r w:rsidRPr="003934F6">
              <w:rPr>
                <w:rFonts w:asciiTheme="majorHAnsi" w:hAnsiTheme="majorHAnsi" w:cstheme="majorHAnsi"/>
                <w:sz w:val="20"/>
                <w:szCs w:val="20"/>
                <w:lang w:val="pl-PL"/>
              </w:rPr>
              <w:t>rrrr</w:t>
            </w:r>
            <w:proofErr w:type="spellEnd"/>
            <w:r w:rsidRPr="003934F6">
              <w:rPr>
                <w:rFonts w:asciiTheme="majorHAnsi" w:hAnsiTheme="majorHAnsi" w:cstheme="majorHAnsi"/>
                <w:sz w:val="20"/>
                <w:szCs w:val="20"/>
                <w:lang w:val="pl-PL"/>
              </w:rPr>
              <w:t>) i wersją (rewizja wydania)</w:t>
            </w:r>
          </w:p>
          <w:p w14:paraId="650458DD" w14:textId="77777777" w:rsidR="00165AC1" w:rsidRPr="003934F6" w:rsidRDefault="00165AC1"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 dokładny wykaz wymaganych sterowników, aplikacji, </w:t>
            </w:r>
            <w:proofErr w:type="spellStart"/>
            <w:r w:rsidRPr="003934F6">
              <w:rPr>
                <w:rFonts w:asciiTheme="majorHAnsi" w:hAnsiTheme="majorHAnsi" w:cstheme="majorHAnsi"/>
                <w:sz w:val="20"/>
                <w:szCs w:val="20"/>
                <w:lang w:val="pl-PL"/>
              </w:rPr>
              <w:t>BIOS’u</w:t>
            </w:r>
            <w:proofErr w:type="spellEnd"/>
            <w:r w:rsidRPr="003934F6">
              <w:rPr>
                <w:rFonts w:asciiTheme="majorHAnsi" w:hAnsiTheme="majorHAnsi" w:cstheme="majorHAnsi"/>
                <w:sz w:val="20"/>
                <w:szCs w:val="20"/>
                <w:lang w:val="pl-PL"/>
              </w:rPr>
              <w:t xml:space="preserve"> z informacją o zainstalowanej obecnie wersji dla oferowanego komputera z możliwością exportu do pliku o rozszerzeniu *.</w:t>
            </w:r>
            <w:proofErr w:type="spellStart"/>
            <w:r w:rsidRPr="003934F6">
              <w:rPr>
                <w:rFonts w:asciiTheme="majorHAnsi" w:hAnsiTheme="majorHAnsi" w:cstheme="majorHAnsi"/>
                <w:sz w:val="20"/>
                <w:szCs w:val="20"/>
                <w:lang w:val="pl-PL"/>
              </w:rPr>
              <w:t>xml</w:t>
            </w:r>
            <w:proofErr w:type="spellEnd"/>
          </w:p>
          <w:p w14:paraId="72D208B3" w14:textId="77777777" w:rsidR="00165AC1" w:rsidRPr="003934F6" w:rsidRDefault="00165AC1" w:rsidP="00D8237B">
            <w:pPr>
              <w:spacing w:line="360" w:lineRule="auto"/>
              <w:jc w:val="both"/>
              <w:rPr>
                <w:rFonts w:asciiTheme="majorHAnsi" w:hAnsiTheme="majorHAnsi" w:cstheme="majorHAnsi"/>
                <w:bCs/>
                <w:sz w:val="20"/>
                <w:szCs w:val="20"/>
                <w:lang w:val="pl-PL"/>
              </w:rPr>
            </w:pPr>
            <w:r w:rsidRPr="003934F6">
              <w:rPr>
                <w:rFonts w:asciiTheme="majorHAnsi" w:hAnsiTheme="majorHAnsi" w:cstheme="majorHAnsi"/>
                <w:sz w:val="20"/>
                <w:szCs w:val="20"/>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3934F6">
              <w:rPr>
                <w:rFonts w:asciiTheme="majorHAnsi" w:hAnsiTheme="majorHAnsi" w:cstheme="majorHAnsi"/>
                <w:sz w:val="20"/>
                <w:szCs w:val="20"/>
                <w:lang w:val="pl-PL"/>
              </w:rPr>
              <w:t>xml</w:t>
            </w:r>
            <w:proofErr w:type="spellEnd"/>
            <w:r w:rsidRPr="003934F6">
              <w:rPr>
                <w:rFonts w:asciiTheme="majorHAnsi" w:hAnsiTheme="majorHAnsi" w:cstheme="majorHAnsi"/>
                <w:sz w:val="20"/>
                <w:szCs w:val="20"/>
                <w:lang w:val="pl-PL"/>
              </w:rPr>
              <w:t xml:space="preserve"> od razu spakowany z rozszerzeniem *.zip. Raport musi zawierać z dokładną datą ( </w:t>
            </w:r>
            <w:proofErr w:type="spellStart"/>
            <w:r w:rsidRPr="003934F6">
              <w:rPr>
                <w:rFonts w:asciiTheme="majorHAnsi" w:hAnsiTheme="majorHAnsi" w:cstheme="majorHAnsi"/>
                <w:sz w:val="20"/>
                <w:szCs w:val="20"/>
                <w:lang w:val="pl-PL"/>
              </w:rPr>
              <w:t>dd</w:t>
            </w:r>
            <w:proofErr w:type="spellEnd"/>
            <w:r w:rsidRPr="003934F6">
              <w:rPr>
                <w:rFonts w:asciiTheme="majorHAnsi" w:hAnsiTheme="majorHAnsi" w:cstheme="majorHAnsi"/>
                <w:sz w:val="20"/>
                <w:szCs w:val="20"/>
                <w:lang w:val="pl-PL"/>
              </w:rPr>
              <w:t>-mm-</w:t>
            </w:r>
            <w:proofErr w:type="spellStart"/>
            <w:r w:rsidRPr="003934F6">
              <w:rPr>
                <w:rFonts w:asciiTheme="majorHAnsi" w:hAnsiTheme="majorHAnsi" w:cstheme="majorHAnsi"/>
                <w:sz w:val="20"/>
                <w:szCs w:val="20"/>
                <w:lang w:val="pl-PL"/>
              </w:rPr>
              <w:t>rrrr</w:t>
            </w:r>
            <w:proofErr w:type="spellEnd"/>
            <w:r w:rsidRPr="003934F6">
              <w:rPr>
                <w:rFonts w:asciiTheme="majorHAnsi" w:hAnsiTheme="majorHAnsi" w:cstheme="majorHAnsi"/>
                <w:sz w:val="20"/>
                <w:szCs w:val="20"/>
                <w:lang w:val="pl-PL"/>
              </w:rPr>
              <w:t xml:space="preserve"> ) i godziną z podjętych i wykonanych akcji/zadań w przedziale czasowym do min. 1 roku.</w:t>
            </w:r>
          </w:p>
        </w:tc>
      </w:tr>
    </w:tbl>
    <w:p w14:paraId="3C0C6E8D" w14:textId="77777777" w:rsidR="0098027E" w:rsidRPr="003934F6" w:rsidRDefault="0098027E" w:rsidP="00D8237B">
      <w:pPr>
        <w:spacing w:line="360" w:lineRule="auto"/>
        <w:jc w:val="both"/>
        <w:rPr>
          <w:rFonts w:asciiTheme="majorHAnsi" w:hAnsiTheme="majorHAnsi" w:cstheme="majorHAnsi"/>
          <w:sz w:val="20"/>
          <w:szCs w:val="20"/>
          <w:lang w:val="pl-PL"/>
        </w:rPr>
      </w:pPr>
    </w:p>
    <w:p w14:paraId="43F9DD81" w14:textId="77777777" w:rsidR="00E74310" w:rsidRPr="003934F6" w:rsidRDefault="00E74310" w:rsidP="00E74310">
      <w:pPr>
        <w:pStyle w:val="Nagwek1"/>
        <w:numPr>
          <w:ilvl w:val="0"/>
          <w:numId w:val="4"/>
        </w:numPr>
        <w:spacing w:line="360" w:lineRule="auto"/>
        <w:jc w:val="both"/>
        <w:rPr>
          <w:rFonts w:cstheme="majorHAnsi"/>
          <w:b/>
          <w:bCs/>
          <w:color w:val="auto"/>
          <w:sz w:val="20"/>
          <w:szCs w:val="20"/>
          <w:lang w:val="pl-PL"/>
        </w:rPr>
      </w:pPr>
      <w:r>
        <w:rPr>
          <w:rFonts w:cstheme="majorHAnsi"/>
          <w:b/>
          <w:bCs/>
          <w:color w:val="auto"/>
          <w:sz w:val="20"/>
          <w:szCs w:val="20"/>
          <w:lang w:val="pl-PL"/>
        </w:rPr>
        <w:lastRenderedPageBreak/>
        <w:t>Licencje oprogramowania</w:t>
      </w:r>
    </w:p>
    <w:tbl>
      <w:tblPr>
        <w:tblW w:w="5128" w:type="pct"/>
        <w:tblCellMar>
          <w:left w:w="70" w:type="dxa"/>
          <w:right w:w="70" w:type="dxa"/>
        </w:tblCellMar>
        <w:tblLook w:val="04A0" w:firstRow="1" w:lastRow="0" w:firstColumn="1" w:lastColumn="0" w:noHBand="0" w:noVBand="1"/>
      </w:tblPr>
      <w:tblGrid>
        <w:gridCol w:w="725"/>
        <w:gridCol w:w="8864"/>
      </w:tblGrid>
      <w:tr w:rsidR="00165AC1" w:rsidRPr="003934F6" w14:paraId="71688A1B" w14:textId="77777777" w:rsidTr="00165AC1">
        <w:trPr>
          <w:trHeight w:val="1080"/>
        </w:trPr>
        <w:tc>
          <w:tcPr>
            <w:tcW w:w="378" w:type="pct"/>
            <w:tcBorders>
              <w:top w:val="single" w:sz="4" w:space="0" w:color="auto"/>
              <w:left w:val="single" w:sz="4" w:space="0" w:color="auto"/>
              <w:bottom w:val="single" w:sz="4" w:space="0" w:color="auto"/>
              <w:right w:val="single" w:sz="4" w:space="0" w:color="auto"/>
            </w:tcBorders>
            <w:noWrap/>
            <w:vAlign w:val="center"/>
            <w:hideMark/>
          </w:tcPr>
          <w:p w14:paraId="63B3863D" w14:textId="77777777" w:rsidR="00165AC1" w:rsidRPr="003934F6" w:rsidRDefault="00165AC1" w:rsidP="00EC0BCF">
            <w:pPr>
              <w:spacing w:after="0" w:line="360" w:lineRule="auto"/>
              <w:jc w:val="center"/>
              <w:rPr>
                <w:rFonts w:asciiTheme="majorHAnsi" w:hAnsiTheme="majorHAnsi" w:cstheme="majorHAnsi"/>
                <w:b/>
                <w:color w:val="000000"/>
                <w:sz w:val="20"/>
                <w:szCs w:val="20"/>
              </w:rPr>
            </w:pPr>
            <w:proofErr w:type="spellStart"/>
            <w:r w:rsidRPr="003934F6">
              <w:rPr>
                <w:rFonts w:asciiTheme="majorHAnsi" w:hAnsiTheme="majorHAnsi" w:cstheme="majorHAnsi"/>
                <w:b/>
                <w:color w:val="000000"/>
                <w:sz w:val="20"/>
                <w:szCs w:val="20"/>
              </w:rPr>
              <w:t>Lp</w:t>
            </w:r>
            <w:proofErr w:type="spellEnd"/>
            <w:r w:rsidRPr="003934F6">
              <w:rPr>
                <w:rFonts w:asciiTheme="majorHAnsi" w:hAnsiTheme="majorHAnsi" w:cstheme="majorHAnsi"/>
                <w:b/>
                <w:color w:val="000000"/>
                <w:sz w:val="20"/>
                <w:szCs w:val="20"/>
              </w:rPr>
              <w:t>.</w:t>
            </w:r>
          </w:p>
        </w:tc>
        <w:tc>
          <w:tcPr>
            <w:tcW w:w="4622" w:type="pct"/>
            <w:tcBorders>
              <w:top w:val="single" w:sz="4" w:space="0" w:color="auto"/>
              <w:left w:val="nil"/>
              <w:bottom w:val="single" w:sz="4" w:space="0" w:color="auto"/>
              <w:right w:val="single" w:sz="4" w:space="0" w:color="auto"/>
            </w:tcBorders>
            <w:vAlign w:val="center"/>
            <w:hideMark/>
          </w:tcPr>
          <w:p w14:paraId="7931ACF8" w14:textId="77777777" w:rsidR="00165AC1" w:rsidRPr="003934F6" w:rsidRDefault="00165AC1" w:rsidP="00EC0BCF">
            <w:pPr>
              <w:spacing w:after="0" w:line="360" w:lineRule="auto"/>
              <w:jc w:val="both"/>
              <w:rPr>
                <w:rFonts w:asciiTheme="majorHAnsi" w:hAnsiTheme="majorHAnsi" w:cstheme="majorHAnsi"/>
                <w:b/>
                <w:color w:val="000000"/>
                <w:sz w:val="20"/>
                <w:szCs w:val="20"/>
              </w:rPr>
            </w:pPr>
            <w:proofErr w:type="spellStart"/>
            <w:r w:rsidRPr="003934F6">
              <w:rPr>
                <w:rFonts w:asciiTheme="majorHAnsi" w:hAnsiTheme="majorHAnsi" w:cstheme="majorHAnsi"/>
                <w:b/>
                <w:sz w:val="20"/>
                <w:szCs w:val="20"/>
              </w:rPr>
              <w:t>Parametry</w:t>
            </w:r>
            <w:proofErr w:type="spellEnd"/>
            <w:r w:rsidRPr="003934F6">
              <w:rPr>
                <w:rFonts w:asciiTheme="majorHAnsi" w:hAnsiTheme="majorHAnsi" w:cstheme="majorHAnsi"/>
                <w:b/>
                <w:sz w:val="20"/>
                <w:szCs w:val="20"/>
              </w:rPr>
              <w:t xml:space="preserve"> </w:t>
            </w:r>
            <w:proofErr w:type="spellStart"/>
            <w:r w:rsidRPr="003934F6">
              <w:rPr>
                <w:rFonts w:asciiTheme="majorHAnsi" w:hAnsiTheme="majorHAnsi" w:cstheme="majorHAnsi"/>
                <w:b/>
                <w:sz w:val="20"/>
                <w:szCs w:val="20"/>
              </w:rPr>
              <w:t>techniczne</w:t>
            </w:r>
            <w:proofErr w:type="spellEnd"/>
            <w:r w:rsidRPr="003934F6">
              <w:rPr>
                <w:rFonts w:asciiTheme="majorHAnsi" w:hAnsiTheme="majorHAnsi" w:cstheme="majorHAnsi"/>
                <w:b/>
                <w:sz w:val="20"/>
                <w:szCs w:val="20"/>
              </w:rPr>
              <w:t xml:space="preserve"> -  </w:t>
            </w:r>
            <w:proofErr w:type="spellStart"/>
            <w:r w:rsidRPr="003934F6">
              <w:rPr>
                <w:rFonts w:asciiTheme="majorHAnsi" w:hAnsiTheme="majorHAnsi" w:cstheme="majorHAnsi"/>
                <w:b/>
                <w:sz w:val="20"/>
                <w:szCs w:val="20"/>
              </w:rPr>
              <w:t>wymagania</w:t>
            </w:r>
            <w:proofErr w:type="spellEnd"/>
            <w:r w:rsidRPr="003934F6">
              <w:rPr>
                <w:rFonts w:asciiTheme="majorHAnsi" w:hAnsiTheme="majorHAnsi" w:cstheme="majorHAnsi"/>
                <w:b/>
                <w:sz w:val="20"/>
                <w:szCs w:val="20"/>
              </w:rPr>
              <w:t xml:space="preserve"> </w:t>
            </w:r>
            <w:proofErr w:type="spellStart"/>
            <w:r w:rsidRPr="003934F6">
              <w:rPr>
                <w:rFonts w:asciiTheme="majorHAnsi" w:hAnsiTheme="majorHAnsi" w:cstheme="majorHAnsi"/>
                <w:b/>
                <w:sz w:val="20"/>
                <w:szCs w:val="20"/>
              </w:rPr>
              <w:t>minimalne</w:t>
            </w:r>
            <w:proofErr w:type="spellEnd"/>
          </w:p>
        </w:tc>
      </w:tr>
      <w:tr w:rsidR="00165AC1" w:rsidRPr="00432C0E" w14:paraId="2D5A9C0F" w14:textId="77777777" w:rsidTr="00165AC1">
        <w:trPr>
          <w:trHeight w:val="327"/>
        </w:trPr>
        <w:tc>
          <w:tcPr>
            <w:tcW w:w="378" w:type="pct"/>
            <w:tcBorders>
              <w:top w:val="single" w:sz="4" w:space="0" w:color="auto"/>
              <w:left w:val="single" w:sz="4" w:space="0" w:color="auto"/>
              <w:bottom w:val="single" w:sz="4" w:space="0" w:color="auto"/>
              <w:right w:val="single" w:sz="4" w:space="0" w:color="auto"/>
            </w:tcBorders>
            <w:noWrap/>
            <w:vAlign w:val="center"/>
            <w:hideMark/>
          </w:tcPr>
          <w:p w14:paraId="52872B63" w14:textId="77777777" w:rsidR="00165AC1" w:rsidRPr="003934F6" w:rsidRDefault="00165AC1" w:rsidP="00EC0BCF">
            <w:pPr>
              <w:spacing w:line="360" w:lineRule="auto"/>
              <w:jc w:val="center"/>
              <w:rPr>
                <w:rFonts w:asciiTheme="majorHAnsi" w:hAnsiTheme="majorHAnsi" w:cstheme="majorHAnsi"/>
                <w:color w:val="000000"/>
                <w:sz w:val="20"/>
                <w:szCs w:val="20"/>
              </w:rPr>
            </w:pPr>
            <w:r w:rsidRPr="003934F6">
              <w:rPr>
                <w:rFonts w:asciiTheme="majorHAnsi" w:hAnsiTheme="majorHAnsi" w:cstheme="majorHAnsi"/>
                <w:color w:val="000000"/>
                <w:sz w:val="20"/>
                <w:szCs w:val="20"/>
              </w:rPr>
              <w:t>1</w:t>
            </w:r>
          </w:p>
        </w:tc>
        <w:tc>
          <w:tcPr>
            <w:tcW w:w="4622" w:type="pct"/>
            <w:tcBorders>
              <w:top w:val="single" w:sz="4" w:space="0" w:color="auto"/>
              <w:left w:val="nil"/>
              <w:bottom w:val="single" w:sz="4" w:space="0" w:color="auto"/>
              <w:right w:val="single" w:sz="4" w:space="0" w:color="auto"/>
            </w:tcBorders>
            <w:vAlign w:val="center"/>
          </w:tcPr>
          <w:p w14:paraId="26985F4A" w14:textId="77777777" w:rsidR="00165AC1" w:rsidRPr="003934F6" w:rsidRDefault="00165AC1"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Oprogramowanie Systemu Wirtualizacji Serwerów (OSWS):</w:t>
            </w:r>
          </w:p>
          <w:p w14:paraId="3E8C6A0E" w14:textId="77777777" w:rsidR="00165AC1" w:rsidRPr="003934F6" w:rsidRDefault="00165AC1" w:rsidP="00D8237B">
            <w:pPr>
              <w:spacing w:line="360" w:lineRule="auto"/>
              <w:jc w:val="both"/>
              <w:rPr>
                <w:rFonts w:asciiTheme="majorHAnsi" w:hAnsiTheme="majorHAnsi" w:cstheme="majorHAnsi"/>
                <w:color w:val="000000"/>
                <w:sz w:val="20"/>
                <w:szCs w:val="20"/>
              </w:rPr>
            </w:pPr>
            <w:r w:rsidRPr="003934F6">
              <w:rPr>
                <w:rFonts w:asciiTheme="majorHAnsi" w:hAnsiTheme="majorHAnsi" w:cstheme="majorHAnsi"/>
                <w:color w:val="000000"/>
                <w:sz w:val="20"/>
                <w:szCs w:val="20"/>
              </w:rPr>
              <w:t xml:space="preserve">VMware vSphere 7 Essentials Plus Kit </w:t>
            </w:r>
            <w:proofErr w:type="spellStart"/>
            <w:r w:rsidRPr="003934F6">
              <w:rPr>
                <w:rFonts w:asciiTheme="majorHAnsi" w:hAnsiTheme="majorHAnsi" w:cstheme="majorHAnsi"/>
                <w:color w:val="000000"/>
                <w:sz w:val="20"/>
                <w:szCs w:val="20"/>
              </w:rPr>
              <w:t>lub</w:t>
            </w:r>
            <w:proofErr w:type="spellEnd"/>
            <w:r w:rsidRPr="003934F6">
              <w:rPr>
                <w:rFonts w:asciiTheme="majorHAnsi" w:hAnsiTheme="majorHAnsi" w:cstheme="majorHAnsi"/>
                <w:color w:val="000000"/>
                <w:sz w:val="20"/>
                <w:szCs w:val="20"/>
              </w:rPr>
              <w:t xml:space="preserve"> </w:t>
            </w:r>
            <w:proofErr w:type="spellStart"/>
            <w:r w:rsidRPr="003934F6">
              <w:rPr>
                <w:rFonts w:asciiTheme="majorHAnsi" w:hAnsiTheme="majorHAnsi" w:cstheme="majorHAnsi"/>
                <w:color w:val="000000"/>
                <w:sz w:val="20"/>
                <w:szCs w:val="20"/>
              </w:rPr>
              <w:t>równoważne</w:t>
            </w:r>
            <w:proofErr w:type="spellEnd"/>
          </w:p>
          <w:p w14:paraId="2BCD8290" w14:textId="77777777" w:rsidR="00165AC1" w:rsidRPr="003934F6" w:rsidRDefault="00165AC1"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Zamawiający wymaga, aby licencje dostarczone były wraz z trzyletnim wsparciem technicznym. Wsparcie techniczne musi umożliwiać zgłaszanie problemów w trybie co najmniej  5dni/8h. Możliwość pobierania nowych wersji i poprawek w całym okresie trwania oferowanego wsparcia.</w:t>
            </w:r>
          </w:p>
        </w:tc>
      </w:tr>
      <w:tr w:rsidR="00165AC1" w:rsidRPr="00432C0E" w14:paraId="005C84A1" w14:textId="77777777" w:rsidTr="00165AC1">
        <w:trPr>
          <w:trHeight w:val="327"/>
        </w:trPr>
        <w:tc>
          <w:tcPr>
            <w:tcW w:w="378" w:type="pct"/>
            <w:tcBorders>
              <w:top w:val="single" w:sz="4" w:space="0" w:color="auto"/>
              <w:left w:val="single" w:sz="4" w:space="0" w:color="auto"/>
              <w:bottom w:val="single" w:sz="4" w:space="0" w:color="auto"/>
              <w:right w:val="single" w:sz="4" w:space="0" w:color="auto"/>
            </w:tcBorders>
            <w:noWrap/>
            <w:vAlign w:val="center"/>
            <w:hideMark/>
          </w:tcPr>
          <w:p w14:paraId="0821B123" w14:textId="77777777" w:rsidR="00165AC1" w:rsidRPr="003934F6" w:rsidRDefault="00165AC1" w:rsidP="00EC0BCF">
            <w:pPr>
              <w:spacing w:line="360" w:lineRule="auto"/>
              <w:jc w:val="center"/>
              <w:rPr>
                <w:rFonts w:asciiTheme="majorHAnsi" w:hAnsiTheme="majorHAnsi" w:cstheme="majorHAnsi"/>
                <w:color w:val="000000"/>
                <w:sz w:val="20"/>
                <w:szCs w:val="20"/>
              </w:rPr>
            </w:pPr>
            <w:r w:rsidRPr="003934F6">
              <w:rPr>
                <w:rFonts w:asciiTheme="majorHAnsi" w:hAnsiTheme="majorHAnsi" w:cstheme="majorHAnsi"/>
                <w:color w:val="000000"/>
                <w:sz w:val="20"/>
                <w:szCs w:val="20"/>
              </w:rPr>
              <w:t>2</w:t>
            </w:r>
          </w:p>
        </w:tc>
        <w:tc>
          <w:tcPr>
            <w:tcW w:w="4622" w:type="pct"/>
            <w:tcBorders>
              <w:top w:val="single" w:sz="4" w:space="0" w:color="auto"/>
              <w:left w:val="nil"/>
              <w:bottom w:val="single" w:sz="4" w:space="0" w:color="auto"/>
              <w:right w:val="single" w:sz="4" w:space="0" w:color="auto"/>
            </w:tcBorders>
            <w:vAlign w:val="center"/>
            <w:hideMark/>
          </w:tcPr>
          <w:p w14:paraId="67409D28" w14:textId="77777777" w:rsidR="008578C0" w:rsidRPr="005F7702" w:rsidRDefault="008578C0" w:rsidP="008578C0">
            <w:pPr>
              <w:spacing w:line="360" w:lineRule="auto"/>
              <w:jc w:val="both"/>
              <w:rPr>
                <w:rFonts w:asciiTheme="majorHAnsi" w:hAnsiTheme="majorHAnsi" w:cstheme="majorHAnsi"/>
                <w:color w:val="FF0000"/>
                <w:sz w:val="20"/>
                <w:szCs w:val="20"/>
                <w:lang w:val="pl-PL"/>
              </w:rPr>
            </w:pPr>
            <w:r w:rsidRPr="005F7702">
              <w:rPr>
                <w:rFonts w:asciiTheme="majorHAnsi" w:hAnsiTheme="majorHAnsi" w:cstheme="majorHAnsi"/>
                <w:color w:val="FF0000"/>
                <w:sz w:val="20"/>
                <w:szCs w:val="20"/>
                <w:lang w:val="pl-PL"/>
              </w:rPr>
              <w:t>Oprogramowanie Systemu Operacyjnego (OSO):</w:t>
            </w:r>
          </w:p>
          <w:p w14:paraId="34D9F946" w14:textId="77777777" w:rsidR="008578C0" w:rsidRPr="005F7702" w:rsidRDefault="008578C0" w:rsidP="008578C0">
            <w:pPr>
              <w:spacing w:line="360" w:lineRule="auto"/>
              <w:jc w:val="both"/>
              <w:rPr>
                <w:rFonts w:asciiTheme="majorHAnsi" w:hAnsiTheme="majorHAnsi" w:cstheme="majorHAnsi"/>
                <w:color w:val="FF0000"/>
                <w:sz w:val="20"/>
                <w:szCs w:val="20"/>
                <w:lang w:val="pl-PL"/>
              </w:rPr>
            </w:pPr>
            <w:r w:rsidRPr="005F7702">
              <w:rPr>
                <w:rFonts w:asciiTheme="majorHAnsi" w:hAnsiTheme="majorHAnsi" w:cstheme="majorHAnsi"/>
                <w:color w:val="FF0000"/>
                <w:sz w:val="20"/>
                <w:szCs w:val="20"/>
                <w:lang w:val="pl-PL"/>
              </w:rPr>
              <w:t>Microsoft Windows Server 2022 Standard Edition lub równoważne</w:t>
            </w:r>
          </w:p>
          <w:p w14:paraId="7DC59F7F" w14:textId="293CC1EE" w:rsidR="00165AC1" w:rsidRPr="003934F6" w:rsidRDefault="008578C0" w:rsidP="008578C0">
            <w:pPr>
              <w:spacing w:line="360" w:lineRule="auto"/>
              <w:jc w:val="both"/>
              <w:rPr>
                <w:rFonts w:asciiTheme="majorHAnsi" w:hAnsiTheme="majorHAnsi" w:cstheme="majorHAnsi"/>
                <w:color w:val="000000"/>
                <w:sz w:val="20"/>
                <w:szCs w:val="20"/>
                <w:lang w:val="pl-PL"/>
              </w:rPr>
            </w:pPr>
            <w:r w:rsidRPr="005F7702">
              <w:rPr>
                <w:rFonts w:asciiTheme="majorHAnsi" w:hAnsiTheme="majorHAnsi" w:cstheme="majorHAnsi"/>
                <w:color w:val="FF0000"/>
                <w:sz w:val="20"/>
                <w:szCs w:val="20"/>
                <w:lang w:val="pl-PL"/>
              </w:rPr>
              <w:t>Licencja bezterminowa na fizyczne rdzenie procesora dostarczanego w postępowaniu serwera RACK, pozwalająca na uruchomienie na tym serwerze minimum 3 wirtualnych maszyn z zainstalowanym Oprogramowaniem Systemu Operacyjnego.</w:t>
            </w:r>
          </w:p>
        </w:tc>
      </w:tr>
      <w:tr w:rsidR="00165AC1" w:rsidRPr="00432C0E" w14:paraId="42A99F3E" w14:textId="77777777" w:rsidTr="00165AC1">
        <w:trPr>
          <w:trHeight w:val="327"/>
        </w:trPr>
        <w:tc>
          <w:tcPr>
            <w:tcW w:w="378" w:type="pct"/>
            <w:tcBorders>
              <w:top w:val="single" w:sz="4" w:space="0" w:color="auto"/>
              <w:left w:val="single" w:sz="4" w:space="0" w:color="auto"/>
              <w:bottom w:val="single" w:sz="4" w:space="0" w:color="auto"/>
              <w:right w:val="single" w:sz="4" w:space="0" w:color="auto"/>
            </w:tcBorders>
            <w:noWrap/>
            <w:vAlign w:val="center"/>
          </w:tcPr>
          <w:p w14:paraId="7858CCAE" w14:textId="77777777" w:rsidR="00165AC1" w:rsidRPr="003934F6" w:rsidRDefault="00165AC1" w:rsidP="00EC0BCF">
            <w:pPr>
              <w:spacing w:line="360" w:lineRule="auto"/>
              <w:jc w:val="center"/>
              <w:rPr>
                <w:rFonts w:asciiTheme="majorHAnsi" w:hAnsiTheme="majorHAnsi" w:cstheme="majorHAnsi"/>
                <w:color w:val="000000"/>
                <w:sz w:val="20"/>
                <w:szCs w:val="20"/>
                <w:lang w:val="pl-PL"/>
              </w:rPr>
            </w:pPr>
            <w:r w:rsidRPr="003934F6">
              <w:rPr>
                <w:rFonts w:asciiTheme="majorHAnsi" w:hAnsiTheme="majorHAnsi" w:cstheme="majorHAnsi"/>
                <w:color w:val="000000"/>
                <w:sz w:val="20"/>
                <w:szCs w:val="20"/>
                <w:lang w:val="pl-PL"/>
              </w:rPr>
              <w:t>3</w:t>
            </w:r>
          </w:p>
        </w:tc>
        <w:tc>
          <w:tcPr>
            <w:tcW w:w="4622" w:type="pct"/>
            <w:tcBorders>
              <w:top w:val="single" w:sz="4" w:space="0" w:color="auto"/>
              <w:left w:val="nil"/>
              <w:bottom w:val="single" w:sz="4" w:space="0" w:color="auto"/>
              <w:right w:val="single" w:sz="4" w:space="0" w:color="auto"/>
            </w:tcBorders>
            <w:vAlign w:val="center"/>
          </w:tcPr>
          <w:p w14:paraId="01B13843" w14:textId="77777777" w:rsidR="00165AC1" w:rsidRPr="003934F6" w:rsidRDefault="00165AC1" w:rsidP="00D8237B">
            <w:pPr>
              <w:spacing w:line="360" w:lineRule="auto"/>
              <w:jc w:val="both"/>
              <w:rPr>
                <w:rFonts w:asciiTheme="majorHAnsi" w:hAnsiTheme="majorHAnsi" w:cstheme="majorHAnsi"/>
                <w:color w:val="000000"/>
                <w:sz w:val="20"/>
                <w:szCs w:val="20"/>
                <w:lang w:val="pl-PL"/>
              </w:rPr>
            </w:pPr>
            <w:r w:rsidRPr="003934F6">
              <w:rPr>
                <w:rFonts w:asciiTheme="majorHAnsi" w:hAnsiTheme="majorHAnsi" w:cstheme="majorHAnsi"/>
                <w:sz w:val="20"/>
                <w:szCs w:val="20"/>
                <w:lang w:val="pl-PL"/>
              </w:rPr>
              <w:t>Oprogramowanie Systemu Operacyjnego licencje połączeniowe CAL na użytkownika: 50 szt.</w:t>
            </w:r>
          </w:p>
        </w:tc>
      </w:tr>
    </w:tbl>
    <w:p w14:paraId="004EDC7E" w14:textId="77777777" w:rsidR="00D074DF" w:rsidRPr="003934F6" w:rsidRDefault="00D074DF" w:rsidP="00D8237B">
      <w:pPr>
        <w:spacing w:line="360" w:lineRule="auto"/>
        <w:jc w:val="both"/>
        <w:rPr>
          <w:rFonts w:asciiTheme="majorHAnsi" w:hAnsiTheme="majorHAnsi" w:cstheme="majorHAnsi"/>
          <w:sz w:val="20"/>
          <w:szCs w:val="20"/>
          <w:lang w:val="pl-PL"/>
        </w:rPr>
      </w:pPr>
    </w:p>
    <w:p w14:paraId="6C6D8332" w14:textId="77777777" w:rsidR="00D074DF" w:rsidRPr="003934F6" w:rsidRDefault="00D074DF" w:rsidP="00D8237B">
      <w:pPr>
        <w:spacing w:line="360" w:lineRule="auto"/>
        <w:jc w:val="both"/>
        <w:rPr>
          <w:rFonts w:asciiTheme="majorHAnsi" w:hAnsiTheme="majorHAnsi" w:cstheme="majorHAnsi"/>
          <w:b/>
          <w:bCs/>
          <w:sz w:val="20"/>
          <w:szCs w:val="20"/>
          <w:lang w:val="pl-PL"/>
        </w:rPr>
      </w:pPr>
      <w:r w:rsidRPr="003934F6">
        <w:rPr>
          <w:rFonts w:asciiTheme="majorHAnsi" w:hAnsiTheme="majorHAnsi" w:cstheme="majorHAnsi"/>
          <w:b/>
          <w:bCs/>
          <w:sz w:val="20"/>
          <w:szCs w:val="20"/>
          <w:lang w:val="pl-PL"/>
        </w:rPr>
        <w:t>Opis równoważności dla Oprogramowania Systemu Wirtualizacji Serwerów:</w:t>
      </w:r>
    </w:p>
    <w:p w14:paraId="404F0290" w14:textId="77777777" w:rsidR="00D074DF" w:rsidRPr="003934F6" w:rsidRDefault="00D074DF"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Cechy równoważnego oprogramowania typu </w:t>
      </w:r>
      <w:proofErr w:type="spellStart"/>
      <w:r w:rsidRPr="003934F6">
        <w:rPr>
          <w:rFonts w:asciiTheme="majorHAnsi" w:hAnsiTheme="majorHAnsi" w:cstheme="majorHAnsi"/>
          <w:sz w:val="20"/>
          <w:szCs w:val="20"/>
          <w:lang w:val="pl-PL"/>
        </w:rPr>
        <w:t>VMware</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vSphere</w:t>
      </w:r>
      <w:proofErr w:type="spellEnd"/>
      <w:r w:rsidRPr="003934F6">
        <w:rPr>
          <w:rFonts w:asciiTheme="majorHAnsi" w:hAnsiTheme="majorHAnsi" w:cstheme="majorHAnsi"/>
          <w:sz w:val="20"/>
          <w:szCs w:val="20"/>
          <w:lang w:val="pl-PL"/>
        </w:rPr>
        <w:t xml:space="preserve"> Essentials Kit:</w:t>
      </w:r>
    </w:p>
    <w:p w14:paraId="322217AB" w14:textId="77777777" w:rsidR="00D074DF" w:rsidRPr="003934F6" w:rsidRDefault="00D074DF" w:rsidP="00D8237B">
      <w:pPr>
        <w:pStyle w:val="Akapitzlist"/>
        <w:widowControl w:val="0"/>
        <w:numPr>
          <w:ilvl w:val="0"/>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Pakiet oprogramowania systemu </w:t>
      </w:r>
      <w:proofErr w:type="spellStart"/>
      <w:r w:rsidRPr="003934F6">
        <w:rPr>
          <w:rFonts w:asciiTheme="majorHAnsi" w:hAnsiTheme="majorHAnsi" w:cstheme="majorHAnsi"/>
          <w:sz w:val="20"/>
          <w:szCs w:val="20"/>
          <w:lang w:val="pl-PL"/>
        </w:rPr>
        <w:t>wirtualizacyjnego</w:t>
      </w:r>
      <w:proofErr w:type="spellEnd"/>
      <w:r w:rsidRPr="003934F6">
        <w:rPr>
          <w:rFonts w:asciiTheme="majorHAnsi" w:hAnsiTheme="majorHAnsi" w:cstheme="majorHAnsi"/>
          <w:sz w:val="20"/>
          <w:szCs w:val="20"/>
          <w:lang w:val="pl-PL"/>
        </w:rPr>
        <w:t xml:space="preserve"> będzie przeznaczony do wirtualizacji serwerów. Oprogramowanie do wirtualizacji serwerów będzie przeznaczone na klaster </w:t>
      </w:r>
      <w:proofErr w:type="spellStart"/>
      <w:r w:rsidRPr="003934F6">
        <w:rPr>
          <w:rFonts w:asciiTheme="majorHAnsi" w:hAnsiTheme="majorHAnsi" w:cstheme="majorHAnsi"/>
          <w:sz w:val="20"/>
          <w:szCs w:val="20"/>
          <w:lang w:val="pl-PL"/>
        </w:rPr>
        <w:t>wirtualizacyjny</w:t>
      </w:r>
      <w:proofErr w:type="spellEnd"/>
      <w:r w:rsidRPr="003934F6">
        <w:rPr>
          <w:rFonts w:asciiTheme="majorHAnsi" w:hAnsiTheme="majorHAnsi" w:cstheme="majorHAnsi"/>
          <w:sz w:val="20"/>
          <w:szCs w:val="20"/>
          <w:lang w:val="pl-PL"/>
        </w:rPr>
        <w:t xml:space="preserve"> składający się docelowo z maksymalnie trzech serwerów dwuprocesorowych. Pierwszy z nich jest przedmiotem niniejszej dostawy.</w:t>
      </w:r>
    </w:p>
    <w:p w14:paraId="60F2CE4A" w14:textId="77777777" w:rsidR="00D074DF" w:rsidRPr="003934F6" w:rsidRDefault="00D074DF" w:rsidP="00D8237B">
      <w:pPr>
        <w:pStyle w:val="Akapitzlist"/>
        <w:widowControl w:val="0"/>
        <w:numPr>
          <w:ilvl w:val="0"/>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Oprogramowanie Systemu Wirtualizacji Serwerów (OSWS) musi posiadać następujące cechy i funkcjonalności:</w:t>
      </w:r>
    </w:p>
    <w:p w14:paraId="5DE0DE8C"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Warstwa wirtualizacji musi być zainstalowana bezpośrednio na sprzęcie fizycznym bez dodatkowych pośredniczących systemów operacyjnych. Rozwiązanie musi zapewnić możliwość obsługi wielu instancji systemów operacyjnych na jednym serwerze fizycznym i powinno się charakteryzować maksymalnym możliwym stopniem konsolidacji sprzętowej.</w:t>
      </w:r>
    </w:p>
    <w:p w14:paraId="16C68FC2"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OSWS musi umożliwiać łatwą i szybką rozbudowę infrastruktury o nowe usługi bez spadku wydajności i dostępności pozostałych wybranych usług;</w:t>
      </w:r>
    </w:p>
    <w:p w14:paraId="5A85B25B"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lastRenderedPageBreak/>
        <w:t>OSWS powinno w możliwie największym stopniu być niezależne od producenta platformy sprzętowej.</w:t>
      </w:r>
    </w:p>
    <w:p w14:paraId="561845B1"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rPr>
      </w:pPr>
      <w:proofErr w:type="spellStart"/>
      <w:r w:rsidRPr="003934F6">
        <w:rPr>
          <w:rFonts w:asciiTheme="majorHAnsi" w:hAnsiTheme="majorHAnsi" w:cstheme="majorHAnsi"/>
          <w:sz w:val="20"/>
          <w:szCs w:val="20"/>
        </w:rPr>
        <w:t>Rozwiązanie</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musi</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wspierać</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następujące</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systemy</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operacyjne</w:t>
      </w:r>
      <w:proofErr w:type="spellEnd"/>
      <w:r w:rsidRPr="003934F6">
        <w:rPr>
          <w:rFonts w:asciiTheme="majorHAnsi" w:hAnsiTheme="majorHAnsi" w:cstheme="majorHAnsi"/>
          <w:sz w:val="20"/>
          <w:szCs w:val="20"/>
        </w:rPr>
        <w:t xml:space="preserve">: Windows Server 2008/R2, Windows Server 2012/R2, Windows Server 2016, Windows Server 2019, Windows 7, Windows 8, Windows 8.1, Windows 10, SUSE Linux Enterprise Server, Red Hat Enterprise Linux, Solaris, Debian GNU/Linux, CentOS w </w:t>
      </w:r>
      <w:proofErr w:type="spellStart"/>
      <w:r w:rsidRPr="003934F6">
        <w:rPr>
          <w:rFonts w:asciiTheme="majorHAnsi" w:hAnsiTheme="majorHAnsi" w:cstheme="majorHAnsi"/>
          <w:sz w:val="20"/>
          <w:szCs w:val="20"/>
        </w:rPr>
        <w:t>tym</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dostarczone</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systemy</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operacyjne</w:t>
      </w:r>
      <w:proofErr w:type="spellEnd"/>
      <w:r w:rsidRPr="003934F6">
        <w:rPr>
          <w:rFonts w:asciiTheme="majorHAnsi" w:hAnsiTheme="majorHAnsi" w:cstheme="majorHAnsi"/>
          <w:sz w:val="20"/>
          <w:szCs w:val="20"/>
        </w:rPr>
        <w:t>.</w:t>
      </w:r>
    </w:p>
    <w:p w14:paraId="7C368212"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Rozwiązanie musi umożliwiać przydzielenie większej ilości pamięci RAM dla maszyn wirtualnych niż fizyczne zasoby RAM serwera w celu osiągnięcia maksymalnego współczynnika konsolidacji. Rozwiązanie musi umożliwiać udostępnienie maszynie wirtualnej większej ilości zasobów dyskowych niż jest fizycznie zarezerwowane na dyskach lokalnych serwera lub na macierzy.</w:t>
      </w:r>
    </w:p>
    <w:p w14:paraId="5228E686"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3934F6">
        <w:rPr>
          <w:rFonts w:asciiTheme="majorHAnsi" w:hAnsiTheme="majorHAnsi" w:cstheme="majorHAnsi"/>
          <w:sz w:val="20"/>
          <w:szCs w:val="20"/>
          <w:lang w:val="pl-PL"/>
        </w:rPr>
        <w:t>virtual</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appliance</w:t>
      </w:r>
      <w:proofErr w:type="spellEnd"/>
      <w:r w:rsidRPr="003934F6">
        <w:rPr>
          <w:rFonts w:asciiTheme="majorHAnsi" w:hAnsiTheme="majorHAnsi" w:cstheme="majorHAnsi"/>
          <w:sz w:val="20"/>
          <w:szCs w:val="20"/>
          <w:lang w:val="pl-PL"/>
        </w:rPr>
        <w:t>. Dostęp do konsoli może być realizowany z poziomu przeglądarki internetowej.</w:t>
      </w:r>
    </w:p>
    <w:p w14:paraId="0620716F"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25AC5F21"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OSWS powinno zapewnić możliwość wykonywania kopii migawkowych instancji systemów operacyjnych (tzw. </w:t>
      </w:r>
      <w:proofErr w:type="spellStart"/>
      <w:r w:rsidRPr="003934F6">
        <w:rPr>
          <w:rFonts w:asciiTheme="majorHAnsi" w:hAnsiTheme="majorHAnsi" w:cstheme="majorHAnsi"/>
          <w:sz w:val="20"/>
          <w:szCs w:val="20"/>
          <w:lang w:val="pl-PL"/>
        </w:rPr>
        <w:t>snapshot</w:t>
      </w:r>
      <w:proofErr w:type="spellEnd"/>
      <w:r w:rsidRPr="003934F6">
        <w:rPr>
          <w:rFonts w:asciiTheme="majorHAnsi" w:hAnsiTheme="majorHAnsi" w:cstheme="majorHAnsi"/>
          <w:sz w:val="20"/>
          <w:szCs w:val="20"/>
          <w:lang w:val="pl-PL"/>
        </w:rPr>
        <w:t>) na potrzeby tworzenia kopii zapasowych bez przerywania ich pracy.</w:t>
      </w:r>
    </w:p>
    <w:p w14:paraId="60CA4A7B"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OSWS musi zapewnić możliwość klonowania systemów operacyjnych wraz z ich pełną konfiguracją i danymi.</w:t>
      </w:r>
    </w:p>
    <w:p w14:paraId="4B983430"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OSWS oraz oprogramowanie zarządzające OSWS musi posiadać możliwość integracji z usługami katalogowymi Microsoft Active Directory.</w:t>
      </w:r>
    </w:p>
    <w:p w14:paraId="2916F7AC"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Rozwiązanie musi mieć możliwość przenoszenia </w:t>
      </w:r>
      <w:r w:rsidR="005A56A4" w:rsidRPr="003934F6">
        <w:rPr>
          <w:rFonts w:asciiTheme="majorHAnsi" w:hAnsiTheme="majorHAnsi" w:cstheme="majorHAnsi"/>
          <w:sz w:val="20"/>
          <w:szCs w:val="20"/>
          <w:lang w:val="pl-PL"/>
        </w:rPr>
        <w:t xml:space="preserve">stanu uruchomienia włączonych </w:t>
      </w:r>
      <w:r w:rsidRPr="003934F6">
        <w:rPr>
          <w:rFonts w:asciiTheme="majorHAnsi" w:hAnsiTheme="majorHAnsi" w:cstheme="majorHAnsi"/>
          <w:sz w:val="20"/>
          <w:szCs w:val="20"/>
          <w:lang w:val="pl-PL"/>
        </w:rPr>
        <w:t>maszyn wirtualnych pomiędzy serwerami fizycznymi. Mechanizm powinien umożliwiać 4 lub więcej takich procesów przenoszenia jednocześnie.</w:t>
      </w:r>
    </w:p>
    <w:p w14:paraId="712839FA"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Rozwiązanie musi mieć możliwość przenoszenia </w:t>
      </w:r>
      <w:proofErr w:type="spellStart"/>
      <w:r w:rsidRPr="003934F6">
        <w:rPr>
          <w:rFonts w:asciiTheme="majorHAnsi" w:hAnsiTheme="majorHAnsi" w:cstheme="majorHAnsi"/>
          <w:sz w:val="20"/>
          <w:szCs w:val="20"/>
          <w:lang w:val="pl-PL"/>
        </w:rPr>
        <w:t>zwirtualizowanych</w:t>
      </w:r>
      <w:proofErr w:type="spellEnd"/>
      <w:r w:rsidRPr="003934F6">
        <w:rPr>
          <w:rFonts w:asciiTheme="majorHAnsi" w:hAnsiTheme="majorHAnsi" w:cstheme="majorHAnsi"/>
          <w:sz w:val="20"/>
          <w:szCs w:val="20"/>
          <w:lang w:val="pl-PL"/>
        </w:rPr>
        <w:t xml:space="preserve"> dysków maszyn wirtualnych pomiędzy fizycznymi zasobami dyskowymi. Mechanizm powinien umożliwiać realizację co najmniej 2 takich procesów przenoszenia jednocześnie.</w:t>
      </w:r>
    </w:p>
    <w:p w14:paraId="2F452A60"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OSWS musi w przyszłości umożliwiać jedynie poprzez zmianę licencji, zapewnienie odpowiedniej redundancji i takiego mechanizmu (wysokiej dostępności HA) aby w przypadku awarii lub niedostępności serwera fizycznego wybrane przez administratora i uruchomione na nim wirtualne maszyny zostały uruchomione na innych serwerach z zainstalowanym oprogramowaniem </w:t>
      </w:r>
      <w:proofErr w:type="spellStart"/>
      <w:r w:rsidRPr="003934F6">
        <w:rPr>
          <w:rFonts w:asciiTheme="majorHAnsi" w:hAnsiTheme="majorHAnsi" w:cstheme="majorHAnsi"/>
          <w:sz w:val="20"/>
          <w:szCs w:val="20"/>
          <w:lang w:val="pl-PL"/>
        </w:rPr>
        <w:t>wirtualizacyjnym</w:t>
      </w:r>
      <w:proofErr w:type="spellEnd"/>
      <w:r w:rsidRPr="003934F6">
        <w:rPr>
          <w:rFonts w:asciiTheme="majorHAnsi" w:hAnsiTheme="majorHAnsi" w:cstheme="majorHAnsi"/>
          <w:sz w:val="20"/>
          <w:szCs w:val="20"/>
          <w:lang w:val="pl-PL"/>
        </w:rPr>
        <w:t>.</w:t>
      </w:r>
    </w:p>
    <w:p w14:paraId="0B7776C6"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OSWS musi posiadać funkcjonalność wirtualnego przełącznika (</w:t>
      </w:r>
      <w:proofErr w:type="spellStart"/>
      <w:r w:rsidRPr="003934F6">
        <w:rPr>
          <w:rFonts w:asciiTheme="majorHAnsi" w:hAnsiTheme="majorHAnsi" w:cstheme="majorHAnsi"/>
          <w:sz w:val="20"/>
          <w:szCs w:val="20"/>
          <w:lang w:val="pl-PL"/>
        </w:rPr>
        <w:t>virtual</w:t>
      </w:r>
      <w:proofErr w:type="spellEnd"/>
      <w:r w:rsidRPr="003934F6">
        <w:rPr>
          <w:rFonts w:asciiTheme="majorHAnsi" w:hAnsiTheme="majorHAnsi" w:cstheme="majorHAnsi"/>
          <w:sz w:val="20"/>
          <w:szCs w:val="20"/>
          <w:lang w:val="pl-PL"/>
        </w:rPr>
        <w:t xml:space="preserve"> </w:t>
      </w:r>
      <w:proofErr w:type="spellStart"/>
      <w:r w:rsidRPr="003934F6">
        <w:rPr>
          <w:rFonts w:asciiTheme="majorHAnsi" w:hAnsiTheme="majorHAnsi" w:cstheme="majorHAnsi"/>
          <w:sz w:val="20"/>
          <w:szCs w:val="20"/>
          <w:lang w:val="pl-PL"/>
        </w:rPr>
        <w:t>switch</w:t>
      </w:r>
      <w:proofErr w:type="spellEnd"/>
      <w:r w:rsidRPr="003934F6">
        <w:rPr>
          <w:rFonts w:asciiTheme="majorHAnsi" w:hAnsiTheme="majorHAnsi" w:cstheme="majorHAnsi"/>
          <w:sz w:val="20"/>
          <w:szCs w:val="20"/>
          <w:lang w:val="pl-PL"/>
        </w:rPr>
        <w:t xml:space="preserve">) umożliwiającego tworzenie sieci wirtualnej w obszarze hosta i pozwalającego połączyć maszyny wirtualne w obszarze jednego hosta a także na zewnątrz sieci fizycznej. Pojedynczy przełącznik wirtualny powinien mieć możliwość konfiguracji do </w:t>
      </w:r>
      <w:r w:rsidRPr="003934F6">
        <w:rPr>
          <w:rFonts w:asciiTheme="majorHAnsi" w:hAnsiTheme="majorHAnsi" w:cstheme="majorHAnsi"/>
          <w:sz w:val="20"/>
          <w:szCs w:val="20"/>
          <w:lang w:val="pl-PL"/>
        </w:rPr>
        <w:lastRenderedPageBreak/>
        <w:t>4000 portów;</w:t>
      </w:r>
    </w:p>
    <w:p w14:paraId="011451DD"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Pojedynczy wirtualny przełącznik musi posiadać możliwość przyłączania do niego dwóch i więcej fizycznych kart sieciowych aby zapewnić bezpieczeństwo połączenia </w:t>
      </w:r>
      <w:proofErr w:type="spellStart"/>
      <w:r w:rsidRPr="003934F6">
        <w:rPr>
          <w:rFonts w:asciiTheme="majorHAnsi" w:hAnsiTheme="majorHAnsi" w:cstheme="majorHAnsi"/>
          <w:sz w:val="20"/>
          <w:szCs w:val="20"/>
          <w:lang w:val="pl-PL"/>
        </w:rPr>
        <w:t>ethernetowego</w:t>
      </w:r>
      <w:proofErr w:type="spellEnd"/>
      <w:r w:rsidRPr="003934F6">
        <w:rPr>
          <w:rFonts w:asciiTheme="majorHAnsi" w:hAnsiTheme="majorHAnsi" w:cstheme="majorHAnsi"/>
          <w:sz w:val="20"/>
          <w:szCs w:val="20"/>
          <w:lang w:val="pl-PL"/>
        </w:rPr>
        <w:t xml:space="preserve"> w razie awarii karty sieciowej.</w:t>
      </w:r>
    </w:p>
    <w:p w14:paraId="03954D27" w14:textId="77777777" w:rsidR="00D074DF" w:rsidRPr="003934F6" w:rsidRDefault="00D074DF" w:rsidP="00D8237B">
      <w:pPr>
        <w:pStyle w:val="Akapitzlist"/>
        <w:widowControl w:val="0"/>
        <w:numPr>
          <w:ilvl w:val="1"/>
          <w:numId w:val="6"/>
        </w:numPr>
        <w:autoSpaceDE w:val="0"/>
        <w:autoSpaceDN w:val="0"/>
        <w:spacing w:after="0"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Wirtualne przełączniki muszą obsługiwać wirtualne sieci lokalne (VLAN).</w:t>
      </w:r>
    </w:p>
    <w:p w14:paraId="11BD77AF" w14:textId="77777777" w:rsidR="00D074DF" w:rsidRPr="003934F6" w:rsidRDefault="00D074DF" w:rsidP="00D8237B">
      <w:pPr>
        <w:spacing w:line="360" w:lineRule="auto"/>
        <w:jc w:val="both"/>
        <w:rPr>
          <w:rFonts w:asciiTheme="majorHAnsi" w:hAnsiTheme="majorHAnsi" w:cstheme="majorHAnsi"/>
          <w:b/>
          <w:bCs/>
          <w:sz w:val="20"/>
          <w:szCs w:val="20"/>
          <w:lang w:val="pl-PL"/>
        </w:rPr>
      </w:pPr>
    </w:p>
    <w:p w14:paraId="2CA5417C" w14:textId="77777777" w:rsidR="00D074DF" w:rsidRPr="003934F6" w:rsidRDefault="00D074DF" w:rsidP="00D8237B">
      <w:pPr>
        <w:spacing w:line="360" w:lineRule="auto"/>
        <w:jc w:val="both"/>
        <w:rPr>
          <w:rFonts w:asciiTheme="majorHAnsi" w:hAnsiTheme="majorHAnsi" w:cstheme="majorHAnsi"/>
          <w:b/>
          <w:bCs/>
          <w:sz w:val="20"/>
          <w:szCs w:val="20"/>
          <w:lang w:val="pl-PL"/>
        </w:rPr>
      </w:pPr>
      <w:r w:rsidRPr="003934F6">
        <w:rPr>
          <w:rFonts w:asciiTheme="majorHAnsi" w:hAnsiTheme="majorHAnsi" w:cstheme="majorHAnsi"/>
          <w:b/>
          <w:bCs/>
          <w:sz w:val="20"/>
          <w:szCs w:val="20"/>
          <w:lang w:val="pl-PL"/>
        </w:rPr>
        <w:t>Opis równoważności dla Oprogramowania Systemu Operacyjnego:</w:t>
      </w:r>
    </w:p>
    <w:p w14:paraId="5ACE0280" w14:textId="77777777" w:rsidR="00D074DF" w:rsidRPr="003934F6" w:rsidRDefault="00D074DF" w:rsidP="00D8237B">
      <w:pPr>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Cechy równoważnego oprogramowania typu </w:t>
      </w:r>
      <w:r w:rsidRPr="003934F6">
        <w:rPr>
          <w:rFonts w:asciiTheme="majorHAnsi" w:hAnsiTheme="majorHAnsi" w:cstheme="majorHAnsi"/>
          <w:color w:val="000000"/>
          <w:sz w:val="20"/>
          <w:szCs w:val="20"/>
          <w:lang w:val="pl-PL"/>
        </w:rPr>
        <w:t>Microsoft Windows Server 2019 Standard Edition</w:t>
      </w:r>
      <w:r w:rsidRPr="003934F6">
        <w:rPr>
          <w:rFonts w:asciiTheme="majorHAnsi" w:hAnsiTheme="majorHAnsi" w:cstheme="majorHAnsi"/>
          <w:sz w:val="20"/>
          <w:szCs w:val="20"/>
          <w:lang w:val="pl-PL"/>
        </w:rPr>
        <w:t>:</w:t>
      </w:r>
    </w:p>
    <w:p w14:paraId="2C42CD5B" w14:textId="77777777" w:rsidR="00D074DF" w:rsidRPr="003934F6" w:rsidRDefault="00D074DF" w:rsidP="00D8237B">
      <w:pPr>
        <w:pStyle w:val="Akapitzlist"/>
        <w:numPr>
          <w:ilvl w:val="0"/>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19CCE245" w14:textId="77777777" w:rsidR="00D074DF" w:rsidRPr="003934F6" w:rsidRDefault="00D074DF" w:rsidP="00D8237B">
      <w:pPr>
        <w:pStyle w:val="Akapitzlist"/>
        <w:numPr>
          <w:ilvl w:val="0"/>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Oprogramowanie Systemu Operacyjnego (OSO) musi posiadać następujące cechy, funkcje i minimalne parametry:</w:t>
      </w:r>
    </w:p>
    <w:p w14:paraId="64112C1C"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Współpraca z procesorami o architekturze x86-64.</w:t>
      </w:r>
    </w:p>
    <w:p w14:paraId="01D60D1C"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Instalacja i użytkowanie aplikacji 32-bit. i 64-bit. na dostarczonym systemie operacyjnym.</w:t>
      </w:r>
    </w:p>
    <w:p w14:paraId="0BC1A3F9"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Obsługa dostępu wielościeżkowego do zasobów LAN poprzez kontrolery Gigabit Ethernet, w trybie równoważenia obciążenia łącza (</w:t>
      </w:r>
      <w:proofErr w:type="spellStart"/>
      <w:r w:rsidRPr="003934F6">
        <w:rPr>
          <w:rFonts w:asciiTheme="majorHAnsi" w:eastAsia="TT19o00" w:hAnsiTheme="majorHAnsi" w:cstheme="majorHAnsi"/>
          <w:sz w:val="20"/>
          <w:szCs w:val="20"/>
          <w:lang w:val="pl-PL"/>
        </w:rPr>
        <w:t>load</w:t>
      </w:r>
      <w:proofErr w:type="spellEnd"/>
      <w:r w:rsidRPr="003934F6">
        <w:rPr>
          <w:rFonts w:asciiTheme="majorHAnsi" w:eastAsia="TT19o00" w:hAnsiTheme="majorHAnsi" w:cstheme="majorHAnsi"/>
          <w:sz w:val="20"/>
          <w:szCs w:val="20"/>
          <w:lang w:val="pl-PL"/>
        </w:rPr>
        <w:t xml:space="preserve"> </w:t>
      </w:r>
      <w:proofErr w:type="spellStart"/>
      <w:r w:rsidRPr="003934F6">
        <w:rPr>
          <w:rFonts w:asciiTheme="majorHAnsi" w:eastAsia="TT19o00" w:hAnsiTheme="majorHAnsi" w:cstheme="majorHAnsi"/>
          <w:sz w:val="20"/>
          <w:szCs w:val="20"/>
          <w:lang w:val="pl-PL"/>
        </w:rPr>
        <w:t>balancing</w:t>
      </w:r>
      <w:proofErr w:type="spellEnd"/>
      <w:r w:rsidRPr="003934F6">
        <w:rPr>
          <w:rFonts w:asciiTheme="majorHAnsi" w:eastAsia="TT19o00" w:hAnsiTheme="majorHAnsi" w:cstheme="majorHAnsi"/>
          <w:sz w:val="20"/>
          <w:szCs w:val="20"/>
          <w:lang w:val="pl-PL"/>
        </w:rPr>
        <w:t>) i redundancji łącza (</w:t>
      </w:r>
      <w:proofErr w:type="spellStart"/>
      <w:r w:rsidRPr="003934F6">
        <w:rPr>
          <w:rFonts w:asciiTheme="majorHAnsi" w:eastAsia="TT19o00" w:hAnsiTheme="majorHAnsi" w:cstheme="majorHAnsi"/>
          <w:sz w:val="20"/>
          <w:szCs w:val="20"/>
          <w:lang w:val="pl-PL"/>
        </w:rPr>
        <w:t>failover</w:t>
      </w:r>
      <w:proofErr w:type="spellEnd"/>
      <w:r w:rsidRPr="003934F6">
        <w:rPr>
          <w:rFonts w:asciiTheme="majorHAnsi" w:eastAsia="TT19o00" w:hAnsiTheme="majorHAnsi" w:cstheme="majorHAnsi"/>
          <w:sz w:val="20"/>
          <w:szCs w:val="20"/>
          <w:lang w:val="pl-PL"/>
        </w:rPr>
        <w:t>) – natywnie lub z wykorzystaniem sterowników producenta sprzętu.</w:t>
      </w:r>
    </w:p>
    <w:p w14:paraId="1EBC2ECD"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Zawarta możliwość uruchomienia roli kontrolera domeny Microsoft Active Directory na poziomie minimum Microsoft Windows Server 2016.</w:t>
      </w:r>
    </w:p>
    <w:p w14:paraId="345C2071"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Licencja musi uprawniać do uruchamiania wirtualnych środowisk serwerowego systemu operacyjnego za pomocą wbudowanych mechanizmów wirtualizacji.</w:t>
      </w:r>
    </w:p>
    <w:p w14:paraId="4D555F90"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Możliwość migracji maszyn wirtualnych bez zatrzymywania ich pracy między fizycznymi serwerami z uruchomionym mechanizmem wirtualizacji (</w:t>
      </w:r>
      <w:proofErr w:type="spellStart"/>
      <w:r w:rsidRPr="003934F6">
        <w:rPr>
          <w:rFonts w:asciiTheme="majorHAnsi" w:eastAsia="TT19o00" w:hAnsiTheme="majorHAnsi" w:cstheme="majorHAnsi"/>
          <w:sz w:val="20"/>
          <w:szCs w:val="20"/>
          <w:lang w:val="pl-PL"/>
        </w:rPr>
        <w:t>hypervisor</w:t>
      </w:r>
      <w:proofErr w:type="spellEnd"/>
      <w:r w:rsidRPr="003934F6">
        <w:rPr>
          <w:rFonts w:asciiTheme="majorHAnsi" w:eastAsia="TT19o00" w:hAnsiTheme="majorHAnsi" w:cstheme="majorHAnsi"/>
          <w:sz w:val="20"/>
          <w:szCs w:val="20"/>
          <w:lang w:val="pl-PL"/>
        </w:rPr>
        <w:t>) przez sieć Ethernet, bez konieczności stosowania dodatkowych mechanizmów współdzielenia pamięci.</w:t>
      </w:r>
    </w:p>
    <w:p w14:paraId="5F3FE499"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Automatyczna weryfikacja cyfrowych sygnatur sterowników w celu sprawdzenia, czy sterownik przeszedł testy jakości przeprowadzone przez producenta systemu operacyjnego.</w:t>
      </w:r>
    </w:p>
    <w:p w14:paraId="3131BC77"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5C17F6DF"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Możliwość uruchamianie aplikacji internetowych wykorzystujących technologię ASP.NET.</w:t>
      </w:r>
    </w:p>
    <w:p w14:paraId="1E66BA75"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Możliwość dystrybucji ruchu sieciowego HTTP pomiędzy kilka serwerów. Wbudowana zapora internetowa (firewall) z obsługą definiowanych reguł dla ochrony połączeń internetowych i intranetowych.</w:t>
      </w:r>
    </w:p>
    <w:p w14:paraId="660BCE21"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lastRenderedPageBreak/>
        <w:t>Graficzny interfejs użytkownika. Zlokalizowane w języku polskim, co najmniej następujące elementy: menu, przeglądarka internetowa, pomoc, komunikaty systemowe.</w:t>
      </w:r>
    </w:p>
    <w:p w14:paraId="6DEFA798"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 xml:space="preserve">Wsparcie dla większości powszechnie używanych urządzeń peryferyjnych (drukarek, urządzeń sieciowych, standardów USB, </w:t>
      </w:r>
      <w:proofErr w:type="spellStart"/>
      <w:r w:rsidRPr="003934F6">
        <w:rPr>
          <w:rFonts w:asciiTheme="majorHAnsi" w:eastAsia="TT19o00" w:hAnsiTheme="majorHAnsi" w:cstheme="majorHAnsi"/>
          <w:sz w:val="20"/>
          <w:szCs w:val="20"/>
          <w:lang w:val="pl-PL"/>
        </w:rPr>
        <w:t>Plug&amp;Play</w:t>
      </w:r>
      <w:proofErr w:type="spellEnd"/>
      <w:r w:rsidRPr="003934F6">
        <w:rPr>
          <w:rFonts w:asciiTheme="majorHAnsi" w:eastAsia="TT19o00" w:hAnsiTheme="majorHAnsi" w:cstheme="majorHAnsi"/>
          <w:sz w:val="20"/>
          <w:szCs w:val="20"/>
          <w:lang w:val="pl-PL"/>
        </w:rPr>
        <w:t>).</w:t>
      </w:r>
    </w:p>
    <w:p w14:paraId="1DFD69BB"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Możliwość zdalnej konfiguracji, administrowania oraz aktualizowania systemu.</w:t>
      </w:r>
    </w:p>
    <w:p w14:paraId="1DCDF9FC"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 xml:space="preserve">Dostępność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Pr="003934F6">
        <w:rPr>
          <w:rFonts w:asciiTheme="majorHAnsi" w:eastAsia="TT19o00" w:hAnsiTheme="majorHAnsi" w:cstheme="majorHAnsi"/>
          <w:sz w:val="20"/>
          <w:szCs w:val="20"/>
          <w:lang w:val="pl-PL"/>
        </w:rPr>
        <w:t>Rights</w:t>
      </w:r>
      <w:proofErr w:type="spellEnd"/>
      <w:r w:rsidRPr="003934F6">
        <w:rPr>
          <w:rFonts w:asciiTheme="majorHAnsi" w:eastAsia="TT19o00" w:hAnsiTheme="majorHAnsi" w:cstheme="majorHAnsi"/>
          <w:sz w:val="20"/>
          <w:szCs w:val="20"/>
          <w:lang w:val="pl-PL"/>
        </w:rPr>
        <w:t xml:space="preserve"> Management).</w:t>
      </w:r>
    </w:p>
    <w:p w14:paraId="01FC043B"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Możliwość implementacji następujących funkcjonalności bez potrzeby instalowania dodatkowych produktów (oprogramowania) innych producentów wymagających dodatkowych licencji:</w:t>
      </w:r>
    </w:p>
    <w:p w14:paraId="3C3AEA14"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Podstawowe usługi sieciowe: DHCP oraz DNS wspierający DNSSEC.</w:t>
      </w:r>
    </w:p>
    <w:p w14:paraId="3B32E646"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Usługi katalogowe oparte o LDAP i pozwalające na uwierzytelnianie użytkowników stacji roboczych, bez konieczności instalowania dodatkowego oprogramowania na tych stacjach,</w:t>
      </w:r>
    </w:p>
    <w:p w14:paraId="2AB8D037"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Pozwalające na zarządzanie zasobami w sieci (użytkownicy, komputery, drukarki, udziały sieciowe.</w:t>
      </w:r>
    </w:p>
    <w:p w14:paraId="0F189E15"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Zdalna dystrybucja oprogramowania na stacje robocze.</w:t>
      </w:r>
    </w:p>
    <w:p w14:paraId="3E7545C6"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Praca zdalna na serwerze z wykorzystaniem terminala (cienkiego klienta) lub odpowiednio skonfigurowanej stacji roboczej.</w:t>
      </w:r>
    </w:p>
    <w:p w14:paraId="340294F9"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PKI (Centrum Certyfikatów (CA), obsługa klucza publicznego i prywatnego) umożliwiające:</w:t>
      </w:r>
    </w:p>
    <w:p w14:paraId="6219D857" w14:textId="77777777" w:rsidR="00D074DF" w:rsidRPr="003934F6" w:rsidRDefault="00D074DF" w:rsidP="00D8237B">
      <w:pPr>
        <w:pStyle w:val="Akapitzlist"/>
        <w:numPr>
          <w:ilvl w:val="1"/>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Dystrybucję certyfikatów poprzez http,</w:t>
      </w:r>
    </w:p>
    <w:p w14:paraId="148D712D" w14:textId="77777777" w:rsidR="00D074DF" w:rsidRPr="003934F6" w:rsidRDefault="00D074DF" w:rsidP="00D8237B">
      <w:pPr>
        <w:pStyle w:val="Akapitzlist"/>
        <w:numPr>
          <w:ilvl w:val="1"/>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Konsolidację CA dla wielu lasów domeny,</w:t>
      </w:r>
    </w:p>
    <w:p w14:paraId="113B9096" w14:textId="77777777" w:rsidR="00D074DF" w:rsidRPr="003934F6" w:rsidRDefault="00D074DF" w:rsidP="00D8237B">
      <w:pPr>
        <w:pStyle w:val="Akapitzlist"/>
        <w:numPr>
          <w:ilvl w:val="1"/>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Automatyczne rejestrowania certyfikatów pomiędzy rożnymi lasami domen.</w:t>
      </w:r>
    </w:p>
    <w:p w14:paraId="352677AD"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Szyfrowanie plików i folderów.</w:t>
      </w:r>
    </w:p>
    <w:p w14:paraId="1FC9EFA2"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Szyfrowanie połączeń sieciowych pomiędzy serwerami oraz serwerami i stacjami roboczymi (</w:t>
      </w:r>
      <w:proofErr w:type="spellStart"/>
      <w:r w:rsidRPr="003934F6">
        <w:rPr>
          <w:rFonts w:asciiTheme="majorHAnsi" w:eastAsia="TT19o00" w:hAnsiTheme="majorHAnsi" w:cstheme="majorHAnsi"/>
          <w:sz w:val="20"/>
          <w:szCs w:val="20"/>
          <w:lang w:val="pl-PL"/>
        </w:rPr>
        <w:t>IPSec</w:t>
      </w:r>
      <w:proofErr w:type="spellEnd"/>
      <w:r w:rsidRPr="003934F6">
        <w:rPr>
          <w:rFonts w:asciiTheme="majorHAnsi" w:eastAsia="TT19o00" w:hAnsiTheme="majorHAnsi" w:cstheme="majorHAnsi"/>
          <w:sz w:val="20"/>
          <w:szCs w:val="20"/>
          <w:lang w:val="pl-PL"/>
        </w:rPr>
        <w:t>).</w:t>
      </w:r>
    </w:p>
    <w:p w14:paraId="20FACDC7"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Serwis udostępniania stron WWW.</w:t>
      </w:r>
    </w:p>
    <w:p w14:paraId="50B52069"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Wsparcie dla protokołu IP w wersji 6 (IPv6).</w:t>
      </w:r>
    </w:p>
    <w:p w14:paraId="4FA9432C" w14:textId="77777777" w:rsidR="00D074DF" w:rsidRPr="003934F6" w:rsidRDefault="00D074DF" w:rsidP="00D8237B">
      <w:pPr>
        <w:pStyle w:val="Akapitzlist"/>
        <w:numPr>
          <w:ilvl w:val="0"/>
          <w:numId w:val="8"/>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Wbudowane usługi VPN pozwalające na zestawienie nielimitowanej liczby równoczesnych połączeń i niewymagające instalacji dodatkowego oprogramowania na komputerach z systemem Windows.</w:t>
      </w:r>
    </w:p>
    <w:p w14:paraId="2B82BF75"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51F7C87D"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Wsparcie dostępu do zasobu dyskowego SSO poprzez wiele ścieżek (</w:t>
      </w:r>
      <w:proofErr w:type="spellStart"/>
      <w:r w:rsidRPr="003934F6">
        <w:rPr>
          <w:rFonts w:asciiTheme="majorHAnsi" w:eastAsia="TT19o00" w:hAnsiTheme="majorHAnsi" w:cstheme="majorHAnsi"/>
          <w:sz w:val="20"/>
          <w:szCs w:val="20"/>
          <w:lang w:val="pl-PL"/>
        </w:rPr>
        <w:t>Multipath</w:t>
      </w:r>
      <w:proofErr w:type="spellEnd"/>
      <w:r w:rsidRPr="003934F6">
        <w:rPr>
          <w:rFonts w:asciiTheme="majorHAnsi" w:eastAsia="TT19o00" w:hAnsiTheme="majorHAnsi" w:cstheme="majorHAnsi"/>
          <w:sz w:val="20"/>
          <w:szCs w:val="20"/>
          <w:lang w:val="pl-PL"/>
        </w:rPr>
        <w:t>).</w:t>
      </w:r>
    </w:p>
    <w:p w14:paraId="29D34D36"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T19o00" w:hAnsiTheme="majorHAnsi" w:cstheme="majorHAnsi"/>
          <w:sz w:val="20"/>
          <w:szCs w:val="20"/>
          <w:lang w:val="pl-PL"/>
        </w:rPr>
      </w:pPr>
      <w:r w:rsidRPr="003934F6">
        <w:rPr>
          <w:rFonts w:asciiTheme="majorHAnsi" w:eastAsia="TT19o00" w:hAnsiTheme="majorHAnsi" w:cstheme="majorHAnsi"/>
          <w:sz w:val="20"/>
          <w:szCs w:val="20"/>
          <w:lang w:val="pl-PL"/>
        </w:rPr>
        <w:t>Możliwość instalacji poprawek poprzez wgranie ich do obrazu instalacyjnego. Mechanizmy zdalnej administracji oraz mechanizmy (również działające zdalnie) administracji przez skrypty.</w:t>
      </w:r>
    </w:p>
    <w:p w14:paraId="2A45D661" w14:textId="77777777" w:rsidR="00D074DF" w:rsidRPr="003934F6" w:rsidRDefault="00D074DF" w:rsidP="00D8237B">
      <w:pPr>
        <w:pStyle w:val="Akapitzlist"/>
        <w:numPr>
          <w:ilvl w:val="1"/>
          <w:numId w:val="7"/>
        </w:numPr>
        <w:autoSpaceDE w:val="0"/>
        <w:autoSpaceDN w:val="0"/>
        <w:adjustRightInd w:val="0"/>
        <w:spacing w:after="0" w:line="360" w:lineRule="auto"/>
        <w:jc w:val="both"/>
        <w:rPr>
          <w:rFonts w:asciiTheme="majorHAnsi" w:eastAsia="Times New Roman" w:hAnsiTheme="majorHAnsi" w:cstheme="majorHAnsi"/>
          <w:sz w:val="20"/>
          <w:szCs w:val="20"/>
          <w:lang w:val="pl-PL"/>
        </w:rPr>
      </w:pPr>
      <w:r w:rsidRPr="003934F6">
        <w:rPr>
          <w:rFonts w:asciiTheme="majorHAnsi" w:eastAsia="TT19o00" w:hAnsiTheme="majorHAnsi" w:cstheme="majorHAnsi"/>
          <w:sz w:val="20"/>
          <w:szCs w:val="20"/>
          <w:lang w:val="pl-PL"/>
        </w:rPr>
        <w:lastRenderedPageBreak/>
        <w:t>Możliwość zarządzania przez wbudowane mechanizmy zgodne ze standardami WBEM oraz WS-Management organizacji DMTF;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543DFED6" w14:textId="77777777" w:rsidR="00D074DF" w:rsidRPr="003934F6" w:rsidRDefault="00D074DF" w:rsidP="00D8237B">
      <w:pPr>
        <w:spacing w:line="360" w:lineRule="auto"/>
        <w:jc w:val="both"/>
        <w:rPr>
          <w:rFonts w:asciiTheme="majorHAnsi" w:hAnsiTheme="majorHAnsi" w:cstheme="majorHAnsi"/>
          <w:b/>
          <w:bCs/>
          <w:sz w:val="20"/>
          <w:szCs w:val="20"/>
          <w:lang w:val="pl-PL"/>
        </w:rPr>
      </w:pPr>
    </w:p>
    <w:p w14:paraId="6966290A" w14:textId="77777777" w:rsidR="00D074DF" w:rsidRPr="003934F6" w:rsidRDefault="00D074DF" w:rsidP="00E74310">
      <w:pPr>
        <w:pStyle w:val="Nagwek1"/>
        <w:numPr>
          <w:ilvl w:val="0"/>
          <w:numId w:val="4"/>
        </w:numPr>
        <w:spacing w:line="360" w:lineRule="auto"/>
        <w:jc w:val="both"/>
        <w:rPr>
          <w:rFonts w:cstheme="majorHAnsi"/>
          <w:b/>
          <w:bCs/>
          <w:color w:val="auto"/>
          <w:sz w:val="20"/>
          <w:szCs w:val="20"/>
          <w:lang w:val="pl-PL"/>
        </w:rPr>
      </w:pPr>
      <w:r w:rsidRPr="003934F6">
        <w:rPr>
          <w:rFonts w:cstheme="majorHAnsi"/>
          <w:b/>
          <w:bCs/>
          <w:color w:val="auto"/>
          <w:sz w:val="20"/>
          <w:szCs w:val="20"/>
          <w:lang w:val="pl-PL"/>
        </w:rPr>
        <w:t>Usługi wymagane w ramach wdrożenia</w:t>
      </w:r>
    </w:p>
    <w:p w14:paraId="0F41418C" w14:textId="77777777" w:rsidR="00D074DF" w:rsidRPr="003934F6" w:rsidRDefault="00D074DF" w:rsidP="00D8237B">
      <w:pPr>
        <w:pStyle w:val="Akapitzlist"/>
        <w:numPr>
          <w:ilvl w:val="0"/>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Usługi w zakresie dostawy serwera</w:t>
      </w:r>
    </w:p>
    <w:p w14:paraId="557C5453"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Montaż serwera w ustalonej lokalizacji i szafie RACK</w:t>
      </w:r>
    </w:p>
    <w:p w14:paraId="1DBBE466"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Podłączenie okablowania sieci LAN/SAN</w:t>
      </w:r>
    </w:p>
    <w:p w14:paraId="4C35D447"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Podłączenie zasilania</w:t>
      </w:r>
    </w:p>
    <w:p w14:paraId="481D7C9D"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Konfiguracja serwera obejmująca min.:</w:t>
      </w:r>
    </w:p>
    <w:p w14:paraId="2E425E31"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adresacji IP interfejsu zarządzania</w:t>
      </w:r>
    </w:p>
    <w:p w14:paraId="43243865"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Synchronizację czasu urządzenia z serwerem NTP</w:t>
      </w:r>
    </w:p>
    <w:p w14:paraId="5F94562D"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Instalację wszelkich niezbędnych licencji – o ile konieczne. Kopie licencji należy przekazać Zamawiającemu w celu zabezpieczenia</w:t>
      </w:r>
    </w:p>
    <w:p w14:paraId="58BAF43B"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Aktualizację oprogramowania układowego do rekomendowanej przez producenta wersji</w:t>
      </w:r>
    </w:p>
    <w:p w14:paraId="17386D41" w14:textId="77777777" w:rsidR="00D074DF" w:rsidRPr="003934F6" w:rsidRDefault="00D074DF" w:rsidP="00D8237B">
      <w:pPr>
        <w:pStyle w:val="Akapitzlist"/>
        <w:numPr>
          <w:ilvl w:val="0"/>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Usługi w zakresie dostawy macierzy</w:t>
      </w:r>
    </w:p>
    <w:p w14:paraId="6AC406B7"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Montaż macierzy w ustalonej lokalizacji i szafie RACK</w:t>
      </w:r>
    </w:p>
    <w:p w14:paraId="7D428BD8"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Podłączenie okablowania sieci LAN/SAN</w:t>
      </w:r>
    </w:p>
    <w:p w14:paraId="7CFBD6D9"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Podłączenie zasilania</w:t>
      </w:r>
    </w:p>
    <w:p w14:paraId="646E4CEC"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Konfiguracja macierzy obejmująca min.:</w:t>
      </w:r>
    </w:p>
    <w:p w14:paraId="7689F0F1"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adresacji IP interfejsu(-ów) zarządzania</w:t>
      </w:r>
    </w:p>
    <w:p w14:paraId="24ED4D61"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Synchronizację czasu urządzenia z serwerem NTP</w:t>
      </w:r>
    </w:p>
    <w:p w14:paraId="3EBE5795"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Instalację wszelkich niezbędnych licencji – o ile konieczne. Kopie licencji należy przekazać Zamawiającemu w celu zabezpieczenia.</w:t>
      </w:r>
    </w:p>
    <w:p w14:paraId="2732C4B3"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Aktualizację oprogramowania układowego do rekomendowanej przez producenta wersji</w:t>
      </w:r>
    </w:p>
    <w:p w14:paraId="61B0CB23"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Integracja uwierzytelniania macierzy z Active Directory</w:t>
      </w:r>
    </w:p>
    <w:p w14:paraId="566DDBD3"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Konfigurację przestrzeni dyskowych </w:t>
      </w:r>
    </w:p>
    <w:p w14:paraId="4F970CE3"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lastRenderedPageBreak/>
        <w:t xml:space="preserve">Konfigurację interfejsów Front-End </w:t>
      </w:r>
    </w:p>
    <w:p w14:paraId="70D63522"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Konfiguracje mechanizmów zabezpieczeń przestrzeni dyskowych (</w:t>
      </w:r>
      <w:proofErr w:type="spellStart"/>
      <w:r w:rsidRPr="003934F6">
        <w:rPr>
          <w:rFonts w:asciiTheme="majorHAnsi" w:hAnsiTheme="majorHAnsi" w:cstheme="majorHAnsi"/>
          <w:sz w:val="20"/>
          <w:szCs w:val="20"/>
          <w:lang w:val="pl-PL"/>
        </w:rPr>
        <w:t>snapshot</w:t>
      </w:r>
      <w:proofErr w:type="spellEnd"/>
      <w:r w:rsidRPr="003934F6">
        <w:rPr>
          <w:rFonts w:asciiTheme="majorHAnsi" w:hAnsiTheme="majorHAnsi" w:cstheme="majorHAnsi"/>
          <w:sz w:val="20"/>
          <w:szCs w:val="20"/>
          <w:lang w:val="pl-PL"/>
        </w:rPr>
        <w:t>)</w:t>
      </w:r>
    </w:p>
    <w:p w14:paraId="64C13CEE"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Integracja z Oprogramowaniem Systemu Wirtualizacji Serwerów</w:t>
      </w:r>
    </w:p>
    <w:p w14:paraId="644B5FBC" w14:textId="77777777" w:rsidR="00D074DF" w:rsidRPr="003934F6" w:rsidRDefault="00D074DF"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powiadomień o awariach (min. e-mail)</w:t>
      </w:r>
    </w:p>
    <w:p w14:paraId="3AA49101" w14:textId="77777777" w:rsidR="00D074DF" w:rsidRPr="003934F6" w:rsidRDefault="00D074DF"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Wykonanie testów działania nadmiarowości komponentów i poprawności konfiguracji w zakresie połączeń Front-End i odporności na zanik napięcia w jednym źródle zasilania</w:t>
      </w:r>
    </w:p>
    <w:p w14:paraId="565BA7CE" w14:textId="77777777" w:rsidR="009F4806" w:rsidRPr="003934F6" w:rsidRDefault="009F4806" w:rsidP="00D8237B">
      <w:pPr>
        <w:pStyle w:val="Akapitzlist"/>
        <w:numPr>
          <w:ilvl w:val="0"/>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Usługi w zakresie wdrożenia oprogramowania do wirtualizacji serwerów</w:t>
      </w:r>
    </w:p>
    <w:p w14:paraId="15417EE0"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Instalacja systemu operacyjnego </w:t>
      </w:r>
      <w:proofErr w:type="spellStart"/>
      <w:r w:rsidRPr="003934F6">
        <w:rPr>
          <w:rFonts w:asciiTheme="majorHAnsi" w:hAnsiTheme="majorHAnsi" w:cstheme="majorHAnsi"/>
          <w:sz w:val="20"/>
          <w:szCs w:val="20"/>
          <w:lang w:val="pl-PL"/>
        </w:rPr>
        <w:t>wirtualizatora</w:t>
      </w:r>
      <w:proofErr w:type="spellEnd"/>
      <w:r w:rsidRPr="003934F6">
        <w:rPr>
          <w:rFonts w:asciiTheme="majorHAnsi" w:hAnsiTheme="majorHAnsi" w:cstheme="majorHAnsi"/>
          <w:sz w:val="20"/>
          <w:szCs w:val="20"/>
          <w:lang w:val="pl-PL"/>
        </w:rPr>
        <w:t xml:space="preserve"> na dostarczanym serwerze</w:t>
      </w:r>
    </w:p>
    <w:p w14:paraId="0CAD2694"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Konfiguracja systemu operacyjnego </w:t>
      </w:r>
      <w:proofErr w:type="spellStart"/>
      <w:r w:rsidRPr="003934F6">
        <w:rPr>
          <w:rFonts w:asciiTheme="majorHAnsi" w:hAnsiTheme="majorHAnsi" w:cstheme="majorHAnsi"/>
          <w:sz w:val="20"/>
          <w:szCs w:val="20"/>
          <w:lang w:val="pl-PL"/>
        </w:rPr>
        <w:t>wirtualizatora</w:t>
      </w:r>
      <w:proofErr w:type="spellEnd"/>
      <w:r w:rsidRPr="003934F6">
        <w:rPr>
          <w:rFonts w:asciiTheme="majorHAnsi" w:hAnsiTheme="majorHAnsi" w:cstheme="majorHAnsi"/>
          <w:sz w:val="20"/>
          <w:szCs w:val="20"/>
          <w:lang w:val="pl-PL"/>
        </w:rPr>
        <w:t>, obejmująca min.:</w:t>
      </w:r>
    </w:p>
    <w:p w14:paraId="69ADAF04"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adresu(-ów) IP zarządzania</w:t>
      </w:r>
    </w:p>
    <w:p w14:paraId="47200F95"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Synchronizację czasu z serwerem NTP</w:t>
      </w:r>
    </w:p>
    <w:p w14:paraId="3402ACE2"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Konfigurację wirtualnych przełączników sieciowych </w:t>
      </w:r>
    </w:p>
    <w:p w14:paraId="65AF2733"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przestrzeni dyskowej udostępnionej z dostarczonej macierzy</w:t>
      </w:r>
    </w:p>
    <w:p w14:paraId="0B7FCC36"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Wykonanie testu poprawności konfiguracji namiarowości połączeń wirtualnego przełącznika sieciowego poprzez odłączenie jednego z fizycznych interfejsów LAN serwera</w:t>
      </w:r>
    </w:p>
    <w:p w14:paraId="40C9F0AF"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Wdrożenie i konfiguracja systemu zarządzania </w:t>
      </w:r>
      <w:proofErr w:type="spellStart"/>
      <w:r w:rsidRPr="003934F6">
        <w:rPr>
          <w:rFonts w:asciiTheme="majorHAnsi" w:hAnsiTheme="majorHAnsi" w:cstheme="majorHAnsi"/>
          <w:sz w:val="20"/>
          <w:szCs w:val="20"/>
          <w:lang w:val="pl-PL"/>
        </w:rPr>
        <w:t>wirtualizatora</w:t>
      </w:r>
      <w:proofErr w:type="spellEnd"/>
      <w:r w:rsidRPr="003934F6">
        <w:rPr>
          <w:rFonts w:asciiTheme="majorHAnsi" w:hAnsiTheme="majorHAnsi" w:cstheme="majorHAnsi"/>
          <w:sz w:val="20"/>
          <w:szCs w:val="20"/>
          <w:lang w:val="pl-PL"/>
        </w:rPr>
        <w:t>, obejmująca m.in.:</w:t>
      </w:r>
    </w:p>
    <w:p w14:paraId="1E2344D7"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adresu(-ów) IP</w:t>
      </w:r>
    </w:p>
    <w:p w14:paraId="4A14A8B9"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Synchronizację czasu z serwerem NTP</w:t>
      </w:r>
    </w:p>
    <w:p w14:paraId="15999907"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środowiska wirtualizacji obejmującą instancję zainstalowanego oprogramowania serwera wirtualizacji</w:t>
      </w:r>
    </w:p>
    <w:p w14:paraId="40905086"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Integracja uwierzytelniania systemu zarządzania systemem wirtualizacji z Active Directory</w:t>
      </w:r>
    </w:p>
    <w:p w14:paraId="7B6DFA3F"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powiadomień o awariach (min. e-mail)</w:t>
      </w:r>
    </w:p>
    <w:p w14:paraId="45262D5C"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Przygotowanie dwóch wirtualnych maszyn zgodnie z wymaganiami Zamawiającego</w:t>
      </w:r>
    </w:p>
    <w:p w14:paraId="64A7009B"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Konwersję dwóch systemów fizycznych do postaci wirtualnej maszyny</w:t>
      </w:r>
    </w:p>
    <w:p w14:paraId="75CF2082"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Instalacja systemu operacyjnego </w:t>
      </w:r>
      <w:proofErr w:type="spellStart"/>
      <w:r w:rsidRPr="003934F6">
        <w:rPr>
          <w:rFonts w:asciiTheme="majorHAnsi" w:hAnsiTheme="majorHAnsi" w:cstheme="majorHAnsi"/>
          <w:sz w:val="20"/>
          <w:szCs w:val="20"/>
          <w:lang w:val="pl-PL"/>
        </w:rPr>
        <w:t>wirtualizatora</w:t>
      </w:r>
      <w:proofErr w:type="spellEnd"/>
      <w:r w:rsidRPr="003934F6">
        <w:rPr>
          <w:rFonts w:asciiTheme="majorHAnsi" w:hAnsiTheme="majorHAnsi" w:cstheme="majorHAnsi"/>
          <w:sz w:val="20"/>
          <w:szCs w:val="20"/>
          <w:lang w:val="pl-PL"/>
        </w:rPr>
        <w:t xml:space="preserve"> na wskazanym, posiadanym przez Zamawiającego serwerze</w:t>
      </w:r>
    </w:p>
    <w:p w14:paraId="261F1224"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Konfiguracja systemu operacyjnego </w:t>
      </w:r>
      <w:proofErr w:type="spellStart"/>
      <w:r w:rsidRPr="003934F6">
        <w:rPr>
          <w:rFonts w:asciiTheme="majorHAnsi" w:hAnsiTheme="majorHAnsi" w:cstheme="majorHAnsi"/>
          <w:sz w:val="20"/>
          <w:szCs w:val="20"/>
          <w:lang w:val="pl-PL"/>
        </w:rPr>
        <w:t>wirtualizatora</w:t>
      </w:r>
      <w:proofErr w:type="spellEnd"/>
      <w:r w:rsidRPr="003934F6">
        <w:rPr>
          <w:rFonts w:asciiTheme="majorHAnsi" w:hAnsiTheme="majorHAnsi" w:cstheme="majorHAnsi"/>
          <w:sz w:val="20"/>
          <w:szCs w:val="20"/>
          <w:lang w:val="pl-PL"/>
        </w:rPr>
        <w:t xml:space="preserve"> na wskazanym, posiadanym przez Zamawiającego serwerze, obejmująca min.:</w:t>
      </w:r>
    </w:p>
    <w:p w14:paraId="1107ACBF"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adresu(-ów) IP zarządzania</w:t>
      </w:r>
    </w:p>
    <w:p w14:paraId="6E7AE1AB"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Synchronizację czasu z serwerem NTP</w:t>
      </w:r>
    </w:p>
    <w:p w14:paraId="7B30457E"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Konfigurację wirtualnych przełączników sieciowych </w:t>
      </w:r>
    </w:p>
    <w:p w14:paraId="05E6F407"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lastRenderedPageBreak/>
        <w:t>Konfigurację przestrzeni dyskowej udostępnionej z dostarczonej macierzy</w:t>
      </w:r>
    </w:p>
    <w:p w14:paraId="082C70C3" w14:textId="77777777" w:rsidR="009F4806" w:rsidRPr="003934F6" w:rsidRDefault="009F4806" w:rsidP="00D8237B">
      <w:pPr>
        <w:pStyle w:val="Akapitzlist"/>
        <w:numPr>
          <w:ilvl w:val="2"/>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Wykonanie testu poprawności konfiguracji namiarowości połączeń wirtualnego przełącznika sieciowego poprzez odłączenie jednego z fizycznych interfejsów LAN serwera</w:t>
      </w:r>
    </w:p>
    <w:p w14:paraId="2BEE8F81"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Podłączenie systemu operacyjnego </w:t>
      </w:r>
      <w:proofErr w:type="spellStart"/>
      <w:r w:rsidRPr="003934F6">
        <w:rPr>
          <w:rFonts w:asciiTheme="majorHAnsi" w:hAnsiTheme="majorHAnsi" w:cstheme="majorHAnsi"/>
          <w:sz w:val="20"/>
          <w:szCs w:val="20"/>
          <w:lang w:val="pl-PL"/>
        </w:rPr>
        <w:t>wirtualizatora</w:t>
      </w:r>
      <w:proofErr w:type="spellEnd"/>
      <w:r w:rsidRPr="003934F6">
        <w:rPr>
          <w:rFonts w:asciiTheme="majorHAnsi" w:hAnsiTheme="majorHAnsi" w:cstheme="majorHAnsi"/>
          <w:sz w:val="20"/>
          <w:szCs w:val="20"/>
          <w:lang w:val="pl-PL"/>
        </w:rPr>
        <w:t xml:space="preserve"> zainstalowanego na posiadanym przez Zamawiającego serwerze do systemu zarządzania </w:t>
      </w:r>
      <w:proofErr w:type="spellStart"/>
      <w:r w:rsidRPr="003934F6">
        <w:rPr>
          <w:rFonts w:asciiTheme="majorHAnsi" w:hAnsiTheme="majorHAnsi" w:cstheme="majorHAnsi"/>
          <w:sz w:val="20"/>
          <w:szCs w:val="20"/>
          <w:lang w:val="pl-PL"/>
        </w:rPr>
        <w:t>wirtualizatora</w:t>
      </w:r>
      <w:proofErr w:type="spellEnd"/>
      <w:r w:rsidRPr="003934F6">
        <w:rPr>
          <w:rFonts w:asciiTheme="majorHAnsi" w:hAnsiTheme="majorHAnsi" w:cstheme="majorHAnsi"/>
          <w:sz w:val="20"/>
          <w:szCs w:val="20"/>
          <w:lang w:val="pl-PL"/>
        </w:rPr>
        <w:t>.</w:t>
      </w:r>
    </w:p>
    <w:p w14:paraId="7A041736"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Konfigurację klastra wysokiej dostępności HA</w:t>
      </w:r>
    </w:p>
    <w:p w14:paraId="09FB5A2C" w14:textId="77777777" w:rsidR="009F4806" w:rsidRPr="003934F6" w:rsidRDefault="009F4806" w:rsidP="00D8237B">
      <w:pPr>
        <w:pStyle w:val="Akapitzlist"/>
        <w:numPr>
          <w:ilvl w:val="1"/>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Przeprowadzenie testów niezawodnościowych i funkcjonalnych działania klastra wirtualizacji serwerów.</w:t>
      </w:r>
    </w:p>
    <w:p w14:paraId="0ABEFEAA" w14:textId="77777777" w:rsidR="00B5070D" w:rsidRPr="003934F6" w:rsidRDefault="00B5070D" w:rsidP="00D8237B">
      <w:pPr>
        <w:pStyle w:val="Akapitzlist"/>
        <w:numPr>
          <w:ilvl w:val="0"/>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Usługi w zakresie wdrożenia oprogramowania do wykonywania kopii zapasowej</w:t>
      </w:r>
    </w:p>
    <w:p w14:paraId="5C3C6778" w14:textId="77777777" w:rsidR="00B5070D" w:rsidRPr="003934F6" w:rsidRDefault="00B5070D" w:rsidP="003934F6">
      <w:pPr>
        <w:pStyle w:val="Akapitzlist"/>
        <w:numPr>
          <w:ilvl w:val="0"/>
          <w:numId w:val="26"/>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Instalacja oprogramowania do wykonywania kopii zapasowej na wskazanym przez Zamawiającego serwerze,</w:t>
      </w:r>
    </w:p>
    <w:p w14:paraId="145A4AC7" w14:textId="77777777" w:rsidR="00B5070D" w:rsidRPr="003934F6" w:rsidRDefault="00B5070D" w:rsidP="003934F6">
      <w:pPr>
        <w:pStyle w:val="Akapitzlist"/>
        <w:numPr>
          <w:ilvl w:val="0"/>
          <w:numId w:val="26"/>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Instalacja niezbędnych licencji w celu uruchomienia oprogramowania do wykonywania kopii zapasowej</w:t>
      </w:r>
    </w:p>
    <w:p w14:paraId="66F36226" w14:textId="77777777" w:rsidR="00B5070D" w:rsidRPr="003934F6" w:rsidRDefault="00B5070D" w:rsidP="003934F6">
      <w:pPr>
        <w:pStyle w:val="Akapitzlist"/>
        <w:numPr>
          <w:ilvl w:val="0"/>
          <w:numId w:val="26"/>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Zaprojektowanie polis do wykonywania kopii zapasowej dla wymaganych wirtualnych maszyn</w:t>
      </w:r>
    </w:p>
    <w:p w14:paraId="22092BF1" w14:textId="77777777" w:rsidR="00B5070D" w:rsidRPr="003934F6" w:rsidRDefault="00B5070D" w:rsidP="003934F6">
      <w:pPr>
        <w:pStyle w:val="Akapitzlist"/>
        <w:numPr>
          <w:ilvl w:val="0"/>
          <w:numId w:val="26"/>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Wykonanie kopii zapasowej zgodnie z zaprojektowanymi polisami</w:t>
      </w:r>
    </w:p>
    <w:p w14:paraId="54E771C0" w14:textId="77777777" w:rsidR="00B5070D" w:rsidRPr="003934F6" w:rsidRDefault="00B5070D" w:rsidP="003934F6">
      <w:pPr>
        <w:pStyle w:val="Akapitzlist"/>
        <w:numPr>
          <w:ilvl w:val="0"/>
          <w:numId w:val="26"/>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Weryfikacja poprawności działania wykonanych kopii zapasowych </w:t>
      </w:r>
    </w:p>
    <w:p w14:paraId="4E03AB3D" w14:textId="77777777" w:rsidR="00B5070D" w:rsidRPr="003934F6" w:rsidRDefault="00B5070D" w:rsidP="003934F6">
      <w:pPr>
        <w:pStyle w:val="Akapitzlist"/>
        <w:numPr>
          <w:ilvl w:val="0"/>
          <w:numId w:val="26"/>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Wykonanie odtworzenia wybranej wirtualnej maszyny</w:t>
      </w:r>
    </w:p>
    <w:p w14:paraId="7DCD30DA" w14:textId="77777777" w:rsidR="00D074DF" w:rsidRPr="003934F6" w:rsidRDefault="00D074DF" w:rsidP="00D8237B">
      <w:pPr>
        <w:pStyle w:val="Akapitzlist"/>
        <w:spacing w:line="360" w:lineRule="auto"/>
        <w:jc w:val="both"/>
        <w:rPr>
          <w:rFonts w:asciiTheme="majorHAnsi" w:hAnsiTheme="majorHAnsi" w:cstheme="majorHAnsi"/>
          <w:sz w:val="20"/>
          <w:szCs w:val="20"/>
          <w:lang w:val="pl-PL"/>
        </w:rPr>
      </w:pPr>
    </w:p>
    <w:p w14:paraId="43D81867" w14:textId="77777777" w:rsidR="00837E58" w:rsidRPr="003934F6" w:rsidRDefault="00837E58" w:rsidP="00D8237B">
      <w:pPr>
        <w:pStyle w:val="Akapitzlist"/>
        <w:numPr>
          <w:ilvl w:val="0"/>
          <w:numId w:val="1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Usługi w zakresie </w:t>
      </w:r>
      <w:r w:rsidR="00471A06" w:rsidRPr="003934F6">
        <w:rPr>
          <w:rFonts w:asciiTheme="majorHAnsi" w:hAnsiTheme="majorHAnsi" w:cstheme="majorHAnsi"/>
          <w:sz w:val="20"/>
          <w:szCs w:val="20"/>
          <w:lang w:val="pl-PL"/>
        </w:rPr>
        <w:t>migracji kontrolera</w:t>
      </w:r>
      <w:r w:rsidRPr="003934F6">
        <w:rPr>
          <w:rFonts w:asciiTheme="majorHAnsi" w:hAnsiTheme="majorHAnsi" w:cstheme="majorHAnsi"/>
          <w:sz w:val="20"/>
          <w:szCs w:val="20"/>
          <w:lang w:val="pl-PL"/>
        </w:rPr>
        <w:t xml:space="preserve"> domeny MS Active Directory</w:t>
      </w:r>
    </w:p>
    <w:p w14:paraId="542CEEF9" w14:textId="77777777" w:rsidR="00837E58" w:rsidRPr="003934F6" w:rsidRDefault="00837E58" w:rsidP="003934F6">
      <w:pPr>
        <w:pStyle w:val="Akapitzlist"/>
        <w:numPr>
          <w:ilvl w:val="0"/>
          <w:numId w:val="27"/>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Instalacja maszyny wirtualnej w systemie do wirtualizacji serwerów</w:t>
      </w:r>
    </w:p>
    <w:p w14:paraId="5AD8B234" w14:textId="77777777" w:rsidR="00837E58" w:rsidRPr="003934F6" w:rsidRDefault="00837E58" w:rsidP="003934F6">
      <w:pPr>
        <w:pStyle w:val="Akapitzlist"/>
        <w:numPr>
          <w:ilvl w:val="0"/>
          <w:numId w:val="27"/>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Instalacja systemu operacyjnego Windows Serwer 2022 Standard</w:t>
      </w:r>
    </w:p>
    <w:p w14:paraId="4639565F" w14:textId="77777777" w:rsidR="00837E58" w:rsidRPr="003934F6" w:rsidRDefault="00837E58" w:rsidP="003934F6">
      <w:pPr>
        <w:pStyle w:val="Akapitzlist"/>
        <w:numPr>
          <w:ilvl w:val="0"/>
          <w:numId w:val="27"/>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Aktualizacja oprogramowania systemu operacyjnego do najwyższej rekomendowanej przez producenta wersji</w:t>
      </w:r>
    </w:p>
    <w:p w14:paraId="20B3606B" w14:textId="77777777" w:rsidR="00837E58" w:rsidRPr="003934F6" w:rsidRDefault="00837E58" w:rsidP="003934F6">
      <w:pPr>
        <w:pStyle w:val="Akapitzlist"/>
        <w:numPr>
          <w:ilvl w:val="0"/>
          <w:numId w:val="27"/>
        </w:numPr>
        <w:autoSpaceDN w:val="0"/>
        <w:spacing w:line="360" w:lineRule="auto"/>
        <w:jc w:val="both"/>
        <w:rPr>
          <w:rFonts w:asciiTheme="majorHAnsi" w:hAnsiTheme="majorHAnsi" w:cstheme="majorHAnsi"/>
          <w:sz w:val="20"/>
          <w:szCs w:val="20"/>
        </w:rPr>
      </w:pPr>
      <w:proofErr w:type="spellStart"/>
      <w:r w:rsidRPr="003934F6">
        <w:rPr>
          <w:rFonts w:asciiTheme="majorHAnsi" w:hAnsiTheme="majorHAnsi" w:cstheme="majorHAnsi"/>
          <w:sz w:val="20"/>
          <w:szCs w:val="20"/>
        </w:rPr>
        <w:t>Migracja</w:t>
      </w:r>
      <w:proofErr w:type="spellEnd"/>
      <w:r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usługi</w:t>
      </w:r>
      <w:proofErr w:type="spellEnd"/>
      <w:r w:rsidRPr="003934F6">
        <w:rPr>
          <w:rFonts w:asciiTheme="majorHAnsi" w:hAnsiTheme="majorHAnsi" w:cstheme="majorHAnsi"/>
          <w:sz w:val="20"/>
          <w:szCs w:val="20"/>
        </w:rPr>
        <w:t xml:space="preserve"> </w:t>
      </w:r>
      <w:proofErr w:type="spellStart"/>
      <w:r w:rsidR="00471A06" w:rsidRPr="003934F6">
        <w:rPr>
          <w:rFonts w:asciiTheme="majorHAnsi" w:hAnsiTheme="majorHAnsi" w:cstheme="majorHAnsi"/>
          <w:sz w:val="20"/>
          <w:szCs w:val="20"/>
        </w:rPr>
        <w:t>kontrolera</w:t>
      </w:r>
      <w:proofErr w:type="spellEnd"/>
      <w:r w:rsidR="00471A06" w:rsidRPr="003934F6">
        <w:rPr>
          <w:rFonts w:asciiTheme="majorHAnsi" w:hAnsiTheme="majorHAnsi" w:cstheme="majorHAnsi"/>
          <w:sz w:val="20"/>
          <w:szCs w:val="20"/>
        </w:rPr>
        <w:t xml:space="preserve"> </w:t>
      </w:r>
      <w:proofErr w:type="spellStart"/>
      <w:r w:rsidRPr="003934F6">
        <w:rPr>
          <w:rFonts w:asciiTheme="majorHAnsi" w:hAnsiTheme="majorHAnsi" w:cstheme="majorHAnsi"/>
          <w:sz w:val="20"/>
          <w:szCs w:val="20"/>
        </w:rPr>
        <w:t>domeny</w:t>
      </w:r>
      <w:proofErr w:type="spellEnd"/>
      <w:r w:rsidRPr="003934F6">
        <w:rPr>
          <w:rFonts w:asciiTheme="majorHAnsi" w:hAnsiTheme="majorHAnsi" w:cstheme="majorHAnsi"/>
          <w:sz w:val="20"/>
          <w:szCs w:val="20"/>
        </w:rPr>
        <w:t xml:space="preserve"> MS Active Directory</w:t>
      </w:r>
    </w:p>
    <w:p w14:paraId="1C869D8C" w14:textId="77777777" w:rsidR="00837E58" w:rsidRPr="003934F6" w:rsidRDefault="00837E58" w:rsidP="003934F6">
      <w:pPr>
        <w:pStyle w:val="Akapitzlist"/>
        <w:numPr>
          <w:ilvl w:val="0"/>
          <w:numId w:val="27"/>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Dodanie do domeny </w:t>
      </w:r>
      <w:r w:rsidR="00471A06" w:rsidRPr="003934F6">
        <w:rPr>
          <w:rFonts w:asciiTheme="majorHAnsi" w:hAnsiTheme="majorHAnsi" w:cstheme="majorHAnsi"/>
          <w:sz w:val="20"/>
          <w:szCs w:val="20"/>
          <w:lang w:val="pl-PL"/>
        </w:rPr>
        <w:t xml:space="preserve">systemów operacyjnych </w:t>
      </w:r>
      <w:r w:rsidRPr="003934F6">
        <w:rPr>
          <w:rFonts w:asciiTheme="majorHAnsi" w:hAnsiTheme="majorHAnsi" w:cstheme="majorHAnsi"/>
          <w:sz w:val="20"/>
          <w:szCs w:val="20"/>
          <w:lang w:val="pl-PL"/>
        </w:rPr>
        <w:t>dostarczanych stacji roboczych</w:t>
      </w:r>
    </w:p>
    <w:p w14:paraId="7356D1EF" w14:textId="77777777" w:rsidR="00837E58" w:rsidRPr="003934F6" w:rsidRDefault="00837E58" w:rsidP="00D8237B">
      <w:pPr>
        <w:autoSpaceDN w:val="0"/>
        <w:spacing w:line="360" w:lineRule="auto"/>
        <w:jc w:val="both"/>
        <w:rPr>
          <w:rFonts w:asciiTheme="majorHAnsi" w:hAnsiTheme="majorHAnsi" w:cstheme="majorHAnsi"/>
          <w:sz w:val="20"/>
          <w:szCs w:val="20"/>
          <w:lang w:val="pl-PL"/>
        </w:rPr>
      </w:pPr>
    </w:p>
    <w:p w14:paraId="64C0A200" w14:textId="77777777" w:rsidR="003934F6" w:rsidRPr="003934F6" w:rsidRDefault="003934F6" w:rsidP="00E74310">
      <w:pPr>
        <w:pStyle w:val="Nagwek1"/>
        <w:numPr>
          <w:ilvl w:val="0"/>
          <w:numId w:val="4"/>
        </w:numPr>
        <w:spacing w:line="360" w:lineRule="auto"/>
        <w:jc w:val="both"/>
        <w:rPr>
          <w:rFonts w:cstheme="majorHAnsi"/>
          <w:b/>
          <w:bCs/>
          <w:color w:val="auto"/>
          <w:sz w:val="20"/>
          <w:szCs w:val="20"/>
          <w:lang w:val="pl-PL"/>
        </w:rPr>
      </w:pPr>
      <w:r w:rsidRPr="003934F6">
        <w:rPr>
          <w:rFonts w:cstheme="majorHAnsi"/>
          <w:b/>
          <w:bCs/>
          <w:color w:val="auto"/>
          <w:sz w:val="20"/>
          <w:szCs w:val="20"/>
          <w:lang w:val="pl-PL"/>
        </w:rPr>
        <w:t>Szkolenia z zakresu wdrażanych rozwiązań</w:t>
      </w:r>
    </w:p>
    <w:p w14:paraId="4D13D4A8" w14:textId="77777777" w:rsidR="003934F6" w:rsidRPr="003934F6" w:rsidRDefault="003934F6" w:rsidP="003934F6">
      <w:pPr>
        <w:pStyle w:val="Akapitzlist"/>
        <w:numPr>
          <w:ilvl w:val="0"/>
          <w:numId w:val="2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Szkolenie z zakresu zarządzania i utrzymania dostarczonej Macierzy Dyskowej:</w:t>
      </w:r>
    </w:p>
    <w:p w14:paraId="0CD21823" w14:textId="77777777" w:rsidR="003934F6" w:rsidRPr="003934F6" w:rsidRDefault="003934F6" w:rsidP="003934F6">
      <w:pPr>
        <w:pStyle w:val="Akapitzlist"/>
        <w:numPr>
          <w:ilvl w:val="1"/>
          <w:numId w:val="24"/>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Minimum cztery 4 godziny zegarowe.</w:t>
      </w:r>
    </w:p>
    <w:p w14:paraId="72F4A7CA" w14:textId="77777777" w:rsidR="003934F6" w:rsidRPr="003934F6" w:rsidRDefault="003934F6" w:rsidP="003934F6">
      <w:pPr>
        <w:pStyle w:val="Akapitzlist"/>
        <w:numPr>
          <w:ilvl w:val="1"/>
          <w:numId w:val="24"/>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lastRenderedPageBreak/>
        <w:t>Zamawiający po zakończonym szkoleniu wymaga przekazania materiałów dydaktycznych (prezentacja, skrypty ćwiczeń itp.) w języku polskim. Zamawiający dopuszcza przekazanie materiałów w formie nieedytowalnych plików PDF.</w:t>
      </w:r>
    </w:p>
    <w:p w14:paraId="2ED5EF9D" w14:textId="77777777" w:rsidR="003934F6" w:rsidRPr="003934F6" w:rsidRDefault="003934F6" w:rsidP="003934F6">
      <w:pPr>
        <w:pStyle w:val="Akapitzlist"/>
        <w:numPr>
          <w:ilvl w:val="0"/>
          <w:numId w:val="20"/>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Szkolenie z zakresu zarządzania i utrzymania dostarczonego oprogramowania kopii zapasowych:</w:t>
      </w:r>
    </w:p>
    <w:p w14:paraId="60561DFE" w14:textId="77777777" w:rsidR="003934F6" w:rsidRPr="003934F6" w:rsidRDefault="003934F6" w:rsidP="003934F6">
      <w:pPr>
        <w:pStyle w:val="Akapitzlist"/>
        <w:numPr>
          <w:ilvl w:val="1"/>
          <w:numId w:val="24"/>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Minimum cztery 4 godziny zegarowe.</w:t>
      </w:r>
    </w:p>
    <w:p w14:paraId="62C98FCF" w14:textId="77777777" w:rsidR="003934F6" w:rsidRPr="003934F6" w:rsidRDefault="003934F6" w:rsidP="003934F6">
      <w:pPr>
        <w:pStyle w:val="Akapitzlist"/>
        <w:numPr>
          <w:ilvl w:val="1"/>
          <w:numId w:val="24"/>
        </w:numPr>
        <w:autoSpaceDN w:val="0"/>
        <w:spacing w:line="360" w:lineRule="auto"/>
        <w:jc w:val="both"/>
        <w:rPr>
          <w:rFonts w:asciiTheme="majorHAnsi" w:hAnsiTheme="majorHAnsi" w:cstheme="majorHAnsi"/>
          <w:sz w:val="20"/>
          <w:szCs w:val="20"/>
          <w:lang w:val="pl-PL"/>
        </w:rPr>
      </w:pPr>
      <w:r w:rsidRPr="003934F6">
        <w:rPr>
          <w:rFonts w:asciiTheme="majorHAnsi" w:hAnsiTheme="majorHAnsi" w:cstheme="majorHAnsi"/>
          <w:sz w:val="20"/>
          <w:szCs w:val="20"/>
          <w:lang w:val="pl-PL"/>
        </w:rPr>
        <w:t>Zamawiający po zakończonym szkoleniu wymaga przekazania materiałów dydaktycznych (prezentacja, skrypty ćwiczeń itp.) w języku polskim. Zamawiający dopuszcza przekazanie materiałów w formie nieedytowalnych plików PDF.</w:t>
      </w:r>
    </w:p>
    <w:p w14:paraId="699EDFAC" w14:textId="77777777" w:rsidR="003934F6" w:rsidRPr="003934F6" w:rsidRDefault="003934F6" w:rsidP="003934F6">
      <w:pPr>
        <w:pStyle w:val="Akapitzlist"/>
        <w:numPr>
          <w:ilvl w:val="0"/>
          <w:numId w:val="20"/>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Szkolenie z zakresu zarządzania i utrzymania dostarczanego systemu wirtualizacji serwerów</w:t>
      </w:r>
      <w:r w:rsidR="00982B1C">
        <w:rPr>
          <w:rFonts w:asciiTheme="majorHAnsi" w:hAnsiTheme="majorHAnsi" w:cstheme="majorHAnsi"/>
          <w:sz w:val="20"/>
          <w:szCs w:val="20"/>
          <w:lang w:val="pl-PL"/>
        </w:rPr>
        <w:t>:</w:t>
      </w:r>
    </w:p>
    <w:p w14:paraId="0EF7C3C5"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szkolenie dla dwóch wskazanych pracowników Zamawiającego,</w:t>
      </w:r>
    </w:p>
    <w:p w14:paraId="521E20D3"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minimum dwa dni po osiem (8) godzin lekcyjnych,</w:t>
      </w:r>
    </w:p>
    <w:p w14:paraId="68DE2AB2"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szkolenie przeprowadzone w języku polskim, </w:t>
      </w:r>
    </w:p>
    <w:p w14:paraId="2E18EC05"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 xml:space="preserve">część praktyczna (warsztaty i ćwiczenie) musi stanowić maksimum 50% czasu szkolenia, </w:t>
      </w:r>
    </w:p>
    <w:p w14:paraId="0D23513D"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szkolenie przeprowadzone na infrastrukturze Wykonawcy,</w:t>
      </w:r>
    </w:p>
    <w:p w14:paraId="1EF04756"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szkolenie przeprowadzone w siedzibie Wykonawcy,</w:t>
      </w:r>
    </w:p>
    <w:p w14:paraId="02ED6E3C"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wykonawca zapewnia catering w tym minimum jeden ciepły posiłek dziennie.</w:t>
      </w:r>
    </w:p>
    <w:p w14:paraId="69AAABEA" w14:textId="77777777" w:rsidR="003934F6" w:rsidRPr="003934F6" w:rsidRDefault="003934F6" w:rsidP="003934F6">
      <w:pPr>
        <w:pStyle w:val="Akapitzlist"/>
        <w:numPr>
          <w:ilvl w:val="0"/>
          <w:numId w:val="22"/>
        </w:numPr>
        <w:spacing w:line="360" w:lineRule="auto"/>
        <w:rPr>
          <w:rFonts w:asciiTheme="majorHAnsi" w:hAnsiTheme="majorHAnsi" w:cstheme="majorHAnsi"/>
          <w:sz w:val="20"/>
          <w:szCs w:val="20"/>
          <w:lang w:val="pl-PL"/>
        </w:rPr>
      </w:pPr>
      <w:r w:rsidRPr="003934F6">
        <w:rPr>
          <w:rFonts w:asciiTheme="majorHAnsi" w:hAnsiTheme="majorHAnsi" w:cstheme="majorHAnsi"/>
          <w:sz w:val="20"/>
          <w:szCs w:val="20"/>
          <w:lang w:val="pl-PL"/>
        </w:rPr>
        <w:t>zamawiający po zakończonym szkoleniu wymaga przekazania materiałów dydaktycznych (prezentacja, skrypty ćwiczeń itp.) w języku polskim. Zamawiający dopuszcza przekazanie materiałów w formie nieedytowalnych plików PDF.</w:t>
      </w:r>
    </w:p>
    <w:p w14:paraId="53923216" w14:textId="77777777" w:rsidR="003934F6" w:rsidRPr="003934F6" w:rsidRDefault="003934F6" w:rsidP="003934F6">
      <w:pPr>
        <w:rPr>
          <w:rFonts w:asciiTheme="majorHAnsi" w:hAnsiTheme="majorHAnsi" w:cstheme="majorHAnsi"/>
          <w:sz w:val="20"/>
          <w:szCs w:val="20"/>
          <w:lang w:val="pl-PL"/>
        </w:rPr>
      </w:pPr>
    </w:p>
    <w:p w14:paraId="2A984D0F" w14:textId="77777777" w:rsidR="00837E58" w:rsidRPr="003934F6" w:rsidRDefault="00837E58" w:rsidP="00D8237B">
      <w:pPr>
        <w:pStyle w:val="Akapitzlist"/>
        <w:spacing w:line="360" w:lineRule="auto"/>
        <w:jc w:val="both"/>
        <w:rPr>
          <w:rFonts w:asciiTheme="majorHAnsi" w:hAnsiTheme="majorHAnsi" w:cstheme="majorHAnsi"/>
          <w:sz w:val="20"/>
          <w:szCs w:val="20"/>
          <w:lang w:val="pl-PL"/>
        </w:rPr>
      </w:pPr>
    </w:p>
    <w:sectPr w:rsidR="00837E58" w:rsidRPr="003934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66D7" w14:textId="77777777" w:rsidR="006249DB" w:rsidRDefault="006249DB" w:rsidP="00883C51">
      <w:pPr>
        <w:spacing w:after="0" w:line="240" w:lineRule="auto"/>
      </w:pPr>
      <w:r>
        <w:separator/>
      </w:r>
    </w:p>
  </w:endnote>
  <w:endnote w:type="continuationSeparator" w:id="0">
    <w:p w14:paraId="75D9E48A" w14:textId="77777777" w:rsidR="006249DB" w:rsidRDefault="006249DB" w:rsidP="0088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19o00">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8364" w14:textId="77777777" w:rsidR="00EC6DF6" w:rsidRDefault="00EC6D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8852" w14:textId="77777777" w:rsidR="00EC6DF6" w:rsidRDefault="00EC6D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B83" w14:textId="77777777" w:rsidR="00EC6DF6" w:rsidRDefault="00EC6D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36CF" w14:textId="77777777" w:rsidR="006249DB" w:rsidRDefault="006249DB" w:rsidP="00883C51">
      <w:pPr>
        <w:spacing w:after="0" w:line="240" w:lineRule="auto"/>
      </w:pPr>
      <w:r>
        <w:separator/>
      </w:r>
    </w:p>
  </w:footnote>
  <w:footnote w:type="continuationSeparator" w:id="0">
    <w:p w14:paraId="773506EB" w14:textId="77777777" w:rsidR="006249DB" w:rsidRDefault="006249DB" w:rsidP="0088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7706" w14:textId="77777777" w:rsidR="00EC6DF6" w:rsidRDefault="00EC6D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67EB" w14:textId="08018C0F" w:rsidR="00EC6DF6" w:rsidRDefault="00EC6DF6" w:rsidP="00EC6DF6">
    <w:pPr>
      <w:pStyle w:val="Nagwek"/>
      <w:rPr>
        <w:noProof/>
        <w:lang w:eastAsia="pl-PL"/>
      </w:rPr>
    </w:pPr>
    <w:r>
      <w:rPr>
        <w:noProof/>
        <w:lang w:val="pl-PL" w:eastAsia="pl-PL"/>
      </w:rPr>
      <w:drawing>
        <wp:inline distT="0" distB="0" distL="0" distR="0" wp14:anchorId="17AA0DFD" wp14:editId="722F841D">
          <wp:extent cx="5743575" cy="6000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00075"/>
                  </a:xfrm>
                  <a:prstGeom prst="rect">
                    <a:avLst/>
                  </a:prstGeom>
                  <a:noFill/>
                  <a:ln>
                    <a:noFill/>
                  </a:ln>
                </pic:spPr>
              </pic:pic>
            </a:graphicData>
          </a:graphic>
        </wp:inline>
      </w:drawing>
    </w:r>
  </w:p>
  <w:p w14:paraId="558A8760" w14:textId="3E66E089" w:rsidR="00EC6DF6" w:rsidRDefault="00EC6DF6" w:rsidP="00EC6DF6">
    <w:pPr>
      <w:pStyle w:val="Nagwek"/>
      <w:rPr>
        <w:lang w:eastAsia="zh-CN" w:bidi="hi-IN"/>
      </w:rPr>
    </w:pPr>
    <w:r>
      <w:rPr>
        <w:noProof/>
        <w:lang w:eastAsia="pl-PL"/>
      </w:rPr>
      <w:t>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D295" w14:textId="77777777" w:rsidR="00EC6DF6" w:rsidRDefault="00EC6D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B8F"/>
    <w:multiLevelType w:val="hybridMultilevel"/>
    <w:tmpl w:val="618A4C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7DEB"/>
    <w:multiLevelType w:val="hybridMultilevel"/>
    <w:tmpl w:val="80CCA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257F"/>
    <w:multiLevelType w:val="hybridMultilevel"/>
    <w:tmpl w:val="7F961A60"/>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27A3"/>
    <w:multiLevelType w:val="hybridMultilevel"/>
    <w:tmpl w:val="8012B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117298"/>
    <w:multiLevelType w:val="hybridMultilevel"/>
    <w:tmpl w:val="F2D8011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start w:val="1"/>
      <w:numFmt w:val="decimal"/>
      <w:lvlText w:val="%4."/>
      <w:lvlJc w:val="left"/>
      <w:pPr>
        <w:ind w:left="2532" w:hanging="360"/>
      </w:pPr>
    </w:lvl>
    <w:lvl w:ilvl="4" w:tplc="04150019">
      <w:start w:val="1"/>
      <w:numFmt w:val="lowerLetter"/>
      <w:lvlText w:val="%5."/>
      <w:lvlJc w:val="left"/>
      <w:pPr>
        <w:ind w:left="3252" w:hanging="360"/>
      </w:pPr>
    </w:lvl>
    <w:lvl w:ilvl="5" w:tplc="0415001B">
      <w:start w:val="1"/>
      <w:numFmt w:val="lowerRoman"/>
      <w:lvlText w:val="%6."/>
      <w:lvlJc w:val="right"/>
      <w:pPr>
        <w:ind w:left="3972" w:hanging="180"/>
      </w:pPr>
    </w:lvl>
    <w:lvl w:ilvl="6" w:tplc="0415000F">
      <w:start w:val="1"/>
      <w:numFmt w:val="decimal"/>
      <w:lvlText w:val="%7."/>
      <w:lvlJc w:val="left"/>
      <w:pPr>
        <w:ind w:left="4692" w:hanging="360"/>
      </w:pPr>
    </w:lvl>
    <w:lvl w:ilvl="7" w:tplc="04150019">
      <w:start w:val="1"/>
      <w:numFmt w:val="lowerLetter"/>
      <w:lvlText w:val="%8."/>
      <w:lvlJc w:val="left"/>
      <w:pPr>
        <w:ind w:left="5412" w:hanging="360"/>
      </w:pPr>
    </w:lvl>
    <w:lvl w:ilvl="8" w:tplc="0415001B">
      <w:start w:val="1"/>
      <w:numFmt w:val="lowerRoman"/>
      <w:lvlText w:val="%9."/>
      <w:lvlJc w:val="right"/>
      <w:pPr>
        <w:ind w:left="6132" w:hanging="180"/>
      </w:pPr>
    </w:lvl>
  </w:abstractNum>
  <w:abstractNum w:abstractNumId="5" w15:restartNumberingAfterBreak="0">
    <w:nsid w:val="0D7D141F"/>
    <w:multiLevelType w:val="hybridMultilevel"/>
    <w:tmpl w:val="3DB81C9A"/>
    <w:lvl w:ilvl="0" w:tplc="ACCED90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 w15:restartNumberingAfterBreak="0">
    <w:nsid w:val="1B1828EB"/>
    <w:multiLevelType w:val="hybridMultilevel"/>
    <w:tmpl w:val="98E621B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F1510"/>
    <w:multiLevelType w:val="hybridMultilevel"/>
    <w:tmpl w:val="69FA25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312566"/>
    <w:multiLevelType w:val="hybridMultilevel"/>
    <w:tmpl w:val="FEC8012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72CDA"/>
    <w:multiLevelType w:val="hybridMultilevel"/>
    <w:tmpl w:val="DB307B56"/>
    <w:lvl w:ilvl="0" w:tplc="FFFFFFFF">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E8613E"/>
    <w:multiLevelType w:val="hybridMultilevel"/>
    <w:tmpl w:val="8E84EBA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590F26"/>
    <w:multiLevelType w:val="hybridMultilevel"/>
    <w:tmpl w:val="B6C4124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32BE6674"/>
    <w:multiLevelType w:val="hybridMultilevel"/>
    <w:tmpl w:val="66843E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761E9"/>
    <w:multiLevelType w:val="hybridMultilevel"/>
    <w:tmpl w:val="C680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D4EA6"/>
    <w:multiLevelType w:val="multilevel"/>
    <w:tmpl w:val="5A5E28F4"/>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D5F20"/>
    <w:multiLevelType w:val="hybridMultilevel"/>
    <w:tmpl w:val="1A64C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F2D88"/>
    <w:multiLevelType w:val="hybridMultilevel"/>
    <w:tmpl w:val="1A64C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DAC0DC6"/>
    <w:multiLevelType w:val="hybridMultilevel"/>
    <w:tmpl w:val="DEE6D130"/>
    <w:lvl w:ilvl="0" w:tplc="04090011">
      <w:start w:val="1"/>
      <w:numFmt w:val="decimal"/>
      <w:lvlText w:val="%1)"/>
      <w:lvlJc w:val="left"/>
      <w:pPr>
        <w:ind w:left="1080" w:hanging="360"/>
      </w:pPr>
    </w:lvl>
    <w:lvl w:ilvl="1" w:tplc="04150001">
      <w:start w:val="1"/>
      <w:numFmt w:val="bullet"/>
      <w:lvlText w:val=""/>
      <w:lvlJc w:val="left"/>
      <w:pPr>
        <w:ind w:left="1800" w:hanging="360"/>
      </w:pPr>
      <w:rPr>
        <w:rFonts w:ascii="Symbol" w:hAnsi="Symbol" w:hint="default"/>
      </w:rPr>
    </w:lvl>
    <w:lvl w:ilvl="2" w:tplc="ACCED90C">
      <w:start w:val="1"/>
      <w:numFmt w:val="bullet"/>
      <w:lvlText w:val=""/>
      <w:lvlJc w:val="left"/>
      <w:pPr>
        <w:ind w:left="2520" w:hanging="180"/>
      </w:pPr>
      <w:rPr>
        <w:rFonts w:ascii="Symbol" w:hAnsi="Symbol"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5266AE6"/>
    <w:multiLevelType w:val="hybridMultilevel"/>
    <w:tmpl w:val="5584FEB6"/>
    <w:lvl w:ilvl="0" w:tplc="ACCED9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B7010E8"/>
    <w:multiLevelType w:val="multilevel"/>
    <w:tmpl w:val="91865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D677DC9"/>
    <w:multiLevelType w:val="hybridMultilevel"/>
    <w:tmpl w:val="D5409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B75F47"/>
    <w:multiLevelType w:val="hybridMultilevel"/>
    <w:tmpl w:val="8E84EBA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E26DAE"/>
    <w:multiLevelType w:val="hybridMultilevel"/>
    <w:tmpl w:val="DA848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2E6E9E"/>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78D133E9"/>
    <w:multiLevelType w:val="hybridMultilevel"/>
    <w:tmpl w:val="1A64C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D44D6"/>
    <w:multiLevelType w:val="hybridMultilevel"/>
    <w:tmpl w:val="815AD962"/>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820FB8"/>
    <w:multiLevelType w:val="hybridMultilevel"/>
    <w:tmpl w:val="8ACAC7E6"/>
    <w:lvl w:ilvl="0" w:tplc="04090011">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992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7167775">
    <w:abstractNumId w:val="4"/>
  </w:num>
  <w:num w:numId="3" w16cid:durableId="1118377460">
    <w:abstractNumId w:val="27"/>
  </w:num>
  <w:num w:numId="4" w16cid:durableId="1697542919">
    <w:abstractNumId w:val="0"/>
  </w:num>
  <w:num w:numId="5" w16cid:durableId="2027517082">
    <w:abstractNumId w:val="19"/>
  </w:num>
  <w:num w:numId="6" w16cid:durableId="19507750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440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461772">
    <w:abstractNumId w:val="17"/>
  </w:num>
  <w:num w:numId="9" w16cid:durableId="1820806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127096">
    <w:abstractNumId w:val="18"/>
  </w:num>
  <w:num w:numId="11" w16cid:durableId="1327592461">
    <w:abstractNumId w:val="11"/>
  </w:num>
  <w:num w:numId="12" w16cid:durableId="1807315142">
    <w:abstractNumId w:val="5"/>
  </w:num>
  <w:num w:numId="13" w16cid:durableId="69110382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244379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6025745">
    <w:abstractNumId w:val="10"/>
  </w:num>
  <w:num w:numId="16" w16cid:durableId="842670370">
    <w:abstractNumId w:val="1"/>
  </w:num>
  <w:num w:numId="17" w16cid:durableId="301077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7723546">
    <w:abstractNumId w:val="9"/>
  </w:num>
  <w:num w:numId="19" w16cid:durableId="1670013329">
    <w:abstractNumId w:val="22"/>
  </w:num>
  <w:num w:numId="20" w16cid:durableId="1434130619">
    <w:abstractNumId w:val="6"/>
  </w:num>
  <w:num w:numId="21" w16cid:durableId="1632783364">
    <w:abstractNumId w:val="2"/>
  </w:num>
  <w:num w:numId="22" w16cid:durableId="595556433">
    <w:abstractNumId w:val="13"/>
  </w:num>
  <w:num w:numId="23" w16cid:durableId="1491408184">
    <w:abstractNumId w:val="28"/>
  </w:num>
  <w:num w:numId="24" w16cid:durableId="886835109">
    <w:abstractNumId w:val="8"/>
  </w:num>
  <w:num w:numId="25" w16cid:durableId="646855906">
    <w:abstractNumId w:val="3"/>
  </w:num>
  <w:num w:numId="26" w16cid:durableId="815489240">
    <w:abstractNumId w:val="21"/>
  </w:num>
  <w:num w:numId="27" w16cid:durableId="445466871">
    <w:abstractNumId w:val="24"/>
  </w:num>
  <w:num w:numId="28" w16cid:durableId="256210033">
    <w:abstractNumId w:val="20"/>
  </w:num>
  <w:num w:numId="29" w16cid:durableId="640769132">
    <w:abstractNumId w:val="16"/>
  </w:num>
  <w:num w:numId="30" w16cid:durableId="124322550">
    <w:abstractNumId w:val="26"/>
  </w:num>
  <w:num w:numId="31" w16cid:durableId="1846240755">
    <w:abstractNumId w:val="15"/>
  </w:num>
  <w:num w:numId="32" w16cid:durableId="1645430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EA"/>
    <w:rsid w:val="000D7306"/>
    <w:rsid w:val="00165AC1"/>
    <w:rsid w:val="001D5AAE"/>
    <w:rsid w:val="002D3F29"/>
    <w:rsid w:val="00370E11"/>
    <w:rsid w:val="003934F6"/>
    <w:rsid w:val="003F0944"/>
    <w:rsid w:val="00431915"/>
    <w:rsid w:val="00432C0E"/>
    <w:rsid w:val="004347CF"/>
    <w:rsid w:val="00436AA2"/>
    <w:rsid w:val="004717F2"/>
    <w:rsid w:val="00471A06"/>
    <w:rsid w:val="00573964"/>
    <w:rsid w:val="00581F39"/>
    <w:rsid w:val="0058572F"/>
    <w:rsid w:val="005A56A4"/>
    <w:rsid w:val="006249DB"/>
    <w:rsid w:val="006368FC"/>
    <w:rsid w:val="00784B21"/>
    <w:rsid w:val="007E6743"/>
    <w:rsid w:val="00837E58"/>
    <w:rsid w:val="0084594E"/>
    <w:rsid w:val="008578C0"/>
    <w:rsid w:val="00883C51"/>
    <w:rsid w:val="00884A63"/>
    <w:rsid w:val="00885921"/>
    <w:rsid w:val="00947454"/>
    <w:rsid w:val="0098027E"/>
    <w:rsid w:val="00982B1C"/>
    <w:rsid w:val="009A1CE9"/>
    <w:rsid w:val="009F4806"/>
    <w:rsid w:val="00AD1B69"/>
    <w:rsid w:val="00B31A3A"/>
    <w:rsid w:val="00B41785"/>
    <w:rsid w:val="00B5070D"/>
    <w:rsid w:val="00BC4B7D"/>
    <w:rsid w:val="00C66F5E"/>
    <w:rsid w:val="00D074DF"/>
    <w:rsid w:val="00D8237B"/>
    <w:rsid w:val="00DF4935"/>
    <w:rsid w:val="00E35373"/>
    <w:rsid w:val="00E41702"/>
    <w:rsid w:val="00E4625B"/>
    <w:rsid w:val="00E74310"/>
    <w:rsid w:val="00EC0BCF"/>
    <w:rsid w:val="00EC6DF6"/>
    <w:rsid w:val="00ED1820"/>
    <w:rsid w:val="00F55646"/>
    <w:rsid w:val="00FF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2E29"/>
  <w15:chartTrackingRefBased/>
  <w15:docId w15:val="{5BE05707-4D60-4EF7-A8FA-1AB692AC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935"/>
  </w:style>
  <w:style w:type="paragraph" w:styleId="Nagwek1">
    <w:name w:val="heading 1"/>
    <w:basedOn w:val="Normalny"/>
    <w:next w:val="Normalny"/>
    <w:link w:val="Nagwek1Znak"/>
    <w:uiPriority w:val="9"/>
    <w:qFormat/>
    <w:rsid w:val="00D074DF"/>
    <w:pPr>
      <w:keepNext/>
      <w:keepLines/>
      <w:numPr>
        <w:numId w:val="9"/>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074DF"/>
    <w:pPr>
      <w:keepNext/>
      <w:keepLines/>
      <w:numPr>
        <w:ilvl w:val="1"/>
        <w:numId w:val="9"/>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074DF"/>
    <w:pPr>
      <w:keepNext/>
      <w:keepLines/>
      <w:numPr>
        <w:ilvl w:val="2"/>
        <w:numId w:val="9"/>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074DF"/>
    <w:pPr>
      <w:keepNext/>
      <w:keepLines/>
      <w:numPr>
        <w:ilvl w:val="3"/>
        <w:numId w:val="9"/>
      </w:numPr>
      <w:spacing w:before="40" w:after="0" w:line="240" w:lineRule="auto"/>
      <w:outlineLvl w:val="3"/>
    </w:pPr>
    <w:rPr>
      <w:rFonts w:asciiTheme="majorHAnsi" w:eastAsiaTheme="majorEastAsia" w:hAnsiTheme="majorHAnsi" w:cstheme="majorBidi"/>
      <w:i/>
      <w:iCs/>
      <w:color w:val="2F5496" w:themeColor="accent1" w:themeShade="BF"/>
      <w:sz w:val="20"/>
      <w:szCs w:val="20"/>
    </w:rPr>
  </w:style>
  <w:style w:type="paragraph" w:styleId="Nagwek5">
    <w:name w:val="heading 5"/>
    <w:basedOn w:val="Normalny"/>
    <w:next w:val="Normalny"/>
    <w:link w:val="Nagwek5Znak"/>
    <w:uiPriority w:val="9"/>
    <w:semiHidden/>
    <w:unhideWhenUsed/>
    <w:qFormat/>
    <w:rsid w:val="00D074DF"/>
    <w:pPr>
      <w:keepNext/>
      <w:keepLines/>
      <w:numPr>
        <w:ilvl w:val="4"/>
        <w:numId w:val="9"/>
      </w:numPr>
      <w:spacing w:before="40" w:after="0" w:line="240" w:lineRule="auto"/>
      <w:outlineLvl w:val="4"/>
    </w:pPr>
    <w:rPr>
      <w:rFonts w:asciiTheme="majorHAnsi" w:eastAsiaTheme="majorEastAsia" w:hAnsiTheme="majorHAnsi" w:cstheme="majorBidi"/>
      <w:color w:val="2F5496" w:themeColor="accent1" w:themeShade="BF"/>
      <w:sz w:val="20"/>
      <w:szCs w:val="20"/>
    </w:rPr>
  </w:style>
  <w:style w:type="paragraph" w:styleId="Nagwek6">
    <w:name w:val="heading 6"/>
    <w:basedOn w:val="Normalny"/>
    <w:next w:val="Normalny"/>
    <w:link w:val="Nagwek6Znak"/>
    <w:uiPriority w:val="9"/>
    <w:semiHidden/>
    <w:unhideWhenUsed/>
    <w:qFormat/>
    <w:rsid w:val="00D074DF"/>
    <w:pPr>
      <w:keepNext/>
      <w:keepLines/>
      <w:numPr>
        <w:ilvl w:val="5"/>
        <w:numId w:val="9"/>
      </w:numPr>
      <w:spacing w:before="40" w:after="0" w:line="240" w:lineRule="auto"/>
      <w:outlineLvl w:val="5"/>
    </w:pPr>
    <w:rPr>
      <w:rFonts w:asciiTheme="majorHAnsi" w:eastAsiaTheme="majorEastAsia" w:hAnsiTheme="majorHAnsi" w:cstheme="majorBidi"/>
      <w:color w:val="1F3763" w:themeColor="accent1" w:themeShade="7F"/>
      <w:sz w:val="20"/>
      <w:szCs w:val="20"/>
    </w:rPr>
  </w:style>
  <w:style w:type="paragraph" w:styleId="Nagwek7">
    <w:name w:val="heading 7"/>
    <w:basedOn w:val="Normalny"/>
    <w:next w:val="Normalny"/>
    <w:link w:val="Nagwek7Znak"/>
    <w:uiPriority w:val="9"/>
    <w:semiHidden/>
    <w:unhideWhenUsed/>
    <w:qFormat/>
    <w:rsid w:val="00D074DF"/>
    <w:pPr>
      <w:keepNext/>
      <w:keepLines/>
      <w:numPr>
        <w:ilvl w:val="6"/>
        <w:numId w:val="9"/>
      </w:numPr>
      <w:spacing w:before="40" w:after="0" w:line="240" w:lineRule="auto"/>
      <w:outlineLvl w:val="6"/>
    </w:pPr>
    <w:rPr>
      <w:rFonts w:asciiTheme="majorHAnsi" w:eastAsiaTheme="majorEastAsia" w:hAnsiTheme="majorHAnsi" w:cstheme="majorBidi"/>
      <w:i/>
      <w:iCs/>
      <w:color w:val="1F3763" w:themeColor="accent1" w:themeShade="7F"/>
      <w:sz w:val="20"/>
      <w:szCs w:val="20"/>
    </w:rPr>
  </w:style>
  <w:style w:type="paragraph" w:styleId="Nagwek8">
    <w:name w:val="heading 8"/>
    <w:basedOn w:val="Normalny"/>
    <w:next w:val="Normalny"/>
    <w:link w:val="Nagwek8Znak"/>
    <w:uiPriority w:val="9"/>
    <w:semiHidden/>
    <w:unhideWhenUsed/>
    <w:qFormat/>
    <w:rsid w:val="00D074DF"/>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074DF"/>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DF4935"/>
    <w:pPr>
      <w:suppressAutoHyphens/>
      <w:autoSpaceDN w:val="0"/>
      <w:spacing w:after="0" w:line="240" w:lineRule="auto"/>
    </w:pPr>
    <w:rPr>
      <w:rFonts w:ascii="Times New Roman" w:eastAsia="Times New Roman" w:hAnsi="Times New Roman" w:cs="Times New Roman"/>
      <w:kern w:val="3"/>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Odstavec,Podsis rysunku,ISCG Numerowanie,Akapit z listą1"/>
    <w:basedOn w:val="Normalny"/>
    <w:link w:val="AkapitzlistZnak"/>
    <w:uiPriority w:val="34"/>
    <w:qFormat/>
    <w:rsid w:val="00DF4935"/>
    <w:pPr>
      <w:ind w:left="720"/>
      <w:contextualSpacing/>
    </w:pPr>
  </w:style>
  <w:style w:type="table" w:styleId="Tabela-Siatka">
    <w:name w:val="Table Grid"/>
    <w:basedOn w:val="Standardowy"/>
    <w:uiPriority w:val="39"/>
    <w:rsid w:val="00DF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link w:val="Akapitzlist"/>
    <w:uiPriority w:val="34"/>
    <w:qFormat/>
    <w:locked/>
    <w:rsid w:val="00D074DF"/>
  </w:style>
  <w:style w:type="character" w:customStyle="1" w:styleId="Nagwek1Znak">
    <w:name w:val="Nagłówek 1 Znak"/>
    <w:basedOn w:val="Domylnaczcionkaakapitu"/>
    <w:link w:val="Nagwek1"/>
    <w:uiPriority w:val="9"/>
    <w:rsid w:val="00D074D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074D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D074D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D074DF"/>
    <w:rPr>
      <w:rFonts w:asciiTheme="majorHAnsi" w:eastAsiaTheme="majorEastAsia" w:hAnsiTheme="majorHAnsi" w:cstheme="majorBidi"/>
      <w:i/>
      <w:iCs/>
      <w:color w:val="2F5496" w:themeColor="accent1" w:themeShade="BF"/>
      <w:sz w:val="20"/>
      <w:szCs w:val="20"/>
    </w:rPr>
  </w:style>
  <w:style w:type="character" w:customStyle="1" w:styleId="Nagwek5Znak">
    <w:name w:val="Nagłówek 5 Znak"/>
    <w:basedOn w:val="Domylnaczcionkaakapitu"/>
    <w:link w:val="Nagwek5"/>
    <w:uiPriority w:val="9"/>
    <w:semiHidden/>
    <w:rsid w:val="00D074DF"/>
    <w:rPr>
      <w:rFonts w:asciiTheme="majorHAnsi" w:eastAsiaTheme="majorEastAsia" w:hAnsiTheme="majorHAnsi" w:cstheme="majorBidi"/>
      <w:color w:val="2F5496" w:themeColor="accent1" w:themeShade="BF"/>
      <w:sz w:val="20"/>
      <w:szCs w:val="20"/>
    </w:rPr>
  </w:style>
  <w:style w:type="character" w:customStyle="1" w:styleId="Nagwek6Znak">
    <w:name w:val="Nagłówek 6 Znak"/>
    <w:basedOn w:val="Domylnaczcionkaakapitu"/>
    <w:link w:val="Nagwek6"/>
    <w:uiPriority w:val="9"/>
    <w:semiHidden/>
    <w:rsid w:val="00D074DF"/>
    <w:rPr>
      <w:rFonts w:asciiTheme="majorHAnsi" w:eastAsiaTheme="majorEastAsia" w:hAnsiTheme="majorHAnsi" w:cstheme="majorBidi"/>
      <w:color w:val="1F3763" w:themeColor="accent1" w:themeShade="7F"/>
      <w:sz w:val="20"/>
      <w:szCs w:val="20"/>
    </w:rPr>
  </w:style>
  <w:style w:type="character" w:customStyle="1" w:styleId="Nagwek7Znak">
    <w:name w:val="Nagłówek 7 Znak"/>
    <w:basedOn w:val="Domylnaczcionkaakapitu"/>
    <w:link w:val="Nagwek7"/>
    <w:uiPriority w:val="9"/>
    <w:semiHidden/>
    <w:rsid w:val="00D074DF"/>
    <w:rPr>
      <w:rFonts w:asciiTheme="majorHAnsi" w:eastAsiaTheme="majorEastAsia" w:hAnsiTheme="majorHAnsi" w:cstheme="majorBidi"/>
      <w:i/>
      <w:iCs/>
      <w:color w:val="1F3763" w:themeColor="accent1" w:themeShade="7F"/>
      <w:sz w:val="20"/>
      <w:szCs w:val="20"/>
    </w:rPr>
  </w:style>
  <w:style w:type="character" w:customStyle="1" w:styleId="Nagwek8Znak">
    <w:name w:val="Nagłówek 8 Znak"/>
    <w:basedOn w:val="Domylnaczcionkaakapitu"/>
    <w:link w:val="Nagwek8"/>
    <w:uiPriority w:val="9"/>
    <w:semiHidden/>
    <w:rsid w:val="00D074D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074DF"/>
    <w:rPr>
      <w:rFonts w:asciiTheme="majorHAnsi" w:eastAsiaTheme="majorEastAsia" w:hAnsiTheme="majorHAnsi" w:cstheme="majorBidi"/>
      <w:i/>
      <w:iCs/>
      <w:color w:val="272727" w:themeColor="text1" w:themeTint="D8"/>
      <w:sz w:val="21"/>
      <w:szCs w:val="21"/>
    </w:rPr>
  </w:style>
  <w:style w:type="character" w:styleId="Hipercze">
    <w:name w:val="Hyperlink"/>
    <w:semiHidden/>
    <w:unhideWhenUsed/>
    <w:rsid w:val="0098027E"/>
    <w:rPr>
      <w:color w:val="0000FF"/>
      <w:u w:val="single"/>
    </w:rPr>
  </w:style>
  <w:style w:type="character" w:styleId="UyteHipercze">
    <w:name w:val="FollowedHyperlink"/>
    <w:basedOn w:val="Domylnaczcionkaakapitu"/>
    <w:uiPriority w:val="99"/>
    <w:semiHidden/>
    <w:unhideWhenUsed/>
    <w:rsid w:val="00E4625B"/>
    <w:rPr>
      <w:color w:val="954F72" w:themeColor="followedHyperlink"/>
      <w:u w:val="single"/>
    </w:rPr>
  </w:style>
  <w:style w:type="paragraph" w:styleId="Tekstdymka">
    <w:name w:val="Balloon Text"/>
    <w:basedOn w:val="Normalny"/>
    <w:link w:val="TekstdymkaZnak"/>
    <w:uiPriority w:val="99"/>
    <w:semiHidden/>
    <w:unhideWhenUsed/>
    <w:rsid w:val="00884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A63"/>
    <w:rPr>
      <w:rFonts w:ascii="Segoe UI" w:hAnsi="Segoe UI" w:cs="Segoe UI"/>
      <w:sz w:val="18"/>
      <w:szCs w:val="18"/>
    </w:rPr>
  </w:style>
  <w:style w:type="paragraph" w:styleId="Nagwek">
    <w:name w:val="header"/>
    <w:basedOn w:val="Normalny"/>
    <w:link w:val="NagwekZnak"/>
    <w:uiPriority w:val="99"/>
    <w:unhideWhenUsed/>
    <w:rsid w:val="00883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C51"/>
  </w:style>
  <w:style w:type="paragraph" w:styleId="Stopka">
    <w:name w:val="footer"/>
    <w:basedOn w:val="Normalny"/>
    <w:link w:val="StopkaZnak"/>
    <w:uiPriority w:val="99"/>
    <w:unhideWhenUsed/>
    <w:rsid w:val="00883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379">
      <w:bodyDiv w:val="1"/>
      <w:marLeft w:val="0"/>
      <w:marRight w:val="0"/>
      <w:marTop w:val="0"/>
      <w:marBottom w:val="0"/>
      <w:divBdr>
        <w:top w:val="none" w:sz="0" w:space="0" w:color="auto"/>
        <w:left w:val="none" w:sz="0" w:space="0" w:color="auto"/>
        <w:bottom w:val="none" w:sz="0" w:space="0" w:color="auto"/>
        <w:right w:val="none" w:sz="0" w:space="0" w:color="auto"/>
      </w:divBdr>
    </w:div>
    <w:div w:id="222259773">
      <w:bodyDiv w:val="1"/>
      <w:marLeft w:val="0"/>
      <w:marRight w:val="0"/>
      <w:marTop w:val="0"/>
      <w:marBottom w:val="0"/>
      <w:divBdr>
        <w:top w:val="none" w:sz="0" w:space="0" w:color="auto"/>
        <w:left w:val="none" w:sz="0" w:space="0" w:color="auto"/>
        <w:bottom w:val="none" w:sz="0" w:space="0" w:color="auto"/>
        <w:right w:val="none" w:sz="0" w:space="0" w:color="auto"/>
      </w:divBdr>
    </w:div>
    <w:div w:id="327253100">
      <w:bodyDiv w:val="1"/>
      <w:marLeft w:val="0"/>
      <w:marRight w:val="0"/>
      <w:marTop w:val="0"/>
      <w:marBottom w:val="0"/>
      <w:divBdr>
        <w:top w:val="none" w:sz="0" w:space="0" w:color="auto"/>
        <w:left w:val="none" w:sz="0" w:space="0" w:color="auto"/>
        <w:bottom w:val="none" w:sz="0" w:space="0" w:color="auto"/>
        <w:right w:val="none" w:sz="0" w:space="0" w:color="auto"/>
      </w:divBdr>
    </w:div>
    <w:div w:id="715160152">
      <w:bodyDiv w:val="1"/>
      <w:marLeft w:val="0"/>
      <w:marRight w:val="0"/>
      <w:marTop w:val="0"/>
      <w:marBottom w:val="0"/>
      <w:divBdr>
        <w:top w:val="none" w:sz="0" w:space="0" w:color="auto"/>
        <w:left w:val="none" w:sz="0" w:space="0" w:color="auto"/>
        <w:bottom w:val="none" w:sz="0" w:space="0" w:color="auto"/>
        <w:right w:val="none" w:sz="0" w:space="0" w:color="auto"/>
      </w:divBdr>
    </w:div>
    <w:div w:id="893589258">
      <w:bodyDiv w:val="1"/>
      <w:marLeft w:val="0"/>
      <w:marRight w:val="0"/>
      <w:marTop w:val="0"/>
      <w:marBottom w:val="0"/>
      <w:divBdr>
        <w:top w:val="none" w:sz="0" w:space="0" w:color="auto"/>
        <w:left w:val="none" w:sz="0" w:space="0" w:color="auto"/>
        <w:bottom w:val="none" w:sz="0" w:space="0" w:color="auto"/>
        <w:right w:val="none" w:sz="0" w:space="0" w:color="auto"/>
      </w:divBdr>
    </w:div>
    <w:div w:id="1123647206">
      <w:bodyDiv w:val="1"/>
      <w:marLeft w:val="0"/>
      <w:marRight w:val="0"/>
      <w:marTop w:val="0"/>
      <w:marBottom w:val="0"/>
      <w:divBdr>
        <w:top w:val="none" w:sz="0" w:space="0" w:color="auto"/>
        <w:left w:val="none" w:sz="0" w:space="0" w:color="auto"/>
        <w:bottom w:val="none" w:sz="0" w:space="0" w:color="auto"/>
        <w:right w:val="none" w:sz="0" w:space="0" w:color="auto"/>
      </w:divBdr>
    </w:div>
    <w:div w:id="1171792096">
      <w:bodyDiv w:val="1"/>
      <w:marLeft w:val="0"/>
      <w:marRight w:val="0"/>
      <w:marTop w:val="0"/>
      <w:marBottom w:val="0"/>
      <w:divBdr>
        <w:top w:val="none" w:sz="0" w:space="0" w:color="auto"/>
        <w:left w:val="none" w:sz="0" w:space="0" w:color="auto"/>
        <w:bottom w:val="none" w:sz="0" w:space="0" w:color="auto"/>
        <w:right w:val="none" w:sz="0" w:space="0" w:color="auto"/>
      </w:divBdr>
    </w:div>
    <w:div w:id="1213154081">
      <w:bodyDiv w:val="1"/>
      <w:marLeft w:val="0"/>
      <w:marRight w:val="0"/>
      <w:marTop w:val="0"/>
      <w:marBottom w:val="0"/>
      <w:divBdr>
        <w:top w:val="none" w:sz="0" w:space="0" w:color="auto"/>
        <w:left w:val="none" w:sz="0" w:space="0" w:color="auto"/>
        <w:bottom w:val="none" w:sz="0" w:space="0" w:color="auto"/>
        <w:right w:val="none" w:sz="0" w:space="0" w:color="auto"/>
      </w:divBdr>
    </w:div>
    <w:div w:id="1814176991">
      <w:bodyDiv w:val="1"/>
      <w:marLeft w:val="0"/>
      <w:marRight w:val="0"/>
      <w:marTop w:val="0"/>
      <w:marBottom w:val="0"/>
      <w:divBdr>
        <w:top w:val="none" w:sz="0" w:space="0" w:color="auto"/>
        <w:left w:val="none" w:sz="0" w:space="0" w:color="auto"/>
        <w:bottom w:val="none" w:sz="0" w:space="0" w:color="auto"/>
        <w:right w:val="none" w:sz="0" w:space="0" w:color="auto"/>
      </w:divBdr>
    </w:div>
    <w:div w:id="1822844080">
      <w:bodyDiv w:val="1"/>
      <w:marLeft w:val="0"/>
      <w:marRight w:val="0"/>
      <w:marTop w:val="0"/>
      <w:marBottom w:val="0"/>
      <w:divBdr>
        <w:top w:val="none" w:sz="0" w:space="0" w:color="auto"/>
        <w:left w:val="none" w:sz="0" w:space="0" w:color="auto"/>
        <w:bottom w:val="none" w:sz="0" w:space="0" w:color="auto"/>
        <w:right w:val="none" w:sz="0" w:space="0" w:color="auto"/>
      </w:divBdr>
    </w:div>
    <w:div w:id="20510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42D9-5E32-4D79-977A-2DD581A9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7663</Words>
  <Characters>45984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Łukasz Dziok</cp:lastModifiedBy>
  <cp:revision>9</cp:revision>
  <cp:lastPrinted>2022-07-20T07:51:00Z</cp:lastPrinted>
  <dcterms:created xsi:type="dcterms:W3CDTF">2022-07-20T09:28:00Z</dcterms:created>
  <dcterms:modified xsi:type="dcterms:W3CDTF">2022-08-10T13:49:00Z</dcterms:modified>
</cp:coreProperties>
</file>