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3355" w14:textId="1D035368" w:rsidR="00402520" w:rsidRPr="00761F65" w:rsidRDefault="00AA6240" w:rsidP="00402520">
      <w:pPr>
        <w:spacing w:after="35" w:line="259" w:lineRule="auto"/>
        <w:ind w:right="244"/>
        <w:jc w:val="right"/>
        <w:rPr>
          <w:rFonts w:ascii="Century Gothic" w:hAnsi="Century Gothic" w:cs="Times New Roman"/>
          <w:b/>
          <w:sz w:val="18"/>
          <w:szCs w:val="18"/>
        </w:rPr>
      </w:pPr>
      <w:r w:rsidRPr="00761F65">
        <w:rPr>
          <w:rFonts w:ascii="Century Gothic" w:hAnsi="Century Gothic" w:cs="Times New Roman"/>
          <w:b/>
          <w:sz w:val="18"/>
          <w:szCs w:val="18"/>
        </w:rPr>
        <w:t>Załącznik nr 2</w:t>
      </w:r>
      <w:r w:rsidR="00402520" w:rsidRPr="00761F65">
        <w:rPr>
          <w:rFonts w:ascii="Century Gothic" w:hAnsi="Century Gothic" w:cs="Times New Roman"/>
          <w:b/>
          <w:sz w:val="18"/>
          <w:szCs w:val="18"/>
        </w:rPr>
        <w:t xml:space="preserve"> cz. I </w:t>
      </w:r>
      <w:r w:rsidRPr="00761F65">
        <w:rPr>
          <w:rFonts w:ascii="Century Gothic" w:eastAsia="Times New Roman" w:hAnsi="Century Gothic" w:cs="Times New Roman"/>
          <w:b/>
          <w:sz w:val="18"/>
          <w:szCs w:val="18"/>
        </w:rPr>
        <w:t>do SWZ</w:t>
      </w:r>
      <w:r w:rsidRPr="00761F65">
        <w:rPr>
          <w:rFonts w:ascii="Century Gothic" w:hAnsi="Century Gothic" w:cs="Times New Roman"/>
          <w:b/>
          <w:sz w:val="18"/>
          <w:szCs w:val="18"/>
        </w:rPr>
        <w:t xml:space="preserve"> </w:t>
      </w:r>
    </w:p>
    <w:p w14:paraId="0A8FF012" w14:textId="00708D3D" w:rsidR="00AA265E" w:rsidRPr="00761F65" w:rsidRDefault="00AA265E" w:rsidP="00402520">
      <w:pPr>
        <w:spacing w:after="35" w:line="259" w:lineRule="auto"/>
        <w:ind w:right="244"/>
        <w:jc w:val="right"/>
        <w:rPr>
          <w:rFonts w:ascii="Century Gothic" w:hAnsi="Century Gothic" w:cs="Times New Roman"/>
          <w:b/>
          <w:sz w:val="18"/>
          <w:szCs w:val="18"/>
        </w:rPr>
      </w:pPr>
      <w:r w:rsidRPr="00761F65">
        <w:rPr>
          <w:rFonts w:ascii="Century Gothic" w:hAnsi="Century Gothic" w:cs="Times New Roman"/>
          <w:b/>
          <w:sz w:val="18"/>
          <w:szCs w:val="18"/>
        </w:rPr>
        <w:t>Znak postępowania</w:t>
      </w:r>
      <w:r w:rsidR="00A42284" w:rsidRPr="00761F65">
        <w:rPr>
          <w:rFonts w:ascii="Century Gothic" w:hAnsi="Century Gothic" w:cs="Times New Roman"/>
          <w:b/>
          <w:sz w:val="18"/>
          <w:szCs w:val="18"/>
        </w:rPr>
        <w:t xml:space="preserve"> ITiG.271.</w:t>
      </w:r>
      <w:r w:rsidR="002D111B">
        <w:rPr>
          <w:rFonts w:ascii="Century Gothic" w:hAnsi="Century Gothic" w:cs="Times New Roman"/>
          <w:b/>
          <w:sz w:val="18"/>
          <w:szCs w:val="18"/>
        </w:rPr>
        <w:t>1</w:t>
      </w:r>
      <w:r w:rsidR="00A42284" w:rsidRPr="00761F65">
        <w:rPr>
          <w:rFonts w:ascii="Century Gothic" w:hAnsi="Century Gothic" w:cs="Times New Roman"/>
          <w:b/>
          <w:sz w:val="18"/>
          <w:szCs w:val="18"/>
        </w:rPr>
        <w:t>.202</w:t>
      </w:r>
      <w:r w:rsidR="00062414">
        <w:rPr>
          <w:rFonts w:ascii="Century Gothic" w:hAnsi="Century Gothic" w:cs="Times New Roman"/>
          <w:b/>
          <w:sz w:val="18"/>
          <w:szCs w:val="18"/>
        </w:rPr>
        <w:t>3</w:t>
      </w:r>
    </w:p>
    <w:p w14:paraId="4EF9AB38" w14:textId="77777777" w:rsidR="00AA265E" w:rsidRPr="00761F65" w:rsidRDefault="00AA265E" w:rsidP="00AA6240">
      <w:pPr>
        <w:spacing w:after="35" w:line="259" w:lineRule="auto"/>
        <w:ind w:right="244"/>
        <w:jc w:val="right"/>
        <w:rPr>
          <w:rFonts w:ascii="Century Gothic" w:hAnsi="Century Gothic" w:cs="Times New Roman"/>
          <w:b/>
          <w:sz w:val="18"/>
          <w:szCs w:val="18"/>
        </w:rPr>
      </w:pPr>
    </w:p>
    <w:p w14:paraId="7BC17963" w14:textId="77777777" w:rsidR="00E7183E" w:rsidRPr="00761F65" w:rsidRDefault="00E7183E" w:rsidP="00E7183E">
      <w:pPr>
        <w:spacing w:after="35" w:line="259" w:lineRule="auto"/>
        <w:ind w:right="244"/>
        <w:jc w:val="center"/>
        <w:rPr>
          <w:rFonts w:ascii="Century Gothic" w:hAnsi="Century Gothic" w:cs="Times New Roman"/>
          <w:sz w:val="18"/>
          <w:szCs w:val="18"/>
        </w:rPr>
      </w:pPr>
      <w:r w:rsidRPr="00761F65">
        <w:rPr>
          <w:rFonts w:ascii="Century Gothic" w:eastAsia="Times New Roman" w:hAnsi="Century Gothic" w:cs="Times New Roman"/>
          <w:b/>
          <w:sz w:val="18"/>
          <w:szCs w:val="18"/>
        </w:rPr>
        <w:t>Opis przedmiotu zamówienia:</w:t>
      </w:r>
    </w:p>
    <w:p w14:paraId="485ABD3B" w14:textId="77777777" w:rsidR="00E7183E" w:rsidRPr="00761F65" w:rsidRDefault="00E7183E" w:rsidP="00E7183E">
      <w:pPr>
        <w:spacing w:after="0" w:line="327" w:lineRule="auto"/>
        <w:jc w:val="center"/>
        <w:rPr>
          <w:rFonts w:ascii="Century Gothic" w:eastAsia="Times New Roman" w:hAnsi="Century Gothic" w:cs="Times New Roman"/>
          <w:b/>
          <w:sz w:val="18"/>
          <w:szCs w:val="18"/>
        </w:rPr>
      </w:pPr>
    </w:p>
    <w:p w14:paraId="5C1A5A6C" w14:textId="77777777" w:rsidR="00581DC0" w:rsidRPr="00761F65" w:rsidRDefault="00581DC0" w:rsidP="00E7183E">
      <w:pPr>
        <w:spacing w:after="0" w:line="327" w:lineRule="auto"/>
        <w:jc w:val="center"/>
        <w:rPr>
          <w:rFonts w:ascii="Century Gothic" w:eastAsia="Times New Roman" w:hAnsi="Century Gothic" w:cs="Times New Roman"/>
          <w:b/>
          <w:sz w:val="18"/>
          <w:szCs w:val="18"/>
        </w:rPr>
      </w:pPr>
      <w:r w:rsidRPr="00761F65">
        <w:rPr>
          <w:rFonts w:ascii="Century Gothic" w:eastAsia="Times New Roman" w:hAnsi="Century Gothic" w:cs="Times New Roman"/>
          <w:b/>
          <w:sz w:val="18"/>
          <w:szCs w:val="18"/>
        </w:rPr>
        <w:t>Część 1.</w:t>
      </w:r>
      <w:r w:rsidR="00AA6240" w:rsidRPr="00761F65">
        <w:rPr>
          <w:rFonts w:ascii="Century Gothic" w:eastAsia="Times New Roman" w:hAnsi="Century Gothic" w:cs="Times New Roman"/>
          <w:b/>
          <w:sz w:val="18"/>
          <w:szCs w:val="18"/>
        </w:rPr>
        <w:t xml:space="preserve"> INFORMACJE OGÓLNE</w:t>
      </w:r>
    </w:p>
    <w:p w14:paraId="7A0BC0D7" w14:textId="75FF5787" w:rsidR="00E7183E" w:rsidRPr="00761F65" w:rsidRDefault="00E7183E" w:rsidP="00E7183E">
      <w:pPr>
        <w:spacing w:after="0" w:line="327" w:lineRule="auto"/>
        <w:jc w:val="center"/>
        <w:rPr>
          <w:rFonts w:ascii="Century Gothic" w:hAnsi="Century Gothic" w:cs="Times New Roman"/>
          <w:sz w:val="18"/>
          <w:szCs w:val="18"/>
        </w:rPr>
      </w:pPr>
      <w:r w:rsidRPr="00761F65">
        <w:rPr>
          <w:rFonts w:ascii="Century Gothic" w:eastAsia="Times New Roman" w:hAnsi="Century Gothic" w:cs="Times New Roman"/>
          <w:b/>
          <w:sz w:val="18"/>
          <w:szCs w:val="18"/>
        </w:rPr>
        <w:t xml:space="preserve">„Budowa </w:t>
      </w:r>
      <w:r w:rsidR="00062414">
        <w:rPr>
          <w:rFonts w:ascii="Century Gothic" w:eastAsia="Times New Roman" w:hAnsi="Century Gothic" w:cs="Times New Roman"/>
          <w:b/>
          <w:sz w:val="18"/>
          <w:szCs w:val="18"/>
        </w:rPr>
        <w:t xml:space="preserve">świetlicy wiejskiej w </w:t>
      </w:r>
      <w:r w:rsidR="00D533D6">
        <w:rPr>
          <w:rFonts w:ascii="Century Gothic" w:eastAsia="Times New Roman" w:hAnsi="Century Gothic" w:cs="Times New Roman"/>
          <w:b/>
          <w:sz w:val="18"/>
          <w:szCs w:val="18"/>
        </w:rPr>
        <w:t>Różance</w:t>
      </w:r>
      <w:r w:rsidRPr="00761F65">
        <w:rPr>
          <w:rFonts w:ascii="Century Gothic" w:eastAsia="Times New Roman" w:hAnsi="Century Gothic" w:cs="Times New Roman"/>
          <w:b/>
          <w:sz w:val="18"/>
          <w:szCs w:val="18"/>
        </w:rPr>
        <w:t>”</w:t>
      </w:r>
    </w:p>
    <w:p w14:paraId="2FF1EF9E" w14:textId="77777777" w:rsidR="00B84036" w:rsidRPr="00761F65" w:rsidRDefault="0027783C" w:rsidP="00183DF4">
      <w:pPr>
        <w:pStyle w:val="Standard"/>
        <w:widowControl/>
        <w:tabs>
          <w:tab w:val="left" w:pos="375"/>
        </w:tabs>
        <w:spacing w:line="100" w:lineRule="atLeast"/>
        <w:jc w:val="right"/>
        <w:rPr>
          <w:rFonts w:ascii="Century Gothic" w:hAnsi="Century Gothic" w:cs="Times New Roman"/>
          <w:i/>
          <w:iCs/>
          <w:sz w:val="18"/>
          <w:szCs w:val="18"/>
        </w:rPr>
      </w:pPr>
      <w:r w:rsidRPr="00761F65">
        <w:rPr>
          <w:rFonts w:ascii="Century Gothic" w:hAnsi="Century Gothic" w:cs="Times New Roman"/>
          <w:sz w:val="18"/>
          <w:szCs w:val="18"/>
          <w:lang w:val="pl-PL"/>
        </w:rPr>
        <w:tab/>
      </w:r>
    </w:p>
    <w:p w14:paraId="0CF8B3C8" w14:textId="722C43A3" w:rsidR="00C81DB1" w:rsidRPr="00761F65" w:rsidRDefault="00C81DB1" w:rsidP="00C81DB1">
      <w:pPr>
        <w:jc w:val="both"/>
        <w:rPr>
          <w:rFonts w:ascii="Century Gothic" w:hAnsi="Century Gothic" w:cs="Times New Roman"/>
          <w:b/>
          <w:sz w:val="18"/>
          <w:szCs w:val="18"/>
        </w:rPr>
      </w:pPr>
      <w:r w:rsidRPr="00761F65">
        <w:rPr>
          <w:rFonts w:ascii="Century Gothic" w:eastAsia="Times New Roman" w:hAnsi="Century Gothic" w:cs="Times New Roman"/>
          <w:b/>
          <w:bCs/>
          <w:sz w:val="18"/>
          <w:szCs w:val="18"/>
          <w:lang w:eastAsia="ar-SA"/>
        </w:rPr>
        <w:t xml:space="preserve">I. OPIS INWESTYCJI W RAMACH PROJEKTU PN.: „Budowa </w:t>
      </w:r>
      <w:r w:rsidR="00062414">
        <w:rPr>
          <w:rFonts w:ascii="Century Gothic" w:eastAsia="Times New Roman" w:hAnsi="Century Gothic" w:cs="Times New Roman"/>
          <w:b/>
          <w:bCs/>
          <w:sz w:val="18"/>
          <w:szCs w:val="18"/>
          <w:lang w:eastAsia="ar-SA"/>
        </w:rPr>
        <w:t>świetlicy wiejskiej w Różance</w:t>
      </w:r>
      <w:r w:rsidRPr="00761F65">
        <w:rPr>
          <w:rFonts w:ascii="Century Gothic" w:eastAsia="Times New Roman" w:hAnsi="Century Gothic" w:cs="Times New Roman"/>
          <w:b/>
          <w:bCs/>
          <w:sz w:val="18"/>
          <w:szCs w:val="18"/>
          <w:lang w:eastAsia="ar-SA"/>
        </w:rPr>
        <w:t>”</w:t>
      </w:r>
    </w:p>
    <w:p w14:paraId="3C15BC46" w14:textId="77777777" w:rsidR="0097576A" w:rsidRPr="00761F65" w:rsidRDefault="0097576A" w:rsidP="0097576A">
      <w:pPr>
        <w:spacing w:before="240" w:after="0"/>
        <w:ind w:left="760"/>
        <w:jc w:val="both"/>
        <w:rPr>
          <w:rFonts w:ascii="Century Gothic" w:hAnsi="Century Gothic" w:cs="Times New Roman"/>
          <w:b/>
          <w:bCs/>
          <w:sz w:val="18"/>
          <w:szCs w:val="18"/>
        </w:rPr>
      </w:pPr>
      <w:r w:rsidRPr="00761F65">
        <w:rPr>
          <w:rFonts w:ascii="Century Gothic" w:hAnsi="Century Gothic" w:cs="Times New Roman"/>
          <w:b/>
          <w:bCs/>
          <w:sz w:val="18"/>
          <w:szCs w:val="18"/>
        </w:rPr>
        <w:t xml:space="preserve">KOD CPV GŁÓWNY: </w:t>
      </w:r>
    </w:p>
    <w:p w14:paraId="28E4A13F" w14:textId="29F9569E" w:rsidR="0097576A" w:rsidRPr="00062414" w:rsidRDefault="0097576A" w:rsidP="0097576A">
      <w:pPr>
        <w:spacing w:after="0"/>
        <w:ind w:left="284"/>
        <w:jc w:val="both"/>
        <w:rPr>
          <w:rFonts w:ascii="Century Gothic" w:hAnsi="Century Gothic" w:cs="Times New Roman"/>
          <w:sz w:val="18"/>
          <w:szCs w:val="18"/>
        </w:rPr>
      </w:pPr>
      <w:r w:rsidRPr="00062414">
        <w:rPr>
          <w:rFonts w:ascii="Century Gothic" w:hAnsi="Century Gothic" w:cs="Times New Roman"/>
          <w:sz w:val="18"/>
          <w:szCs w:val="18"/>
        </w:rPr>
        <w:t>45</w:t>
      </w:r>
      <w:r w:rsidR="008842DF" w:rsidRPr="00062414">
        <w:rPr>
          <w:rFonts w:ascii="Century Gothic" w:hAnsi="Century Gothic" w:cs="Times New Roman"/>
          <w:sz w:val="18"/>
          <w:szCs w:val="18"/>
        </w:rPr>
        <w:t>210000-2</w:t>
      </w:r>
      <w:r w:rsidRPr="00062414">
        <w:rPr>
          <w:rFonts w:ascii="Century Gothic" w:hAnsi="Century Gothic" w:cs="Times New Roman"/>
          <w:sz w:val="18"/>
          <w:szCs w:val="18"/>
        </w:rPr>
        <w:t xml:space="preserve"> – Roboty budowlane</w:t>
      </w:r>
      <w:r w:rsidR="008842DF" w:rsidRPr="00062414">
        <w:rPr>
          <w:rFonts w:ascii="Century Gothic" w:hAnsi="Century Gothic" w:cs="Times New Roman"/>
          <w:sz w:val="18"/>
          <w:szCs w:val="18"/>
        </w:rPr>
        <w:t xml:space="preserve"> w zakresie budynków</w:t>
      </w:r>
      <w:r w:rsidRPr="00062414">
        <w:rPr>
          <w:rFonts w:ascii="Century Gothic" w:hAnsi="Century Gothic" w:cs="Times New Roman"/>
          <w:sz w:val="18"/>
          <w:szCs w:val="18"/>
        </w:rPr>
        <w:t xml:space="preserve"> </w:t>
      </w:r>
    </w:p>
    <w:p w14:paraId="660AC33A" w14:textId="77777777" w:rsidR="0097576A" w:rsidRPr="00761F65" w:rsidRDefault="0097576A" w:rsidP="0097576A">
      <w:pPr>
        <w:spacing w:before="120" w:after="0"/>
        <w:ind w:left="760"/>
        <w:jc w:val="both"/>
        <w:rPr>
          <w:rFonts w:ascii="Century Gothic" w:hAnsi="Century Gothic" w:cs="Times New Roman"/>
          <w:b/>
          <w:bCs/>
          <w:sz w:val="18"/>
          <w:szCs w:val="18"/>
        </w:rPr>
      </w:pPr>
      <w:r w:rsidRPr="00761F65">
        <w:rPr>
          <w:rFonts w:ascii="Century Gothic" w:hAnsi="Century Gothic" w:cs="Times New Roman"/>
          <w:b/>
          <w:bCs/>
          <w:sz w:val="18"/>
          <w:szCs w:val="18"/>
        </w:rPr>
        <w:t xml:space="preserve">KODY CPV POMOCNICZE: </w:t>
      </w:r>
    </w:p>
    <w:p w14:paraId="311A4008" w14:textId="77777777" w:rsidR="00062414" w:rsidRDefault="00062414" w:rsidP="00C81DB1">
      <w:pPr>
        <w:pStyle w:val="Teksttreci0"/>
        <w:spacing w:line="276" w:lineRule="auto"/>
        <w:jc w:val="both"/>
        <w:rPr>
          <w:rFonts w:ascii="Century Gothic" w:eastAsiaTheme="minorHAnsi" w:hAnsi="Century Gothic" w:cs="Times New Roman"/>
          <w:color w:val="000000"/>
          <w:sz w:val="18"/>
          <w:szCs w:val="18"/>
        </w:rPr>
      </w:pPr>
    </w:p>
    <w:p w14:paraId="5233C7EA" w14:textId="77777777" w:rsidR="00062414" w:rsidRPr="00062414" w:rsidRDefault="00062414" w:rsidP="00062414">
      <w:pPr>
        <w:spacing w:after="0"/>
        <w:ind w:left="360"/>
        <w:jc w:val="both"/>
        <w:rPr>
          <w:rFonts w:ascii="Century Gothic" w:hAnsi="Century Gothic"/>
          <w:bCs/>
          <w:sz w:val="18"/>
          <w:szCs w:val="18"/>
        </w:rPr>
      </w:pPr>
      <w:r w:rsidRPr="00062414">
        <w:rPr>
          <w:rFonts w:ascii="Century Gothic" w:hAnsi="Century Gothic"/>
          <w:bCs/>
          <w:sz w:val="18"/>
          <w:szCs w:val="18"/>
        </w:rPr>
        <w:t>45111200-0 – Roboty w zakresie przygotowania terenu pod budowę i roboty ziemne,</w:t>
      </w:r>
    </w:p>
    <w:p w14:paraId="430493A4" w14:textId="77777777" w:rsidR="00062414" w:rsidRPr="00062414" w:rsidRDefault="00062414" w:rsidP="00062414">
      <w:pPr>
        <w:spacing w:after="0"/>
        <w:ind w:left="360"/>
        <w:jc w:val="both"/>
        <w:rPr>
          <w:rFonts w:ascii="Century Gothic" w:hAnsi="Century Gothic" w:cs="Times New Roman"/>
          <w:bCs/>
          <w:sz w:val="18"/>
          <w:szCs w:val="18"/>
        </w:rPr>
      </w:pPr>
      <w:r w:rsidRPr="00062414">
        <w:rPr>
          <w:rFonts w:ascii="Century Gothic" w:hAnsi="Century Gothic" w:cs="Times New Roman"/>
          <w:bCs/>
          <w:sz w:val="18"/>
          <w:szCs w:val="18"/>
        </w:rPr>
        <w:t>45262210-6 – Fundamentowanie,</w:t>
      </w:r>
    </w:p>
    <w:p w14:paraId="39B2E164" w14:textId="77777777" w:rsidR="00062414" w:rsidRPr="00062414" w:rsidRDefault="00062414" w:rsidP="00062414">
      <w:pPr>
        <w:spacing w:after="0"/>
        <w:ind w:left="360"/>
        <w:jc w:val="both"/>
        <w:rPr>
          <w:rFonts w:ascii="Century Gothic" w:hAnsi="Century Gothic" w:cs="Times New Roman"/>
          <w:bCs/>
          <w:sz w:val="18"/>
          <w:szCs w:val="18"/>
        </w:rPr>
      </w:pPr>
      <w:r w:rsidRPr="00062414">
        <w:rPr>
          <w:rFonts w:ascii="Century Gothic" w:hAnsi="Century Gothic" w:cs="Times New Roman"/>
          <w:bCs/>
          <w:sz w:val="18"/>
          <w:szCs w:val="18"/>
        </w:rPr>
        <w:t>45262300-4 – Betonowanie,</w:t>
      </w:r>
    </w:p>
    <w:p w14:paraId="2BDDD549" w14:textId="77777777" w:rsidR="00062414" w:rsidRPr="00062414" w:rsidRDefault="00062414" w:rsidP="00062414">
      <w:pPr>
        <w:spacing w:after="0"/>
        <w:ind w:left="360"/>
        <w:jc w:val="both"/>
        <w:rPr>
          <w:rFonts w:ascii="Century Gothic" w:hAnsi="Century Gothic" w:cs="Times New Roman"/>
          <w:bCs/>
          <w:sz w:val="18"/>
          <w:szCs w:val="18"/>
        </w:rPr>
      </w:pPr>
      <w:r w:rsidRPr="00062414">
        <w:rPr>
          <w:rFonts w:ascii="Century Gothic" w:hAnsi="Century Gothic" w:cs="Times New Roman"/>
          <w:bCs/>
          <w:sz w:val="18"/>
          <w:szCs w:val="18"/>
        </w:rPr>
        <w:t>45262500-6 – Roboty murarskie i murowe,</w:t>
      </w:r>
    </w:p>
    <w:p w14:paraId="2F54E339" w14:textId="77777777" w:rsidR="00062414" w:rsidRPr="00062414" w:rsidRDefault="00062414" w:rsidP="00062414">
      <w:pPr>
        <w:spacing w:after="0"/>
        <w:ind w:left="360"/>
        <w:jc w:val="both"/>
        <w:rPr>
          <w:rFonts w:ascii="Century Gothic" w:hAnsi="Century Gothic" w:cs="Times New Roman"/>
          <w:bCs/>
          <w:sz w:val="18"/>
          <w:szCs w:val="18"/>
        </w:rPr>
      </w:pPr>
      <w:r w:rsidRPr="00062414">
        <w:rPr>
          <w:rFonts w:ascii="Century Gothic" w:hAnsi="Century Gothic" w:cs="Times New Roman"/>
          <w:bCs/>
          <w:sz w:val="18"/>
          <w:szCs w:val="18"/>
        </w:rPr>
        <w:t>45223500-1 – Konstrukcje z betonu zbrojonego,</w:t>
      </w:r>
    </w:p>
    <w:p w14:paraId="3DDD27CC" w14:textId="77777777" w:rsidR="00062414" w:rsidRPr="00062414" w:rsidRDefault="00062414" w:rsidP="00062414">
      <w:pPr>
        <w:spacing w:after="0"/>
        <w:ind w:left="360"/>
        <w:jc w:val="both"/>
        <w:rPr>
          <w:rFonts w:ascii="Century Gothic" w:hAnsi="Century Gothic" w:cs="Times New Roman"/>
          <w:bCs/>
          <w:sz w:val="18"/>
          <w:szCs w:val="18"/>
        </w:rPr>
      </w:pPr>
      <w:r w:rsidRPr="00062414">
        <w:rPr>
          <w:rFonts w:ascii="Century Gothic" w:hAnsi="Century Gothic" w:cs="Times New Roman"/>
          <w:bCs/>
          <w:sz w:val="18"/>
          <w:szCs w:val="18"/>
        </w:rPr>
        <w:t>45261100-5 – Wykonywanie konstrukcji dachowych,</w:t>
      </w:r>
    </w:p>
    <w:p w14:paraId="3E4F9BFC" w14:textId="77777777" w:rsidR="00062414" w:rsidRPr="00062414" w:rsidRDefault="00062414" w:rsidP="00062414">
      <w:pPr>
        <w:spacing w:after="0"/>
        <w:ind w:left="360"/>
        <w:jc w:val="both"/>
        <w:rPr>
          <w:rFonts w:ascii="Century Gothic" w:hAnsi="Century Gothic" w:cs="Times New Roman"/>
          <w:bCs/>
          <w:sz w:val="18"/>
          <w:szCs w:val="18"/>
        </w:rPr>
      </w:pPr>
      <w:r w:rsidRPr="00062414">
        <w:rPr>
          <w:rFonts w:ascii="Century Gothic" w:hAnsi="Century Gothic" w:cs="Times New Roman"/>
          <w:bCs/>
          <w:sz w:val="18"/>
          <w:szCs w:val="18"/>
        </w:rPr>
        <w:t>45321000-3 – Izolacje cieplne,</w:t>
      </w:r>
    </w:p>
    <w:p w14:paraId="6FD814A6" w14:textId="77777777" w:rsidR="00062414" w:rsidRPr="00062414" w:rsidRDefault="00062414" w:rsidP="00062414">
      <w:pPr>
        <w:spacing w:after="0"/>
        <w:ind w:left="360"/>
        <w:jc w:val="both"/>
        <w:rPr>
          <w:rFonts w:ascii="Century Gothic" w:hAnsi="Century Gothic" w:cs="Times New Roman"/>
          <w:bCs/>
          <w:sz w:val="18"/>
          <w:szCs w:val="18"/>
        </w:rPr>
      </w:pPr>
      <w:r w:rsidRPr="00062414">
        <w:rPr>
          <w:rFonts w:ascii="Century Gothic" w:hAnsi="Century Gothic" w:cs="Times New Roman"/>
          <w:bCs/>
          <w:sz w:val="18"/>
          <w:szCs w:val="18"/>
        </w:rPr>
        <w:t>45410000-4 - Tynkowanie,</w:t>
      </w:r>
    </w:p>
    <w:p w14:paraId="617913F5" w14:textId="4EC0C8B2" w:rsidR="00062414" w:rsidRPr="00062414" w:rsidRDefault="00062414" w:rsidP="00062414">
      <w:pPr>
        <w:spacing w:after="0"/>
        <w:ind w:left="360"/>
        <w:jc w:val="both"/>
        <w:rPr>
          <w:rFonts w:ascii="Century Gothic" w:hAnsi="Century Gothic" w:cs="Times New Roman"/>
          <w:bCs/>
          <w:sz w:val="18"/>
          <w:szCs w:val="18"/>
        </w:rPr>
      </w:pPr>
      <w:r w:rsidRPr="00062414">
        <w:rPr>
          <w:rFonts w:ascii="Century Gothic" w:hAnsi="Century Gothic" w:cs="Times New Roman"/>
          <w:bCs/>
          <w:sz w:val="18"/>
          <w:szCs w:val="18"/>
        </w:rPr>
        <w:t>45421100-5 – Instalowanie drzwi, okien i podobnych elementów,</w:t>
      </w:r>
    </w:p>
    <w:p w14:paraId="788F3515" w14:textId="77777777" w:rsidR="00062414" w:rsidRPr="00062414" w:rsidRDefault="00062414" w:rsidP="00062414">
      <w:pPr>
        <w:spacing w:after="0"/>
        <w:ind w:firstLine="360"/>
        <w:jc w:val="both"/>
        <w:rPr>
          <w:rFonts w:ascii="Century Gothic" w:hAnsi="Century Gothic"/>
          <w:bCs/>
          <w:sz w:val="18"/>
          <w:szCs w:val="18"/>
        </w:rPr>
      </w:pPr>
      <w:r w:rsidRPr="00062414">
        <w:rPr>
          <w:rFonts w:ascii="Century Gothic" w:hAnsi="Century Gothic"/>
          <w:bCs/>
          <w:sz w:val="18"/>
          <w:szCs w:val="18"/>
        </w:rPr>
        <w:t>45310000-3 - Roboty instalacyjne elektryczne,</w:t>
      </w:r>
    </w:p>
    <w:p w14:paraId="0F9DBEF0" w14:textId="77777777" w:rsidR="00062414" w:rsidRPr="00062414" w:rsidRDefault="00062414" w:rsidP="00062414">
      <w:pPr>
        <w:spacing w:after="0"/>
        <w:ind w:firstLine="360"/>
        <w:jc w:val="both"/>
        <w:rPr>
          <w:rFonts w:ascii="Century Gothic" w:hAnsi="Century Gothic"/>
          <w:bCs/>
          <w:sz w:val="18"/>
          <w:szCs w:val="18"/>
        </w:rPr>
      </w:pPr>
      <w:r w:rsidRPr="00062414">
        <w:rPr>
          <w:rFonts w:ascii="Century Gothic" w:hAnsi="Century Gothic"/>
          <w:bCs/>
          <w:sz w:val="18"/>
          <w:szCs w:val="18"/>
        </w:rPr>
        <w:t>45332200-5 – Hydraulika,</w:t>
      </w:r>
    </w:p>
    <w:p w14:paraId="0D70EF45" w14:textId="10D67D9E" w:rsidR="00062414" w:rsidRPr="00062414" w:rsidRDefault="00062414" w:rsidP="00062414">
      <w:pPr>
        <w:spacing w:after="0"/>
        <w:ind w:firstLine="360"/>
        <w:jc w:val="both"/>
        <w:rPr>
          <w:rFonts w:ascii="Century Gothic" w:hAnsi="Century Gothic" w:cs="Times New Roman"/>
          <w:bCs/>
          <w:sz w:val="18"/>
          <w:szCs w:val="18"/>
        </w:rPr>
      </w:pPr>
      <w:r w:rsidRPr="00062414">
        <w:rPr>
          <w:rFonts w:ascii="Century Gothic" w:hAnsi="Century Gothic" w:cs="Times New Roman"/>
          <w:bCs/>
          <w:sz w:val="18"/>
          <w:szCs w:val="18"/>
        </w:rPr>
        <w:t>45331210-1 – Instalowanie wentylacji</w:t>
      </w:r>
    </w:p>
    <w:p w14:paraId="349D334C" w14:textId="77777777" w:rsidR="00062414" w:rsidRDefault="00062414" w:rsidP="00C81DB1">
      <w:pPr>
        <w:pStyle w:val="Teksttreci0"/>
        <w:spacing w:line="276" w:lineRule="auto"/>
        <w:jc w:val="both"/>
        <w:rPr>
          <w:rFonts w:ascii="Century Gothic" w:eastAsiaTheme="minorHAnsi" w:hAnsi="Century Gothic" w:cs="Times New Roman"/>
          <w:color w:val="000000"/>
          <w:sz w:val="18"/>
          <w:szCs w:val="18"/>
        </w:rPr>
      </w:pPr>
    </w:p>
    <w:p w14:paraId="779B1B1C" w14:textId="77777777" w:rsidR="00062414" w:rsidRDefault="00062414" w:rsidP="00C81DB1">
      <w:pPr>
        <w:pStyle w:val="Teksttreci0"/>
        <w:spacing w:line="276" w:lineRule="auto"/>
        <w:jc w:val="both"/>
        <w:rPr>
          <w:rFonts w:ascii="Century Gothic" w:eastAsiaTheme="minorHAnsi" w:hAnsi="Century Gothic" w:cs="Times New Roman"/>
          <w:color w:val="000000"/>
          <w:sz w:val="18"/>
          <w:szCs w:val="18"/>
        </w:rPr>
      </w:pPr>
    </w:p>
    <w:p w14:paraId="787B07A4" w14:textId="77777777" w:rsidR="00062414" w:rsidRPr="007F7913" w:rsidRDefault="00062414" w:rsidP="00062414">
      <w:pPr>
        <w:pStyle w:val="Teksttreci0"/>
        <w:spacing w:line="276" w:lineRule="auto"/>
        <w:ind w:left="284"/>
        <w:rPr>
          <w:rFonts w:ascii="Century Gothic" w:eastAsia="Calibri" w:hAnsi="Century Gothic"/>
          <w:sz w:val="18"/>
          <w:szCs w:val="18"/>
        </w:rPr>
      </w:pPr>
      <w:r w:rsidRPr="007F7913">
        <w:rPr>
          <w:rFonts w:ascii="Century Gothic" w:eastAsia="Calibri" w:hAnsi="Century Gothic"/>
          <w:sz w:val="18"/>
          <w:szCs w:val="18"/>
        </w:rPr>
        <w:t>Opis stanu istniejącego</w:t>
      </w:r>
    </w:p>
    <w:p w14:paraId="22E10FCC" w14:textId="77777777" w:rsidR="00062414" w:rsidRPr="007F7913" w:rsidRDefault="00062414" w:rsidP="00062414">
      <w:pPr>
        <w:pStyle w:val="Tekstpodstawowy"/>
        <w:spacing w:line="276" w:lineRule="auto"/>
        <w:ind w:left="284"/>
        <w:jc w:val="both"/>
        <w:rPr>
          <w:rFonts w:ascii="Century Gothic" w:eastAsia="Calibri" w:hAnsi="Century Gothic"/>
          <w:sz w:val="18"/>
          <w:szCs w:val="18"/>
          <w:lang w:eastAsia="en-US"/>
        </w:rPr>
      </w:pPr>
      <w:r w:rsidRPr="007F7913">
        <w:rPr>
          <w:rFonts w:ascii="Century Gothic" w:eastAsia="Calibri" w:hAnsi="Century Gothic"/>
          <w:sz w:val="18"/>
          <w:szCs w:val="18"/>
          <w:lang w:eastAsia="en-US"/>
        </w:rPr>
        <w:t>Działka nr 142 w Różance jest gminnym placem rekreacyjnym i miejscem spotkań miejscowej społeczności. Na działce znajduje się mała scena plenerowa, siłownia plenerowa oraz obiekty drewniane wykorzystywane w czasie spotkań. W centralnej części jest teren utwardzony - miejsce do tańczenia. Teren działki jest wyrównany od strony zachodniej osłonięty skarpą. Na działce znajduje się studnia z przyłączami do sklepu i obiektów na działce oraz przyłącze energetyczne do istniejących obiektów. Na działkę prowadzi istniejący zjazd z drogi wojewódzkiej nr  389.</w:t>
      </w:r>
    </w:p>
    <w:p w14:paraId="2F27CA45" w14:textId="77777777" w:rsidR="00062414" w:rsidRDefault="00062414" w:rsidP="00062414">
      <w:pPr>
        <w:ind w:left="284"/>
        <w:jc w:val="both"/>
        <w:rPr>
          <w:rFonts w:ascii="Century Gothic" w:hAnsi="Century Gothic"/>
          <w:sz w:val="18"/>
          <w:szCs w:val="18"/>
        </w:rPr>
      </w:pPr>
    </w:p>
    <w:p w14:paraId="7E1ED6D7" w14:textId="77777777" w:rsidR="00062414" w:rsidRPr="007F7913" w:rsidRDefault="00062414" w:rsidP="00062414">
      <w:pPr>
        <w:spacing w:after="0" w:line="240" w:lineRule="auto"/>
        <w:ind w:left="284"/>
        <w:jc w:val="both"/>
        <w:rPr>
          <w:rFonts w:ascii="Century Gothic" w:hAnsi="Century Gothic"/>
          <w:sz w:val="18"/>
          <w:szCs w:val="18"/>
        </w:rPr>
      </w:pPr>
      <w:r w:rsidRPr="007F7913">
        <w:rPr>
          <w:rFonts w:ascii="Century Gothic" w:hAnsi="Century Gothic"/>
          <w:sz w:val="18"/>
          <w:szCs w:val="18"/>
        </w:rPr>
        <w:t>Zaprojektowane zagospodarowanie działki</w:t>
      </w:r>
    </w:p>
    <w:p w14:paraId="0024F663" w14:textId="77777777" w:rsidR="00062414" w:rsidRPr="007F7913" w:rsidRDefault="00062414" w:rsidP="00062414">
      <w:pPr>
        <w:pStyle w:val="Tekstpodstawowy"/>
        <w:ind w:left="284"/>
        <w:jc w:val="both"/>
        <w:rPr>
          <w:rFonts w:ascii="Century Gothic" w:eastAsia="Calibri" w:hAnsi="Century Gothic"/>
          <w:sz w:val="18"/>
          <w:szCs w:val="18"/>
          <w:lang w:eastAsia="en-US"/>
        </w:rPr>
      </w:pPr>
      <w:r w:rsidRPr="007F7913">
        <w:rPr>
          <w:rFonts w:ascii="Century Gothic" w:eastAsia="Calibri" w:hAnsi="Century Gothic"/>
          <w:sz w:val="18"/>
          <w:szCs w:val="18"/>
          <w:lang w:eastAsia="en-US"/>
        </w:rPr>
        <w:t xml:space="preserve">Budynek świetlicy zaprojektowano w części południowej działki. Wejście główne do budynku znajduje się od strony wschodniej, taras od strony wschodniej będący w bezpośrednim sąsiedztwie sali spotkań. W północnej części działki zaplanowano miejsca parkingowe. Bezodpływowy zbiornik na nieczystości ciekłe umieszczono w południowo-wschodniej części działki. Pojemniki na śmieci zlokalizowano w pobliżu zbiornika na ścieki. Działka będzie skomunikowana z drogą publiczną poprzez istniejący zjazd z drogi wojewódzkiej nr 389. </w:t>
      </w:r>
    </w:p>
    <w:p w14:paraId="250CE63E" w14:textId="77777777" w:rsidR="00062414" w:rsidRPr="007F7913" w:rsidRDefault="00062414" w:rsidP="00062414">
      <w:pPr>
        <w:pStyle w:val="Tekstpodstawowy"/>
        <w:spacing w:line="276" w:lineRule="auto"/>
        <w:ind w:left="284"/>
        <w:jc w:val="both"/>
        <w:rPr>
          <w:rFonts w:ascii="Century Gothic" w:eastAsia="Calibri" w:hAnsi="Century Gothic"/>
          <w:sz w:val="18"/>
          <w:szCs w:val="18"/>
          <w:lang w:eastAsia="en-US"/>
        </w:rPr>
      </w:pPr>
    </w:p>
    <w:p w14:paraId="7AE9ADCA" w14:textId="77777777" w:rsidR="00062414" w:rsidRPr="007F7913" w:rsidRDefault="00062414" w:rsidP="00062414">
      <w:pPr>
        <w:pStyle w:val="Tekstpodstawowy"/>
        <w:spacing w:line="276" w:lineRule="auto"/>
        <w:ind w:left="284"/>
        <w:jc w:val="both"/>
        <w:rPr>
          <w:rFonts w:ascii="Century Gothic" w:eastAsia="Calibri" w:hAnsi="Century Gothic"/>
          <w:sz w:val="18"/>
          <w:szCs w:val="18"/>
          <w:lang w:eastAsia="en-US"/>
        </w:rPr>
      </w:pPr>
      <w:r w:rsidRPr="007F7913">
        <w:rPr>
          <w:rFonts w:ascii="Century Gothic" w:eastAsia="Calibri" w:hAnsi="Century Gothic"/>
          <w:sz w:val="18"/>
          <w:szCs w:val="18"/>
          <w:lang w:eastAsia="en-US"/>
        </w:rPr>
        <w:t>Parametry zaprojektowanej świetlicy</w:t>
      </w:r>
    </w:p>
    <w:p w14:paraId="71BD21BB" w14:textId="77777777" w:rsidR="00062414" w:rsidRPr="007F7913" w:rsidRDefault="00062414" w:rsidP="00062414">
      <w:pPr>
        <w:spacing w:after="0" w:line="240" w:lineRule="auto"/>
        <w:ind w:left="284"/>
        <w:jc w:val="both"/>
        <w:rPr>
          <w:rFonts w:ascii="Century Gothic" w:hAnsi="Century Gothic"/>
          <w:sz w:val="18"/>
          <w:szCs w:val="18"/>
        </w:rPr>
      </w:pPr>
      <w:r w:rsidRPr="007F7913">
        <w:rPr>
          <w:rFonts w:ascii="Century Gothic" w:hAnsi="Century Gothic"/>
          <w:sz w:val="18"/>
          <w:szCs w:val="18"/>
        </w:rPr>
        <w:t>Świetlica wiejska zalicza się do kategorii obiektu budowlanego: IX. Budynek jest parterowy z poddaszem gospodarczym. Przykryty dachem dwuspadowym o kącie nachylenia 45 stopni, taras – 20 stopni, pokrytym dachówką ceramiczną. Wykończenie elewacji – tynk naturalny i deskowani. Parter budynku przewidziany jest do spotkań społeczności lokalnej, wraz z zapleczem gospodarczym, służącym do podgrzewania i podawania potraw przygotowywanych przez mieszkańców wsi w swoich domach. Przewidziano także pomieszczenie zmywalni naczyń oraz pomieszczenia higieniczno-sanitarne. Poddasze – pomieszczenie gospodarcze, użytkowe. Poddasze jest kondygnacją nadziemną o funkcji gospodarczej.</w:t>
      </w:r>
    </w:p>
    <w:p w14:paraId="7FC3ECCE" w14:textId="77777777" w:rsidR="00062414" w:rsidRPr="007F7913" w:rsidRDefault="00062414" w:rsidP="00062414">
      <w:pPr>
        <w:spacing w:after="0" w:line="240" w:lineRule="auto"/>
        <w:ind w:left="284"/>
        <w:jc w:val="both"/>
        <w:rPr>
          <w:rFonts w:ascii="Century Gothic" w:hAnsi="Century Gothic"/>
          <w:sz w:val="18"/>
          <w:szCs w:val="18"/>
        </w:rPr>
      </w:pPr>
      <w:r w:rsidRPr="007F7913">
        <w:rPr>
          <w:rFonts w:ascii="Century Gothic" w:hAnsi="Century Gothic"/>
          <w:sz w:val="18"/>
          <w:szCs w:val="18"/>
        </w:rPr>
        <w:t>Parametry obiektu budowlanego:</w:t>
      </w:r>
    </w:p>
    <w:p w14:paraId="1A608E01" w14:textId="53C55A6D" w:rsidR="00062414" w:rsidRPr="007F7913" w:rsidRDefault="00062414" w:rsidP="00062414">
      <w:pPr>
        <w:pStyle w:val="Akapitzlist"/>
        <w:numPr>
          <w:ilvl w:val="0"/>
          <w:numId w:val="37"/>
        </w:numPr>
        <w:spacing w:after="0" w:line="240" w:lineRule="auto"/>
        <w:ind w:left="709"/>
        <w:jc w:val="both"/>
        <w:rPr>
          <w:rFonts w:ascii="Century Gothic" w:hAnsi="Century Gothic"/>
          <w:sz w:val="18"/>
          <w:szCs w:val="18"/>
        </w:rPr>
      </w:pPr>
      <w:r w:rsidRPr="007F7913">
        <w:rPr>
          <w:rFonts w:ascii="Century Gothic" w:hAnsi="Century Gothic"/>
          <w:sz w:val="18"/>
          <w:szCs w:val="18"/>
        </w:rPr>
        <w:lastRenderedPageBreak/>
        <w:t>kubatura: 1250,15 m</w:t>
      </w:r>
      <w:r w:rsidR="00DD3E8D">
        <w:rPr>
          <w:rFonts w:ascii="Century Gothic" w:hAnsi="Century Gothic"/>
          <w:sz w:val="18"/>
          <w:szCs w:val="18"/>
        </w:rPr>
        <w:t>3</w:t>
      </w:r>
    </w:p>
    <w:p w14:paraId="053476E3" w14:textId="552AEFF9" w:rsidR="00062414" w:rsidRPr="007F7913" w:rsidRDefault="00062414" w:rsidP="00062414">
      <w:pPr>
        <w:pStyle w:val="Akapitzlist"/>
        <w:numPr>
          <w:ilvl w:val="0"/>
          <w:numId w:val="37"/>
        </w:numPr>
        <w:spacing w:after="160" w:line="240" w:lineRule="auto"/>
        <w:ind w:left="709"/>
        <w:jc w:val="both"/>
        <w:rPr>
          <w:rFonts w:ascii="Century Gothic" w:hAnsi="Century Gothic"/>
          <w:sz w:val="18"/>
          <w:szCs w:val="18"/>
        </w:rPr>
      </w:pPr>
      <w:r w:rsidRPr="007F7913">
        <w:rPr>
          <w:rFonts w:ascii="Century Gothic" w:hAnsi="Century Gothic"/>
          <w:sz w:val="18"/>
          <w:szCs w:val="18"/>
        </w:rPr>
        <w:t>powierzchnia użytkowa: 247,1 m</w:t>
      </w:r>
      <w:r w:rsidR="00DD3E8D">
        <w:rPr>
          <w:rFonts w:ascii="Century Gothic" w:hAnsi="Century Gothic"/>
          <w:sz w:val="18"/>
          <w:szCs w:val="18"/>
        </w:rPr>
        <w:t>2</w:t>
      </w:r>
    </w:p>
    <w:p w14:paraId="48C1909F" w14:textId="6B44FE45" w:rsidR="00062414" w:rsidRPr="007F7913" w:rsidRDefault="00062414" w:rsidP="00062414">
      <w:pPr>
        <w:pStyle w:val="Akapitzlist"/>
        <w:numPr>
          <w:ilvl w:val="0"/>
          <w:numId w:val="37"/>
        </w:numPr>
        <w:spacing w:after="160" w:line="240" w:lineRule="auto"/>
        <w:ind w:left="709"/>
        <w:jc w:val="both"/>
        <w:rPr>
          <w:rFonts w:ascii="Century Gothic" w:hAnsi="Century Gothic"/>
          <w:sz w:val="18"/>
          <w:szCs w:val="18"/>
        </w:rPr>
      </w:pPr>
      <w:r w:rsidRPr="007F7913">
        <w:rPr>
          <w:rFonts w:ascii="Century Gothic" w:hAnsi="Century Gothic"/>
          <w:sz w:val="18"/>
          <w:szCs w:val="18"/>
        </w:rPr>
        <w:t>powierzchnia usługowa: 152,2 m</w:t>
      </w:r>
      <w:r w:rsidR="00DD3E8D">
        <w:rPr>
          <w:rFonts w:ascii="Century Gothic" w:hAnsi="Century Gothic"/>
          <w:sz w:val="18"/>
          <w:szCs w:val="18"/>
        </w:rPr>
        <w:t>2</w:t>
      </w:r>
    </w:p>
    <w:p w14:paraId="44D5F968" w14:textId="50DB7C99" w:rsidR="00062414" w:rsidRPr="007F7913" w:rsidRDefault="00062414" w:rsidP="00062414">
      <w:pPr>
        <w:pStyle w:val="Akapitzlist"/>
        <w:numPr>
          <w:ilvl w:val="0"/>
          <w:numId w:val="37"/>
        </w:numPr>
        <w:spacing w:after="160" w:line="240" w:lineRule="auto"/>
        <w:ind w:left="709"/>
        <w:jc w:val="both"/>
        <w:rPr>
          <w:rFonts w:ascii="Century Gothic" w:hAnsi="Century Gothic"/>
          <w:sz w:val="18"/>
          <w:szCs w:val="18"/>
        </w:rPr>
      </w:pPr>
      <w:r w:rsidRPr="007F7913">
        <w:rPr>
          <w:rFonts w:ascii="Century Gothic" w:hAnsi="Century Gothic"/>
          <w:sz w:val="18"/>
          <w:szCs w:val="18"/>
        </w:rPr>
        <w:t>powierzchnia gospodarcza: 94,9 m</w:t>
      </w:r>
      <w:r w:rsidR="00DD3E8D">
        <w:rPr>
          <w:rFonts w:ascii="Century Gothic" w:hAnsi="Century Gothic"/>
          <w:sz w:val="18"/>
          <w:szCs w:val="18"/>
        </w:rPr>
        <w:t>2</w:t>
      </w:r>
    </w:p>
    <w:p w14:paraId="5FCDD5DC" w14:textId="77777777" w:rsidR="00062414" w:rsidRPr="007F7913" w:rsidRDefault="00062414" w:rsidP="00062414">
      <w:pPr>
        <w:pStyle w:val="Akapitzlist"/>
        <w:numPr>
          <w:ilvl w:val="0"/>
          <w:numId w:val="37"/>
        </w:numPr>
        <w:spacing w:after="160" w:line="240" w:lineRule="auto"/>
        <w:ind w:left="709"/>
        <w:jc w:val="both"/>
        <w:rPr>
          <w:rFonts w:ascii="Century Gothic" w:hAnsi="Century Gothic"/>
          <w:sz w:val="18"/>
          <w:szCs w:val="18"/>
        </w:rPr>
      </w:pPr>
      <w:r w:rsidRPr="007F7913">
        <w:rPr>
          <w:rFonts w:ascii="Century Gothic" w:hAnsi="Century Gothic"/>
          <w:sz w:val="18"/>
          <w:szCs w:val="18"/>
        </w:rPr>
        <w:t>wysokość: 8,36 m</w:t>
      </w:r>
    </w:p>
    <w:p w14:paraId="769232E8" w14:textId="77777777" w:rsidR="00062414" w:rsidRPr="007F7913" w:rsidRDefault="00062414" w:rsidP="00062414">
      <w:pPr>
        <w:pStyle w:val="Akapitzlist"/>
        <w:numPr>
          <w:ilvl w:val="0"/>
          <w:numId w:val="37"/>
        </w:numPr>
        <w:spacing w:after="160" w:line="240" w:lineRule="auto"/>
        <w:ind w:left="709"/>
        <w:jc w:val="both"/>
        <w:rPr>
          <w:rFonts w:ascii="Century Gothic" w:hAnsi="Century Gothic"/>
          <w:sz w:val="18"/>
          <w:szCs w:val="18"/>
        </w:rPr>
      </w:pPr>
      <w:r w:rsidRPr="007F7913">
        <w:rPr>
          <w:rFonts w:ascii="Century Gothic" w:hAnsi="Century Gothic"/>
          <w:sz w:val="18"/>
          <w:szCs w:val="18"/>
        </w:rPr>
        <w:t>długość: 21,05 m</w:t>
      </w:r>
    </w:p>
    <w:p w14:paraId="61B7F440" w14:textId="540EB868" w:rsidR="00062414" w:rsidRPr="007F7913" w:rsidRDefault="00062414" w:rsidP="00062414">
      <w:pPr>
        <w:pStyle w:val="Akapitzlist"/>
        <w:numPr>
          <w:ilvl w:val="0"/>
          <w:numId w:val="37"/>
        </w:numPr>
        <w:spacing w:after="160" w:line="240" w:lineRule="auto"/>
        <w:ind w:left="709"/>
        <w:jc w:val="both"/>
        <w:rPr>
          <w:rFonts w:ascii="Century Gothic" w:hAnsi="Century Gothic"/>
          <w:sz w:val="18"/>
          <w:szCs w:val="18"/>
        </w:rPr>
      </w:pPr>
      <w:r w:rsidRPr="007F7913">
        <w:rPr>
          <w:rFonts w:ascii="Century Gothic" w:hAnsi="Century Gothic"/>
          <w:sz w:val="18"/>
          <w:szCs w:val="18"/>
        </w:rPr>
        <w:t>szerokość: 10,95</w:t>
      </w:r>
      <w:r w:rsidR="00DD3E8D">
        <w:rPr>
          <w:rFonts w:ascii="Century Gothic" w:hAnsi="Century Gothic"/>
          <w:sz w:val="18"/>
          <w:szCs w:val="18"/>
        </w:rPr>
        <w:t xml:space="preserve"> m</w:t>
      </w:r>
    </w:p>
    <w:p w14:paraId="692232C2" w14:textId="77777777" w:rsidR="00062414" w:rsidRPr="007F7913" w:rsidRDefault="00062414" w:rsidP="00062414">
      <w:pPr>
        <w:pStyle w:val="Akapitzlist"/>
        <w:numPr>
          <w:ilvl w:val="0"/>
          <w:numId w:val="37"/>
        </w:numPr>
        <w:spacing w:after="160" w:line="240" w:lineRule="auto"/>
        <w:ind w:left="709"/>
        <w:jc w:val="both"/>
        <w:rPr>
          <w:rFonts w:ascii="Century Gothic" w:hAnsi="Century Gothic"/>
          <w:sz w:val="18"/>
          <w:szCs w:val="18"/>
        </w:rPr>
      </w:pPr>
      <w:r w:rsidRPr="007F7913">
        <w:rPr>
          <w:rFonts w:ascii="Century Gothic" w:hAnsi="Century Gothic"/>
          <w:sz w:val="18"/>
          <w:szCs w:val="18"/>
        </w:rPr>
        <w:t>liczba kondygnacji: 2 kondygnacje nadziemne</w:t>
      </w:r>
    </w:p>
    <w:p w14:paraId="600231D0" w14:textId="77777777" w:rsidR="00062414" w:rsidRPr="007F7913" w:rsidRDefault="00062414" w:rsidP="00062414">
      <w:pPr>
        <w:spacing w:after="0"/>
        <w:ind w:left="284"/>
        <w:jc w:val="both"/>
        <w:rPr>
          <w:rFonts w:ascii="Century Gothic" w:hAnsi="Century Gothic"/>
          <w:sz w:val="18"/>
          <w:szCs w:val="18"/>
        </w:rPr>
      </w:pPr>
    </w:p>
    <w:p w14:paraId="4F3DE3A2" w14:textId="77777777" w:rsidR="00062414" w:rsidRPr="007F7913" w:rsidRDefault="00062414" w:rsidP="00062414">
      <w:pPr>
        <w:spacing w:after="0"/>
        <w:ind w:left="284"/>
        <w:jc w:val="both"/>
        <w:rPr>
          <w:rFonts w:ascii="Century Gothic" w:hAnsi="Century Gothic"/>
          <w:sz w:val="18"/>
          <w:szCs w:val="18"/>
        </w:rPr>
      </w:pPr>
      <w:r w:rsidRPr="007F7913">
        <w:rPr>
          <w:rFonts w:ascii="Century Gothic" w:hAnsi="Century Gothic"/>
          <w:sz w:val="18"/>
          <w:szCs w:val="18"/>
        </w:rPr>
        <w:t xml:space="preserve">Budowa świetlicy wykonywana będzie w obrębie działek będących własnością Gminy Międzylesie. Inwestorem zadania jest Gmina Międzylesie. </w:t>
      </w:r>
    </w:p>
    <w:p w14:paraId="1452AD59" w14:textId="77777777" w:rsidR="00062414" w:rsidRPr="007F7913" w:rsidRDefault="00062414" w:rsidP="00062414">
      <w:pPr>
        <w:spacing w:after="0"/>
        <w:ind w:left="284"/>
        <w:jc w:val="both"/>
        <w:rPr>
          <w:rFonts w:ascii="Century Gothic" w:hAnsi="Century Gothic"/>
          <w:sz w:val="18"/>
          <w:szCs w:val="18"/>
        </w:rPr>
      </w:pPr>
    </w:p>
    <w:p w14:paraId="42D0ED99" w14:textId="34D232A0" w:rsidR="00062414" w:rsidRPr="007F7913" w:rsidRDefault="00062414" w:rsidP="00062414">
      <w:pPr>
        <w:pStyle w:val="Teksttreci0"/>
        <w:spacing w:line="276" w:lineRule="auto"/>
        <w:ind w:left="284"/>
        <w:jc w:val="both"/>
        <w:rPr>
          <w:rFonts w:ascii="Century Gothic" w:eastAsia="Calibri" w:hAnsi="Century Gothic"/>
          <w:sz w:val="18"/>
          <w:szCs w:val="18"/>
        </w:rPr>
      </w:pPr>
      <w:r w:rsidRPr="007F7913">
        <w:rPr>
          <w:rFonts w:ascii="Century Gothic" w:eastAsia="Calibri" w:hAnsi="Century Gothic"/>
          <w:sz w:val="18"/>
          <w:szCs w:val="18"/>
        </w:rPr>
        <w:t xml:space="preserve">Załącznikami ukazującymi obszar i zakres prowadzenia robót, szczegółowe rozwiązania konstrukcyjne jest: </w:t>
      </w:r>
      <w:r w:rsidRPr="004B4D2E">
        <w:rPr>
          <w:rFonts w:ascii="Century Gothic" w:eastAsia="Calibri" w:hAnsi="Century Gothic"/>
          <w:sz w:val="18"/>
          <w:szCs w:val="18"/>
        </w:rPr>
        <w:t xml:space="preserve">Załącznik </w:t>
      </w:r>
      <w:r w:rsidR="004B4D2E" w:rsidRPr="004B4D2E">
        <w:rPr>
          <w:rFonts w:ascii="Century Gothic" w:eastAsia="Calibri" w:hAnsi="Century Gothic"/>
          <w:sz w:val="18"/>
          <w:szCs w:val="18"/>
        </w:rPr>
        <w:t>nr 10</w:t>
      </w:r>
      <w:r w:rsidRPr="004B4D2E">
        <w:rPr>
          <w:rFonts w:ascii="Century Gothic" w:eastAsia="Calibri" w:hAnsi="Century Gothic"/>
          <w:sz w:val="18"/>
          <w:szCs w:val="18"/>
        </w:rPr>
        <w:t xml:space="preserve"> – Projekt PZD, Załącznik </w:t>
      </w:r>
      <w:r w:rsidR="004B4D2E" w:rsidRPr="004B4D2E">
        <w:rPr>
          <w:rFonts w:ascii="Century Gothic" w:eastAsia="Calibri" w:hAnsi="Century Gothic"/>
          <w:sz w:val="18"/>
          <w:szCs w:val="18"/>
        </w:rPr>
        <w:t>nr 11</w:t>
      </w:r>
      <w:r w:rsidRPr="004B4D2E">
        <w:rPr>
          <w:rFonts w:ascii="Century Gothic" w:eastAsia="Calibri" w:hAnsi="Century Gothic"/>
          <w:sz w:val="18"/>
          <w:szCs w:val="18"/>
        </w:rPr>
        <w:t xml:space="preserve"> -  Projekt architektoniczno - budowlany oraz Załącznik </w:t>
      </w:r>
      <w:r w:rsidR="004B4D2E" w:rsidRPr="004B4D2E">
        <w:rPr>
          <w:rFonts w:ascii="Century Gothic" w:eastAsia="Calibri" w:hAnsi="Century Gothic"/>
          <w:sz w:val="18"/>
          <w:szCs w:val="18"/>
        </w:rPr>
        <w:t>nr 12</w:t>
      </w:r>
      <w:r w:rsidRPr="004B4D2E">
        <w:rPr>
          <w:rFonts w:ascii="Century Gothic" w:eastAsia="Calibri" w:hAnsi="Century Gothic"/>
          <w:sz w:val="18"/>
          <w:szCs w:val="18"/>
        </w:rPr>
        <w:t>– Projekt techniczny.</w:t>
      </w:r>
      <w:r w:rsidRPr="007F7913">
        <w:rPr>
          <w:rFonts w:ascii="Century Gothic" w:eastAsia="Calibri" w:hAnsi="Century Gothic"/>
          <w:sz w:val="18"/>
          <w:szCs w:val="18"/>
        </w:rPr>
        <w:t xml:space="preserve"> Szczegółowy zakres rzeczowy i ilościowy robót określają </w:t>
      </w:r>
      <w:r w:rsidRPr="004B4D2E">
        <w:rPr>
          <w:rFonts w:ascii="Century Gothic" w:eastAsia="Calibri" w:hAnsi="Century Gothic"/>
          <w:sz w:val="18"/>
          <w:szCs w:val="18"/>
        </w:rPr>
        <w:t xml:space="preserve">Przedmiary Robót stanowiące: Załącznik </w:t>
      </w:r>
      <w:r w:rsidR="004B4D2E" w:rsidRPr="004B4D2E">
        <w:rPr>
          <w:rFonts w:ascii="Century Gothic" w:eastAsia="Calibri" w:hAnsi="Century Gothic"/>
          <w:sz w:val="18"/>
          <w:szCs w:val="18"/>
        </w:rPr>
        <w:t>nr 13</w:t>
      </w:r>
      <w:r w:rsidRPr="004B4D2E">
        <w:rPr>
          <w:rFonts w:ascii="Century Gothic" w:eastAsia="Calibri" w:hAnsi="Century Gothic"/>
          <w:sz w:val="18"/>
          <w:szCs w:val="18"/>
        </w:rPr>
        <w:t xml:space="preserve"> – Przedmiar_Roboty budowlane, Załącznik</w:t>
      </w:r>
      <w:r w:rsidR="004B4D2E" w:rsidRPr="004B4D2E">
        <w:rPr>
          <w:rFonts w:ascii="Century Gothic" w:eastAsia="Calibri" w:hAnsi="Century Gothic"/>
          <w:sz w:val="18"/>
          <w:szCs w:val="18"/>
        </w:rPr>
        <w:t xml:space="preserve"> nr  14</w:t>
      </w:r>
      <w:r w:rsidRPr="004B4D2E">
        <w:rPr>
          <w:rFonts w:ascii="Century Gothic" w:eastAsia="Calibri" w:hAnsi="Century Gothic"/>
          <w:sz w:val="18"/>
          <w:szCs w:val="18"/>
        </w:rPr>
        <w:t xml:space="preserve"> – Przedmiar_Instalacje sanitarne oraz Załącznik </w:t>
      </w:r>
      <w:r w:rsidR="004B4D2E" w:rsidRPr="004B4D2E">
        <w:rPr>
          <w:rFonts w:ascii="Century Gothic" w:eastAsia="Calibri" w:hAnsi="Century Gothic"/>
          <w:sz w:val="18"/>
          <w:szCs w:val="18"/>
        </w:rPr>
        <w:t>nr 15</w:t>
      </w:r>
      <w:r w:rsidRPr="004B4D2E">
        <w:rPr>
          <w:rFonts w:ascii="Century Gothic" w:eastAsia="Calibri" w:hAnsi="Century Gothic"/>
          <w:sz w:val="18"/>
          <w:szCs w:val="18"/>
        </w:rPr>
        <w:t xml:space="preserve"> – Przedmiar_Instalacje elektryczne.</w:t>
      </w:r>
      <w:r w:rsidRPr="007F7913">
        <w:rPr>
          <w:rFonts w:ascii="Century Gothic" w:eastAsia="Calibri" w:hAnsi="Century Gothic"/>
          <w:sz w:val="18"/>
          <w:szCs w:val="18"/>
        </w:rPr>
        <w:t xml:space="preserve"> Przedmiar jest materiałem pomocniczym do określenia ceny wykonania zamówienia i powinien być zweryfikowany pod względem zgodności ze stanem faktycznym przez Wykonawcę podczas wizji w terenie.</w:t>
      </w:r>
    </w:p>
    <w:p w14:paraId="6437DE3F" w14:textId="77777777" w:rsidR="00062414" w:rsidRPr="007F7913" w:rsidRDefault="00062414" w:rsidP="00062414">
      <w:pPr>
        <w:pStyle w:val="Teksttreci0"/>
        <w:spacing w:line="276" w:lineRule="auto"/>
        <w:ind w:left="284"/>
        <w:jc w:val="both"/>
        <w:rPr>
          <w:rFonts w:ascii="Century Gothic" w:eastAsia="Calibri" w:hAnsi="Century Gothic"/>
          <w:sz w:val="18"/>
          <w:szCs w:val="18"/>
        </w:rPr>
      </w:pPr>
      <w:r w:rsidRPr="007F7913">
        <w:rPr>
          <w:rFonts w:ascii="Century Gothic" w:eastAsia="Calibri" w:hAnsi="Century Gothic"/>
          <w:sz w:val="18"/>
          <w:szCs w:val="18"/>
        </w:rPr>
        <w:t>Wykonawca zobowiązany jest do przeprowadzenia na obiekcie wizji lokalnej i zapoznania się ze stanem faktycznym. Zamawiający nie ponosi odpowiedzialności za zaniechanie tych czynności przez Wykonawcę, a w konsekwencji nieoszacowanie wartości pełnego zakresu robót, nie będzie w przyszłości skutkować ze strony Wykonawcy żądaniami robót dodatkowych.</w:t>
      </w:r>
    </w:p>
    <w:p w14:paraId="4E5604A8" w14:textId="77777777" w:rsidR="00062414" w:rsidRPr="007F7913" w:rsidRDefault="00062414" w:rsidP="00062414">
      <w:pPr>
        <w:pStyle w:val="Teksttreci0"/>
        <w:spacing w:line="276" w:lineRule="auto"/>
        <w:ind w:left="284"/>
        <w:jc w:val="both"/>
        <w:rPr>
          <w:rFonts w:ascii="Century Gothic" w:eastAsia="Calibri" w:hAnsi="Century Gothic"/>
          <w:sz w:val="18"/>
          <w:szCs w:val="18"/>
        </w:rPr>
      </w:pPr>
      <w:r w:rsidRPr="007F7913">
        <w:rPr>
          <w:rFonts w:ascii="Century Gothic" w:eastAsia="Calibri" w:hAnsi="Century Gothic"/>
          <w:sz w:val="18"/>
          <w:szCs w:val="18"/>
        </w:rPr>
        <w:t xml:space="preserve">Wszystkie wyszczególnione w przedmiarach, opisach, specyfikacjach technicznych , itp. nazwy własne urządzeń, materiałów są podane do określenia standardu oraz właściwości technicznych i należy je traktować pomocniczo w procesie przygotowania oferty. Należy przyjąć, że we wszystkich takich przypadkach wskazaniom takim towarzyszą wyrazy „lub równoważny”. Zastosowane przez Wykonawcę urządzenia, materiały do realizacji przedmiotu zamówienia nie mogą jednak posiadać parametrów technicznych i właściwości gorszych niż wyszczególnione w dokumentach przetargowych. </w:t>
      </w:r>
    </w:p>
    <w:p w14:paraId="54FD7ED7" w14:textId="77777777" w:rsidR="00062414" w:rsidRPr="007F7913" w:rsidRDefault="00062414" w:rsidP="00062414">
      <w:pPr>
        <w:pStyle w:val="Teksttreci0"/>
        <w:spacing w:line="276" w:lineRule="auto"/>
        <w:ind w:left="284"/>
        <w:jc w:val="both"/>
        <w:rPr>
          <w:rFonts w:ascii="Century Gothic" w:eastAsia="Calibri" w:hAnsi="Century Gothic"/>
          <w:sz w:val="18"/>
          <w:szCs w:val="18"/>
        </w:rPr>
      </w:pPr>
      <w:r w:rsidRPr="007F7913">
        <w:rPr>
          <w:rFonts w:ascii="Century Gothic" w:eastAsia="Calibri" w:hAnsi="Century Gothic"/>
          <w:sz w:val="18"/>
          <w:szCs w:val="18"/>
        </w:rPr>
        <w:t>Prace ziemne można rozpocząć po pełnym zidentyfikowaniu urządzeń infrastruktury naziemnej i podziemnej, ich oznakowaniu i zabezpieczeniu.</w:t>
      </w:r>
    </w:p>
    <w:p w14:paraId="1BF7E7D5" w14:textId="77777777" w:rsidR="00062414" w:rsidRPr="007F7913" w:rsidRDefault="00062414" w:rsidP="00062414">
      <w:pPr>
        <w:pStyle w:val="Teksttreci0"/>
        <w:spacing w:line="276" w:lineRule="auto"/>
        <w:ind w:left="284"/>
        <w:jc w:val="both"/>
        <w:rPr>
          <w:rFonts w:ascii="Century Gothic" w:eastAsia="Calibri" w:hAnsi="Century Gothic"/>
          <w:sz w:val="18"/>
          <w:szCs w:val="18"/>
        </w:rPr>
      </w:pPr>
      <w:r w:rsidRPr="007F7913">
        <w:rPr>
          <w:rFonts w:ascii="Century Gothic" w:eastAsia="Calibri" w:hAnsi="Century Gothic"/>
          <w:sz w:val="18"/>
          <w:szCs w:val="18"/>
        </w:rPr>
        <w:t>W przypadku natrafienia w czasie robót na nie ujęte dokumentacją lub inwentaryzacją projektową urządzenia podziemne, należy przerwać roboty, zabezpieczyć wykop i powiadomić zamawiającego i odpowiednie jednostki.</w:t>
      </w:r>
    </w:p>
    <w:p w14:paraId="1085952C" w14:textId="77777777" w:rsidR="00062414" w:rsidRPr="007F7913" w:rsidRDefault="00062414" w:rsidP="00062414">
      <w:pPr>
        <w:pStyle w:val="Teksttreci0"/>
        <w:spacing w:line="276" w:lineRule="auto"/>
        <w:ind w:left="284"/>
        <w:jc w:val="both"/>
        <w:rPr>
          <w:rFonts w:ascii="Century Gothic" w:eastAsia="Calibri" w:hAnsi="Century Gothic"/>
          <w:sz w:val="18"/>
          <w:szCs w:val="18"/>
        </w:rPr>
      </w:pPr>
      <w:r w:rsidRPr="007F7913">
        <w:rPr>
          <w:rFonts w:ascii="Century Gothic" w:eastAsia="Calibri" w:hAnsi="Century Gothic"/>
          <w:sz w:val="18"/>
          <w:szCs w:val="18"/>
        </w:rPr>
        <w:t>Odbioru wykonania przedmiotu zamówienia dokona komisja powołana przez Burmistrza Miasta i Gminy Międzylesie. Protokół odbioru końcowego będzie uzupełniony kompletem dokumentacji przewidzianej zakresem wykonania przedmiotu zamówienia.</w:t>
      </w:r>
    </w:p>
    <w:p w14:paraId="6FB874B3" w14:textId="77777777" w:rsidR="00062414" w:rsidRDefault="00062414" w:rsidP="00062414">
      <w:pPr>
        <w:pStyle w:val="Teksttreci0"/>
        <w:spacing w:line="276" w:lineRule="auto"/>
        <w:ind w:left="284"/>
        <w:jc w:val="both"/>
        <w:rPr>
          <w:rFonts w:ascii="Century Gothic" w:eastAsia="Calibri" w:hAnsi="Century Gothic"/>
          <w:sz w:val="18"/>
          <w:szCs w:val="18"/>
        </w:rPr>
      </w:pPr>
      <w:r w:rsidRPr="007F7913">
        <w:rPr>
          <w:rFonts w:ascii="Century Gothic" w:eastAsia="Calibri" w:hAnsi="Century Gothic"/>
          <w:sz w:val="18"/>
          <w:szCs w:val="18"/>
        </w:rPr>
        <w:t>Zakupione i wbudowane materiały muszą odpowiadać Polskim Normom, wymogom, które określa art. 10 Ustawy Prawo Budowlane z dnia 07.07.1994 r. Wykonawca jest posiadaczem i wytwórcą wszystkich odpadów powstałych w wyniku prac budowlanych.</w:t>
      </w:r>
    </w:p>
    <w:p w14:paraId="542F3FF9" w14:textId="33B617DD" w:rsidR="00267BE4" w:rsidRDefault="00267BE4" w:rsidP="00313488">
      <w:pPr>
        <w:pStyle w:val="Akapitzlist"/>
        <w:spacing w:after="160"/>
        <w:ind w:left="567"/>
        <w:jc w:val="both"/>
        <w:rPr>
          <w:rFonts w:ascii="Century Gothic" w:hAnsi="Century Gothic"/>
          <w:b/>
          <w:bCs/>
          <w:color w:val="000000"/>
          <w:sz w:val="18"/>
          <w:szCs w:val="18"/>
        </w:rPr>
      </w:pPr>
    </w:p>
    <w:p w14:paraId="6BBE4782" w14:textId="77777777" w:rsidR="00267BE4" w:rsidRPr="00761F65" w:rsidRDefault="00267BE4" w:rsidP="00313488">
      <w:pPr>
        <w:pStyle w:val="Akapitzlist"/>
        <w:spacing w:after="160"/>
        <w:ind w:left="567"/>
        <w:jc w:val="both"/>
        <w:rPr>
          <w:rFonts w:ascii="Century Gothic" w:hAnsi="Century Gothic"/>
          <w:b/>
          <w:bCs/>
          <w:color w:val="000000"/>
          <w:sz w:val="18"/>
          <w:szCs w:val="18"/>
        </w:rPr>
      </w:pPr>
    </w:p>
    <w:p w14:paraId="331E0807" w14:textId="3E896322" w:rsidR="00F371B7" w:rsidRPr="00F76F09" w:rsidRDefault="00F371B7" w:rsidP="00F76F09">
      <w:pPr>
        <w:pStyle w:val="Akapitzlist"/>
        <w:numPr>
          <w:ilvl w:val="0"/>
          <w:numId w:val="39"/>
        </w:numPr>
        <w:ind w:left="426" w:hanging="426"/>
        <w:jc w:val="both"/>
        <w:rPr>
          <w:rFonts w:ascii="Century Gothic" w:eastAsia="Times New Roman" w:hAnsi="Century Gothic"/>
          <w:b/>
          <w:bCs/>
          <w:sz w:val="18"/>
          <w:szCs w:val="18"/>
          <w:lang w:eastAsia="ar-SA"/>
        </w:rPr>
      </w:pPr>
      <w:r w:rsidRPr="00F76F09">
        <w:rPr>
          <w:rFonts w:ascii="Century Gothic" w:eastAsia="Times New Roman" w:hAnsi="Century Gothic"/>
          <w:b/>
          <w:bCs/>
          <w:sz w:val="18"/>
          <w:szCs w:val="18"/>
          <w:lang w:eastAsia="ar-SA"/>
        </w:rPr>
        <w:t>ZADANIA WYKONAWCY</w:t>
      </w:r>
      <w:r w:rsidR="008A0979" w:rsidRPr="00F76F09">
        <w:rPr>
          <w:rFonts w:ascii="Century Gothic" w:eastAsia="Times New Roman" w:hAnsi="Century Gothic"/>
          <w:b/>
          <w:bCs/>
          <w:sz w:val="18"/>
          <w:szCs w:val="18"/>
          <w:lang w:eastAsia="ar-SA"/>
        </w:rPr>
        <w:t xml:space="preserve"> ROBÓT BUDOWLANYCH</w:t>
      </w:r>
      <w:r w:rsidRPr="00F76F09">
        <w:rPr>
          <w:rFonts w:ascii="Century Gothic" w:eastAsia="Times New Roman" w:hAnsi="Century Gothic"/>
          <w:b/>
          <w:bCs/>
          <w:sz w:val="18"/>
          <w:szCs w:val="18"/>
          <w:lang w:eastAsia="ar-SA"/>
        </w:rPr>
        <w:t xml:space="preserve"> W RAMACH </w:t>
      </w:r>
      <w:r w:rsidR="00AA6240" w:rsidRPr="00F76F09">
        <w:rPr>
          <w:rFonts w:ascii="Century Gothic" w:eastAsia="Times New Roman" w:hAnsi="Century Gothic"/>
          <w:b/>
          <w:bCs/>
          <w:sz w:val="18"/>
          <w:szCs w:val="18"/>
          <w:lang w:eastAsia="ar-SA"/>
        </w:rPr>
        <w:t>REALIZACJI ZADANIA INWESTYCYJNEGO</w:t>
      </w:r>
      <w:r w:rsidRPr="00F76F09">
        <w:rPr>
          <w:rFonts w:ascii="Century Gothic" w:eastAsia="Times New Roman" w:hAnsi="Century Gothic"/>
          <w:b/>
          <w:bCs/>
          <w:sz w:val="18"/>
          <w:szCs w:val="18"/>
          <w:lang w:eastAsia="ar-SA"/>
        </w:rPr>
        <w:t xml:space="preserve">. </w:t>
      </w:r>
    </w:p>
    <w:p w14:paraId="2226C11F" w14:textId="77777777" w:rsidR="00AA6240" w:rsidRPr="00761F65" w:rsidRDefault="00AA6240" w:rsidP="00AA6240">
      <w:pPr>
        <w:numPr>
          <w:ilvl w:val="0"/>
          <w:numId w:val="29"/>
        </w:numPr>
        <w:tabs>
          <w:tab w:val="left" w:pos="360"/>
        </w:tabs>
        <w:spacing w:before="120"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Wykonawca zobowiązany jest do:</w:t>
      </w:r>
    </w:p>
    <w:p w14:paraId="43CB8E2A"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wykonania wszelkich ekspertyz, analiz, weryfikacji i dokumentów, o których mowa w postanowieniach niniejszej Umowy lub OPZ;</w:t>
      </w:r>
    </w:p>
    <w:p w14:paraId="7319BB2B"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3D2E5FA0"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lastRenderedPageBreak/>
        <w:t xml:space="preserve">wykonania przedmiotu Umowy zgodnie z dokumentacją projektową, postanowieniami SWZ, w tym OPZ oraz zasadami wiedzy technicznej i sztuki budowlanej, przepisami prawa budowlanego i obowiązującymi w tym zakresie normami technicznymi, przepisami BHP oraz o ochronie p.poż., w terminie wskazanym </w:t>
      </w:r>
      <w:r w:rsidRPr="00F76F09">
        <w:rPr>
          <w:rFonts w:ascii="Century Gothic" w:hAnsi="Century Gothic" w:cs="Times New Roman"/>
          <w:sz w:val="18"/>
          <w:szCs w:val="18"/>
        </w:rPr>
        <w:t>w § 2 ust. 2 Umowy;</w:t>
      </w:r>
    </w:p>
    <w:p w14:paraId="37175278"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 xml:space="preserve">stosowania materiałów, wyrobów budowlanych i urządzeń zgodnych z wymogami określonymi w </w:t>
      </w:r>
      <w:r w:rsidRPr="00F76F09">
        <w:rPr>
          <w:rFonts w:ascii="Century Gothic" w:hAnsi="Century Gothic" w:cs="Times New Roman"/>
          <w:sz w:val="18"/>
          <w:szCs w:val="18"/>
        </w:rPr>
        <w:t>§ 11 Umowy,</w:t>
      </w:r>
      <w:r w:rsidRPr="00761F65">
        <w:rPr>
          <w:rFonts w:ascii="Century Gothic" w:hAnsi="Century Gothic" w:cs="Times New Roman"/>
          <w:sz w:val="18"/>
          <w:szCs w:val="18"/>
        </w:rPr>
        <w:t xml:space="preserve"> wprowadzonych do obrotu zgodnie z obowiązującymi w tym zakresie przepisami; </w:t>
      </w:r>
    </w:p>
    <w:p w14:paraId="14C39B2A" w14:textId="77777777" w:rsidR="00AA6240" w:rsidRPr="00761F65" w:rsidRDefault="00AA6240" w:rsidP="00AA6240">
      <w:pPr>
        <w:numPr>
          <w:ilvl w:val="0"/>
          <w:numId w:val="28"/>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organizacji i realizacji na własny koszt dostaw urządzeń i materiałów niezbędnych do realizacji przedmiotu Umowy, składowania zgodnie ze sztuką budowlaną i wymogami wynikającymi z przepisów dot. ochrony ppoż. i bhp.</w:t>
      </w:r>
    </w:p>
    <w:p w14:paraId="2F245E5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ponosi pełną odpowiedzialność za właściwe wykonanie przedmiotu Umowy,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21451A43"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ponosi pełną odpowiedzialność za właściwe oznaczenie terenu budowy i utrzymywanie tablic informacyjnych w dobrym stanie. </w:t>
      </w:r>
    </w:p>
    <w:p w14:paraId="730D3535" w14:textId="77777777" w:rsidR="00AA6240" w:rsidRPr="00761F65" w:rsidRDefault="00AA6240" w:rsidP="00AA6240">
      <w:pPr>
        <w:numPr>
          <w:ilvl w:val="0"/>
          <w:numId w:val="29"/>
        </w:numPr>
        <w:tabs>
          <w:tab w:val="left" w:pos="360"/>
        </w:tabs>
        <w:autoSpaceDE w:val="0"/>
        <w:autoSpaceDN w:val="0"/>
        <w:spacing w:after="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i we własnym zakresie:</w:t>
      </w:r>
    </w:p>
    <w:p w14:paraId="5CBF2D49" w14:textId="77777777" w:rsidR="00AA6240" w:rsidRPr="00062414" w:rsidRDefault="00AA6240" w:rsidP="00AA6240">
      <w:pPr>
        <w:numPr>
          <w:ilvl w:val="0"/>
          <w:numId w:val="30"/>
        </w:numPr>
        <w:tabs>
          <w:tab w:val="left" w:pos="709"/>
        </w:tabs>
        <w:suppressAutoHyphens/>
        <w:spacing w:after="0" w:line="240" w:lineRule="auto"/>
        <w:ind w:left="709" w:hanging="284"/>
        <w:jc w:val="both"/>
        <w:rPr>
          <w:rFonts w:ascii="Century Gothic" w:hAnsi="Century Gothic" w:cs="Times New Roman"/>
          <w:color w:val="FF0000"/>
          <w:sz w:val="18"/>
          <w:szCs w:val="18"/>
        </w:rPr>
      </w:pPr>
      <w:r w:rsidRPr="00761F65">
        <w:rPr>
          <w:rFonts w:ascii="Century Gothic" w:hAnsi="Century Gothic" w:cs="Times New Roman"/>
          <w:sz w:val="18"/>
          <w:szCs w:val="18"/>
        </w:rPr>
        <w:t xml:space="preserve">ogrodzi i urządzi Teren budowy, a po zakończeniu robót zdemontuje wszystkie obiekty tymczasowe, uporządkuje Teren budowy i przekaże go </w:t>
      </w:r>
      <w:r w:rsidRPr="00761F65">
        <w:rPr>
          <w:rFonts w:ascii="Century Gothic" w:hAnsi="Century Gothic" w:cs="Times New Roman"/>
          <w:color w:val="000000"/>
          <w:spacing w:val="-1"/>
          <w:sz w:val="18"/>
          <w:szCs w:val="18"/>
        </w:rPr>
        <w:t>Zamawiającemu</w:t>
      </w:r>
      <w:r w:rsidRPr="00761F65">
        <w:rPr>
          <w:rFonts w:ascii="Century Gothic" w:hAnsi="Century Gothic" w:cs="Times New Roman"/>
          <w:sz w:val="18"/>
          <w:szCs w:val="18"/>
        </w:rPr>
        <w:t xml:space="preserve"> w terminie zakończenia realizacji przedmiotu Umowy, o którym </w:t>
      </w:r>
      <w:r w:rsidRPr="00F76F09">
        <w:rPr>
          <w:rFonts w:ascii="Century Gothic" w:hAnsi="Century Gothic" w:cs="Times New Roman"/>
          <w:sz w:val="18"/>
          <w:szCs w:val="18"/>
        </w:rPr>
        <w:t>mowa w § 2 ust. 2 oraz ust. 5.</w:t>
      </w:r>
    </w:p>
    <w:p w14:paraId="2D392D40" w14:textId="77777777" w:rsidR="00AA6240" w:rsidRPr="00761F65" w:rsidRDefault="00AA6240" w:rsidP="00AA6240">
      <w:pPr>
        <w:numPr>
          <w:ilvl w:val="0"/>
          <w:numId w:val="30"/>
        </w:numPr>
        <w:tabs>
          <w:tab w:val="left" w:pos="709"/>
        </w:tabs>
        <w:suppressAutoHyphens/>
        <w:spacing w:after="0" w:line="240" w:lineRule="auto"/>
        <w:ind w:left="709" w:hanging="284"/>
        <w:jc w:val="both"/>
        <w:rPr>
          <w:rFonts w:ascii="Century Gothic" w:hAnsi="Century Gothic" w:cs="Times New Roman"/>
          <w:sz w:val="18"/>
          <w:szCs w:val="18"/>
        </w:rPr>
      </w:pPr>
      <w:r w:rsidRPr="00761F65">
        <w:rPr>
          <w:rFonts w:ascii="Century Gothic" w:hAnsi="Century Gothic" w:cs="Times New Roman"/>
          <w:sz w:val="18"/>
          <w:szCs w:val="18"/>
        </w:rPr>
        <w:t xml:space="preserve">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Zamawiającego/Nadzoru inwestorskiego Wykonawca wymieni lub poprawi, zależnie od decyzji Zamawiającego/Nadzoru inwestorskiego, zakwestionowany element oświetlenia/ ogrodzenia/zabezpieczenia w terminie do 3 dni roboczych. Poprawienie elementu zostanie zgłoszone pisemnie </w:t>
      </w:r>
      <w:r w:rsidRPr="00761F65">
        <w:rPr>
          <w:rFonts w:ascii="Century Gothic" w:hAnsi="Century Gothic" w:cs="Times New Roman"/>
          <w:color w:val="000000"/>
          <w:spacing w:val="-1"/>
          <w:sz w:val="18"/>
          <w:szCs w:val="18"/>
        </w:rPr>
        <w:t>Nadzorowi inwestorskiemu</w:t>
      </w:r>
      <w:r w:rsidRPr="00761F65">
        <w:rPr>
          <w:rFonts w:ascii="Century Gothic" w:hAnsi="Century Gothic" w:cs="Times New Roman"/>
          <w:sz w:val="18"/>
          <w:szCs w:val="18"/>
        </w:rPr>
        <w:t>.</w:t>
      </w:r>
    </w:p>
    <w:p w14:paraId="0589C107" w14:textId="77777777" w:rsidR="00AA6240" w:rsidRPr="00761F65" w:rsidRDefault="00AA6240" w:rsidP="00AA6240">
      <w:pPr>
        <w:numPr>
          <w:ilvl w:val="0"/>
          <w:numId w:val="30"/>
        </w:numPr>
        <w:tabs>
          <w:tab w:val="left" w:pos="709"/>
          <w:tab w:val="left" w:pos="8145"/>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 xml:space="preserve">zapewni właściwie oznakowane i zabezpieczenie ciągów komunikacyjnych pieszo-jezdnych w sąsiedztwie Terenu budowy.  </w:t>
      </w:r>
    </w:p>
    <w:p w14:paraId="10BED5AE" w14:textId="7EECF1F9" w:rsidR="00AA6240" w:rsidRPr="00761F65" w:rsidRDefault="00AA6240" w:rsidP="00AA6240">
      <w:pPr>
        <w:numPr>
          <w:ilvl w:val="0"/>
          <w:numId w:val="30"/>
        </w:numPr>
        <w:tabs>
          <w:tab w:val="left" w:pos="709"/>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zabezpieczy Teren budowy przed dostępem osób niepowołanych oraz zapewni ochronę i dozór Terenu budowy, mienia znajdującego się na tym Terenie oraz kontrolę ruchu osób, pojazdów, urządzeń i materiałów,</w:t>
      </w:r>
    </w:p>
    <w:p w14:paraId="0418272B" w14:textId="77777777" w:rsidR="00AA6240" w:rsidRPr="00F76F09" w:rsidRDefault="00AA6240" w:rsidP="00AA6240">
      <w:pPr>
        <w:numPr>
          <w:ilvl w:val="0"/>
          <w:numId w:val="30"/>
        </w:numPr>
        <w:tabs>
          <w:tab w:val="left" w:pos="709"/>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 xml:space="preserve">zapewni ubezpieczenie robót budowlanych oraz ubezpieczenie od zniszczeń, na zasadach i warunkach określonych w </w:t>
      </w:r>
      <w:r w:rsidRPr="00F76F09">
        <w:rPr>
          <w:rFonts w:ascii="Century Gothic" w:hAnsi="Century Gothic" w:cs="Times New Roman"/>
          <w:sz w:val="18"/>
          <w:szCs w:val="18"/>
        </w:rPr>
        <w:t>§ 13 Umowy,</w:t>
      </w:r>
    </w:p>
    <w:p w14:paraId="2DA33D84" w14:textId="77777777" w:rsidR="00AA6240" w:rsidRPr="00761F65" w:rsidRDefault="00AA6240" w:rsidP="00AA6240">
      <w:pPr>
        <w:numPr>
          <w:ilvl w:val="0"/>
          <w:numId w:val="30"/>
        </w:numPr>
        <w:tabs>
          <w:tab w:val="left" w:pos="709"/>
          <w:tab w:val="left" w:pos="8145"/>
        </w:tabs>
        <w:suppressAutoHyphens/>
        <w:spacing w:after="0" w:line="240" w:lineRule="auto"/>
        <w:ind w:left="709" w:hanging="283"/>
        <w:jc w:val="both"/>
        <w:rPr>
          <w:rFonts w:ascii="Century Gothic" w:hAnsi="Century Gothic" w:cs="Times New Roman"/>
          <w:sz w:val="18"/>
          <w:szCs w:val="18"/>
        </w:rPr>
      </w:pPr>
      <w:r w:rsidRPr="00F76F09">
        <w:rPr>
          <w:rFonts w:ascii="Century Gothic" w:hAnsi="Century Gothic" w:cs="Times New Roman"/>
          <w:sz w:val="18"/>
          <w:szCs w:val="18"/>
        </w:rPr>
        <w:t>w przypadku konieczności przejścia lub prowadzenia</w:t>
      </w:r>
      <w:r w:rsidRPr="00761F65">
        <w:rPr>
          <w:rFonts w:ascii="Century Gothic" w:hAnsi="Century Gothic" w:cs="Times New Roman"/>
          <w:sz w:val="18"/>
          <w:szCs w:val="18"/>
        </w:rPr>
        <w:t xml:space="preserve">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Pr="00761F65">
        <w:rPr>
          <w:rFonts w:ascii="Century Gothic" w:hAnsi="Century Gothic" w:cs="Times New Roman"/>
          <w:color w:val="000000"/>
          <w:spacing w:val="-1"/>
          <w:sz w:val="18"/>
          <w:szCs w:val="18"/>
        </w:rPr>
        <w:t xml:space="preserve">Zamawiającym </w:t>
      </w:r>
      <w:r w:rsidRPr="00761F65">
        <w:rPr>
          <w:rFonts w:ascii="Century Gothic" w:hAnsi="Century Gothic" w:cs="Times New Roman"/>
          <w:sz w:val="18"/>
          <w:szCs w:val="18"/>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6A7BC0D3"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Po zakończeniu prowadzonych robót budowlanych, ciągi komunikacyjne i wszelkie zabezpieczenia oraz oznakowania zostaną  zdemontowane przez Wykonawcę na jego koszt i jego nakładami pracy.</w:t>
      </w:r>
    </w:p>
    <w:p w14:paraId="28A1509F"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Umowy. </w:t>
      </w:r>
    </w:p>
    <w:p w14:paraId="4F9EA1CD"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uzyskania wszelkich zgód i decyzji związanych ze zorganizowaniem Terenu budowy, w tym uzyskania decyzji o przyłączeniu budowy do drogi </w:t>
      </w:r>
      <w:r w:rsidRPr="00761F65">
        <w:rPr>
          <w:rFonts w:ascii="Century Gothic" w:hAnsi="Century Gothic" w:cs="Times New Roman"/>
          <w:sz w:val="18"/>
          <w:szCs w:val="18"/>
        </w:rPr>
        <w:lastRenderedPageBreak/>
        <w:t>publicznej wraz z wykonaniem projektu ruchu zamiennego. Wszelkie koszty z tym związane ponosić będzie Wykonawca.</w:t>
      </w:r>
    </w:p>
    <w:p w14:paraId="13B21E9A"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Wykonawca ponosi pełną odpowiedzialność oraz strzeże przed uszkodzeniem i kradzieżą teren budowy, mienie oraz materiały przeznaczone do wykonania przedmiotu Umowy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Umowy do eksploatacji.</w:t>
      </w:r>
    </w:p>
    <w:p w14:paraId="334CA75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 czasie realizacji Umowy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1EBD0462"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33079E4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465032FB"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Zagospodarowanie odpadów wytworzonych w trakcie realizacji przedmiotu Umowy jest obowiązkiem Wykonawcy i nastąpi na jego koszt. Odpady zostaną zagospodarowane zgodnie z obowiązującymi przepisami ustawy z dnia 14 grudnia 2012 roku o odpadach (tekst jedn. z 2019 r. poz. 701 z późn. zm.), w szczególności Wykonawca zobowiązany jest dopełnić obowiązków wynikających z rejestracji w systemie BDO oraz przygotowywania dokumentacji określanej w odpowiednich przepisach prawa. </w:t>
      </w:r>
    </w:p>
    <w:p w14:paraId="0DC0A692"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 zakończeniu prac na własny koszt: zlikwiduje plac budowy, wywiezie pozostałe materiały i odpady w tym powstałe z demontażu i rozbiórki oraz doprowadzi teren do stanu pełnego uporządkowania, przez co rozumie się stan sprzed rozpoczęcia realizacji przedmiotu Umowy.</w:t>
      </w:r>
    </w:p>
    <w:p w14:paraId="32C2EB48"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zabezpieczenia dróg prowadzących na 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7AC9047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0CBE3FB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jest zobowiązany do stosowania w czasie realizacji przedmiotu Umowy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799F700C" w14:textId="40F3198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zawiadamiania Zamawiającego na </w:t>
      </w:r>
      <w:r w:rsidR="00824480">
        <w:rPr>
          <w:rFonts w:ascii="Century Gothic" w:hAnsi="Century Gothic" w:cs="Times New Roman"/>
          <w:sz w:val="18"/>
          <w:szCs w:val="18"/>
        </w:rPr>
        <w:t>piśmie</w:t>
      </w:r>
      <w:r w:rsidRPr="00761F65">
        <w:rPr>
          <w:rFonts w:ascii="Century Gothic" w:hAnsi="Century Gothic" w:cs="Times New Roman"/>
          <w:sz w:val="18"/>
          <w:szCs w:val="18"/>
        </w:rPr>
        <w:t xml:space="preserve"> oraz poprzez wpis do dziennika budowy o każdym przypadku wstrzymania realizacji przedmiotu Umowy, najpóźniej następnego dnia od dnia wstrzymania.</w:t>
      </w:r>
    </w:p>
    <w:p w14:paraId="749A8660"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 ramach wynagrodzenia objętego niniejszą umową zapewni pełną obsługę geodezyjną i geotechniczną (bieżącą i powykonawczą) niezbędną do zrealizowania przedmiotu Umowy.</w:t>
      </w:r>
    </w:p>
    <w:p w14:paraId="67220131"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lastRenderedPageBreak/>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761F65">
        <w:rPr>
          <w:rFonts w:ascii="Century Gothic" w:hAnsi="Century Gothic" w:cs="Times New Roman"/>
          <w:bCs/>
          <w:sz w:val="18"/>
          <w:szCs w:val="18"/>
        </w:rPr>
        <w:t>Dz. U. z 2016 r., poz. 425 z późn. zm.) lub przepisami wydanymi w ich miejsce</w:t>
      </w:r>
      <w:r w:rsidRPr="00761F65">
        <w:rPr>
          <w:rFonts w:ascii="Century Gothic" w:hAnsi="Century Gothic" w:cs="Times New Roman"/>
          <w:sz w:val="18"/>
          <w:szCs w:val="18"/>
        </w:rPr>
        <w:t>.</w:t>
      </w:r>
    </w:p>
    <w:p w14:paraId="1E94996F"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 przypadku konieczności skorzystania z cudzej nieruchomości do wykonania prac przygotowawczych lub robót budowlanych, </w:t>
      </w:r>
      <w:r w:rsidRPr="00761F65">
        <w:rPr>
          <w:rFonts w:ascii="Century Gothic" w:hAnsi="Century Gothic" w:cs="Times New Roman"/>
          <w:color w:val="000000"/>
          <w:sz w:val="18"/>
          <w:szCs w:val="18"/>
        </w:rPr>
        <w:t>Wykonawca własnym staraniem i na własny koszt obowiązany jest przed ich rozpoczęciem uzgodnić przewidywany sposób, zakres, warunki i</w:t>
      </w:r>
      <w:r w:rsidRPr="00761F65">
        <w:rPr>
          <w:rFonts w:ascii="Century Gothic" w:hAnsi="Century Gothic" w:cs="Times New Roman"/>
          <w:sz w:val="18"/>
          <w:szCs w:val="18"/>
        </w:rPr>
        <w:t xml:space="preserve"> terminy korzystania z sąsiedniej nieruchomości z jej właścicielem. Po zakończeniu robót Wykonawca obowiązany jest naprawić szkody powstałe w wyniku korzystania z sąsiedniej nieruchomości i przywrócić ją do stanu sprzed realizacji robót budowlanych. </w:t>
      </w:r>
    </w:p>
    <w:p w14:paraId="45CEE8A1" w14:textId="41FEBF60" w:rsidR="00AA6240" w:rsidRPr="00761F65" w:rsidRDefault="00AA6240" w:rsidP="00AA6240">
      <w:pPr>
        <w:numPr>
          <w:ilvl w:val="0"/>
          <w:numId w:val="29"/>
        </w:numPr>
        <w:tabs>
          <w:tab w:val="left" w:pos="360"/>
        </w:tabs>
        <w:spacing w:after="120" w:line="240" w:lineRule="auto"/>
        <w:jc w:val="both"/>
        <w:rPr>
          <w:rFonts w:ascii="Century Gothic" w:eastAsia="Calibri" w:hAnsi="Century Gothic" w:cs="Times New Roman"/>
          <w:sz w:val="18"/>
          <w:szCs w:val="18"/>
        </w:rPr>
      </w:pPr>
      <w:r w:rsidRPr="00761F65">
        <w:rPr>
          <w:rFonts w:ascii="Century Gothic" w:hAnsi="Century Gothic" w:cs="Times New Roman"/>
          <w:sz w:val="18"/>
          <w:szCs w:val="18"/>
        </w:rPr>
        <w:t>Wykonawca na własny koszt zobowiązany jest do naprawy uszkodzeń uzbrojenia podziemnego terenu (urządzenia takie jak kable energetyczne, teletechniczne i inne), znajdującego się na terenie budowy, zarówno uwidocznionego jak i nie uwidocznionego uzbrojenia podziemnego terenu. Wykonawca zobowiązany jest bezzwłocznie zawiadomić Zamawiającego, właściwe urzędy oraz właścicieli uzbrojenia, o ewentualnym fakcie ich uszkodzenia.</w:t>
      </w:r>
      <w:r w:rsidRPr="00761F65">
        <w:rPr>
          <w:rFonts w:ascii="Century Gothic" w:eastAsia="Calibri" w:hAnsi="Century Gothic" w:cs="Times New Roman"/>
          <w:sz w:val="18"/>
          <w:szCs w:val="18"/>
        </w:rPr>
        <w:t xml:space="preserve"> </w:t>
      </w:r>
    </w:p>
    <w:p w14:paraId="2DBF2FE5"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na własny koszt zobowiązany jest do przebudowy kolidującego z realizacją przedmiotu Umowy istniejącego uzbrojenia podziemnego terenu (ujawnionego w stosowych dokumentach i mapach), w ramach ustalonego wynagrodzenia ryczałtowego, o którym mowa w </w:t>
      </w:r>
      <w:r w:rsidRPr="00F76F09">
        <w:rPr>
          <w:rFonts w:ascii="Century Gothic" w:hAnsi="Century Gothic" w:cs="Times New Roman"/>
          <w:sz w:val="18"/>
          <w:szCs w:val="18"/>
        </w:rPr>
        <w:t>§ 5 ust. 1 niniejszej Umowy.</w:t>
      </w:r>
    </w:p>
    <w:p w14:paraId="1A9D4201"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na własny koszt, w ramach wynagrodzenia, o którym mowa w § 5 ust. 1 Umowy, w imieniu Zamawiającego wykonać wszystkie obowiązki nałożone na Zamawiającego w wydanych do projektu (budowlanego i wykonawczego) warunkach i uzgodnieniach, w zakresie, w jakim dotyczą one przedmiotu Umowy.</w:t>
      </w:r>
    </w:p>
    <w:p w14:paraId="1DF9E3B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16A2155D"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 trakcie realizacji przedmiotu Umowy, zobowiązany jest do przeprowadzania narad technicznych i koordynacyjnych nie rzadziej niż raz na dwa tygodnie, chyba że Zamawiający lub nadzór inwestorski ustali inny termin, oraz sporządzania sprawozdań z tych narad. Kopie sprawozdań Wykonawca zobowiązany jest przekazać Zamawiającemu oraz pozostałym uczestnikom spotkania w terminie dwóch dni roboczych od dnia narady. Wykonawca zapewni na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631A4C80"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Umowy. Wszelkie dokumenty budowy będą zawsze dostępne dla Zamawiającego, a także dla przedstawicieli organów nadzoru i kontroli (nadzór budowlany, Państwowa Inspekcja Pracy, 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02F5C1C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szczegółową formę i zakres oraz sposób jej sprawdzania i przekazywania należy uzgodnić z Nadzorem inwestorskim. </w:t>
      </w:r>
    </w:p>
    <w:p w14:paraId="29181C74"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1D085F38"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zapewni nadzorowi inwestorskiemu uczestnictwo w próbach, testach, rozruchach, o których mowa w ust. 29 powyżej. W tym celu Wykonawca poinformuje Nadzór inwestorski o </w:t>
      </w:r>
      <w:r w:rsidRPr="00761F65">
        <w:rPr>
          <w:rFonts w:ascii="Century Gothic" w:hAnsi="Century Gothic" w:cs="Times New Roman"/>
          <w:sz w:val="18"/>
          <w:szCs w:val="18"/>
        </w:rPr>
        <w:lastRenderedPageBreak/>
        <w:t xml:space="preserve">planowanym terminie próby, testu, rozruchu w ciągu co najmniej 7 dni przed planowaną datą jego przeprowadzenia. </w:t>
      </w:r>
    </w:p>
    <w:p w14:paraId="65399FFD"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zobowiązany jest do przygotowywania na żądanie Zamawiającego lub Nadzoru inwestorskiego informacji odnośnie postępu prac związanych z realizacją przedmiotu Umowy w zakresie wymaganym przez Instytucję Zarządzającą, Pośredniczącą lub Wdrażającą dla Programu, w ramach którego Zamawiający uzyskał wsparcie na realizację przedmiotu Umowy.</w:t>
      </w:r>
    </w:p>
    <w:p w14:paraId="6EBB930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zobowiązany jest do terminowego regulowania wynagrodzenia swoich podwykonawców (dalszych podwykonawców).</w:t>
      </w:r>
    </w:p>
    <w:p w14:paraId="568831D1" w14:textId="77777777" w:rsidR="00AA6240" w:rsidRPr="00761F65" w:rsidRDefault="00AA6240" w:rsidP="00AA6240">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zobowiązuje się wykonać przedmiot Umowy przy użyciu materiałów, wyrobów i urządzeń o parametrach i standardach nie gorszych (tj. równoważnych lub wyższych) niż określa dokumentacja projektowa.</w:t>
      </w:r>
    </w:p>
    <w:p w14:paraId="41EBF911" w14:textId="77777777" w:rsidR="00CF5669" w:rsidRPr="00761F65" w:rsidRDefault="00AA6240"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uzyska protokół rejestracji wszystkich urządzeń z UDT (o ile będzie wymagane). Przedmiot Umowy zostanie oddany Zamawiającemu wraz z przekazaniem ważnych dokumentów dopuszczających urządzenie do użytkowania przez UDT.</w:t>
      </w:r>
    </w:p>
    <w:p w14:paraId="14BEC85C" w14:textId="4E1FC8B9" w:rsidR="00CF5669" w:rsidRPr="00761F65" w:rsidRDefault="00CF5669"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opracuje i przedstawi Zamawiającemu, najpóźniej w dniu podpisania Umowy, HRF Wykonawcy. HRF Wykonawcy wymaga uzyskania akceptacji Zamawiającego zgodnie z procedurą określoną w § 3</w:t>
      </w:r>
      <w:r w:rsidR="004B4D2E">
        <w:rPr>
          <w:rFonts w:ascii="Century Gothic" w:hAnsi="Century Gothic" w:cs="Times New Roman"/>
          <w:sz w:val="18"/>
          <w:szCs w:val="18"/>
        </w:rPr>
        <w:t>.</w:t>
      </w:r>
      <w:r w:rsidRPr="00761F65">
        <w:rPr>
          <w:rFonts w:ascii="Century Gothic" w:hAnsi="Century Gothic" w:cs="Times New Roman"/>
          <w:sz w:val="18"/>
          <w:szCs w:val="18"/>
        </w:rPr>
        <w:t xml:space="preserve"> Wykonawca w HRF Wykonawcy nie może wskazać większej ilości płatności częściowych bądź w innym zakresie, niż wynika to </w:t>
      </w:r>
      <w:r w:rsidRPr="00F76F09">
        <w:rPr>
          <w:rFonts w:ascii="Century Gothic" w:hAnsi="Century Gothic" w:cs="Times New Roman"/>
          <w:sz w:val="18"/>
          <w:szCs w:val="18"/>
        </w:rPr>
        <w:t>z § 5 ust. 5 oraz § 6 Umowy.</w:t>
      </w:r>
      <w:r w:rsidRPr="00761F65">
        <w:rPr>
          <w:rFonts w:ascii="Century Gothic" w:hAnsi="Century Gothic" w:cs="Times New Roman"/>
          <w:sz w:val="18"/>
          <w:szCs w:val="18"/>
        </w:rPr>
        <w:t xml:space="preserve"> Płatności częściowe </w:t>
      </w:r>
      <w:r w:rsidR="00116146" w:rsidRPr="00761F65">
        <w:rPr>
          <w:rFonts w:ascii="Century Gothic" w:hAnsi="Century Gothic" w:cs="Times New Roman"/>
          <w:sz w:val="18"/>
          <w:szCs w:val="18"/>
        </w:rPr>
        <w:t xml:space="preserve">określono w </w:t>
      </w:r>
      <w:r w:rsidR="00116146" w:rsidRPr="004B4D2E">
        <w:rPr>
          <w:rFonts w:ascii="Century Gothic" w:hAnsi="Century Gothic" w:cs="Times New Roman"/>
          <w:sz w:val="18"/>
          <w:szCs w:val="18"/>
        </w:rPr>
        <w:t>załączniku nr 8 o SWZ</w:t>
      </w:r>
      <w:r w:rsidRPr="004B4D2E">
        <w:rPr>
          <w:rFonts w:ascii="Century Gothic" w:hAnsi="Century Gothic" w:cs="Times New Roman"/>
          <w:sz w:val="18"/>
          <w:szCs w:val="18"/>
        </w:rPr>
        <w:t>.</w:t>
      </w:r>
      <w:r w:rsidRPr="00761F65">
        <w:rPr>
          <w:rFonts w:ascii="Century Gothic" w:hAnsi="Century Gothic" w:cs="Times New Roman"/>
          <w:sz w:val="18"/>
          <w:szCs w:val="18"/>
        </w:rPr>
        <w:t xml:space="preserve"> </w:t>
      </w:r>
    </w:p>
    <w:p w14:paraId="76193A53" w14:textId="77777777" w:rsidR="00CF5669" w:rsidRPr="00761F65" w:rsidRDefault="00CF5669"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Zamawiający zastrzega, w terminie co najmniej 3 dni przed przekazaniem Terenu budowy, konieczność przedłożenia do akceptacji Zamawiającego i nadzoru inwestorskiego szczegółowej, opisanej inwentaryzacji fotograficznej dróg dojazdowych na Teren budowy, pozostałych terenów Zamawiającego, na których będą prowadzone roboty budowlane, istniejących obiektów, obiektów małej architektury będących w ich bezpośrednim sąsiedztwie. Szczegóły w tym zakresie zawiera wzór Umowy stanowiący Załącznik nr 8 do SWZ.</w:t>
      </w:r>
    </w:p>
    <w:p w14:paraId="40DF783D" w14:textId="77777777" w:rsidR="00C37ACB" w:rsidRPr="00761F65" w:rsidRDefault="00C37ACB" w:rsidP="00AA6240">
      <w:pPr>
        <w:spacing w:after="12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IV. </w:t>
      </w:r>
      <w:r w:rsidR="00313488" w:rsidRPr="00761F65">
        <w:rPr>
          <w:rFonts w:ascii="Century Gothic" w:eastAsia="Times New Roman" w:hAnsi="Century Gothic" w:cs="Times New Roman"/>
          <w:b/>
          <w:bCs/>
          <w:sz w:val="18"/>
          <w:szCs w:val="18"/>
          <w:lang w:eastAsia="ar-SA"/>
        </w:rPr>
        <w:t>TERMIN REALZIACJI ZADANIA INWESTYCYJNEGO</w:t>
      </w:r>
      <w:r w:rsidRPr="00761F65">
        <w:rPr>
          <w:rFonts w:ascii="Century Gothic" w:eastAsia="Times New Roman" w:hAnsi="Century Gothic" w:cs="Times New Roman"/>
          <w:b/>
          <w:bCs/>
          <w:sz w:val="18"/>
          <w:szCs w:val="18"/>
          <w:lang w:eastAsia="ar-SA"/>
        </w:rPr>
        <w:t xml:space="preserve"> </w:t>
      </w:r>
    </w:p>
    <w:p w14:paraId="5814A030" w14:textId="77777777" w:rsidR="00313488" w:rsidRPr="00761F65" w:rsidRDefault="00313488" w:rsidP="00AA6240">
      <w:pPr>
        <w:numPr>
          <w:ilvl w:val="3"/>
          <w:numId w:val="26"/>
        </w:numPr>
        <w:tabs>
          <w:tab w:val="left" w:pos="360"/>
        </w:tabs>
        <w:autoSpaceDE w:val="0"/>
        <w:autoSpaceDN w:val="0"/>
        <w:spacing w:after="120" w:line="240" w:lineRule="auto"/>
        <w:ind w:left="0" w:firstLine="0"/>
        <w:jc w:val="both"/>
        <w:rPr>
          <w:rFonts w:ascii="Century Gothic" w:hAnsi="Century Gothic" w:cs="Times New Roman"/>
          <w:sz w:val="18"/>
          <w:szCs w:val="18"/>
        </w:rPr>
      </w:pPr>
      <w:r w:rsidRPr="00761F65">
        <w:rPr>
          <w:rFonts w:ascii="Century Gothic" w:hAnsi="Century Gothic" w:cs="Times New Roman"/>
          <w:sz w:val="18"/>
          <w:szCs w:val="18"/>
        </w:rPr>
        <w:t>Termin rozpoczęcia realizacji przedmiotu Umowy ustala się na dzień zawarcia Umowy.</w:t>
      </w:r>
    </w:p>
    <w:p w14:paraId="2A523E16" w14:textId="77777777" w:rsidR="00313488" w:rsidRPr="00761F65" w:rsidRDefault="00313488" w:rsidP="00AA6240">
      <w:pPr>
        <w:numPr>
          <w:ilvl w:val="3"/>
          <w:numId w:val="26"/>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Termin zrealizowania całości przedmiotu Umowy wraz z uzyskaniem wszelkich pozwoleń i dokonaniem wszelkich zgłoszeń (o ile będą wymagane) w nieprzekraczalnym terminie: do </w:t>
      </w:r>
      <w:r w:rsidRPr="00761F65">
        <w:rPr>
          <w:rFonts w:ascii="Century Gothic" w:hAnsi="Century Gothic" w:cs="Times New Roman"/>
          <w:sz w:val="18"/>
          <w:szCs w:val="18"/>
          <w:u w:val="single"/>
        </w:rPr>
        <w:t>16 miesięcy od daty zawarcia Umowy o roboty budowlane</w:t>
      </w:r>
      <w:r w:rsidRPr="00761F65">
        <w:rPr>
          <w:rFonts w:ascii="Century Gothic" w:hAnsi="Century Gothic" w:cs="Times New Roman"/>
          <w:sz w:val="18"/>
          <w:szCs w:val="18"/>
        </w:rPr>
        <w:t xml:space="preserve">. </w:t>
      </w:r>
    </w:p>
    <w:p w14:paraId="30249401" w14:textId="769CE174" w:rsidR="00313488" w:rsidRDefault="00313488" w:rsidP="00AA6240">
      <w:pPr>
        <w:tabs>
          <w:tab w:val="left" w:pos="360"/>
        </w:tabs>
        <w:autoSpaceDE w:val="0"/>
        <w:autoSpaceDN w:val="0"/>
        <w:spacing w:after="120" w:line="240" w:lineRule="auto"/>
        <w:ind w:left="360"/>
        <w:jc w:val="both"/>
        <w:rPr>
          <w:rFonts w:ascii="Century Gothic" w:hAnsi="Century Gothic" w:cs="Times New Roman"/>
          <w:b/>
          <w:sz w:val="18"/>
          <w:szCs w:val="18"/>
        </w:rPr>
      </w:pPr>
      <w:r w:rsidRPr="00761F65">
        <w:rPr>
          <w:rFonts w:ascii="Century Gothic" w:hAnsi="Century Gothic" w:cs="Times New Roman"/>
          <w:b/>
          <w:sz w:val="18"/>
          <w:szCs w:val="18"/>
        </w:rPr>
        <w:t xml:space="preserve">Zamawiający określa termin zakończenia realizacji przedmiotu umowy: zrealizowanie całości przedmiotu umowy wraz z </w:t>
      </w:r>
      <w:r w:rsidRPr="00761F65">
        <w:rPr>
          <w:rFonts w:ascii="Century Gothic" w:eastAsia="Calibri" w:hAnsi="Century Gothic" w:cs="Times New Roman"/>
          <w:b/>
          <w:sz w:val="18"/>
          <w:szCs w:val="18"/>
        </w:rPr>
        <w:t xml:space="preserve">uzyskaniem dla </w:t>
      </w:r>
      <w:r w:rsidRPr="00761F65">
        <w:rPr>
          <w:rFonts w:ascii="Century Gothic" w:hAnsi="Century Gothic" w:cs="Times New Roman"/>
          <w:b/>
          <w:sz w:val="18"/>
          <w:szCs w:val="18"/>
        </w:rPr>
        <w:t>Zamawiającego</w:t>
      </w:r>
      <w:r w:rsidRPr="00761F65">
        <w:rPr>
          <w:rFonts w:ascii="Century Gothic" w:eastAsia="Calibri" w:hAnsi="Century Gothic" w:cs="Times New Roman"/>
          <w:b/>
          <w:sz w:val="18"/>
          <w:szCs w:val="18"/>
        </w:rPr>
        <w:t xml:space="preserve"> bezwarunkowej decyzji o pozwoleniu na użytkowanie </w:t>
      </w:r>
      <w:r w:rsidRPr="00761F65">
        <w:rPr>
          <w:rFonts w:ascii="Century Gothic" w:hAnsi="Century Gothic" w:cs="Times New Roman"/>
          <w:b/>
          <w:sz w:val="18"/>
          <w:szCs w:val="18"/>
        </w:rPr>
        <w:t>Inwestycji</w:t>
      </w:r>
      <w:r w:rsidRPr="00761F65">
        <w:rPr>
          <w:rFonts w:ascii="Century Gothic" w:eastAsia="Calibri" w:hAnsi="Century Gothic" w:cs="Times New Roman"/>
          <w:b/>
          <w:sz w:val="18"/>
          <w:szCs w:val="18"/>
        </w:rPr>
        <w:t xml:space="preserve">, tj. decyzji, która nie będzie nakładała na </w:t>
      </w:r>
      <w:r w:rsidRPr="00761F65">
        <w:rPr>
          <w:rFonts w:ascii="Century Gothic" w:hAnsi="Century Gothic" w:cs="Times New Roman"/>
          <w:b/>
          <w:sz w:val="18"/>
          <w:szCs w:val="18"/>
        </w:rPr>
        <w:t>Zamawiającego</w:t>
      </w:r>
      <w:r w:rsidRPr="00761F65">
        <w:rPr>
          <w:rFonts w:ascii="Century Gothic" w:eastAsia="Calibri" w:hAnsi="Century Gothic" w:cs="Times New Roman"/>
          <w:b/>
          <w:sz w:val="18"/>
          <w:szCs w:val="18"/>
        </w:rPr>
        <w:t xml:space="preserve"> obowiązku wykonana w ustalonym terminie jakichkolwiek, dalszych robót budowlanych wraz ze wszystkimi instalacjami zewnętrznymi i przyłączami wchodzącymi w zakres Umowy, wraz z niwelacją, uprzątnięciem planu budowy i ukształtowaniem terenu </w:t>
      </w:r>
      <w:r w:rsidRPr="00761F65">
        <w:rPr>
          <w:rFonts w:ascii="Century Gothic" w:hAnsi="Century Gothic" w:cs="Times New Roman"/>
          <w:b/>
          <w:sz w:val="18"/>
          <w:szCs w:val="18"/>
        </w:rPr>
        <w:t xml:space="preserve">nieruchomości objętej przedmiotem zamówienia; szczegóły odbioru końcowego określa § 16 niniejszej Umowy. </w:t>
      </w:r>
    </w:p>
    <w:p w14:paraId="4AD3BAE3" w14:textId="77777777" w:rsidR="00CD346F" w:rsidRPr="00FB6F72" w:rsidRDefault="00CD346F" w:rsidP="00CD346F">
      <w:pPr>
        <w:pStyle w:val="Akapitzlist"/>
        <w:autoSpaceDE w:val="0"/>
        <w:autoSpaceDN w:val="0"/>
        <w:spacing w:after="120" w:line="240" w:lineRule="auto"/>
        <w:ind w:left="709"/>
        <w:jc w:val="both"/>
        <w:rPr>
          <w:rFonts w:ascii="Century Gothic" w:hAnsi="Century Gothic" w:cs="Arial"/>
          <w:sz w:val="18"/>
          <w:szCs w:val="18"/>
          <w:u w:val="single"/>
        </w:rPr>
      </w:pPr>
      <w:r w:rsidRPr="00FB6F72">
        <w:rPr>
          <w:rFonts w:ascii="Century Gothic" w:hAnsi="Century Gothic" w:cs="Arial"/>
          <w:sz w:val="18"/>
          <w:szCs w:val="18"/>
          <w:u w:val="single"/>
        </w:rPr>
        <w:t>Zamawiający określa t</w:t>
      </w:r>
      <w:r w:rsidRPr="00FB6F72">
        <w:rPr>
          <w:rFonts w:ascii="Century Gothic" w:hAnsi="Century Gothic"/>
          <w:sz w:val="18"/>
          <w:szCs w:val="18"/>
          <w:u w:val="single"/>
        </w:rPr>
        <w:t>erminy pośrednie realizacji robot budowlanych:</w:t>
      </w:r>
    </w:p>
    <w:p w14:paraId="37B5709B" w14:textId="77777777" w:rsidR="00CD346F" w:rsidRPr="009A416A" w:rsidRDefault="00CD346F" w:rsidP="00CD346F">
      <w:pPr>
        <w:pStyle w:val="Akapitzlist"/>
        <w:numPr>
          <w:ilvl w:val="0"/>
          <w:numId w:val="40"/>
        </w:numPr>
        <w:autoSpaceDE w:val="0"/>
        <w:autoSpaceDN w:val="0"/>
        <w:spacing w:after="120" w:line="240" w:lineRule="auto"/>
        <w:ind w:left="709"/>
        <w:jc w:val="both"/>
        <w:rPr>
          <w:rFonts w:ascii="Century Gothic" w:hAnsi="Century Gothic" w:cs="Arial"/>
          <w:sz w:val="18"/>
          <w:szCs w:val="18"/>
        </w:rPr>
      </w:pPr>
      <w:r w:rsidRPr="009A416A">
        <w:rPr>
          <w:rFonts w:ascii="Century Gothic" w:hAnsi="Century Gothic" w:cs="Arial"/>
          <w:sz w:val="18"/>
          <w:szCs w:val="18"/>
        </w:rPr>
        <w:t>zakończenie stanu surowego zamkniętego potwierdzonego przez Inspektorów nadzoru inwestorskiego wszystkich branż wpisem do Dziennika budowy, potwierdzającego zrealizowanie robót budowlanych obejmujących prace stanu surowego zamkniętego – w terminie do 8 miesięcy od daty zawarcia Umowy na wykonanie robót budowlanych,</w:t>
      </w:r>
    </w:p>
    <w:p w14:paraId="46ADB17E" w14:textId="77777777" w:rsidR="00CD346F" w:rsidRPr="009A416A" w:rsidRDefault="00CD346F" w:rsidP="00CD346F">
      <w:pPr>
        <w:pStyle w:val="Akapitzlist"/>
        <w:numPr>
          <w:ilvl w:val="0"/>
          <w:numId w:val="40"/>
        </w:numPr>
        <w:autoSpaceDE w:val="0"/>
        <w:autoSpaceDN w:val="0"/>
        <w:spacing w:after="120" w:line="240" w:lineRule="auto"/>
        <w:ind w:left="709"/>
        <w:jc w:val="both"/>
        <w:rPr>
          <w:rFonts w:ascii="Century Gothic" w:hAnsi="Century Gothic" w:cs="Arial"/>
          <w:sz w:val="18"/>
          <w:szCs w:val="18"/>
        </w:rPr>
      </w:pPr>
      <w:r w:rsidRPr="009A416A">
        <w:rPr>
          <w:rFonts w:ascii="Century Gothic" w:hAnsi="Century Gothic" w:cs="Arial"/>
          <w:sz w:val="18"/>
          <w:szCs w:val="18"/>
        </w:rPr>
        <w:t xml:space="preserve">zakończenie wszystkich prac objętych Umową wraz z uzyskaniem dla Zamawiającego wszelkich opinii, zaświadczeń i potwierdzeń od instytucji, podmiotów lub organów zewnętrznych w zakresie niezbędnym do złożenia skutecznego wniosku o wydanie decyzji o pozwoleniu na użytkowanie budynku, złożenie w imieniu inwestora wniosku do PiNB o wydanie decyzji o pozwoleniu na użytkowanie budynku – w terminie do 14 miesięcy od daty zawarcia Umowy na wykonanie robót budowlanych. </w:t>
      </w:r>
    </w:p>
    <w:p w14:paraId="50BBC340" w14:textId="30C1C6B5" w:rsidR="00313488" w:rsidRPr="007C545D" w:rsidRDefault="00313488" w:rsidP="007C545D">
      <w:pPr>
        <w:pStyle w:val="Akapitzlist"/>
        <w:numPr>
          <w:ilvl w:val="3"/>
          <w:numId w:val="26"/>
        </w:numPr>
        <w:autoSpaceDE w:val="0"/>
        <w:autoSpaceDN w:val="0"/>
        <w:spacing w:after="120" w:line="240" w:lineRule="auto"/>
        <w:jc w:val="both"/>
        <w:rPr>
          <w:rFonts w:ascii="Century Gothic" w:hAnsi="Century Gothic"/>
          <w:sz w:val="18"/>
          <w:szCs w:val="18"/>
        </w:rPr>
      </w:pPr>
      <w:r w:rsidRPr="007C545D">
        <w:rPr>
          <w:rFonts w:ascii="Century Gothic" w:hAnsi="Century Gothic"/>
          <w:sz w:val="18"/>
          <w:szCs w:val="18"/>
        </w:rPr>
        <w:t xml:space="preserve">Szczegóły dotyczące realizacji zadania inwestycyjnego, w szczególności realizacji, zgłoszeń </w:t>
      </w:r>
      <w:r w:rsidR="004D3332" w:rsidRPr="007C545D">
        <w:rPr>
          <w:rFonts w:ascii="Century Gothic" w:hAnsi="Century Gothic"/>
          <w:sz w:val="18"/>
          <w:szCs w:val="18"/>
        </w:rPr>
        <w:t>gotowości</w:t>
      </w:r>
      <w:r w:rsidRPr="007C545D">
        <w:rPr>
          <w:rFonts w:ascii="Century Gothic" w:hAnsi="Century Gothic"/>
          <w:sz w:val="18"/>
          <w:szCs w:val="18"/>
        </w:rPr>
        <w:t xml:space="preserve"> do odbiorów częściow</w:t>
      </w:r>
      <w:r w:rsidR="007C545D">
        <w:rPr>
          <w:rFonts w:ascii="Century Gothic" w:hAnsi="Century Gothic"/>
          <w:sz w:val="18"/>
          <w:szCs w:val="18"/>
        </w:rPr>
        <w:t>ych</w:t>
      </w:r>
      <w:r w:rsidRPr="007C545D">
        <w:rPr>
          <w:rFonts w:ascii="Century Gothic" w:hAnsi="Century Gothic"/>
          <w:sz w:val="18"/>
          <w:szCs w:val="18"/>
        </w:rPr>
        <w:t xml:space="preserve">/końcowego zawiera wzór Umowy na realizację robót budowlanych stanowiący </w:t>
      </w:r>
      <w:r w:rsidR="004D3332" w:rsidRPr="007C545D">
        <w:rPr>
          <w:rFonts w:ascii="Century Gothic" w:hAnsi="Century Gothic"/>
          <w:sz w:val="18"/>
          <w:szCs w:val="18"/>
        </w:rPr>
        <w:t>Załącznik</w:t>
      </w:r>
      <w:r w:rsidRPr="007C545D">
        <w:rPr>
          <w:rFonts w:ascii="Century Gothic" w:hAnsi="Century Gothic"/>
          <w:sz w:val="18"/>
          <w:szCs w:val="18"/>
        </w:rPr>
        <w:t xml:space="preserve"> nr 8 do niniejszego SWZ.</w:t>
      </w:r>
    </w:p>
    <w:p w14:paraId="4E3E5906" w14:textId="77777777" w:rsidR="00C95748" w:rsidRPr="00761F65" w:rsidRDefault="00C95748" w:rsidP="00C37ACB">
      <w:pPr>
        <w:spacing w:after="0" w:line="240" w:lineRule="auto"/>
        <w:rPr>
          <w:rFonts w:ascii="Century Gothic" w:hAnsi="Century Gothic" w:cs="Times New Roman"/>
          <w:sz w:val="18"/>
          <w:szCs w:val="18"/>
        </w:rPr>
      </w:pPr>
    </w:p>
    <w:p w14:paraId="48EA0ECD" w14:textId="77777777" w:rsidR="00C95748" w:rsidRPr="00761F65" w:rsidRDefault="00C95748" w:rsidP="00035EB4">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V. WYKAZ OSÓB DO WYKONANIA UMOWY </w:t>
      </w:r>
    </w:p>
    <w:p w14:paraId="148454E2" w14:textId="7F883D3E" w:rsidR="00D15E93" w:rsidRPr="00D15E93" w:rsidRDefault="00C95748" w:rsidP="00D15E93">
      <w:pPr>
        <w:autoSpaceDE w:val="0"/>
        <w:autoSpaceDN w:val="0"/>
        <w:adjustRightInd w:val="0"/>
        <w:spacing w:after="0" w:line="240" w:lineRule="auto"/>
        <w:jc w:val="both"/>
        <w:rPr>
          <w:rFonts w:ascii="Century Gothic" w:hAnsi="Century Gothic"/>
          <w:sz w:val="18"/>
          <w:szCs w:val="18"/>
        </w:rPr>
      </w:pPr>
      <w:r w:rsidRPr="00D15E93">
        <w:rPr>
          <w:rFonts w:ascii="Century Gothic" w:hAnsi="Century Gothic" w:cs="Times New Roman"/>
          <w:sz w:val="18"/>
          <w:szCs w:val="18"/>
        </w:rPr>
        <w:t xml:space="preserve">Zespół Wykonawcy </w:t>
      </w:r>
      <w:r w:rsidR="00D15E93">
        <w:rPr>
          <w:rFonts w:ascii="Century Gothic" w:hAnsi="Century Gothic"/>
          <w:sz w:val="18"/>
          <w:szCs w:val="18"/>
        </w:rPr>
        <w:t xml:space="preserve">będą stanowiły </w:t>
      </w:r>
      <w:r w:rsidR="00D15E93" w:rsidRPr="00D15E93">
        <w:rPr>
          <w:rFonts w:ascii="Century Gothic" w:hAnsi="Century Gothic"/>
          <w:sz w:val="18"/>
          <w:szCs w:val="18"/>
        </w:rPr>
        <w:t>osob</w:t>
      </w:r>
      <w:r w:rsidR="00D15E93">
        <w:rPr>
          <w:rFonts w:ascii="Century Gothic" w:hAnsi="Century Gothic"/>
          <w:sz w:val="18"/>
          <w:szCs w:val="18"/>
        </w:rPr>
        <w:t>y</w:t>
      </w:r>
      <w:r w:rsidR="00D15E93" w:rsidRPr="00D15E93">
        <w:rPr>
          <w:rFonts w:ascii="Century Gothic" w:hAnsi="Century Gothic"/>
          <w:sz w:val="18"/>
          <w:szCs w:val="18"/>
        </w:rPr>
        <w:t xml:space="preserve"> posiadając</w:t>
      </w:r>
      <w:r w:rsidR="00D15E93">
        <w:rPr>
          <w:rFonts w:ascii="Century Gothic" w:hAnsi="Century Gothic"/>
          <w:sz w:val="18"/>
          <w:szCs w:val="18"/>
        </w:rPr>
        <w:t>e</w:t>
      </w:r>
      <w:r w:rsidR="00D15E93" w:rsidRPr="00D15E93">
        <w:rPr>
          <w:rFonts w:ascii="Century Gothic" w:hAnsi="Century Gothic"/>
          <w:sz w:val="18"/>
          <w:szCs w:val="18"/>
        </w:rPr>
        <w:t xml:space="preserve"> następujące kwalifikacje lub jedną osobę, która łącznie posiada następujące kwalifikacje:</w:t>
      </w:r>
    </w:p>
    <w:p w14:paraId="56469D39" w14:textId="33B92B02" w:rsidR="00C95748" w:rsidRPr="00761F65" w:rsidRDefault="00C95748" w:rsidP="00035EB4">
      <w:pPr>
        <w:spacing w:after="0" w:line="240" w:lineRule="auto"/>
        <w:rPr>
          <w:rFonts w:ascii="Century Gothic" w:hAnsi="Century Gothic" w:cs="Times New Roman"/>
          <w:sz w:val="18"/>
          <w:szCs w:val="18"/>
        </w:rPr>
      </w:pPr>
    </w:p>
    <w:p w14:paraId="69E842CD" w14:textId="77777777" w:rsidR="000E274E" w:rsidRPr="00761F65" w:rsidRDefault="000E274E" w:rsidP="00035EB4">
      <w:pPr>
        <w:pStyle w:val="Akapitzlist"/>
        <w:numPr>
          <w:ilvl w:val="0"/>
          <w:numId w:val="33"/>
        </w:numPr>
        <w:autoSpaceDE w:val="0"/>
        <w:autoSpaceDN w:val="0"/>
        <w:adjustRightInd w:val="0"/>
        <w:spacing w:before="120" w:after="0" w:line="240" w:lineRule="auto"/>
        <w:ind w:left="567"/>
        <w:contextualSpacing w:val="0"/>
        <w:jc w:val="both"/>
        <w:rPr>
          <w:rFonts w:ascii="Century Gothic" w:hAnsi="Century Gothic"/>
          <w:b/>
          <w:color w:val="000000"/>
          <w:sz w:val="18"/>
          <w:szCs w:val="18"/>
        </w:rPr>
      </w:pPr>
      <w:r w:rsidRPr="00761F65">
        <w:rPr>
          <w:rFonts w:ascii="Century Gothic" w:hAnsi="Century Gothic"/>
          <w:b/>
          <w:color w:val="000000"/>
          <w:sz w:val="18"/>
          <w:szCs w:val="18"/>
        </w:rPr>
        <w:t>Kierownik budowy (1 osoba) posiadający łącznie:</w:t>
      </w:r>
    </w:p>
    <w:p w14:paraId="0E57B168" w14:textId="77777777" w:rsidR="000E274E" w:rsidRPr="00761F65" w:rsidRDefault="000E274E" w:rsidP="00035EB4">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aktualne uprawnienia budowlane bez ograniczeń</w:t>
      </w:r>
      <w:r w:rsidRPr="00761F65">
        <w:rPr>
          <w:rFonts w:ascii="Century Gothic" w:hAnsi="Century Gothic"/>
          <w:color w:val="000000"/>
          <w:sz w:val="18"/>
          <w:szCs w:val="18"/>
        </w:rPr>
        <w:t xml:space="preserve"> w specjalności konstrukcyjno – budowlanej</w:t>
      </w:r>
      <w:r w:rsidRPr="00761F65">
        <w:rPr>
          <w:rFonts w:ascii="Century Gothic" w:hAnsi="Century Gothic"/>
          <w:sz w:val="18"/>
          <w:szCs w:val="18"/>
        </w:rPr>
        <w:t xml:space="preserve"> do pełnienia samodzielnych funkcji technicznych w budownictwie,</w:t>
      </w:r>
    </w:p>
    <w:p w14:paraId="553D8AB8" w14:textId="1CC70D34" w:rsidR="000E274E" w:rsidRPr="00761F65" w:rsidRDefault="000E274E" w:rsidP="00035EB4">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DD3E8D">
        <w:rPr>
          <w:rFonts w:ascii="Century Gothic" w:hAnsi="Century Gothic"/>
          <w:sz w:val="18"/>
          <w:szCs w:val="18"/>
        </w:rPr>
        <w:t>5</w:t>
      </w:r>
      <w:r w:rsidRPr="00761F65">
        <w:rPr>
          <w:rFonts w:ascii="Century Gothic" w:hAnsi="Century Gothic"/>
          <w:sz w:val="18"/>
          <w:szCs w:val="18"/>
        </w:rPr>
        <w:t xml:space="preserve"> lat doświadczenia jako Kierownik budowy,</w:t>
      </w:r>
    </w:p>
    <w:p w14:paraId="34FF8791" w14:textId="15617C9F" w:rsidR="000E274E" w:rsidRPr="00A41ECB" w:rsidRDefault="000E274E" w:rsidP="00A41ECB">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1 realizację jako Kierownik budowy wykonanej </w:t>
      </w:r>
      <w:r w:rsidR="00B151F0" w:rsidRPr="00761F65">
        <w:rPr>
          <w:rFonts w:ascii="Century Gothic" w:hAnsi="Century Gothic"/>
          <w:sz w:val="18"/>
          <w:szCs w:val="18"/>
        </w:rPr>
        <w:t>zgodnie z zasadami sztuki budowlanej i prawidłowo ukończonej roboty budowlanej</w:t>
      </w:r>
      <w:r w:rsidR="00B151F0" w:rsidRPr="00A41ECB">
        <w:rPr>
          <w:rFonts w:ascii="Century Gothic" w:hAnsi="Century Gothic"/>
          <w:sz w:val="18"/>
          <w:szCs w:val="18"/>
        </w:rPr>
        <w:t xml:space="preserve">, polegającej na budowie, remoncie, przebudowie lub rozbudowie obiektu użyteczności publicznej o </w:t>
      </w:r>
      <w:r w:rsidR="00B151F0" w:rsidRPr="00A41ECB">
        <w:rPr>
          <w:rFonts w:ascii="Century Gothic" w:hAnsi="Century Gothic"/>
          <w:color w:val="000000"/>
          <w:sz w:val="18"/>
          <w:szCs w:val="18"/>
        </w:rPr>
        <w:t xml:space="preserve">kubaturze nie mniejszej niż </w:t>
      </w:r>
      <w:r w:rsidR="00DD3E8D" w:rsidRPr="00DD3E8D">
        <w:rPr>
          <w:rFonts w:ascii="Century Gothic" w:hAnsi="Century Gothic"/>
          <w:sz w:val="18"/>
          <w:szCs w:val="18"/>
        </w:rPr>
        <w:t>1</w:t>
      </w:r>
      <w:r w:rsidR="00B151F0" w:rsidRPr="00DD3E8D">
        <w:rPr>
          <w:rFonts w:ascii="Century Gothic" w:hAnsi="Century Gothic"/>
          <w:sz w:val="18"/>
          <w:szCs w:val="18"/>
        </w:rPr>
        <w:t>.</w:t>
      </w:r>
      <w:r w:rsidR="00DD3E8D" w:rsidRPr="00DD3E8D">
        <w:rPr>
          <w:rFonts w:ascii="Century Gothic" w:hAnsi="Century Gothic"/>
          <w:sz w:val="18"/>
          <w:szCs w:val="18"/>
        </w:rPr>
        <w:t>0</w:t>
      </w:r>
      <w:r w:rsidR="00B151F0" w:rsidRPr="00DD3E8D">
        <w:rPr>
          <w:rFonts w:ascii="Century Gothic" w:hAnsi="Century Gothic"/>
          <w:sz w:val="18"/>
          <w:szCs w:val="18"/>
        </w:rPr>
        <w:t>00 m</w:t>
      </w:r>
      <w:r w:rsidR="00D3772D" w:rsidRPr="00DD3E8D">
        <w:rPr>
          <w:rFonts w:ascii="Century Gothic" w:hAnsi="Century Gothic"/>
          <w:sz w:val="18"/>
          <w:szCs w:val="18"/>
        </w:rPr>
        <w:t>3</w:t>
      </w:r>
      <w:r w:rsidR="00B151F0" w:rsidRPr="00A41ECB">
        <w:rPr>
          <w:rFonts w:ascii="Century Gothic" w:hAnsi="Century Gothic"/>
          <w:color w:val="000000"/>
          <w:sz w:val="18"/>
          <w:szCs w:val="18"/>
        </w:rPr>
        <w:t xml:space="preserve">, </w:t>
      </w:r>
      <w:r w:rsidR="00B151F0" w:rsidRPr="00A41ECB">
        <w:rPr>
          <w:rFonts w:ascii="Century Gothic" w:hAnsi="Century Gothic"/>
          <w:sz w:val="18"/>
          <w:szCs w:val="18"/>
        </w:rPr>
        <w:t>obejmujące co najmniej prace w specjalności konstrukcyjno – budowlanej, elektrycznej</w:t>
      </w:r>
      <w:r w:rsidR="00B151F0" w:rsidRPr="00A41ECB">
        <w:rPr>
          <w:rFonts w:ascii="Century Gothic" w:hAnsi="Century Gothic"/>
          <w:sz w:val="18"/>
          <w:szCs w:val="18"/>
          <w:lang w:eastAsia="ar-SA"/>
        </w:rPr>
        <w:t xml:space="preserve"> w zakresie sieci, instalacji i urządzeń: elektrycznych i elektroenergetycznych, instalacyjnej w zakresie sieci, instalacji i urządzeń: wodociągowych i kanalizacyjnych, cieplnych</w:t>
      </w:r>
      <w:r w:rsidR="00A41ECB">
        <w:rPr>
          <w:rFonts w:ascii="Century Gothic" w:hAnsi="Century Gothic"/>
          <w:sz w:val="18"/>
          <w:szCs w:val="18"/>
          <w:lang w:eastAsia="ar-SA"/>
        </w:rPr>
        <w:t>.</w:t>
      </w:r>
    </w:p>
    <w:p w14:paraId="4A008D88" w14:textId="77777777" w:rsidR="000E274E" w:rsidRPr="00761F65" w:rsidRDefault="000E274E" w:rsidP="00035EB4">
      <w:pPr>
        <w:pStyle w:val="Akapitzlist"/>
        <w:numPr>
          <w:ilvl w:val="0"/>
          <w:numId w:val="33"/>
        </w:numPr>
        <w:spacing w:before="120" w:after="0" w:line="240" w:lineRule="auto"/>
        <w:ind w:left="567"/>
        <w:contextualSpacing w:val="0"/>
        <w:jc w:val="both"/>
        <w:rPr>
          <w:rFonts w:ascii="Century Gothic" w:hAnsi="Century Gothic"/>
          <w:sz w:val="18"/>
          <w:szCs w:val="18"/>
        </w:rPr>
      </w:pPr>
      <w:r w:rsidRPr="00761F65">
        <w:rPr>
          <w:rFonts w:ascii="Century Gothic" w:hAnsi="Century Gothic"/>
          <w:b/>
          <w:sz w:val="18"/>
          <w:szCs w:val="18"/>
          <w:u w:val="single"/>
        </w:rPr>
        <w:t>Kierownik robót w branży elektrycznej</w:t>
      </w:r>
      <w:r w:rsidRPr="00761F65">
        <w:rPr>
          <w:rFonts w:ascii="Century Gothic" w:hAnsi="Century Gothic"/>
          <w:sz w:val="18"/>
          <w:szCs w:val="18"/>
        </w:rPr>
        <w:t>– co najmniej jedna osoba, posiadająca łącznie:</w:t>
      </w:r>
    </w:p>
    <w:p w14:paraId="12427BAB" w14:textId="77777777" w:rsidR="000E274E" w:rsidRPr="00761F65" w:rsidRDefault="000E274E" w:rsidP="00A41ECB">
      <w:pPr>
        <w:pStyle w:val="Akapitzlist"/>
        <w:numPr>
          <w:ilvl w:val="0"/>
          <w:numId w:val="31"/>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aktualne uprawnienia budowlane bez ograniczeń do pełnienia samodzielnych funkcji technicznych w budownictwie – do kierowania robotami w branży elektrycznej w zakresie sieci, instalacji i urządzeń: elektrycznych i elektroenergetycznych;</w:t>
      </w:r>
    </w:p>
    <w:p w14:paraId="1B8EF9C2" w14:textId="2AC30E17" w:rsidR="000E274E" w:rsidRDefault="000E274E" w:rsidP="00A41ECB">
      <w:pPr>
        <w:pStyle w:val="Akapitzlist"/>
        <w:numPr>
          <w:ilvl w:val="0"/>
          <w:numId w:val="31"/>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 xml:space="preserve">co najmniej </w:t>
      </w:r>
      <w:r w:rsidR="00DD3E8D">
        <w:rPr>
          <w:rFonts w:ascii="Century Gothic" w:hAnsi="Century Gothic"/>
          <w:sz w:val="18"/>
          <w:szCs w:val="18"/>
        </w:rPr>
        <w:t>5</w:t>
      </w:r>
      <w:r w:rsidRPr="00761F65">
        <w:rPr>
          <w:rFonts w:ascii="Century Gothic" w:hAnsi="Century Gothic"/>
          <w:sz w:val="18"/>
          <w:szCs w:val="18"/>
        </w:rPr>
        <w:t>-letnie doświadczenie w pełnieniu funkcji kierownika robót elektrycznych i elektroenergetycznych lub kierownika budowy</w:t>
      </w:r>
      <w:r w:rsidR="00A41ECB">
        <w:rPr>
          <w:rFonts w:ascii="Century Gothic" w:hAnsi="Century Gothic"/>
          <w:sz w:val="18"/>
          <w:szCs w:val="18"/>
        </w:rPr>
        <w:t xml:space="preserve"> w danej branży</w:t>
      </w:r>
      <w:r w:rsidRPr="00761F65">
        <w:rPr>
          <w:rFonts w:ascii="Century Gothic" w:hAnsi="Century Gothic"/>
          <w:sz w:val="18"/>
          <w:szCs w:val="18"/>
        </w:rPr>
        <w:t xml:space="preserve">. </w:t>
      </w:r>
    </w:p>
    <w:p w14:paraId="77A7C9C7" w14:textId="38EC2ABE" w:rsidR="00A41ECB" w:rsidRPr="00A41ECB" w:rsidRDefault="00A41ECB" w:rsidP="00A41ECB">
      <w:pPr>
        <w:pStyle w:val="Akapitzlist"/>
        <w:numPr>
          <w:ilvl w:val="0"/>
          <w:numId w:val="31"/>
        </w:numPr>
        <w:spacing w:after="0" w:line="240" w:lineRule="auto"/>
        <w:ind w:left="567" w:hanging="357"/>
        <w:contextualSpacing w:val="0"/>
        <w:jc w:val="both"/>
        <w:rPr>
          <w:rFonts w:ascii="Century Gothic" w:hAnsi="Century Gothic" w:cs="Arial"/>
          <w:sz w:val="18"/>
          <w:szCs w:val="18"/>
        </w:rPr>
      </w:pPr>
      <w:r w:rsidRPr="002F0DBB">
        <w:rPr>
          <w:rFonts w:ascii="Century Gothic" w:hAnsi="Century Gothic"/>
          <w:sz w:val="18"/>
          <w:szCs w:val="18"/>
        </w:rPr>
        <w:t xml:space="preserve">co najmniej </w:t>
      </w:r>
      <w:r>
        <w:rPr>
          <w:rFonts w:ascii="Century Gothic" w:hAnsi="Century Gothic"/>
          <w:sz w:val="18"/>
          <w:szCs w:val="18"/>
        </w:rPr>
        <w:t>1</w:t>
      </w:r>
      <w:r w:rsidRPr="002F0DBB">
        <w:rPr>
          <w:rFonts w:ascii="Century Gothic" w:hAnsi="Century Gothic"/>
          <w:sz w:val="18"/>
          <w:szCs w:val="18"/>
        </w:rPr>
        <w:t xml:space="preserve"> realizacj</w:t>
      </w:r>
      <w:r>
        <w:rPr>
          <w:rFonts w:ascii="Century Gothic" w:hAnsi="Century Gothic"/>
          <w:sz w:val="18"/>
          <w:szCs w:val="18"/>
        </w:rPr>
        <w:t>ę</w:t>
      </w:r>
      <w:r w:rsidRPr="002F0DBB">
        <w:rPr>
          <w:rFonts w:ascii="Century Gothic" w:hAnsi="Century Gothic"/>
          <w:sz w:val="18"/>
          <w:szCs w:val="18"/>
        </w:rPr>
        <w:t xml:space="preserve"> jako Kierownik </w:t>
      </w:r>
      <w:r>
        <w:rPr>
          <w:rFonts w:ascii="Century Gothic" w:hAnsi="Century Gothic"/>
          <w:sz w:val="18"/>
          <w:szCs w:val="18"/>
        </w:rPr>
        <w:t xml:space="preserve">robót w branży elektrycznej </w:t>
      </w:r>
      <w:r w:rsidRPr="002F0DBB">
        <w:rPr>
          <w:rFonts w:ascii="Century Gothic" w:hAnsi="Century Gothic"/>
          <w:sz w:val="18"/>
          <w:szCs w:val="18"/>
        </w:rPr>
        <w:t>wykonanej zgodnie z zasadami sztuki budowlanej i prawidłowo ukończonej roboty budowlanej, polegającej na budowie, remoncie, przebudowie lub rozbudowie budynku użyteczności publicznej</w:t>
      </w:r>
      <w:r w:rsidR="00DD3E8D">
        <w:rPr>
          <w:rFonts w:ascii="Century Gothic" w:hAnsi="Century Gothic"/>
          <w:sz w:val="18"/>
          <w:szCs w:val="18"/>
        </w:rPr>
        <w:t xml:space="preserve"> </w:t>
      </w:r>
      <w:r w:rsidR="00DD3E8D" w:rsidRPr="00A41ECB">
        <w:rPr>
          <w:rFonts w:ascii="Century Gothic" w:hAnsi="Century Gothic"/>
          <w:sz w:val="18"/>
          <w:szCs w:val="18"/>
        </w:rPr>
        <w:t xml:space="preserve">o </w:t>
      </w:r>
      <w:r w:rsidR="00DD3E8D" w:rsidRPr="00A41ECB">
        <w:rPr>
          <w:rFonts w:ascii="Century Gothic" w:hAnsi="Century Gothic"/>
          <w:color w:val="000000"/>
          <w:sz w:val="18"/>
          <w:szCs w:val="18"/>
        </w:rPr>
        <w:t xml:space="preserve">kubaturze nie mniejszej niż </w:t>
      </w:r>
      <w:r w:rsidR="00DD3E8D" w:rsidRPr="00DD3E8D">
        <w:rPr>
          <w:rFonts w:ascii="Century Gothic" w:hAnsi="Century Gothic"/>
          <w:sz w:val="18"/>
          <w:szCs w:val="18"/>
        </w:rPr>
        <w:t>1.000 m3</w:t>
      </w:r>
      <w:r w:rsidRPr="002F0DBB">
        <w:rPr>
          <w:rFonts w:ascii="Century Gothic" w:hAnsi="Century Gothic"/>
          <w:color w:val="000000"/>
          <w:sz w:val="18"/>
          <w:szCs w:val="18"/>
        </w:rPr>
        <w:t xml:space="preserve">, </w:t>
      </w:r>
      <w:r w:rsidRPr="002F0DBB">
        <w:rPr>
          <w:rFonts w:ascii="Century Gothic" w:hAnsi="Century Gothic"/>
          <w:sz w:val="18"/>
          <w:szCs w:val="18"/>
        </w:rPr>
        <w:t>obejmujące co najmniej prace w specjalności konstrukcyjno – budowlanej, elektrycznej</w:t>
      </w:r>
      <w:r w:rsidRPr="002F0DBB">
        <w:rPr>
          <w:rFonts w:ascii="Century Gothic" w:hAnsi="Century Gothic" w:cs="Arial"/>
          <w:sz w:val="18"/>
          <w:szCs w:val="18"/>
          <w:lang w:eastAsia="ar-SA"/>
        </w:rPr>
        <w:t xml:space="preserve"> w zakresie sieci, instalacji i urządzeń: elektrycznych i elektroenergetycznych, instalacyjnej w zakresie sieci, instalacji i urządzeń: wodociągowych i kanalizacyjnych, cieplnych</w:t>
      </w:r>
      <w:r>
        <w:rPr>
          <w:rFonts w:ascii="Century Gothic" w:hAnsi="Century Gothic" w:cs="Arial"/>
          <w:sz w:val="18"/>
          <w:szCs w:val="18"/>
          <w:lang w:eastAsia="ar-SA"/>
        </w:rPr>
        <w:t>.</w:t>
      </w:r>
    </w:p>
    <w:p w14:paraId="57104883" w14:textId="77777777" w:rsidR="000E274E" w:rsidRPr="00761F65" w:rsidRDefault="000E274E" w:rsidP="00A41ECB">
      <w:pPr>
        <w:pStyle w:val="Akapitzlist"/>
        <w:numPr>
          <w:ilvl w:val="0"/>
          <w:numId w:val="33"/>
        </w:numPr>
        <w:spacing w:after="0" w:line="240" w:lineRule="auto"/>
        <w:ind w:left="567" w:hanging="425"/>
        <w:contextualSpacing w:val="0"/>
        <w:jc w:val="both"/>
        <w:rPr>
          <w:rFonts w:ascii="Century Gothic" w:hAnsi="Century Gothic"/>
          <w:sz w:val="18"/>
          <w:szCs w:val="18"/>
        </w:rPr>
      </w:pPr>
      <w:r w:rsidRPr="00761F65">
        <w:rPr>
          <w:rFonts w:ascii="Century Gothic" w:hAnsi="Century Gothic"/>
          <w:b/>
          <w:sz w:val="18"/>
          <w:szCs w:val="18"/>
          <w:u w:val="single"/>
        </w:rPr>
        <w:t>Kierownik  robót w branży sanitarnej</w:t>
      </w:r>
      <w:r w:rsidRPr="00761F65">
        <w:rPr>
          <w:rFonts w:ascii="Century Gothic" w:hAnsi="Century Gothic"/>
          <w:sz w:val="18"/>
          <w:szCs w:val="18"/>
        </w:rPr>
        <w:t>– co najmniej jedna osoba posiadająca łącznie:</w:t>
      </w:r>
    </w:p>
    <w:p w14:paraId="26BABCE8" w14:textId="77777777" w:rsidR="000E274E" w:rsidRPr="00761F65" w:rsidRDefault="000E274E" w:rsidP="00A41ECB">
      <w:pPr>
        <w:pStyle w:val="Akapitzlist"/>
        <w:numPr>
          <w:ilvl w:val="0"/>
          <w:numId w:val="32"/>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aktualne uprawnienia budowlane bez ograniczeń do pełnienia samodzielnych funkcji technicznych w budownictwie do kierowania robotami w branży instalacyjnej w zakresie sieci, instalacji i urządzeń: wodociągowych i kanalizacyjnych, cieplnych, wentylacyjnych;</w:t>
      </w:r>
    </w:p>
    <w:p w14:paraId="64EDD8A9" w14:textId="579FF690" w:rsidR="000E274E" w:rsidRDefault="000E274E" w:rsidP="00A41ECB">
      <w:pPr>
        <w:pStyle w:val="Akapitzlist"/>
        <w:numPr>
          <w:ilvl w:val="0"/>
          <w:numId w:val="32"/>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 xml:space="preserve">co najmniej </w:t>
      </w:r>
      <w:r w:rsidR="00DD3E8D">
        <w:rPr>
          <w:rFonts w:ascii="Century Gothic" w:hAnsi="Century Gothic"/>
          <w:sz w:val="18"/>
          <w:szCs w:val="18"/>
        </w:rPr>
        <w:t>5</w:t>
      </w:r>
      <w:r w:rsidRPr="00761F65">
        <w:rPr>
          <w:rFonts w:ascii="Century Gothic" w:hAnsi="Century Gothic"/>
          <w:sz w:val="18"/>
          <w:szCs w:val="18"/>
        </w:rPr>
        <w:t>-letnie doświadczenie w pełnieniu funkcji kierownika robót sanitarnych lub kierownika budowy</w:t>
      </w:r>
      <w:r w:rsidR="00A41ECB">
        <w:rPr>
          <w:rFonts w:ascii="Century Gothic" w:hAnsi="Century Gothic"/>
          <w:sz w:val="18"/>
          <w:szCs w:val="18"/>
        </w:rPr>
        <w:t xml:space="preserve"> w danej branży</w:t>
      </w:r>
      <w:r w:rsidRPr="00761F65">
        <w:rPr>
          <w:rFonts w:ascii="Century Gothic" w:hAnsi="Century Gothic"/>
          <w:sz w:val="18"/>
          <w:szCs w:val="18"/>
        </w:rPr>
        <w:t>.</w:t>
      </w:r>
    </w:p>
    <w:p w14:paraId="7F4EC2E5" w14:textId="7AA1186C" w:rsidR="00A41ECB" w:rsidRPr="006F4501" w:rsidRDefault="00A41ECB" w:rsidP="00A41ECB">
      <w:pPr>
        <w:pStyle w:val="Akapitzlist"/>
        <w:numPr>
          <w:ilvl w:val="0"/>
          <w:numId w:val="32"/>
        </w:numPr>
        <w:spacing w:after="0" w:line="240" w:lineRule="auto"/>
        <w:ind w:left="567"/>
        <w:contextualSpacing w:val="0"/>
        <w:jc w:val="both"/>
        <w:rPr>
          <w:rFonts w:ascii="Century Gothic" w:hAnsi="Century Gothic" w:cs="Arial"/>
          <w:sz w:val="18"/>
          <w:szCs w:val="18"/>
        </w:rPr>
      </w:pPr>
      <w:r w:rsidRPr="006F4501">
        <w:rPr>
          <w:rFonts w:ascii="Century Gothic" w:hAnsi="Century Gothic"/>
          <w:sz w:val="18"/>
          <w:szCs w:val="18"/>
        </w:rPr>
        <w:t xml:space="preserve">co najmniej 1 realizację jako Kierownik robót w branży </w:t>
      </w:r>
      <w:r>
        <w:rPr>
          <w:rFonts w:ascii="Century Gothic" w:hAnsi="Century Gothic"/>
          <w:sz w:val="18"/>
          <w:szCs w:val="18"/>
        </w:rPr>
        <w:t>sanitarnej</w:t>
      </w:r>
      <w:r w:rsidRPr="006F4501">
        <w:rPr>
          <w:rFonts w:ascii="Century Gothic" w:hAnsi="Century Gothic"/>
          <w:sz w:val="18"/>
          <w:szCs w:val="18"/>
        </w:rPr>
        <w:t xml:space="preserve"> wykonanej zgodnie z zasadami sztuki budowlanej i prawidłowo ukończonej roboty budowlanej, polegającej na budowie, remoncie, przebudowie lub rozbudowie budynku użyteczności publicznej</w:t>
      </w:r>
      <w:r w:rsidR="00DD3E8D">
        <w:rPr>
          <w:rFonts w:ascii="Century Gothic" w:hAnsi="Century Gothic"/>
          <w:sz w:val="18"/>
          <w:szCs w:val="18"/>
        </w:rPr>
        <w:t xml:space="preserve"> </w:t>
      </w:r>
      <w:r w:rsidR="00DD3E8D" w:rsidRPr="00A41ECB">
        <w:rPr>
          <w:rFonts w:ascii="Century Gothic" w:hAnsi="Century Gothic"/>
          <w:sz w:val="18"/>
          <w:szCs w:val="18"/>
        </w:rPr>
        <w:t xml:space="preserve">o </w:t>
      </w:r>
      <w:r w:rsidR="00DD3E8D" w:rsidRPr="00A41ECB">
        <w:rPr>
          <w:rFonts w:ascii="Century Gothic" w:hAnsi="Century Gothic"/>
          <w:color w:val="000000"/>
          <w:sz w:val="18"/>
          <w:szCs w:val="18"/>
        </w:rPr>
        <w:t xml:space="preserve">kubaturze nie mniejszej niż </w:t>
      </w:r>
      <w:r w:rsidR="00DD3E8D" w:rsidRPr="00DD3E8D">
        <w:rPr>
          <w:rFonts w:ascii="Century Gothic" w:hAnsi="Century Gothic"/>
          <w:sz w:val="18"/>
          <w:szCs w:val="18"/>
        </w:rPr>
        <w:t>1.000 m3</w:t>
      </w:r>
      <w:r w:rsidRPr="006F4501">
        <w:rPr>
          <w:rFonts w:ascii="Century Gothic" w:hAnsi="Century Gothic"/>
          <w:color w:val="000000"/>
          <w:sz w:val="18"/>
          <w:szCs w:val="18"/>
        </w:rPr>
        <w:t>,</w:t>
      </w:r>
      <w:r w:rsidRPr="006F4501">
        <w:rPr>
          <w:rFonts w:ascii="Century Gothic" w:hAnsi="Century Gothic"/>
          <w:sz w:val="18"/>
          <w:szCs w:val="18"/>
        </w:rPr>
        <w:t xml:space="preserve"> </w:t>
      </w:r>
      <w:r w:rsidRPr="002F0DBB">
        <w:rPr>
          <w:rFonts w:ascii="Century Gothic" w:hAnsi="Century Gothic"/>
          <w:sz w:val="18"/>
          <w:szCs w:val="18"/>
        </w:rPr>
        <w:t>obejmujące co najmniej prace w specjalności konstrukcyjno – budowlanej, elektrycznej</w:t>
      </w:r>
      <w:r w:rsidRPr="002F0DBB">
        <w:rPr>
          <w:rFonts w:ascii="Century Gothic" w:hAnsi="Century Gothic" w:cs="Arial"/>
          <w:sz w:val="18"/>
          <w:szCs w:val="18"/>
          <w:lang w:eastAsia="ar-SA"/>
        </w:rPr>
        <w:t xml:space="preserve"> w zakresie sieci, instalacji i urządzeń: elektrycznych i elektroenergetycznych, instalacyjnej w zakresie sieci, instalacji i urządzeń: wodociągowy</w:t>
      </w:r>
      <w:r>
        <w:rPr>
          <w:rFonts w:ascii="Century Gothic" w:hAnsi="Century Gothic" w:cs="Arial"/>
          <w:sz w:val="18"/>
          <w:szCs w:val="18"/>
          <w:lang w:eastAsia="ar-SA"/>
        </w:rPr>
        <w:t>ch i kanalizacyjnych, cieplnych.</w:t>
      </w:r>
    </w:p>
    <w:p w14:paraId="1D3FADB6" w14:textId="77777777" w:rsidR="00A41ECB" w:rsidRPr="00A41ECB" w:rsidRDefault="00A41ECB" w:rsidP="00A41ECB">
      <w:pPr>
        <w:spacing w:after="0" w:line="240" w:lineRule="auto"/>
        <w:ind w:left="207"/>
        <w:jc w:val="both"/>
        <w:rPr>
          <w:rFonts w:ascii="Century Gothic" w:hAnsi="Century Gothic"/>
          <w:sz w:val="18"/>
          <w:szCs w:val="18"/>
        </w:rPr>
      </w:pPr>
    </w:p>
    <w:p w14:paraId="139DB712" w14:textId="14F0EC51" w:rsidR="000E274E" w:rsidRPr="00761F65" w:rsidRDefault="000E274E" w:rsidP="00035EB4">
      <w:pPr>
        <w:spacing w:before="120" w:line="240" w:lineRule="auto"/>
        <w:ind w:left="567"/>
        <w:jc w:val="both"/>
        <w:rPr>
          <w:rFonts w:ascii="Century Gothic" w:hAnsi="Century Gothic" w:cs="Times New Roman"/>
          <w:sz w:val="18"/>
          <w:szCs w:val="18"/>
        </w:rPr>
      </w:pPr>
      <w:r w:rsidRPr="00761F65">
        <w:rPr>
          <w:rFonts w:ascii="Century Gothic" w:hAnsi="Century Gothic" w:cs="Times New Roman"/>
          <w:sz w:val="18"/>
          <w:szCs w:val="18"/>
        </w:rPr>
        <w:t xml:space="preserve">Zgodnie art. 22d ust. 2 Pzp. Zamawiający zastrzega, że na każdym etapie postępowania może uznać, że Wykonawca nie posiada wymaganych zdolności, jeżeli zaangażowanie zasobów technicznych, lub zawodowych Wykonawcy w inne przedsięwzięcie gospodarcze Wykonawcy może mieć negatywny wpływ na realizację zamówienia. </w:t>
      </w:r>
    </w:p>
    <w:p w14:paraId="2484E1B1" w14:textId="77777777" w:rsidR="00B33F9E" w:rsidRPr="00761F65" w:rsidRDefault="00B33F9E" w:rsidP="00B33F9E">
      <w:pPr>
        <w:spacing w:after="0" w:line="240" w:lineRule="auto"/>
        <w:jc w:val="both"/>
        <w:rPr>
          <w:rFonts w:ascii="Century Gothic" w:eastAsia="Times New Roman" w:hAnsi="Century Gothic" w:cs="Times New Roman"/>
          <w:b/>
          <w:sz w:val="18"/>
          <w:szCs w:val="18"/>
        </w:rPr>
      </w:pPr>
    </w:p>
    <w:p w14:paraId="18D306F7" w14:textId="77777777" w:rsidR="007753FD" w:rsidRPr="00761F65" w:rsidRDefault="007753FD" w:rsidP="007753FD">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V. DODATKOWE WYMAGANIA </w:t>
      </w:r>
    </w:p>
    <w:p w14:paraId="72BEE607" w14:textId="77777777" w:rsidR="007753FD" w:rsidRPr="00761F65" w:rsidRDefault="007753FD">
      <w:pPr>
        <w:numPr>
          <w:ilvl w:val="0"/>
          <w:numId w:val="24"/>
        </w:numPr>
        <w:spacing w:after="0" w:line="240" w:lineRule="auto"/>
        <w:ind w:left="426" w:hanging="360"/>
        <w:rPr>
          <w:rFonts w:ascii="Century Gothic" w:hAnsi="Century Gothic" w:cs="Times New Roman"/>
          <w:sz w:val="18"/>
          <w:szCs w:val="18"/>
        </w:rPr>
      </w:pPr>
      <w:r w:rsidRPr="00761F65">
        <w:rPr>
          <w:rFonts w:ascii="Century Gothic" w:eastAsia="Times New Roman" w:hAnsi="Century Gothic" w:cs="Times New Roman"/>
          <w:b/>
          <w:sz w:val="18"/>
          <w:szCs w:val="18"/>
        </w:rPr>
        <w:t xml:space="preserve">Zespół Wykonawcy: </w:t>
      </w:r>
    </w:p>
    <w:p w14:paraId="208B9281"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winien zapewnić wysoko wykwalifikowany Zespół zdolny do wykonania Umowy, zgodnie z przepisami powszechnie obowiązującego prawa; </w:t>
      </w:r>
    </w:p>
    <w:p w14:paraId="2580315C"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powinien posiadać odpowiednie kwalifikacje i doświadczenie w dziedzinach mających kluczowe znaczenie dla realizacji Umowy; </w:t>
      </w:r>
    </w:p>
    <w:p w14:paraId="41F26FBD"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winien ocenić swoje potrzeby w odniesieniu do zastosowanej organizacji robót budowlanych i zatrudnić stosowny, niezbędny Zespół wymagany do efektywnej i sprawnej realizacji Umowy. </w:t>
      </w:r>
    </w:p>
    <w:p w14:paraId="0CB56CEC" w14:textId="77777777" w:rsidR="007753FD" w:rsidRPr="00761F65" w:rsidRDefault="007753FD" w:rsidP="007753FD">
      <w:pPr>
        <w:spacing w:after="0" w:line="240" w:lineRule="auto"/>
        <w:ind w:left="708"/>
        <w:rPr>
          <w:rFonts w:ascii="Century Gothic" w:hAnsi="Century Gothic" w:cs="Times New Roman"/>
          <w:sz w:val="18"/>
          <w:szCs w:val="18"/>
        </w:rPr>
      </w:pPr>
    </w:p>
    <w:p w14:paraId="2720433F" w14:textId="77777777" w:rsidR="007753FD" w:rsidRPr="00761F65" w:rsidRDefault="007753FD">
      <w:pPr>
        <w:numPr>
          <w:ilvl w:val="0"/>
          <w:numId w:val="24"/>
        </w:numPr>
        <w:spacing w:after="0" w:line="240" w:lineRule="auto"/>
        <w:ind w:hanging="360"/>
        <w:rPr>
          <w:rFonts w:ascii="Century Gothic" w:hAnsi="Century Gothic" w:cs="Times New Roman"/>
          <w:sz w:val="18"/>
          <w:szCs w:val="18"/>
        </w:rPr>
      </w:pPr>
      <w:r w:rsidRPr="00761F65">
        <w:rPr>
          <w:rFonts w:ascii="Century Gothic" w:eastAsia="Times New Roman" w:hAnsi="Century Gothic" w:cs="Times New Roman"/>
          <w:b/>
          <w:sz w:val="18"/>
          <w:szCs w:val="18"/>
        </w:rPr>
        <w:t xml:space="preserve">Zastępstwo i zmiany zespołu Wykonawcy: </w:t>
      </w:r>
    </w:p>
    <w:p w14:paraId="1BC0937E" w14:textId="77777777" w:rsidR="009F6007"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musi z własnej inicjatywy zaproponować zastępstwo (spełniające odpowiednie wymagania określone przez Zamawiającego w SWZ i niniejszym OPZ dla każdej z wymaganych osób), zaakceptowane w terminie do 7 dni przez Zamawiającego, w następujących przypadkach: </w:t>
      </w:r>
    </w:p>
    <w:p w14:paraId="45E706D0" w14:textId="77777777" w:rsidR="009F6007" w:rsidRPr="00761F65" w:rsidRDefault="009F6007" w:rsidP="009F6007">
      <w:pPr>
        <w:spacing w:after="0" w:line="240" w:lineRule="auto"/>
        <w:ind w:left="851" w:hanging="142"/>
        <w:jc w:val="both"/>
        <w:rPr>
          <w:rFonts w:ascii="Century Gothic" w:hAnsi="Century Gothic" w:cs="Times New Roman"/>
          <w:sz w:val="18"/>
          <w:szCs w:val="18"/>
        </w:rPr>
      </w:pPr>
      <w:r w:rsidRPr="00761F65">
        <w:rPr>
          <w:rFonts w:ascii="Century Gothic" w:hAnsi="Century Gothic" w:cs="Times New Roman"/>
          <w:sz w:val="18"/>
          <w:szCs w:val="18"/>
        </w:rPr>
        <w:lastRenderedPageBreak/>
        <w:t xml:space="preserve">- </w:t>
      </w:r>
      <w:r w:rsidR="007753FD" w:rsidRPr="00761F65">
        <w:rPr>
          <w:rFonts w:ascii="Century Gothic" w:hAnsi="Century Gothic" w:cs="Times New Roman"/>
          <w:sz w:val="18"/>
          <w:szCs w:val="18"/>
        </w:rPr>
        <w:t>śmierci, choroby lub wypadku którejkolwiek z osób wchodzących w skład Zespołu Wykonawcy,</w:t>
      </w:r>
    </w:p>
    <w:p w14:paraId="4AFD42B0" w14:textId="77777777" w:rsidR="007753FD" w:rsidRPr="00761F65" w:rsidRDefault="009F6007" w:rsidP="009F6007">
      <w:pPr>
        <w:spacing w:after="0" w:line="240" w:lineRule="auto"/>
        <w:ind w:left="851" w:hanging="142"/>
        <w:jc w:val="both"/>
        <w:rPr>
          <w:rFonts w:ascii="Century Gothic" w:hAnsi="Century Gothic" w:cs="Times New Roman"/>
          <w:sz w:val="18"/>
          <w:szCs w:val="18"/>
        </w:rPr>
      </w:pPr>
      <w:r w:rsidRPr="00761F65">
        <w:rPr>
          <w:rFonts w:ascii="Century Gothic" w:hAnsi="Century Gothic" w:cs="Times New Roman"/>
          <w:sz w:val="18"/>
          <w:szCs w:val="18"/>
        </w:rPr>
        <w:t xml:space="preserve">- </w:t>
      </w:r>
      <w:r w:rsidR="007753FD" w:rsidRPr="00761F65">
        <w:rPr>
          <w:rFonts w:ascii="Century Gothic" w:hAnsi="Century Gothic" w:cs="Times New Roman"/>
          <w:sz w:val="18"/>
          <w:szCs w:val="18"/>
        </w:rPr>
        <w:t>jeżeli jest konieczne zastąpienie którejkolwiek z osób wchodzących w skład Zespoł</w:t>
      </w:r>
      <w:r w:rsidRPr="00761F65">
        <w:rPr>
          <w:rFonts w:ascii="Century Gothic" w:hAnsi="Century Gothic" w:cs="Times New Roman"/>
          <w:sz w:val="18"/>
          <w:szCs w:val="18"/>
        </w:rPr>
        <w:t xml:space="preserve">u </w:t>
      </w:r>
      <w:r w:rsidR="007753FD" w:rsidRPr="00761F65">
        <w:rPr>
          <w:rFonts w:ascii="Century Gothic" w:hAnsi="Century Gothic" w:cs="Times New Roman"/>
          <w:sz w:val="18"/>
          <w:szCs w:val="18"/>
        </w:rPr>
        <w:t xml:space="preserve">Wykonawcy z innych, niż wymienione w pkt a) powyżej, z niezależnych od </w:t>
      </w:r>
      <w:r w:rsidRPr="00761F65">
        <w:rPr>
          <w:rFonts w:ascii="Century Gothic" w:hAnsi="Century Gothic" w:cs="Times New Roman"/>
          <w:sz w:val="18"/>
          <w:szCs w:val="18"/>
        </w:rPr>
        <w:t>W</w:t>
      </w:r>
      <w:r w:rsidR="007753FD" w:rsidRPr="00761F65">
        <w:rPr>
          <w:rFonts w:ascii="Century Gothic" w:hAnsi="Century Gothic" w:cs="Times New Roman"/>
          <w:sz w:val="18"/>
          <w:szCs w:val="18"/>
        </w:rPr>
        <w:t xml:space="preserve">ykonawcy przyczyn; </w:t>
      </w:r>
    </w:p>
    <w:p w14:paraId="70F42DB4" w14:textId="77777777" w:rsidR="007753FD" w:rsidRPr="00761F65" w:rsidRDefault="007753FD" w:rsidP="00193C4A">
      <w:pPr>
        <w:pStyle w:val="Akapitzlist"/>
        <w:numPr>
          <w:ilvl w:val="1"/>
          <w:numId w:val="24"/>
        </w:numPr>
        <w:spacing w:after="0" w:line="240" w:lineRule="auto"/>
        <w:ind w:left="709" w:hanging="283"/>
        <w:jc w:val="both"/>
        <w:rPr>
          <w:rFonts w:ascii="Century Gothic" w:hAnsi="Century Gothic"/>
          <w:sz w:val="18"/>
          <w:szCs w:val="18"/>
        </w:rPr>
      </w:pPr>
      <w:r w:rsidRPr="00761F65">
        <w:rPr>
          <w:rFonts w:ascii="Century Gothic" w:hAnsi="Century Gothic"/>
          <w:sz w:val="18"/>
          <w:szCs w:val="18"/>
        </w:rPr>
        <w:t xml:space="preserve">Zamawiający może wystąpić z wnioskiem uzasadnionym na piśmie o zmianę którejkolwiek ze wskazanych osób wchodzących w skład Zespołu Wykonawcy, jeżeli w jego opinii osoba ta jest nieefektywna lub nie wywiązuje się lub wywiązuje się nienależycie ze swoich obowiązków wynikających z umowy w sprawie Zamówienia. Wniosek ten jest dla Wykonawcy wiążący; </w:t>
      </w:r>
    </w:p>
    <w:p w14:paraId="628A5570"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 przypadku, gdy zachodzi konieczność zmiany którejkolwiek z osób wchodzących w skład Zespołu Wykonawcy, proponowana osoba musi posiadać wykształcenie, kwalifikacje i doświadczenie zgodne z wymaganiami określonymi w SWZ, niniejszym OPZ oraz w ofercie. W przypadku, gdy Wykonawca nie będzie mógł zapewnić nowej osoby o wykształceniu, kwalifikacjach oraz doświadczeniu spełniających wymagania określone w dokumentacji przetargowej, Zamawiający może podjąć decyzję o odstąpieniu od Umowy, z winy Wykonawcy; </w:t>
      </w:r>
    </w:p>
    <w:p w14:paraId="6FFC9E0C"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poniesie wszelkie dodatkowe koszty związane ze zmianami w składzie osób wchodzących w skład Zespołu Wykonawcy. W przypadku, gdy członek Zespołu Wykonawcy nie może zostać niezwłocznie zastąpiony, Zamawiający może zwrócić się do Wykonawcy o wyznaczenie tymczasowego zastępcy lub o podjęcie takich kroków, które zrekompensują tymczasową nieobecność członka Zespołu Wykonawcy. Za okres, w którym członek Zespołu Wykonawcy był nieobecny, nie przysługuje wynagrodzenie Wykonawcy; </w:t>
      </w:r>
    </w:p>
    <w:p w14:paraId="494835EF"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zmian osobowych Zespołu Wykonawcy, o których mowa powyżej nie uważa się za zmiany Umowy. </w:t>
      </w:r>
    </w:p>
    <w:p w14:paraId="7249EA29" w14:textId="77777777" w:rsidR="009F6007" w:rsidRPr="00761F65" w:rsidRDefault="009F6007" w:rsidP="009F6007">
      <w:pPr>
        <w:spacing w:after="0" w:line="240" w:lineRule="auto"/>
        <w:jc w:val="both"/>
        <w:rPr>
          <w:rFonts w:ascii="Century Gothic" w:hAnsi="Century Gothic" w:cs="Times New Roman"/>
          <w:sz w:val="18"/>
          <w:szCs w:val="18"/>
        </w:rPr>
      </w:pPr>
    </w:p>
    <w:p w14:paraId="18A92D05" w14:textId="77777777" w:rsidR="009F6007" w:rsidRPr="00761F65" w:rsidRDefault="009F6007" w:rsidP="009F6007">
      <w:pPr>
        <w:spacing w:after="0" w:line="240" w:lineRule="auto"/>
        <w:jc w:val="both"/>
        <w:rPr>
          <w:rFonts w:ascii="Century Gothic" w:hAnsi="Century Gothic" w:cs="Times New Roman"/>
          <w:sz w:val="18"/>
          <w:szCs w:val="18"/>
        </w:rPr>
      </w:pPr>
    </w:p>
    <w:p w14:paraId="2D30D1B0" w14:textId="77777777" w:rsidR="001513FC" w:rsidRPr="00761F65" w:rsidRDefault="001513FC" w:rsidP="001513FC">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VI. CENA OFERTOWA:</w:t>
      </w:r>
    </w:p>
    <w:p w14:paraId="44E9219B" w14:textId="77777777" w:rsidR="001513FC" w:rsidRPr="00761F65" w:rsidRDefault="001513FC" w:rsidP="001513FC">
      <w:pPr>
        <w:spacing w:after="0" w:line="240" w:lineRule="auto"/>
        <w:ind w:left="360" w:hanging="357"/>
        <w:rPr>
          <w:rFonts w:ascii="Century Gothic" w:hAnsi="Century Gothic" w:cs="Times New Roman"/>
          <w:color w:val="2F5496"/>
          <w:sz w:val="18"/>
          <w:szCs w:val="18"/>
        </w:rPr>
      </w:pPr>
    </w:p>
    <w:p w14:paraId="3EBB1AE4"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Cena wskazana przez Wykonawcę w ofercie winna obejmować wszelkie czynności opisane w niniejszym OPZ, jak również SWZ i Umowie. Wyklucza się możliwość roszczeń Wykonawcy z tytułu błędnego skalkulowania ceny lub pominięcia elementów niezbędnych do wykonania Umowy.</w:t>
      </w:r>
    </w:p>
    <w:p w14:paraId="2B035FAA"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Cena musi obejmować wszystkie koszty, jakie poniesie Wykonawca z tytułu należytej oraz zgodnej z obowiązującymi przepisami realizacji przedmiotu Zamówienia, uwzględniając możliwość dłuższej realizacji projektu, związanej z wydłużeniem okresu realizacji umowy na roboty budowlane.</w:t>
      </w:r>
    </w:p>
    <w:p w14:paraId="3B79D77F"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Zamawiający będzie dokonywał płatności na rzecz Wykonawcy zgodnie z postanowieniami Umowy.</w:t>
      </w:r>
    </w:p>
    <w:p w14:paraId="4C4CFBB4"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 xml:space="preserve">Wynagrodzenie ewentualnie wskazanych dodatkowych osób (niż osoby wymagane przez Zamawiającego w SWZ oraz niniejszym OPZ) zatrudnionych przez Wykonawcę należy uwzględnić w cenie oferty. Ewentualne dodatkowe wynagrodzenie należne członkom Zespołu Wykonawcy nie będzie podlegało odrębnej zapłacie przez Zamawiającego i Wykonawca powinien uwzględnić je w cenie oferty. </w:t>
      </w:r>
    </w:p>
    <w:p w14:paraId="4060F6B1" w14:textId="77777777" w:rsidR="009F6007" w:rsidRPr="00761F65" w:rsidRDefault="009F6007" w:rsidP="009F6007">
      <w:pPr>
        <w:spacing w:after="0" w:line="240" w:lineRule="auto"/>
        <w:jc w:val="both"/>
        <w:rPr>
          <w:rFonts w:ascii="Century Gothic" w:hAnsi="Century Gothic" w:cs="Times New Roman"/>
          <w:sz w:val="18"/>
          <w:szCs w:val="18"/>
        </w:rPr>
      </w:pPr>
    </w:p>
    <w:p w14:paraId="62E4B705" w14:textId="77777777" w:rsidR="00C37ACB" w:rsidRPr="00761F65" w:rsidRDefault="00C37ACB" w:rsidP="009F6007">
      <w:pPr>
        <w:spacing w:after="0" w:line="240" w:lineRule="auto"/>
        <w:ind w:left="709"/>
        <w:rPr>
          <w:rFonts w:ascii="Century Gothic" w:hAnsi="Century Gothic" w:cs="Times New Roman"/>
          <w:sz w:val="18"/>
          <w:szCs w:val="18"/>
        </w:rPr>
      </w:pPr>
    </w:p>
    <w:p w14:paraId="7B4E2908" w14:textId="77777777" w:rsidR="00D17E85" w:rsidRPr="00761F65" w:rsidRDefault="00D17E85" w:rsidP="009F6007">
      <w:pPr>
        <w:spacing w:after="0" w:line="240" w:lineRule="auto"/>
        <w:ind w:left="709"/>
        <w:jc w:val="both"/>
        <w:rPr>
          <w:rFonts w:ascii="Century Gothic" w:hAnsi="Century Gothic" w:cs="Times New Roman"/>
          <w:sz w:val="18"/>
          <w:szCs w:val="18"/>
        </w:rPr>
      </w:pPr>
    </w:p>
    <w:p w14:paraId="00891F88" w14:textId="77777777" w:rsidR="00B63039" w:rsidRPr="00761F65" w:rsidRDefault="00B63039" w:rsidP="009F6007">
      <w:pPr>
        <w:spacing w:after="274" w:line="258" w:lineRule="auto"/>
        <w:ind w:left="709" w:right="241"/>
        <w:jc w:val="both"/>
        <w:rPr>
          <w:rFonts w:ascii="Century Gothic" w:hAnsi="Century Gothic" w:cs="Times New Roman"/>
          <w:sz w:val="18"/>
          <w:szCs w:val="18"/>
        </w:rPr>
      </w:pPr>
    </w:p>
    <w:sectPr w:rsidR="00B63039" w:rsidRPr="00761F65" w:rsidSect="00FC3D4F">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07F4" w14:textId="77777777" w:rsidR="006C64F2" w:rsidRDefault="006C64F2" w:rsidP="00FC3D4F">
      <w:pPr>
        <w:spacing w:after="0" w:line="240" w:lineRule="auto"/>
      </w:pPr>
      <w:r>
        <w:separator/>
      </w:r>
    </w:p>
  </w:endnote>
  <w:endnote w:type="continuationSeparator" w:id="0">
    <w:p w14:paraId="0B74BBE0" w14:textId="77777777" w:rsidR="006C64F2" w:rsidRDefault="006C64F2"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5704" w14:textId="39C0B5F0" w:rsidR="000362A2" w:rsidRPr="00266B88" w:rsidRDefault="000362A2" w:rsidP="00EF3C70">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0" w:name="_Hlk76578839"/>
    <w:r w:rsidR="008842DF">
      <w:rPr>
        <w:rFonts w:ascii="Century Gothic" w:hAnsi="Century Gothic"/>
        <w:sz w:val="16"/>
        <w:szCs w:val="16"/>
      </w:rPr>
      <w:t>–„</w:t>
    </w:r>
    <w:r w:rsidR="002A43AB" w:rsidRPr="002A43AB">
      <w:rPr>
        <w:rFonts w:ascii="Century Gothic" w:hAnsi="Century Gothic"/>
        <w:sz w:val="16"/>
        <w:szCs w:val="16"/>
      </w:rPr>
      <w:t xml:space="preserve">Budowa </w:t>
    </w:r>
    <w:r w:rsidR="00062414">
      <w:rPr>
        <w:rFonts w:ascii="Century Gothic" w:hAnsi="Century Gothic"/>
        <w:sz w:val="16"/>
        <w:szCs w:val="16"/>
      </w:rPr>
      <w:t>świetlicy wiejskiej w Różance</w:t>
    </w:r>
    <w:r w:rsidRPr="00B012A5">
      <w:rPr>
        <w:rFonts w:ascii="Century Gothic" w:hAnsi="Century Gothic"/>
        <w:sz w:val="16"/>
        <w:szCs w:val="16"/>
      </w:rPr>
      <w:t>”</w:t>
    </w:r>
    <w:bookmarkEnd w:id="0"/>
  </w:p>
  <w:p w14:paraId="3EFFEB27" w14:textId="77777777" w:rsidR="000362A2" w:rsidRDefault="000362A2" w:rsidP="00AA590A">
    <w:pPr>
      <w:pStyle w:val="Stopka"/>
      <w:ind w:left="-851"/>
      <w:jc w:val="center"/>
    </w:pPr>
    <w:r>
      <w:rPr>
        <w:noProof/>
        <w:lang w:eastAsia="pl-PL"/>
      </w:rPr>
      <w:drawing>
        <wp:inline distT="0" distB="0" distL="0" distR="0" wp14:anchorId="0AA5E1C9" wp14:editId="18D38ABD">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FB0A" w14:textId="77777777" w:rsidR="006C64F2" w:rsidRDefault="006C64F2" w:rsidP="00FC3D4F">
      <w:pPr>
        <w:spacing w:after="0" w:line="240" w:lineRule="auto"/>
      </w:pPr>
      <w:r>
        <w:separator/>
      </w:r>
    </w:p>
  </w:footnote>
  <w:footnote w:type="continuationSeparator" w:id="0">
    <w:p w14:paraId="6CB31F82" w14:textId="77777777" w:rsidR="006C64F2" w:rsidRDefault="006C64F2"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178" w14:textId="77777777" w:rsidR="000362A2" w:rsidRDefault="00000000">
    <w:pPr>
      <w:pStyle w:val="Nagwek"/>
    </w:pPr>
    <w:r>
      <w:rPr>
        <w:noProof/>
        <w:lang w:eastAsia="pl-PL"/>
      </w:rPr>
      <w:pict w14:anchorId="598C9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37FE" w14:textId="77777777" w:rsidR="000362A2" w:rsidRDefault="000362A2" w:rsidP="00FC3D4F">
    <w:pPr>
      <w:pStyle w:val="Nagwek"/>
      <w:ind w:left="-851"/>
    </w:pPr>
    <w:r>
      <w:rPr>
        <w:noProof/>
        <w:lang w:eastAsia="pl-PL"/>
      </w:rPr>
      <w:drawing>
        <wp:inline distT="0" distB="0" distL="0" distR="0" wp14:anchorId="00AABF06" wp14:editId="316F01D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2609" w14:textId="77777777" w:rsidR="000362A2" w:rsidRDefault="00000000">
    <w:pPr>
      <w:pStyle w:val="Nagwek"/>
    </w:pPr>
    <w:r>
      <w:rPr>
        <w:noProof/>
        <w:lang w:eastAsia="pl-PL"/>
      </w:rPr>
      <w:pict w14:anchorId="067E4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8"/>
    <w:multiLevelType w:val="singleLevel"/>
    <w:tmpl w:val="DE1A385E"/>
    <w:name w:val="WW8Num24"/>
    <w:lvl w:ilvl="0">
      <w:start w:val="1"/>
      <w:numFmt w:val="lowerLetter"/>
      <w:lvlText w:val="%1)"/>
      <w:lvlJc w:val="left"/>
      <w:pPr>
        <w:tabs>
          <w:tab w:val="num" w:pos="1070"/>
        </w:tabs>
        <w:ind w:left="1070" w:hanging="360"/>
      </w:pPr>
      <w:rPr>
        <w:rFonts w:ascii="Century Gothic" w:hAnsi="Century Gothic" w:cs="Times New Roman" w:hint="default"/>
        <w:b w:val="0"/>
        <w:bCs w:val="0"/>
        <w:i w:val="0"/>
        <w:color w:val="auto"/>
        <w:sz w:val="18"/>
        <w:szCs w:val="18"/>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781ABD"/>
    <w:multiLevelType w:val="hybridMultilevel"/>
    <w:tmpl w:val="E7ECCBD8"/>
    <w:lvl w:ilvl="0" w:tplc="9C1EDB6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62D518">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5CF76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BA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E036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27BE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C7CB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3653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049D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B133FF"/>
    <w:multiLevelType w:val="hybridMultilevel"/>
    <w:tmpl w:val="D6DC37E8"/>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8" w15:restartNumberingAfterBreak="0">
    <w:nsid w:val="0C7E7F97"/>
    <w:multiLevelType w:val="hybridMultilevel"/>
    <w:tmpl w:val="3DFC7544"/>
    <w:lvl w:ilvl="0" w:tplc="4D7CF7EE">
      <w:start w:val="1"/>
      <w:numFmt w:val="decimal"/>
      <w:lvlText w:val="%1."/>
      <w:lvlJc w:val="left"/>
      <w:pPr>
        <w:ind w:left="3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CE73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ECE9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244B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50B5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4ECC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C623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9E5B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7C35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D85C65"/>
    <w:multiLevelType w:val="hybridMultilevel"/>
    <w:tmpl w:val="C8EC85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2448EC"/>
    <w:multiLevelType w:val="hybridMultilevel"/>
    <w:tmpl w:val="71B21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77EE1"/>
    <w:multiLevelType w:val="hybridMultilevel"/>
    <w:tmpl w:val="97309F2E"/>
    <w:lvl w:ilvl="0" w:tplc="3A58C8E8">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F7E4B1D"/>
    <w:multiLevelType w:val="hybridMultilevel"/>
    <w:tmpl w:val="BFF831F6"/>
    <w:lvl w:ilvl="0" w:tplc="F1FE5E00">
      <w:start w:val="1"/>
      <w:numFmt w:val="bullet"/>
      <w:lvlText w:val="•"/>
      <w:lvlJc w:val="left"/>
      <w:pPr>
        <w:ind w:left="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1AC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E3FD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0B87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67F84">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C115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6DF5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06C70">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EE55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473479"/>
    <w:multiLevelType w:val="hybridMultilevel"/>
    <w:tmpl w:val="8CAAD62A"/>
    <w:lvl w:ilvl="0" w:tplc="CD4435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1804D5"/>
    <w:multiLevelType w:val="hybridMultilevel"/>
    <w:tmpl w:val="4250871A"/>
    <w:lvl w:ilvl="0" w:tplc="A1DE55B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60AA7"/>
    <w:multiLevelType w:val="hybridMultilevel"/>
    <w:tmpl w:val="AB1E1E3C"/>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F0970"/>
    <w:multiLevelType w:val="hybridMultilevel"/>
    <w:tmpl w:val="947CCB9A"/>
    <w:lvl w:ilvl="0" w:tplc="DFFA28E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A7ED7E2">
      <w:start w:val="1"/>
      <w:numFmt w:val="lowerLetter"/>
      <w:lvlText w:val="%2)"/>
      <w:lvlJc w:val="left"/>
      <w:pPr>
        <w:ind w:left="908"/>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2" w:tplc="65DC392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86AD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CBF9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EC6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49B0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EE5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E50E2">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1043A8"/>
    <w:multiLevelType w:val="hybridMultilevel"/>
    <w:tmpl w:val="A140A8A8"/>
    <w:lvl w:ilvl="0" w:tplc="7292DD78">
      <w:start w:val="1"/>
      <w:numFmt w:val="lowerLetter"/>
      <w:lvlText w:val="%1)"/>
      <w:lvlJc w:val="left"/>
      <w:pPr>
        <w:tabs>
          <w:tab w:val="num" w:pos="360"/>
        </w:tabs>
        <w:ind w:left="720" w:hanging="360"/>
      </w:pPr>
      <w:rPr>
        <w:rFonts w:ascii="Century Gothic" w:eastAsia="Calibri" w:hAnsi="Century Gothic" w:cs="Times New Roman"/>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1072137"/>
    <w:multiLevelType w:val="hybridMultilevel"/>
    <w:tmpl w:val="174E6080"/>
    <w:lvl w:ilvl="0" w:tplc="9146D032">
      <w:start w:val="1"/>
      <w:numFmt w:val="lowerLetter"/>
      <w:lvlText w:val="%1)"/>
      <w:lvlJc w:val="left"/>
      <w:pPr>
        <w:ind w:left="786" w:hanging="360"/>
      </w:pPr>
      <w:rPr>
        <w:rFont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1112713"/>
    <w:multiLevelType w:val="hybridMultilevel"/>
    <w:tmpl w:val="7AC2D144"/>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302EB8"/>
    <w:multiLevelType w:val="hybridMultilevel"/>
    <w:tmpl w:val="F31639FE"/>
    <w:lvl w:ilvl="0" w:tplc="29F29E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9694E8">
      <w:start w:val="1"/>
      <w:numFmt w:val="bullet"/>
      <w:lvlText w:val="-"/>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EEEE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6C2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0705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6674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8A634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A27C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858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C60E76"/>
    <w:multiLevelType w:val="hybridMultilevel"/>
    <w:tmpl w:val="D4FE937C"/>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784B2B"/>
    <w:multiLevelType w:val="hybridMultilevel"/>
    <w:tmpl w:val="2490F90A"/>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BF67DB"/>
    <w:multiLevelType w:val="hybridMultilevel"/>
    <w:tmpl w:val="19006EBC"/>
    <w:lvl w:ilvl="0" w:tplc="8ED6340A">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F46C9A">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A8E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F5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675E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8D1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832E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29A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4F98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FA43211"/>
    <w:multiLevelType w:val="hybridMultilevel"/>
    <w:tmpl w:val="F58A67EE"/>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453BF0"/>
    <w:multiLevelType w:val="hybridMultilevel"/>
    <w:tmpl w:val="6F0EF3E0"/>
    <w:lvl w:ilvl="0" w:tplc="82E03A0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A24C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2F7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A063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28E6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8404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844E7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2CB8E">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06B8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2ED4461"/>
    <w:multiLevelType w:val="hybridMultilevel"/>
    <w:tmpl w:val="2A4AD242"/>
    <w:lvl w:ilvl="0" w:tplc="9334DEF0">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8" w15:restartNumberingAfterBreak="0">
    <w:nsid w:val="4580775B"/>
    <w:multiLevelType w:val="hybridMultilevel"/>
    <w:tmpl w:val="2B1E7154"/>
    <w:lvl w:ilvl="0" w:tplc="D3AA9D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9536ED"/>
    <w:multiLevelType w:val="hybridMultilevel"/>
    <w:tmpl w:val="CBD8CA60"/>
    <w:lvl w:ilvl="0" w:tplc="73C26FC2">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B91E0A"/>
    <w:multiLevelType w:val="hybridMultilevel"/>
    <w:tmpl w:val="82CAE112"/>
    <w:lvl w:ilvl="0" w:tplc="B3E6026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1" w15:restartNumberingAfterBreak="0">
    <w:nsid w:val="4A061711"/>
    <w:multiLevelType w:val="hybridMultilevel"/>
    <w:tmpl w:val="1CB48A3E"/>
    <w:lvl w:ilvl="0" w:tplc="DE24BCC0">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2"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C315B1"/>
    <w:multiLevelType w:val="hybridMultilevel"/>
    <w:tmpl w:val="D96A6D68"/>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330C5"/>
    <w:multiLevelType w:val="hybridMultilevel"/>
    <w:tmpl w:val="2618F350"/>
    <w:lvl w:ilvl="0" w:tplc="43E40A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AD53420"/>
    <w:multiLevelType w:val="hybridMultilevel"/>
    <w:tmpl w:val="B7E8DD1C"/>
    <w:lvl w:ilvl="0" w:tplc="0D80271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6AECFE">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C95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64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69F1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FE4F3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2E8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6EDD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EC64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F025F70"/>
    <w:multiLevelType w:val="hybridMultilevel"/>
    <w:tmpl w:val="0F48933A"/>
    <w:lvl w:ilvl="0" w:tplc="382A29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8" w15:restartNumberingAfterBreak="0">
    <w:nsid w:val="700F327A"/>
    <w:multiLevelType w:val="hybridMultilevel"/>
    <w:tmpl w:val="645216C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9" w15:restartNumberingAfterBreak="0">
    <w:nsid w:val="737D4F83"/>
    <w:multiLevelType w:val="hybridMultilevel"/>
    <w:tmpl w:val="3DBCBA62"/>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40" w15:restartNumberingAfterBreak="0">
    <w:nsid w:val="750A572E"/>
    <w:multiLevelType w:val="hybridMultilevel"/>
    <w:tmpl w:val="7C961346"/>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5778B8"/>
    <w:multiLevelType w:val="hybridMultilevel"/>
    <w:tmpl w:val="F6826C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7DD51C87"/>
    <w:multiLevelType w:val="hybridMultilevel"/>
    <w:tmpl w:val="17AA5C1A"/>
    <w:lvl w:ilvl="0" w:tplc="CAF81644">
      <w:start w:val="5"/>
      <w:numFmt w:val="lowerLetter"/>
      <w:lvlText w:val="%1)"/>
      <w:lvlJc w:val="left"/>
      <w:pPr>
        <w:ind w:left="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E3C2A">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2B216">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CE018">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723FD0">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403DE">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2F6BE">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700AEC">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2AC30">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F360CF9"/>
    <w:multiLevelType w:val="hybridMultilevel"/>
    <w:tmpl w:val="B9904D3A"/>
    <w:lvl w:ilvl="0" w:tplc="DE24BCC0">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93013889">
    <w:abstractNumId w:val="33"/>
  </w:num>
  <w:num w:numId="2" w16cid:durableId="545261610">
    <w:abstractNumId w:val="23"/>
  </w:num>
  <w:num w:numId="3" w16cid:durableId="706225179">
    <w:abstractNumId w:val="15"/>
  </w:num>
  <w:num w:numId="4" w16cid:durableId="1158225521">
    <w:abstractNumId w:val="40"/>
  </w:num>
  <w:num w:numId="5" w16cid:durableId="1403794377">
    <w:abstractNumId w:val="37"/>
  </w:num>
  <w:num w:numId="6" w16cid:durableId="244265929">
    <w:abstractNumId w:val="14"/>
  </w:num>
  <w:num w:numId="7" w16cid:durableId="1061094313">
    <w:abstractNumId w:val="6"/>
  </w:num>
  <w:num w:numId="8" w16cid:durableId="908542618">
    <w:abstractNumId w:val="38"/>
  </w:num>
  <w:num w:numId="9" w16cid:durableId="766971300">
    <w:abstractNumId w:val="20"/>
  </w:num>
  <w:num w:numId="10" w16cid:durableId="180514458">
    <w:abstractNumId w:val="42"/>
  </w:num>
  <w:num w:numId="11" w16cid:durableId="1591037874">
    <w:abstractNumId w:val="24"/>
  </w:num>
  <w:num w:numId="12" w16cid:durableId="1250194398">
    <w:abstractNumId w:val="10"/>
  </w:num>
  <w:num w:numId="13" w16cid:durableId="178393156">
    <w:abstractNumId w:val="35"/>
  </w:num>
  <w:num w:numId="14" w16cid:durableId="1585382392">
    <w:abstractNumId w:val="9"/>
  </w:num>
  <w:num w:numId="15" w16cid:durableId="1936547762">
    <w:abstractNumId w:val="8"/>
  </w:num>
  <w:num w:numId="16" w16cid:durableId="597180716">
    <w:abstractNumId w:val="26"/>
  </w:num>
  <w:num w:numId="17" w16cid:durableId="888223571">
    <w:abstractNumId w:val="12"/>
  </w:num>
  <w:num w:numId="18" w16cid:durableId="1672676866">
    <w:abstractNumId w:val="18"/>
  </w:num>
  <w:num w:numId="19" w16cid:durableId="1842887881">
    <w:abstractNumId w:val="41"/>
  </w:num>
  <w:num w:numId="20" w16cid:durableId="1498111092">
    <w:abstractNumId w:val="27"/>
  </w:num>
  <w:num w:numId="21" w16cid:durableId="368841280">
    <w:abstractNumId w:val="25"/>
  </w:num>
  <w:num w:numId="22" w16cid:durableId="1503740639">
    <w:abstractNumId w:val="19"/>
  </w:num>
  <w:num w:numId="23" w16cid:durableId="1653949453">
    <w:abstractNumId w:val="36"/>
  </w:num>
  <w:num w:numId="24" w16cid:durableId="617374289">
    <w:abstractNumId w:val="16"/>
  </w:num>
  <w:num w:numId="25" w16cid:durableId="900362618">
    <w:abstractNumId w:val="30"/>
  </w:num>
  <w:num w:numId="26" w16cid:durableId="1014845372">
    <w:abstractNumId w:val="17"/>
  </w:num>
  <w:num w:numId="27" w16cid:durableId="1593203078">
    <w:abstractNumId w:val="5"/>
  </w:num>
  <w:num w:numId="28" w16cid:durableId="2049333579">
    <w:abstractNumId w:val="32"/>
  </w:num>
  <w:num w:numId="29" w16cid:durableId="510293718">
    <w:abstractNumId w:val="21"/>
  </w:num>
  <w:num w:numId="30" w16cid:durableId="444349657">
    <w:abstractNumId w:val="3"/>
  </w:num>
  <w:num w:numId="31" w16cid:durableId="2099137093">
    <w:abstractNumId w:val="39"/>
  </w:num>
  <w:num w:numId="32" w16cid:durableId="423918190">
    <w:abstractNumId w:val="7"/>
  </w:num>
  <w:num w:numId="33" w16cid:durableId="379864772">
    <w:abstractNumId w:val="11"/>
  </w:num>
  <w:num w:numId="34" w16cid:durableId="582299955">
    <w:abstractNumId w:val="31"/>
  </w:num>
  <w:num w:numId="35" w16cid:durableId="937373590">
    <w:abstractNumId w:val="43"/>
  </w:num>
  <w:num w:numId="36" w16cid:durableId="44838516">
    <w:abstractNumId w:val="34"/>
  </w:num>
  <w:num w:numId="37" w16cid:durableId="1080056725">
    <w:abstractNumId w:val="22"/>
  </w:num>
  <w:num w:numId="38" w16cid:durableId="1779906124">
    <w:abstractNumId w:val="29"/>
  </w:num>
  <w:num w:numId="39" w16cid:durableId="420681211">
    <w:abstractNumId w:val="28"/>
  </w:num>
  <w:num w:numId="40" w16cid:durableId="1124076844">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D4F"/>
    <w:rsid w:val="0001399B"/>
    <w:rsid w:val="000156CA"/>
    <w:rsid w:val="00023066"/>
    <w:rsid w:val="000231F0"/>
    <w:rsid w:val="00023C6F"/>
    <w:rsid w:val="00025198"/>
    <w:rsid w:val="0002657E"/>
    <w:rsid w:val="00035550"/>
    <w:rsid w:val="00035EB4"/>
    <w:rsid w:val="000362A2"/>
    <w:rsid w:val="000369E6"/>
    <w:rsid w:val="00041092"/>
    <w:rsid w:val="000427D0"/>
    <w:rsid w:val="000430ED"/>
    <w:rsid w:val="0004508A"/>
    <w:rsid w:val="00051E84"/>
    <w:rsid w:val="00052475"/>
    <w:rsid w:val="0005348F"/>
    <w:rsid w:val="00060640"/>
    <w:rsid w:val="00062414"/>
    <w:rsid w:val="00074004"/>
    <w:rsid w:val="0007689A"/>
    <w:rsid w:val="0007704F"/>
    <w:rsid w:val="0008464B"/>
    <w:rsid w:val="00084E31"/>
    <w:rsid w:val="00096608"/>
    <w:rsid w:val="000A0A21"/>
    <w:rsid w:val="000A0FAC"/>
    <w:rsid w:val="000A26C7"/>
    <w:rsid w:val="000B050D"/>
    <w:rsid w:val="000B0A28"/>
    <w:rsid w:val="000B66D2"/>
    <w:rsid w:val="000C1A87"/>
    <w:rsid w:val="000C5555"/>
    <w:rsid w:val="000C5FD1"/>
    <w:rsid w:val="000D6ED4"/>
    <w:rsid w:val="000E274E"/>
    <w:rsid w:val="000E5BC0"/>
    <w:rsid w:val="000F5ADF"/>
    <w:rsid w:val="000F72BB"/>
    <w:rsid w:val="001056E6"/>
    <w:rsid w:val="001102B5"/>
    <w:rsid w:val="00116146"/>
    <w:rsid w:val="00125160"/>
    <w:rsid w:val="00126715"/>
    <w:rsid w:val="0012781A"/>
    <w:rsid w:val="001300A7"/>
    <w:rsid w:val="001339C5"/>
    <w:rsid w:val="00133D50"/>
    <w:rsid w:val="00135251"/>
    <w:rsid w:val="00143BB2"/>
    <w:rsid w:val="00146E49"/>
    <w:rsid w:val="001513FC"/>
    <w:rsid w:val="001514D5"/>
    <w:rsid w:val="00152413"/>
    <w:rsid w:val="00154D48"/>
    <w:rsid w:val="00161764"/>
    <w:rsid w:val="00172D27"/>
    <w:rsid w:val="0017484B"/>
    <w:rsid w:val="00175DF3"/>
    <w:rsid w:val="00180732"/>
    <w:rsid w:val="001814E3"/>
    <w:rsid w:val="00183DF4"/>
    <w:rsid w:val="00187560"/>
    <w:rsid w:val="00193C4A"/>
    <w:rsid w:val="00194E33"/>
    <w:rsid w:val="00196C47"/>
    <w:rsid w:val="00196F69"/>
    <w:rsid w:val="00197D9D"/>
    <w:rsid w:val="001A0F38"/>
    <w:rsid w:val="001A1E58"/>
    <w:rsid w:val="001A2726"/>
    <w:rsid w:val="001A3B96"/>
    <w:rsid w:val="001A762C"/>
    <w:rsid w:val="001B335A"/>
    <w:rsid w:val="001B34E3"/>
    <w:rsid w:val="001B4304"/>
    <w:rsid w:val="001C3803"/>
    <w:rsid w:val="001C4AEC"/>
    <w:rsid w:val="001C7163"/>
    <w:rsid w:val="001D1DE9"/>
    <w:rsid w:val="001D2F79"/>
    <w:rsid w:val="001D398B"/>
    <w:rsid w:val="001D597D"/>
    <w:rsid w:val="001D6F91"/>
    <w:rsid w:val="001E0E00"/>
    <w:rsid w:val="001E367D"/>
    <w:rsid w:val="001E4987"/>
    <w:rsid w:val="001F29AC"/>
    <w:rsid w:val="001F64F3"/>
    <w:rsid w:val="001F6F7A"/>
    <w:rsid w:val="00200476"/>
    <w:rsid w:val="00201CF9"/>
    <w:rsid w:val="00211AD1"/>
    <w:rsid w:val="002125A6"/>
    <w:rsid w:val="00212944"/>
    <w:rsid w:val="00213181"/>
    <w:rsid w:val="00215CA2"/>
    <w:rsid w:val="00216806"/>
    <w:rsid w:val="0021706E"/>
    <w:rsid w:val="00220AF4"/>
    <w:rsid w:val="00222F70"/>
    <w:rsid w:val="00225BF4"/>
    <w:rsid w:val="002279D3"/>
    <w:rsid w:val="00236E1D"/>
    <w:rsid w:val="002403AF"/>
    <w:rsid w:val="00240554"/>
    <w:rsid w:val="0024569A"/>
    <w:rsid w:val="002509B7"/>
    <w:rsid w:val="00257D84"/>
    <w:rsid w:val="00263F05"/>
    <w:rsid w:val="00265799"/>
    <w:rsid w:val="00266B88"/>
    <w:rsid w:val="00267BE4"/>
    <w:rsid w:val="0027266D"/>
    <w:rsid w:val="002726E9"/>
    <w:rsid w:val="0027783C"/>
    <w:rsid w:val="0028307F"/>
    <w:rsid w:val="00291262"/>
    <w:rsid w:val="00294EDC"/>
    <w:rsid w:val="002A43AB"/>
    <w:rsid w:val="002A4F82"/>
    <w:rsid w:val="002A6C61"/>
    <w:rsid w:val="002B090B"/>
    <w:rsid w:val="002B150D"/>
    <w:rsid w:val="002B772C"/>
    <w:rsid w:val="002C2F6D"/>
    <w:rsid w:val="002C3916"/>
    <w:rsid w:val="002C4101"/>
    <w:rsid w:val="002C5425"/>
    <w:rsid w:val="002D111B"/>
    <w:rsid w:val="002E1EBC"/>
    <w:rsid w:val="002F1C6C"/>
    <w:rsid w:val="00301D3E"/>
    <w:rsid w:val="00302768"/>
    <w:rsid w:val="00304028"/>
    <w:rsid w:val="00305E53"/>
    <w:rsid w:val="00306EA0"/>
    <w:rsid w:val="003117C0"/>
    <w:rsid w:val="0031235D"/>
    <w:rsid w:val="00312F6E"/>
    <w:rsid w:val="00313488"/>
    <w:rsid w:val="00315851"/>
    <w:rsid w:val="003238FE"/>
    <w:rsid w:val="00334FD6"/>
    <w:rsid w:val="00354C4E"/>
    <w:rsid w:val="003702B0"/>
    <w:rsid w:val="00372197"/>
    <w:rsid w:val="00374BD1"/>
    <w:rsid w:val="0037576F"/>
    <w:rsid w:val="003759A8"/>
    <w:rsid w:val="003834D5"/>
    <w:rsid w:val="00383916"/>
    <w:rsid w:val="00396B03"/>
    <w:rsid w:val="003A309B"/>
    <w:rsid w:val="003A33E3"/>
    <w:rsid w:val="003A3966"/>
    <w:rsid w:val="003A5ECB"/>
    <w:rsid w:val="003B2D31"/>
    <w:rsid w:val="003B52D2"/>
    <w:rsid w:val="003B54DF"/>
    <w:rsid w:val="003B5D0D"/>
    <w:rsid w:val="003B75EF"/>
    <w:rsid w:val="003C1A05"/>
    <w:rsid w:val="003C2657"/>
    <w:rsid w:val="003C2BF0"/>
    <w:rsid w:val="003C5F53"/>
    <w:rsid w:val="003C6DA6"/>
    <w:rsid w:val="003D0C9D"/>
    <w:rsid w:val="003D6583"/>
    <w:rsid w:val="003E1906"/>
    <w:rsid w:val="003E338F"/>
    <w:rsid w:val="003F0B36"/>
    <w:rsid w:val="003F215F"/>
    <w:rsid w:val="003F3394"/>
    <w:rsid w:val="003F69BD"/>
    <w:rsid w:val="00400B0C"/>
    <w:rsid w:val="00402520"/>
    <w:rsid w:val="0040306D"/>
    <w:rsid w:val="004035C5"/>
    <w:rsid w:val="00405FFA"/>
    <w:rsid w:val="0040749C"/>
    <w:rsid w:val="00407EFF"/>
    <w:rsid w:val="004102D8"/>
    <w:rsid w:val="0041413F"/>
    <w:rsid w:val="00422BC3"/>
    <w:rsid w:val="004305DF"/>
    <w:rsid w:val="00431362"/>
    <w:rsid w:val="00433DDF"/>
    <w:rsid w:val="00436C11"/>
    <w:rsid w:val="00444AC7"/>
    <w:rsid w:val="004544B8"/>
    <w:rsid w:val="00454A09"/>
    <w:rsid w:val="004575EF"/>
    <w:rsid w:val="00460EC8"/>
    <w:rsid w:val="004616B6"/>
    <w:rsid w:val="00462BB5"/>
    <w:rsid w:val="00463A83"/>
    <w:rsid w:val="00463D63"/>
    <w:rsid w:val="00465DA8"/>
    <w:rsid w:val="00467835"/>
    <w:rsid w:val="00474739"/>
    <w:rsid w:val="00476AD6"/>
    <w:rsid w:val="00480A12"/>
    <w:rsid w:val="00483137"/>
    <w:rsid w:val="00485917"/>
    <w:rsid w:val="00490275"/>
    <w:rsid w:val="004A2DC4"/>
    <w:rsid w:val="004A391E"/>
    <w:rsid w:val="004A49FA"/>
    <w:rsid w:val="004B4D2E"/>
    <w:rsid w:val="004C161A"/>
    <w:rsid w:val="004C23A6"/>
    <w:rsid w:val="004C27B3"/>
    <w:rsid w:val="004C6036"/>
    <w:rsid w:val="004D0A79"/>
    <w:rsid w:val="004D0D4E"/>
    <w:rsid w:val="004D14E8"/>
    <w:rsid w:val="004D1E53"/>
    <w:rsid w:val="004D2029"/>
    <w:rsid w:val="004D3332"/>
    <w:rsid w:val="004E72E8"/>
    <w:rsid w:val="004E78C2"/>
    <w:rsid w:val="004F64B3"/>
    <w:rsid w:val="00505C27"/>
    <w:rsid w:val="00506B50"/>
    <w:rsid w:val="00506FC7"/>
    <w:rsid w:val="00510550"/>
    <w:rsid w:val="00510F09"/>
    <w:rsid w:val="00513463"/>
    <w:rsid w:val="00521462"/>
    <w:rsid w:val="00521535"/>
    <w:rsid w:val="0052349A"/>
    <w:rsid w:val="00526727"/>
    <w:rsid w:val="00534200"/>
    <w:rsid w:val="0053445F"/>
    <w:rsid w:val="00535BBB"/>
    <w:rsid w:val="00541F03"/>
    <w:rsid w:val="005460BE"/>
    <w:rsid w:val="0055373D"/>
    <w:rsid w:val="005550DC"/>
    <w:rsid w:val="00557497"/>
    <w:rsid w:val="00563416"/>
    <w:rsid w:val="005636D6"/>
    <w:rsid w:val="00566AF4"/>
    <w:rsid w:val="00575875"/>
    <w:rsid w:val="00581DC0"/>
    <w:rsid w:val="00590EC6"/>
    <w:rsid w:val="005A0DF4"/>
    <w:rsid w:val="005A1D8D"/>
    <w:rsid w:val="005A6205"/>
    <w:rsid w:val="005B6336"/>
    <w:rsid w:val="005C4FFA"/>
    <w:rsid w:val="005C74BB"/>
    <w:rsid w:val="005D1752"/>
    <w:rsid w:val="005D21AA"/>
    <w:rsid w:val="005D49AE"/>
    <w:rsid w:val="005D4AA2"/>
    <w:rsid w:val="005D5951"/>
    <w:rsid w:val="005D70CC"/>
    <w:rsid w:val="005E1952"/>
    <w:rsid w:val="005E277B"/>
    <w:rsid w:val="005E36B4"/>
    <w:rsid w:val="005E4C22"/>
    <w:rsid w:val="005F28AF"/>
    <w:rsid w:val="006014EE"/>
    <w:rsid w:val="00605AC3"/>
    <w:rsid w:val="00607C97"/>
    <w:rsid w:val="00610899"/>
    <w:rsid w:val="00612B0C"/>
    <w:rsid w:val="006213B3"/>
    <w:rsid w:val="00621CB6"/>
    <w:rsid w:val="00622D46"/>
    <w:rsid w:val="00624DCD"/>
    <w:rsid w:val="00627DD5"/>
    <w:rsid w:val="00630B22"/>
    <w:rsid w:val="006370C3"/>
    <w:rsid w:val="00637253"/>
    <w:rsid w:val="00656E01"/>
    <w:rsid w:val="00670899"/>
    <w:rsid w:val="0068047F"/>
    <w:rsid w:val="00680E98"/>
    <w:rsid w:val="006817D4"/>
    <w:rsid w:val="00687F1D"/>
    <w:rsid w:val="0069027D"/>
    <w:rsid w:val="00691DE5"/>
    <w:rsid w:val="00693698"/>
    <w:rsid w:val="0069396E"/>
    <w:rsid w:val="00694386"/>
    <w:rsid w:val="006A0A3E"/>
    <w:rsid w:val="006A22D6"/>
    <w:rsid w:val="006A3EAA"/>
    <w:rsid w:val="006B696B"/>
    <w:rsid w:val="006B75F5"/>
    <w:rsid w:val="006C04E1"/>
    <w:rsid w:val="006C2057"/>
    <w:rsid w:val="006C23AF"/>
    <w:rsid w:val="006C2500"/>
    <w:rsid w:val="006C341B"/>
    <w:rsid w:val="006C5C33"/>
    <w:rsid w:val="006C64F2"/>
    <w:rsid w:val="006C6996"/>
    <w:rsid w:val="006C7B62"/>
    <w:rsid w:val="006D5132"/>
    <w:rsid w:val="006E01AA"/>
    <w:rsid w:val="006F10F7"/>
    <w:rsid w:val="006F5357"/>
    <w:rsid w:val="006F55B3"/>
    <w:rsid w:val="00705EF1"/>
    <w:rsid w:val="00707F21"/>
    <w:rsid w:val="00710669"/>
    <w:rsid w:val="00714367"/>
    <w:rsid w:val="00715730"/>
    <w:rsid w:val="0072225C"/>
    <w:rsid w:val="0073260E"/>
    <w:rsid w:val="00736299"/>
    <w:rsid w:val="00741967"/>
    <w:rsid w:val="00742593"/>
    <w:rsid w:val="00750F8B"/>
    <w:rsid w:val="00751156"/>
    <w:rsid w:val="0075781C"/>
    <w:rsid w:val="00757DAD"/>
    <w:rsid w:val="00760E43"/>
    <w:rsid w:val="00761F65"/>
    <w:rsid w:val="0076544F"/>
    <w:rsid w:val="007655F3"/>
    <w:rsid w:val="007674E2"/>
    <w:rsid w:val="007753FD"/>
    <w:rsid w:val="007835AD"/>
    <w:rsid w:val="007870E5"/>
    <w:rsid w:val="00787902"/>
    <w:rsid w:val="00787E98"/>
    <w:rsid w:val="00795999"/>
    <w:rsid w:val="007A0F81"/>
    <w:rsid w:val="007A5E15"/>
    <w:rsid w:val="007A6B28"/>
    <w:rsid w:val="007B0908"/>
    <w:rsid w:val="007B0C77"/>
    <w:rsid w:val="007B29FD"/>
    <w:rsid w:val="007B3D49"/>
    <w:rsid w:val="007C05A5"/>
    <w:rsid w:val="007C194A"/>
    <w:rsid w:val="007C545D"/>
    <w:rsid w:val="007C7891"/>
    <w:rsid w:val="007C7B56"/>
    <w:rsid w:val="007C7F7E"/>
    <w:rsid w:val="007D2281"/>
    <w:rsid w:val="007D6F9F"/>
    <w:rsid w:val="007E5D25"/>
    <w:rsid w:val="007E611C"/>
    <w:rsid w:val="007E76C4"/>
    <w:rsid w:val="007F2DC1"/>
    <w:rsid w:val="00802191"/>
    <w:rsid w:val="00812DE2"/>
    <w:rsid w:val="00820811"/>
    <w:rsid w:val="00824480"/>
    <w:rsid w:val="0082761F"/>
    <w:rsid w:val="00830719"/>
    <w:rsid w:val="00830D49"/>
    <w:rsid w:val="00835779"/>
    <w:rsid w:val="0083646E"/>
    <w:rsid w:val="00840A4A"/>
    <w:rsid w:val="0084137B"/>
    <w:rsid w:val="008450C8"/>
    <w:rsid w:val="00847070"/>
    <w:rsid w:val="00851465"/>
    <w:rsid w:val="00853499"/>
    <w:rsid w:val="00853C74"/>
    <w:rsid w:val="0085406C"/>
    <w:rsid w:val="00855BEE"/>
    <w:rsid w:val="00861144"/>
    <w:rsid w:val="008648A2"/>
    <w:rsid w:val="0086567B"/>
    <w:rsid w:val="00870ADA"/>
    <w:rsid w:val="00873CD9"/>
    <w:rsid w:val="008825B7"/>
    <w:rsid w:val="008842DF"/>
    <w:rsid w:val="008848A2"/>
    <w:rsid w:val="00887E0A"/>
    <w:rsid w:val="00892011"/>
    <w:rsid w:val="00893BCF"/>
    <w:rsid w:val="0089611E"/>
    <w:rsid w:val="008A0979"/>
    <w:rsid w:val="008A5604"/>
    <w:rsid w:val="008A5E37"/>
    <w:rsid w:val="008A684E"/>
    <w:rsid w:val="008A796E"/>
    <w:rsid w:val="008A7D7A"/>
    <w:rsid w:val="008B3B92"/>
    <w:rsid w:val="008B71F4"/>
    <w:rsid w:val="008E2691"/>
    <w:rsid w:val="008E37A1"/>
    <w:rsid w:val="008F651B"/>
    <w:rsid w:val="00900E81"/>
    <w:rsid w:val="00901C44"/>
    <w:rsid w:val="00902C6E"/>
    <w:rsid w:val="009123F5"/>
    <w:rsid w:val="00916417"/>
    <w:rsid w:val="00917AB6"/>
    <w:rsid w:val="00923215"/>
    <w:rsid w:val="00923B68"/>
    <w:rsid w:val="0092663B"/>
    <w:rsid w:val="009276C8"/>
    <w:rsid w:val="00933E1B"/>
    <w:rsid w:val="00941C94"/>
    <w:rsid w:val="00947ADB"/>
    <w:rsid w:val="00960F5D"/>
    <w:rsid w:val="009710A2"/>
    <w:rsid w:val="009716A0"/>
    <w:rsid w:val="00972A23"/>
    <w:rsid w:val="009738A7"/>
    <w:rsid w:val="0097576A"/>
    <w:rsid w:val="00975A1F"/>
    <w:rsid w:val="00976935"/>
    <w:rsid w:val="0098403D"/>
    <w:rsid w:val="00987E91"/>
    <w:rsid w:val="00993BB5"/>
    <w:rsid w:val="00993EB9"/>
    <w:rsid w:val="009A630D"/>
    <w:rsid w:val="009A6CC7"/>
    <w:rsid w:val="009C0453"/>
    <w:rsid w:val="009C7339"/>
    <w:rsid w:val="009D0AF5"/>
    <w:rsid w:val="009D30F1"/>
    <w:rsid w:val="009E1C20"/>
    <w:rsid w:val="009E31C5"/>
    <w:rsid w:val="009E49D4"/>
    <w:rsid w:val="009E6BE3"/>
    <w:rsid w:val="009E7738"/>
    <w:rsid w:val="009F11F5"/>
    <w:rsid w:val="009F295D"/>
    <w:rsid w:val="009F3E48"/>
    <w:rsid w:val="009F4BC9"/>
    <w:rsid w:val="009F58F1"/>
    <w:rsid w:val="009F6007"/>
    <w:rsid w:val="009F6AEA"/>
    <w:rsid w:val="00A06B2D"/>
    <w:rsid w:val="00A07995"/>
    <w:rsid w:val="00A125A7"/>
    <w:rsid w:val="00A13511"/>
    <w:rsid w:val="00A15E8C"/>
    <w:rsid w:val="00A17BAE"/>
    <w:rsid w:val="00A25F3B"/>
    <w:rsid w:val="00A27DB5"/>
    <w:rsid w:val="00A328C8"/>
    <w:rsid w:val="00A35C92"/>
    <w:rsid w:val="00A37DFE"/>
    <w:rsid w:val="00A418A8"/>
    <w:rsid w:val="00A41B5C"/>
    <w:rsid w:val="00A41ECB"/>
    <w:rsid w:val="00A421C4"/>
    <w:rsid w:val="00A42284"/>
    <w:rsid w:val="00A45608"/>
    <w:rsid w:val="00A5299F"/>
    <w:rsid w:val="00A53C41"/>
    <w:rsid w:val="00A76629"/>
    <w:rsid w:val="00A85A74"/>
    <w:rsid w:val="00A91445"/>
    <w:rsid w:val="00A94A2A"/>
    <w:rsid w:val="00A97614"/>
    <w:rsid w:val="00A97FC2"/>
    <w:rsid w:val="00AA265E"/>
    <w:rsid w:val="00AA5067"/>
    <w:rsid w:val="00AA590A"/>
    <w:rsid w:val="00AA6240"/>
    <w:rsid w:val="00AB09D8"/>
    <w:rsid w:val="00AB1177"/>
    <w:rsid w:val="00AB391A"/>
    <w:rsid w:val="00AB3FAF"/>
    <w:rsid w:val="00AB4460"/>
    <w:rsid w:val="00AB6663"/>
    <w:rsid w:val="00AC1A4C"/>
    <w:rsid w:val="00AC4AA1"/>
    <w:rsid w:val="00AC5950"/>
    <w:rsid w:val="00AD52B3"/>
    <w:rsid w:val="00AD7179"/>
    <w:rsid w:val="00AE3235"/>
    <w:rsid w:val="00AE51A4"/>
    <w:rsid w:val="00AF442E"/>
    <w:rsid w:val="00AF5559"/>
    <w:rsid w:val="00B012A5"/>
    <w:rsid w:val="00B01B53"/>
    <w:rsid w:val="00B01E14"/>
    <w:rsid w:val="00B04E8F"/>
    <w:rsid w:val="00B0543A"/>
    <w:rsid w:val="00B0588C"/>
    <w:rsid w:val="00B101CD"/>
    <w:rsid w:val="00B10743"/>
    <w:rsid w:val="00B10950"/>
    <w:rsid w:val="00B112C5"/>
    <w:rsid w:val="00B11D99"/>
    <w:rsid w:val="00B1383F"/>
    <w:rsid w:val="00B151F0"/>
    <w:rsid w:val="00B15B16"/>
    <w:rsid w:val="00B17C46"/>
    <w:rsid w:val="00B23FB0"/>
    <w:rsid w:val="00B33F9E"/>
    <w:rsid w:val="00B348B8"/>
    <w:rsid w:val="00B34A64"/>
    <w:rsid w:val="00B42E03"/>
    <w:rsid w:val="00B4375D"/>
    <w:rsid w:val="00B50E4C"/>
    <w:rsid w:val="00B52360"/>
    <w:rsid w:val="00B52E6B"/>
    <w:rsid w:val="00B6000B"/>
    <w:rsid w:val="00B6176A"/>
    <w:rsid w:val="00B61FA9"/>
    <w:rsid w:val="00B62EFB"/>
    <w:rsid w:val="00B63039"/>
    <w:rsid w:val="00B63C4B"/>
    <w:rsid w:val="00B64E09"/>
    <w:rsid w:val="00B7087F"/>
    <w:rsid w:val="00B71196"/>
    <w:rsid w:val="00B72607"/>
    <w:rsid w:val="00B8178F"/>
    <w:rsid w:val="00B84036"/>
    <w:rsid w:val="00B857D0"/>
    <w:rsid w:val="00B85E60"/>
    <w:rsid w:val="00B865C6"/>
    <w:rsid w:val="00B875DA"/>
    <w:rsid w:val="00B952CA"/>
    <w:rsid w:val="00B9586C"/>
    <w:rsid w:val="00B960AE"/>
    <w:rsid w:val="00BA150D"/>
    <w:rsid w:val="00BA31F5"/>
    <w:rsid w:val="00BB164B"/>
    <w:rsid w:val="00BB1B1B"/>
    <w:rsid w:val="00BB30AB"/>
    <w:rsid w:val="00BC04A9"/>
    <w:rsid w:val="00BC1584"/>
    <w:rsid w:val="00BC2ABF"/>
    <w:rsid w:val="00BC5AB0"/>
    <w:rsid w:val="00BC6369"/>
    <w:rsid w:val="00BC7435"/>
    <w:rsid w:val="00BC7543"/>
    <w:rsid w:val="00BD2E64"/>
    <w:rsid w:val="00BD4998"/>
    <w:rsid w:val="00BE35B6"/>
    <w:rsid w:val="00BE527A"/>
    <w:rsid w:val="00BE53A9"/>
    <w:rsid w:val="00BE6F03"/>
    <w:rsid w:val="00C027B6"/>
    <w:rsid w:val="00C050C2"/>
    <w:rsid w:val="00C06ED4"/>
    <w:rsid w:val="00C07304"/>
    <w:rsid w:val="00C118E8"/>
    <w:rsid w:val="00C16981"/>
    <w:rsid w:val="00C22069"/>
    <w:rsid w:val="00C24026"/>
    <w:rsid w:val="00C27010"/>
    <w:rsid w:val="00C37ACB"/>
    <w:rsid w:val="00C42367"/>
    <w:rsid w:val="00C44013"/>
    <w:rsid w:val="00C46D68"/>
    <w:rsid w:val="00C518B1"/>
    <w:rsid w:val="00C608B3"/>
    <w:rsid w:val="00C6792A"/>
    <w:rsid w:val="00C731DC"/>
    <w:rsid w:val="00C73FE1"/>
    <w:rsid w:val="00C74D54"/>
    <w:rsid w:val="00C75789"/>
    <w:rsid w:val="00C8092E"/>
    <w:rsid w:val="00C81022"/>
    <w:rsid w:val="00C81DB1"/>
    <w:rsid w:val="00C82F47"/>
    <w:rsid w:val="00C83A12"/>
    <w:rsid w:val="00C8569F"/>
    <w:rsid w:val="00C90093"/>
    <w:rsid w:val="00C90E11"/>
    <w:rsid w:val="00C94BB2"/>
    <w:rsid w:val="00C95748"/>
    <w:rsid w:val="00C9602D"/>
    <w:rsid w:val="00C973BB"/>
    <w:rsid w:val="00C979DC"/>
    <w:rsid w:val="00CA56DB"/>
    <w:rsid w:val="00CB432E"/>
    <w:rsid w:val="00CB62EE"/>
    <w:rsid w:val="00CC544B"/>
    <w:rsid w:val="00CC5F11"/>
    <w:rsid w:val="00CC6A05"/>
    <w:rsid w:val="00CD346F"/>
    <w:rsid w:val="00CE5C98"/>
    <w:rsid w:val="00CE654F"/>
    <w:rsid w:val="00CF303E"/>
    <w:rsid w:val="00CF5669"/>
    <w:rsid w:val="00CF692B"/>
    <w:rsid w:val="00D042D9"/>
    <w:rsid w:val="00D07D47"/>
    <w:rsid w:val="00D07ECA"/>
    <w:rsid w:val="00D14F94"/>
    <w:rsid w:val="00D15E93"/>
    <w:rsid w:val="00D163E6"/>
    <w:rsid w:val="00D164F9"/>
    <w:rsid w:val="00D17E85"/>
    <w:rsid w:val="00D2229B"/>
    <w:rsid w:val="00D27006"/>
    <w:rsid w:val="00D303D5"/>
    <w:rsid w:val="00D30525"/>
    <w:rsid w:val="00D359FC"/>
    <w:rsid w:val="00D35C73"/>
    <w:rsid w:val="00D3629A"/>
    <w:rsid w:val="00D36908"/>
    <w:rsid w:val="00D3772D"/>
    <w:rsid w:val="00D42E78"/>
    <w:rsid w:val="00D44C14"/>
    <w:rsid w:val="00D51FA2"/>
    <w:rsid w:val="00D533D6"/>
    <w:rsid w:val="00D544B0"/>
    <w:rsid w:val="00D55A9B"/>
    <w:rsid w:val="00D56B0E"/>
    <w:rsid w:val="00D56FB2"/>
    <w:rsid w:val="00D624CE"/>
    <w:rsid w:val="00D6305E"/>
    <w:rsid w:val="00D67BA9"/>
    <w:rsid w:val="00D71053"/>
    <w:rsid w:val="00D74BA2"/>
    <w:rsid w:val="00D77F46"/>
    <w:rsid w:val="00D8434F"/>
    <w:rsid w:val="00D904CB"/>
    <w:rsid w:val="00D913EB"/>
    <w:rsid w:val="00D953D6"/>
    <w:rsid w:val="00DA50D8"/>
    <w:rsid w:val="00DB0E91"/>
    <w:rsid w:val="00DB6937"/>
    <w:rsid w:val="00DC102E"/>
    <w:rsid w:val="00DC2E28"/>
    <w:rsid w:val="00DD1873"/>
    <w:rsid w:val="00DD21FD"/>
    <w:rsid w:val="00DD3E8D"/>
    <w:rsid w:val="00DD4460"/>
    <w:rsid w:val="00DD4576"/>
    <w:rsid w:val="00DD4E58"/>
    <w:rsid w:val="00DD62BF"/>
    <w:rsid w:val="00DE43DD"/>
    <w:rsid w:val="00DE450B"/>
    <w:rsid w:val="00DE48FB"/>
    <w:rsid w:val="00DF64A0"/>
    <w:rsid w:val="00DF7B0E"/>
    <w:rsid w:val="00E02A46"/>
    <w:rsid w:val="00E03033"/>
    <w:rsid w:val="00E04511"/>
    <w:rsid w:val="00E04791"/>
    <w:rsid w:val="00E04799"/>
    <w:rsid w:val="00E06FB6"/>
    <w:rsid w:val="00E1193D"/>
    <w:rsid w:val="00E15286"/>
    <w:rsid w:val="00E20F79"/>
    <w:rsid w:val="00E236D8"/>
    <w:rsid w:val="00E2445A"/>
    <w:rsid w:val="00E24A64"/>
    <w:rsid w:val="00E24D6A"/>
    <w:rsid w:val="00E25801"/>
    <w:rsid w:val="00E33285"/>
    <w:rsid w:val="00E332F1"/>
    <w:rsid w:val="00E449A9"/>
    <w:rsid w:val="00E547F5"/>
    <w:rsid w:val="00E70B78"/>
    <w:rsid w:val="00E7183E"/>
    <w:rsid w:val="00E7256D"/>
    <w:rsid w:val="00E86C0E"/>
    <w:rsid w:val="00E91B94"/>
    <w:rsid w:val="00E94EB0"/>
    <w:rsid w:val="00E94F7F"/>
    <w:rsid w:val="00E96DDE"/>
    <w:rsid w:val="00E97042"/>
    <w:rsid w:val="00EA06E8"/>
    <w:rsid w:val="00EA30EA"/>
    <w:rsid w:val="00EA6C05"/>
    <w:rsid w:val="00EB0428"/>
    <w:rsid w:val="00EC48DD"/>
    <w:rsid w:val="00EC60DB"/>
    <w:rsid w:val="00ED36C0"/>
    <w:rsid w:val="00EE15CC"/>
    <w:rsid w:val="00EE44FC"/>
    <w:rsid w:val="00EE4548"/>
    <w:rsid w:val="00EF1C36"/>
    <w:rsid w:val="00EF3C70"/>
    <w:rsid w:val="00EF628C"/>
    <w:rsid w:val="00F057EA"/>
    <w:rsid w:val="00F07033"/>
    <w:rsid w:val="00F123F3"/>
    <w:rsid w:val="00F14D50"/>
    <w:rsid w:val="00F25577"/>
    <w:rsid w:val="00F26062"/>
    <w:rsid w:val="00F310D0"/>
    <w:rsid w:val="00F318B3"/>
    <w:rsid w:val="00F343E4"/>
    <w:rsid w:val="00F3676F"/>
    <w:rsid w:val="00F371B7"/>
    <w:rsid w:val="00F426AF"/>
    <w:rsid w:val="00F4366E"/>
    <w:rsid w:val="00F449F1"/>
    <w:rsid w:val="00F46520"/>
    <w:rsid w:val="00F5204F"/>
    <w:rsid w:val="00F53CB0"/>
    <w:rsid w:val="00F55BE9"/>
    <w:rsid w:val="00F567F7"/>
    <w:rsid w:val="00F6135A"/>
    <w:rsid w:val="00F63CA7"/>
    <w:rsid w:val="00F64E70"/>
    <w:rsid w:val="00F75B76"/>
    <w:rsid w:val="00F75E4F"/>
    <w:rsid w:val="00F76BB2"/>
    <w:rsid w:val="00F76F09"/>
    <w:rsid w:val="00F8690B"/>
    <w:rsid w:val="00F91585"/>
    <w:rsid w:val="00F9196C"/>
    <w:rsid w:val="00F92D04"/>
    <w:rsid w:val="00FA69C5"/>
    <w:rsid w:val="00FB4DD8"/>
    <w:rsid w:val="00FB5E63"/>
    <w:rsid w:val="00FC035D"/>
    <w:rsid w:val="00FC3D4F"/>
    <w:rsid w:val="00FC4BDD"/>
    <w:rsid w:val="00FC52E9"/>
    <w:rsid w:val="00FC60E1"/>
    <w:rsid w:val="00FC6901"/>
    <w:rsid w:val="00FD2090"/>
    <w:rsid w:val="00FD4C8C"/>
    <w:rsid w:val="00FE1F82"/>
    <w:rsid w:val="00FE2189"/>
    <w:rsid w:val="00FE21B4"/>
    <w:rsid w:val="00FE30E5"/>
    <w:rsid w:val="00FE3301"/>
    <w:rsid w:val="00FE3C4B"/>
    <w:rsid w:val="00FE4207"/>
    <w:rsid w:val="00FE430E"/>
    <w:rsid w:val="00FF26B5"/>
    <w:rsid w:val="00FF2FE2"/>
    <w:rsid w:val="00FF48C0"/>
    <w:rsid w:val="00FF6A67"/>
    <w:rsid w:val="00FF6B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95C35"/>
  <w15:docId w15:val="{F6512932-939C-4E68-BA79-7DB3969E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paragraph" w:styleId="Tematkomentarza">
    <w:name w:val="annotation subject"/>
    <w:basedOn w:val="Tekstkomentarza"/>
    <w:next w:val="Tekstkomentarza"/>
    <w:link w:val="TematkomentarzaZnak"/>
    <w:uiPriority w:val="99"/>
    <w:semiHidden/>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fontstyle01">
    <w:name w:val="fontstyle01"/>
    <w:basedOn w:val="Domylnaczcionkaakapitu"/>
    <w:rsid w:val="002C2F6D"/>
    <w:rPr>
      <w:rFonts w:ascii="Arial-BoldMT" w:hAnsi="Arial-BoldMT" w:hint="default"/>
      <w:b/>
      <w:bCs/>
      <w:i w:val="0"/>
      <w:iCs w:val="0"/>
      <w:color w:val="000000"/>
      <w:sz w:val="24"/>
      <w:szCs w:val="24"/>
    </w:rPr>
  </w:style>
  <w:style w:type="table" w:customStyle="1" w:styleId="TableGrid">
    <w:name w:val="TableGrid"/>
    <w:rsid w:val="00FC52E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h1">
    <w:name w:val="h1"/>
    <w:basedOn w:val="Domylnaczcionkaakapitu"/>
    <w:rsid w:val="000E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BBB7-3D98-4822-B228-6CE5733F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4263</Words>
  <Characters>25583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51</cp:revision>
  <cp:lastPrinted>2022-06-09T09:13:00Z</cp:lastPrinted>
  <dcterms:created xsi:type="dcterms:W3CDTF">2022-07-26T11:43:00Z</dcterms:created>
  <dcterms:modified xsi:type="dcterms:W3CDTF">2023-02-07T09:51:00Z</dcterms:modified>
</cp:coreProperties>
</file>