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7D5092">
        <w:rPr>
          <w:rFonts w:asciiTheme="minorHAnsi" w:hAnsiTheme="minorHAnsi" w:cstheme="minorHAnsi"/>
          <w:b/>
          <w:sz w:val="24"/>
          <w:szCs w:val="24"/>
        </w:rPr>
        <w:t>121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BE7C70" w:rsidRDefault="005C3DC9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BE7C70">
        <w:rPr>
          <w:rFonts w:asciiTheme="minorHAnsi" w:hAnsiTheme="minorHAnsi" w:cstheme="minorHAnsi"/>
          <w:sz w:val="24"/>
          <w:szCs w:val="24"/>
        </w:rPr>
        <w:t>,</w:t>
      </w:r>
      <w:r w:rsidRPr="00BE7C70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BE7C70">
        <w:rPr>
          <w:rFonts w:asciiTheme="minorHAnsi" w:hAnsiTheme="minorHAnsi" w:cstheme="minorHAnsi"/>
          <w:sz w:val="24"/>
          <w:szCs w:val="24"/>
        </w:rPr>
        <w:t>„</w:t>
      </w:r>
      <w:r w:rsidR="007D5092">
        <w:rPr>
          <w:rFonts w:asciiTheme="minorHAnsi" w:hAnsiTheme="minorHAnsi" w:cstheme="minorHAnsi"/>
          <w:b/>
          <w:sz w:val="24"/>
          <w:szCs w:val="24"/>
        </w:rPr>
        <w:t>Dostawa walca drogowego wibracyjnego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>”;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7C70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BE7C70">
        <w:rPr>
          <w:rFonts w:asciiTheme="minorHAnsi" w:hAnsiTheme="minorHAnsi" w:cstheme="minorHAnsi"/>
          <w:sz w:val="24"/>
          <w:szCs w:val="24"/>
        </w:rPr>
        <w:t>cego w </w:t>
      </w:r>
      <w:r w:rsidRPr="00BE7C70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BE7C70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BE7C70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BE7C70">
        <w:rPr>
          <w:rFonts w:asciiTheme="minorHAnsi" w:hAnsiTheme="minorHAnsi" w:cstheme="minorHAnsi"/>
          <w:sz w:val="24"/>
          <w:szCs w:val="24"/>
        </w:rPr>
        <w:t>201</w:t>
      </w:r>
      <w:r w:rsidR="009E3E30">
        <w:rPr>
          <w:rFonts w:asciiTheme="minorHAnsi" w:hAnsiTheme="minorHAnsi" w:cstheme="minorHAnsi"/>
          <w:sz w:val="24"/>
          <w:szCs w:val="24"/>
        </w:rPr>
        <w:t>9</w:t>
      </w:r>
      <w:r w:rsidRPr="00BE7C70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BE7C70">
        <w:rPr>
          <w:rFonts w:asciiTheme="minorHAnsi" w:hAnsiTheme="minorHAnsi" w:cstheme="minorHAnsi"/>
          <w:sz w:val="24"/>
          <w:szCs w:val="24"/>
        </w:rPr>
        <w:t>1</w:t>
      </w:r>
      <w:r w:rsidR="009E3E30">
        <w:rPr>
          <w:rFonts w:asciiTheme="minorHAnsi" w:hAnsiTheme="minorHAnsi" w:cstheme="minorHAnsi"/>
          <w:sz w:val="24"/>
          <w:szCs w:val="24"/>
        </w:rPr>
        <w:t>843</w:t>
      </w:r>
      <w:r w:rsidRPr="00BE7C70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7D5092">
        <w:rPr>
          <w:rFonts w:asciiTheme="minorHAnsi" w:hAnsiTheme="minorHAnsi" w:cstheme="minorHAnsi"/>
          <w:b/>
          <w:sz w:val="24"/>
          <w:szCs w:val="24"/>
        </w:rPr>
        <w:t>121</w:t>
      </w:r>
      <w:r w:rsidR="00A0666D"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BE7C70">
        <w:rPr>
          <w:rFonts w:asciiTheme="minorHAnsi" w:hAnsiTheme="minorHAnsi" w:cstheme="minorHAnsi"/>
          <w:sz w:val="24"/>
          <w:szCs w:val="24"/>
        </w:rPr>
        <w:t>składam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/-my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BE7C70">
        <w:rPr>
          <w:rFonts w:asciiTheme="minorHAnsi" w:hAnsiTheme="minorHAnsi" w:cstheme="minorHAnsi"/>
          <w:sz w:val="24"/>
          <w:szCs w:val="24"/>
        </w:rPr>
        <w:t>ą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BE7C70">
        <w:rPr>
          <w:rFonts w:asciiTheme="minorHAnsi" w:hAnsiTheme="minorHAnsi" w:cstheme="minorHAnsi"/>
          <w:sz w:val="24"/>
          <w:szCs w:val="24"/>
        </w:rPr>
        <w:t>o</w:t>
      </w:r>
      <w:r w:rsidR="009A6E9F" w:rsidRPr="00BE7C70">
        <w:rPr>
          <w:rFonts w:asciiTheme="minorHAnsi" w:hAnsiTheme="minorHAnsi" w:cstheme="minorHAnsi"/>
          <w:sz w:val="24"/>
          <w:szCs w:val="24"/>
        </w:rPr>
        <w:t> </w:t>
      </w:r>
      <w:r w:rsidR="00A0666D" w:rsidRPr="00BE7C70">
        <w:rPr>
          <w:rFonts w:asciiTheme="minorHAnsi" w:hAnsiTheme="minorHAnsi" w:cstheme="minorHAnsi"/>
          <w:sz w:val="24"/>
          <w:szCs w:val="24"/>
        </w:rPr>
        <w:t>u</w:t>
      </w:r>
      <w:r w:rsidR="001B70E4" w:rsidRPr="00BE7C70">
        <w:rPr>
          <w:rFonts w:asciiTheme="minorHAnsi" w:hAnsiTheme="minorHAnsi" w:cstheme="minorHAnsi"/>
          <w:sz w:val="24"/>
          <w:szCs w:val="24"/>
        </w:rPr>
        <w:t>dzielenie</w:t>
      </w:r>
      <w:r w:rsidR="00016A5F" w:rsidRPr="00BE7C70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BE7C70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6D0B84" w:rsidRPr="00B43407" w:rsidTr="007D5092">
        <w:trPr>
          <w:trHeight w:val="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5A5647" w:rsidRDefault="007D5092" w:rsidP="005A3585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>Część A</w:t>
            </w:r>
          </w:p>
        </w:tc>
      </w:tr>
      <w:tr w:rsidR="006D0B84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2" w:rsidRDefault="006D0B84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Pr="002E3536" w:rsidRDefault="007D5092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6D0B84">
              <w:rPr>
                <w:rFonts w:ascii="Arial" w:hAnsi="Arial" w:cs="Arial"/>
                <w:b/>
                <w:color w:val="000000"/>
              </w:rPr>
              <w:t>Wartość</w:t>
            </w:r>
            <w:r w:rsidR="006D0B84" w:rsidRPr="002E3536">
              <w:rPr>
                <w:rFonts w:ascii="Arial" w:hAnsi="Arial" w:cs="Arial"/>
                <w:b/>
                <w:color w:val="000000"/>
              </w:rPr>
              <w:t>:</w:t>
            </w:r>
            <w:r w:rsidR="006D0B84"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6D0B84"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2E3536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2E3536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0B84" w:rsidRPr="00594210" w:rsidRDefault="006D0B84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594210" w:rsidRDefault="00594210" w:rsidP="0059421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tbl>
      <w:tblPr>
        <w:tblW w:w="87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594210" w:rsidRPr="00B43407" w:rsidTr="007D5092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94210" w:rsidRPr="005A5647" w:rsidRDefault="007D5092" w:rsidP="00594210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>Część B</w:t>
            </w:r>
            <w:r w:rsidR="00594210">
              <w:rPr>
                <w:b/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594210" w:rsidTr="007D5092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7D5092" w:rsidRDefault="007D5092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Oferujemy gwarancję w wymiarze …………………. lat*</w:t>
            </w:r>
          </w:p>
          <w:p w:rsidR="007D5092" w:rsidRPr="007D5092" w:rsidRDefault="007D5092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D5092" w:rsidRDefault="007D5092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5092">
              <w:rPr>
                <w:rFonts w:ascii="Arial" w:hAnsi="Arial" w:cs="Arial"/>
                <w:color w:val="000000"/>
                <w:sz w:val="20"/>
              </w:rPr>
              <w:t>*wykonawca winien podać okres gwarancji w latach (minimum 2 lata, maksymalnie 6 lat</w:t>
            </w:r>
            <w:r w:rsidR="00CF3D4A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CF3D4A" w:rsidRDefault="00CF3D4A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CF3D4A" w:rsidRDefault="00CF3D4A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D5092" w:rsidRPr="007D5092" w:rsidRDefault="007D5092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D5092">
              <w:rPr>
                <w:rFonts w:ascii="Arial" w:hAnsi="Arial" w:cs="Arial"/>
                <w:b/>
                <w:color w:val="000000"/>
              </w:rPr>
              <w:t xml:space="preserve">Oświadczamy, że gwarantowany czas pracy oferowanego urządzenia wynosi …………………. </w:t>
            </w:r>
            <w:r w:rsidR="00924090">
              <w:rPr>
                <w:rFonts w:ascii="Arial" w:hAnsi="Arial" w:cs="Arial"/>
                <w:b/>
                <w:color w:val="000000"/>
              </w:rPr>
              <w:t>g</w:t>
            </w:r>
            <w:r w:rsidRPr="007D5092">
              <w:rPr>
                <w:rFonts w:ascii="Arial" w:hAnsi="Arial" w:cs="Arial"/>
                <w:b/>
                <w:color w:val="000000"/>
              </w:rPr>
              <w:t>odzin*</w:t>
            </w:r>
          </w:p>
          <w:p w:rsidR="00594210" w:rsidRDefault="00594210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7D5092" w:rsidRDefault="007D5092" w:rsidP="007D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5092">
              <w:rPr>
                <w:rFonts w:ascii="Arial" w:hAnsi="Arial" w:cs="Arial"/>
                <w:color w:val="000000"/>
                <w:sz w:val="20"/>
              </w:rPr>
              <w:t>*wykonawca winien podać g</w:t>
            </w:r>
            <w:r>
              <w:rPr>
                <w:rFonts w:ascii="Arial" w:hAnsi="Arial" w:cs="Arial"/>
                <w:color w:val="000000"/>
                <w:sz w:val="20"/>
              </w:rPr>
              <w:t>w</w:t>
            </w:r>
            <w:r w:rsidRPr="007D5092">
              <w:rPr>
                <w:rFonts w:ascii="Arial" w:hAnsi="Arial" w:cs="Arial"/>
                <w:color w:val="000000"/>
                <w:sz w:val="20"/>
              </w:rPr>
              <w:t>arantowany czas pracy urządzenia w godzinach (</w:t>
            </w:r>
            <w:r>
              <w:rPr>
                <w:rFonts w:ascii="Arial" w:hAnsi="Arial" w:cs="Arial"/>
                <w:color w:val="000000"/>
                <w:sz w:val="20"/>
              </w:rPr>
              <w:t>minimum 1000 godzin, maksymalnie 2500</w:t>
            </w:r>
            <w:r w:rsidR="00CF3D4A">
              <w:rPr>
                <w:rFonts w:ascii="Arial" w:hAnsi="Arial" w:cs="Arial"/>
                <w:color w:val="000000"/>
                <w:sz w:val="20"/>
              </w:rPr>
              <w:t xml:space="preserve"> godzin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7D5092" w:rsidRPr="007D5092" w:rsidRDefault="007D5092" w:rsidP="007D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F08F4" w:rsidRPr="009F08F4" w:rsidRDefault="009F08F4" w:rsidP="009F08F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p w:rsidR="00E143F7" w:rsidRPr="005A3585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28"/>
          <w:szCs w:val="24"/>
        </w:rPr>
      </w:pPr>
      <w:r w:rsidRPr="001A244A">
        <w:rPr>
          <w:rFonts w:asciiTheme="minorHAnsi" w:hAnsiTheme="minorHAnsi" w:cstheme="minorHAnsi"/>
          <w:szCs w:val="22"/>
        </w:rPr>
        <w:t xml:space="preserve">Oświadczamy, że zamówienie podstawowe wykonamy w terminie </w:t>
      </w:r>
      <w:r w:rsidR="00594210">
        <w:rPr>
          <w:rFonts w:asciiTheme="minorHAnsi" w:hAnsiTheme="minorHAnsi" w:cstheme="minorHAnsi"/>
          <w:szCs w:val="22"/>
          <w:lang w:val="pl-PL"/>
        </w:rPr>
        <w:t xml:space="preserve">do </w:t>
      </w:r>
      <w:r w:rsidR="00B231BC">
        <w:rPr>
          <w:rFonts w:asciiTheme="minorHAnsi" w:hAnsiTheme="minorHAnsi" w:cstheme="minorHAnsi"/>
          <w:szCs w:val="22"/>
          <w:lang w:val="pl-PL"/>
        </w:rPr>
        <w:t>30.</w:t>
      </w:r>
      <w:r w:rsidR="007D5092">
        <w:rPr>
          <w:rFonts w:asciiTheme="minorHAnsi" w:hAnsiTheme="minorHAnsi" w:cstheme="minorHAnsi"/>
          <w:szCs w:val="22"/>
          <w:lang w:val="pl-PL"/>
        </w:rPr>
        <w:t>11</w:t>
      </w:r>
      <w:r w:rsidR="00B231BC">
        <w:rPr>
          <w:rFonts w:asciiTheme="minorHAnsi" w:hAnsiTheme="minorHAnsi" w:cstheme="minorHAnsi"/>
          <w:szCs w:val="22"/>
          <w:lang w:val="pl-PL"/>
        </w:rPr>
        <w:t>.2020r.</w:t>
      </w:r>
      <w:r w:rsidRPr="001A244A">
        <w:rPr>
          <w:rFonts w:asciiTheme="minorHAnsi" w:hAnsiTheme="minorHAnsi" w:cstheme="minorHAnsi"/>
          <w:szCs w:val="22"/>
        </w:rPr>
        <w:t xml:space="preserve">, </w:t>
      </w:r>
      <w:r w:rsidR="007D5092">
        <w:rPr>
          <w:rFonts w:asciiTheme="minorHAnsi" w:hAnsiTheme="minorHAnsi" w:cstheme="minorHAnsi"/>
          <w:szCs w:val="22"/>
        </w:rPr>
        <w:br/>
      </w:r>
      <w:r w:rsidRPr="00107B35">
        <w:rPr>
          <w:rFonts w:asciiTheme="minorHAnsi" w:hAnsiTheme="minorHAnsi" w:cstheme="minorHAnsi"/>
          <w:szCs w:val="22"/>
        </w:rPr>
        <w:t xml:space="preserve">a zamówienie opcjonalne </w:t>
      </w:r>
      <w:r w:rsidR="00594210">
        <w:rPr>
          <w:rFonts w:asciiTheme="minorHAnsi" w:hAnsiTheme="minorHAnsi" w:cstheme="minorHAnsi"/>
          <w:szCs w:val="22"/>
          <w:lang w:val="pl-PL"/>
        </w:rPr>
        <w:t xml:space="preserve">w </w:t>
      </w:r>
      <w:r w:rsidR="007D5092">
        <w:rPr>
          <w:rFonts w:asciiTheme="minorHAnsi" w:hAnsiTheme="minorHAnsi" w:cstheme="minorHAnsi"/>
          <w:szCs w:val="22"/>
          <w:lang w:val="pl-PL"/>
        </w:rPr>
        <w:t xml:space="preserve">terminie określonym we wzorze umowy – Załącznik nr 4 </w:t>
      </w:r>
      <w:r w:rsidR="007D5092">
        <w:rPr>
          <w:rFonts w:asciiTheme="minorHAnsi" w:hAnsiTheme="minorHAnsi" w:cstheme="minorHAnsi"/>
          <w:szCs w:val="22"/>
          <w:lang w:val="pl-PL"/>
        </w:rPr>
        <w:br/>
        <w:t>do SIWZ.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</w:t>
      </w:r>
      <w:r w:rsidR="00CF3D4A">
        <w:rPr>
          <w:rFonts w:asciiTheme="minorHAnsi" w:hAnsiTheme="minorHAnsi" w:cstheme="minorHAnsi"/>
          <w:szCs w:val="24"/>
          <w:lang w:val="pl-PL"/>
        </w:rPr>
        <w:t>urządzenia</w:t>
      </w:r>
      <w:bookmarkStart w:id="0" w:name="_GoBack"/>
      <w:bookmarkEnd w:id="0"/>
      <w:r w:rsidRPr="00BE7C70">
        <w:rPr>
          <w:rFonts w:asciiTheme="minorHAnsi" w:hAnsiTheme="minorHAnsi" w:cstheme="minorHAnsi"/>
          <w:szCs w:val="24"/>
        </w:rPr>
        <w:t xml:space="preserve">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eksploatacyjno-technicznymi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A3585">
        <w:rPr>
          <w:rFonts w:asciiTheme="minorHAnsi" w:hAnsiTheme="minorHAnsi" w:cstheme="minorHAnsi"/>
          <w:szCs w:val="24"/>
        </w:rPr>
        <w:t xml:space="preserve"> SIWZ.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lastRenderedPageBreak/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5A3585" w:rsidRDefault="00066D09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  <w:r w:rsidR="008E4F15">
        <w:rPr>
          <w:rFonts w:asciiTheme="minorHAnsi" w:hAnsiTheme="minorHAnsi" w:cstheme="minorHAnsi"/>
          <w:sz w:val="24"/>
          <w:szCs w:val="24"/>
        </w:rPr>
        <w:t xml:space="preserve"> ………………………………………..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lastRenderedPageBreak/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26" w:rsidRDefault="00CE6926" w:rsidP="00AF3646">
      <w:pPr>
        <w:spacing w:after="0" w:line="240" w:lineRule="auto"/>
      </w:pPr>
      <w:r>
        <w:separator/>
      </w:r>
    </w:p>
  </w:endnote>
  <w:endnote w:type="continuationSeparator" w:id="0">
    <w:p w:rsidR="00CE6926" w:rsidRDefault="00CE6926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9F08F4">
      <w:rPr>
        <w:rFonts w:asciiTheme="minorHAnsi" w:eastAsia="Times New Roman" w:hAnsiTheme="minorHAnsi" w:cstheme="minorHAnsi"/>
        <w:i/>
      </w:rPr>
      <w:t>121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CF3D4A" w:rsidRPr="00CF3D4A">
      <w:rPr>
        <w:rFonts w:asciiTheme="minorHAnsi" w:eastAsia="Times New Roman" w:hAnsiTheme="minorHAnsi" w:cstheme="minorHAnsi"/>
        <w:i/>
        <w:noProof/>
      </w:rPr>
      <w:t>5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26" w:rsidRDefault="00CE6926" w:rsidP="00AF3646">
      <w:pPr>
        <w:spacing w:after="0" w:line="240" w:lineRule="auto"/>
      </w:pPr>
      <w:r>
        <w:separator/>
      </w:r>
    </w:p>
  </w:footnote>
  <w:footnote w:type="continuationSeparator" w:id="0">
    <w:p w:rsidR="00CE6926" w:rsidRDefault="00CE6926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4"/>
  </w:num>
  <w:num w:numId="12">
    <w:abstractNumId w:val="11"/>
  </w:num>
  <w:num w:numId="13">
    <w:abstractNumId w:val="15"/>
  </w:num>
  <w:num w:numId="14">
    <w:abstractNumId w:val="21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16"/>
  </w:num>
  <w:num w:numId="22">
    <w:abstractNumId w:val="14"/>
  </w:num>
  <w:num w:numId="23">
    <w:abstractNumId w:val="9"/>
  </w:num>
  <w:num w:numId="24">
    <w:abstractNumId w:val="22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24C9"/>
    <w:rsid w:val="00030A1D"/>
    <w:rsid w:val="000363D1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989"/>
    <w:rsid w:val="00330D47"/>
    <w:rsid w:val="003335D6"/>
    <w:rsid w:val="00333F0A"/>
    <w:rsid w:val="00347E09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65DE7"/>
    <w:rsid w:val="00481C10"/>
    <w:rsid w:val="0048651A"/>
    <w:rsid w:val="0049512D"/>
    <w:rsid w:val="004A0CA3"/>
    <w:rsid w:val="004D0E46"/>
    <w:rsid w:val="004D4083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D5092"/>
    <w:rsid w:val="007E05E6"/>
    <w:rsid w:val="007E4E1F"/>
    <w:rsid w:val="007E6031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D5C7B"/>
    <w:rsid w:val="008E4F15"/>
    <w:rsid w:val="008E5049"/>
    <w:rsid w:val="00916D7E"/>
    <w:rsid w:val="00924090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039F"/>
    <w:rsid w:val="00B03CB7"/>
    <w:rsid w:val="00B150F5"/>
    <w:rsid w:val="00B231BC"/>
    <w:rsid w:val="00B377B2"/>
    <w:rsid w:val="00B54E19"/>
    <w:rsid w:val="00B55A14"/>
    <w:rsid w:val="00B5743A"/>
    <w:rsid w:val="00B7212E"/>
    <w:rsid w:val="00B93C4F"/>
    <w:rsid w:val="00B96E4E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CE6926"/>
    <w:rsid w:val="00CF3D4A"/>
    <w:rsid w:val="00D16FEB"/>
    <w:rsid w:val="00D21EB9"/>
    <w:rsid w:val="00D23834"/>
    <w:rsid w:val="00D26F56"/>
    <w:rsid w:val="00D6125D"/>
    <w:rsid w:val="00D675AB"/>
    <w:rsid w:val="00D83401"/>
    <w:rsid w:val="00DC3B64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15167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BA2A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6</cp:revision>
  <cp:lastPrinted>2019-11-06T08:09:00Z</cp:lastPrinted>
  <dcterms:created xsi:type="dcterms:W3CDTF">2020-06-29T09:17:00Z</dcterms:created>
  <dcterms:modified xsi:type="dcterms:W3CDTF">2020-06-30T06:18:00Z</dcterms:modified>
</cp:coreProperties>
</file>