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347FD" w14:textId="77777777" w:rsidR="009C4FD0" w:rsidRPr="009C4FD0" w:rsidRDefault="009C4FD0" w:rsidP="009C4FD0">
      <w:pPr>
        <w:tabs>
          <w:tab w:val="left" w:pos="1276"/>
        </w:tabs>
        <w:spacing w:line="276" w:lineRule="auto"/>
        <w:ind w:left="709"/>
        <w:jc w:val="center"/>
        <w:rPr>
          <w:rFonts w:asciiTheme="minorHAnsi" w:hAnsiTheme="minorHAnsi" w:cstheme="minorHAnsi"/>
          <w:b/>
          <w:sz w:val="24"/>
          <w:szCs w:val="24"/>
        </w:rPr>
      </w:pPr>
      <w:r w:rsidRPr="009C4FD0">
        <w:rPr>
          <w:rFonts w:asciiTheme="minorHAnsi" w:hAnsiTheme="minorHAnsi" w:cstheme="minorHAnsi"/>
          <w:b/>
          <w:sz w:val="24"/>
          <w:szCs w:val="24"/>
        </w:rPr>
        <w:t xml:space="preserve">FORMULARZ CENOWY </w:t>
      </w:r>
      <w:r w:rsidRPr="009C4FD0">
        <w:rPr>
          <w:rFonts w:asciiTheme="minorHAnsi" w:hAnsiTheme="minorHAnsi" w:cstheme="minorHAnsi"/>
          <w:b/>
          <w:sz w:val="24"/>
          <w:szCs w:val="24"/>
        </w:rPr>
        <w:br/>
        <w:t>OPIS PRZEDMIOTU ZAMÓWIENIA/ZESTAWIENIE WYMAGANYCH PARAMETRÓW</w:t>
      </w:r>
    </w:p>
    <w:p w14:paraId="672A6659" w14:textId="77777777" w:rsidR="009C4FD0" w:rsidRPr="009C4FD0" w:rsidRDefault="009C4FD0" w:rsidP="009C4FD0">
      <w:pPr>
        <w:rPr>
          <w:rFonts w:asciiTheme="minorHAnsi" w:hAnsiTheme="minorHAnsi" w:cstheme="minorHAnsi"/>
          <w:bCs/>
          <w:color w:val="000000"/>
          <w:sz w:val="24"/>
          <w:szCs w:val="24"/>
        </w:rPr>
      </w:pPr>
    </w:p>
    <w:p w14:paraId="42FCB2EF" w14:textId="73695E7A" w:rsidR="00E31283" w:rsidRPr="005732BB" w:rsidRDefault="00E31283" w:rsidP="00E31283">
      <w:pPr>
        <w:pStyle w:val="Tekstpodstawowy"/>
        <w:jc w:val="center"/>
        <w:rPr>
          <w:rFonts w:asciiTheme="minorHAnsi" w:hAnsiTheme="minorHAnsi" w:cstheme="minorHAnsi"/>
        </w:rPr>
      </w:pPr>
      <w:r w:rsidRPr="005732BB">
        <w:rPr>
          <w:rFonts w:asciiTheme="minorHAnsi" w:hAnsiTheme="minorHAnsi" w:cstheme="minorHAnsi"/>
          <w:b/>
        </w:rPr>
        <w:t>Dostawa</w:t>
      </w:r>
      <w:r w:rsidRPr="005732BB">
        <w:rPr>
          <w:rFonts w:asciiTheme="minorHAnsi" w:hAnsiTheme="minorHAnsi" w:cstheme="minorHAnsi"/>
        </w:rPr>
        <w:t xml:space="preserve">, </w:t>
      </w:r>
      <w:r w:rsidRPr="005732BB">
        <w:rPr>
          <w:rFonts w:asciiTheme="minorHAnsi" w:hAnsiTheme="minorHAnsi" w:cstheme="minorHAnsi"/>
          <w:b/>
          <w:bCs/>
        </w:rPr>
        <w:t xml:space="preserve">montaż oraz konfiguracja </w:t>
      </w:r>
      <w:r w:rsidRPr="005732BB">
        <w:rPr>
          <w:rFonts w:asciiTheme="minorHAnsi" w:hAnsiTheme="minorHAnsi" w:cstheme="minorHAnsi"/>
          <w:b/>
        </w:rPr>
        <w:t>systemu naprowadzania głosowego do aplikacji komórkowych dla budynków</w:t>
      </w:r>
      <w:r w:rsidRPr="005732BB">
        <w:rPr>
          <w:rFonts w:asciiTheme="minorHAnsi" w:hAnsiTheme="minorHAnsi" w:cstheme="minorHAnsi"/>
        </w:rPr>
        <w:t xml:space="preserve"> </w:t>
      </w:r>
      <w:r w:rsidRPr="005732BB">
        <w:rPr>
          <w:rFonts w:asciiTheme="minorHAnsi" w:hAnsiTheme="minorHAnsi" w:cstheme="minorHAnsi"/>
          <w:b/>
        </w:rPr>
        <w:t xml:space="preserve">Uniwersytetu Pedagogicznego </w:t>
      </w:r>
      <w:bookmarkStart w:id="0" w:name="_GoBack"/>
      <w:bookmarkEnd w:id="0"/>
      <w:r w:rsidRPr="005732BB">
        <w:rPr>
          <w:rFonts w:asciiTheme="minorHAnsi" w:hAnsiTheme="minorHAnsi" w:cstheme="minorHAnsi"/>
          <w:b/>
        </w:rPr>
        <w:t>im. Komisji Edukacji Narodowej w Krakowie</w:t>
      </w:r>
    </w:p>
    <w:p w14:paraId="0A37501D" w14:textId="77777777" w:rsidR="009C4FD0" w:rsidRDefault="009C4FD0" w:rsidP="009C4FD0">
      <w:pPr>
        <w:rPr>
          <w:rFonts w:asciiTheme="minorHAnsi" w:hAnsiTheme="minorHAnsi" w:cstheme="minorHAns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2046"/>
        <w:gridCol w:w="2976"/>
        <w:gridCol w:w="3820"/>
        <w:gridCol w:w="1134"/>
        <w:gridCol w:w="717"/>
        <w:gridCol w:w="814"/>
        <w:gridCol w:w="697"/>
        <w:gridCol w:w="10"/>
        <w:gridCol w:w="1137"/>
      </w:tblGrid>
      <w:tr w:rsidR="009C4FD0" w:rsidRPr="0009567D" w14:paraId="27171B6C" w14:textId="77777777" w:rsidTr="75130259">
        <w:trPr>
          <w:trHeight w:val="983"/>
        </w:trPr>
        <w:tc>
          <w:tcPr>
            <w:tcW w:w="53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840D583" w14:textId="77777777" w:rsidR="009C4FD0" w:rsidRPr="009C4FD0" w:rsidRDefault="009C4FD0" w:rsidP="006208CD">
            <w:pPr>
              <w:pStyle w:val="Zwykytekst"/>
              <w:rPr>
                <w:rFonts w:asciiTheme="minorHAnsi" w:hAnsiTheme="minorHAnsi" w:cstheme="minorHAnsi"/>
                <w:b/>
                <w:bCs/>
                <w:sz w:val="20"/>
                <w:szCs w:val="20"/>
              </w:rPr>
            </w:pPr>
            <w:r w:rsidRPr="009C4FD0">
              <w:rPr>
                <w:rFonts w:asciiTheme="minorHAnsi" w:hAnsiTheme="minorHAnsi" w:cstheme="minorHAnsi"/>
                <w:b/>
                <w:sz w:val="20"/>
                <w:szCs w:val="20"/>
              </w:rPr>
              <w:t>Lp.</w:t>
            </w:r>
          </w:p>
        </w:tc>
        <w:tc>
          <w:tcPr>
            <w:tcW w:w="204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1C53A1B" w14:textId="77777777" w:rsidR="009C4FD0" w:rsidRPr="009C4FD0" w:rsidRDefault="009C4FD0" w:rsidP="006208CD">
            <w:pPr>
              <w:pStyle w:val="Zwykytekst"/>
              <w:rPr>
                <w:rFonts w:asciiTheme="minorHAnsi" w:hAnsiTheme="minorHAnsi" w:cstheme="minorHAnsi"/>
                <w:b/>
                <w:sz w:val="20"/>
                <w:szCs w:val="20"/>
              </w:rPr>
            </w:pPr>
            <w:r w:rsidRPr="009C4FD0">
              <w:rPr>
                <w:rFonts w:asciiTheme="minorHAnsi" w:hAnsiTheme="minorHAnsi" w:cstheme="minorHAnsi"/>
                <w:b/>
                <w:sz w:val="20"/>
                <w:szCs w:val="20"/>
              </w:rPr>
              <w:t>Opis parametrów</w:t>
            </w:r>
          </w:p>
        </w:tc>
        <w:tc>
          <w:tcPr>
            <w:tcW w:w="29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49BAE66" w14:textId="77777777" w:rsidR="009C4FD0" w:rsidRPr="009C4FD0" w:rsidRDefault="009C4FD0" w:rsidP="006208CD">
            <w:pPr>
              <w:pStyle w:val="Zwykytekst"/>
              <w:rPr>
                <w:rFonts w:asciiTheme="minorHAnsi" w:hAnsiTheme="minorHAnsi" w:cstheme="minorHAnsi"/>
                <w:b/>
                <w:bCs/>
                <w:sz w:val="20"/>
                <w:szCs w:val="20"/>
              </w:rPr>
            </w:pPr>
            <w:r w:rsidRPr="009C4FD0">
              <w:rPr>
                <w:rFonts w:asciiTheme="minorHAnsi" w:hAnsiTheme="minorHAnsi" w:cstheme="minorHAnsi"/>
                <w:b/>
                <w:bCs/>
                <w:sz w:val="20"/>
                <w:szCs w:val="20"/>
              </w:rPr>
              <w:t>Parametry techniczne wymagane</w:t>
            </w:r>
          </w:p>
        </w:tc>
        <w:tc>
          <w:tcPr>
            <w:tcW w:w="3820" w:type="dxa"/>
            <w:tcBorders>
              <w:top w:val="single" w:sz="4" w:space="0" w:color="000000" w:themeColor="text1"/>
              <w:left w:val="single" w:sz="4" w:space="0" w:color="000000" w:themeColor="text1"/>
              <w:bottom w:val="single" w:sz="4" w:space="0" w:color="000000" w:themeColor="text1"/>
            </w:tcBorders>
            <w:vAlign w:val="center"/>
          </w:tcPr>
          <w:p w14:paraId="4B695B45" w14:textId="77777777" w:rsidR="009C4FD0" w:rsidRPr="009C4FD0" w:rsidRDefault="009C4FD0" w:rsidP="006208CD">
            <w:pPr>
              <w:pStyle w:val="Zwykytekst"/>
              <w:rPr>
                <w:rFonts w:asciiTheme="minorHAnsi" w:hAnsiTheme="minorHAnsi" w:cstheme="minorHAnsi"/>
                <w:b/>
                <w:bCs/>
                <w:sz w:val="20"/>
                <w:szCs w:val="20"/>
              </w:rPr>
            </w:pPr>
            <w:r w:rsidRPr="009C4FD0">
              <w:rPr>
                <w:rFonts w:asciiTheme="minorHAnsi" w:hAnsiTheme="minorHAnsi" w:cstheme="minorHAnsi"/>
                <w:b/>
                <w:bCs/>
                <w:color w:val="000000"/>
                <w:sz w:val="20"/>
                <w:szCs w:val="20"/>
              </w:rPr>
              <w:t>Oferowane parametry*</w:t>
            </w:r>
          </w:p>
        </w:tc>
        <w:tc>
          <w:tcPr>
            <w:tcW w:w="1134" w:type="dxa"/>
            <w:tcBorders>
              <w:top w:val="single" w:sz="4" w:space="0" w:color="000000" w:themeColor="text1"/>
              <w:left w:val="single" w:sz="4" w:space="0" w:color="000000" w:themeColor="text1"/>
              <w:bottom w:val="single" w:sz="4" w:space="0" w:color="000000" w:themeColor="text1"/>
            </w:tcBorders>
            <w:vAlign w:val="center"/>
          </w:tcPr>
          <w:p w14:paraId="2D394FB6" w14:textId="77777777" w:rsidR="009C4FD0" w:rsidRPr="009C4FD0" w:rsidRDefault="009C4FD0" w:rsidP="006208CD">
            <w:pPr>
              <w:rPr>
                <w:rFonts w:asciiTheme="minorHAnsi" w:hAnsiTheme="minorHAnsi" w:cstheme="minorHAnsi"/>
                <w:b/>
                <w:bCs/>
                <w:color w:val="000000"/>
                <w:sz w:val="20"/>
                <w:szCs w:val="20"/>
              </w:rPr>
            </w:pPr>
            <w:r w:rsidRPr="009C4FD0">
              <w:rPr>
                <w:rFonts w:asciiTheme="minorHAnsi" w:hAnsiTheme="minorHAnsi" w:cstheme="minorHAnsi"/>
                <w:b/>
                <w:bCs/>
                <w:color w:val="000000"/>
                <w:sz w:val="20"/>
                <w:szCs w:val="20"/>
              </w:rPr>
              <w:t xml:space="preserve">Producent,  </w:t>
            </w:r>
          </w:p>
          <w:p w14:paraId="5C2A6817" w14:textId="77777777" w:rsidR="009C4FD0" w:rsidRPr="009C4FD0" w:rsidRDefault="009C4FD0" w:rsidP="006208CD">
            <w:pPr>
              <w:pStyle w:val="Zwykytekst"/>
              <w:rPr>
                <w:rFonts w:asciiTheme="minorHAnsi" w:hAnsiTheme="minorHAnsi" w:cstheme="minorHAnsi"/>
                <w:b/>
                <w:bCs/>
                <w:sz w:val="20"/>
                <w:szCs w:val="20"/>
              </w:rPr>
            </w:pPr>
            <w:r w:rsidRPr="009C4FD0">
              <w:rPr>
                <w:rFonts w:asciiTheme="minorHAnsi" w:hAnsiTheme="minorHAnsi" w:cstheme="minorHAnsi"/>
                <w:b/>
                <w:bCs/>
                <w:color w:val="000000"/>
                <w:sz w:val="20"/>
                <w:szCs w:val="20"/>
              </w:rPr>
              <w:t>marka, model*</w:t>
            </w:r>
          </w:p>
        </w:tc>
        <w:tc>
          <w:tcPr>
            <w:tcW w:w="717" w:type="dxa"/>
            <w:tcBorders>
              <w:top w:val="single" w:sz="4" w:space="0" w:color="000000" w:themeColor="text1"/>
              <w:left w:val="single" w:sz="4" w:space="0" w:color="000000" w:themeColor="text1"/>
              <w:bottom w:val="single" w:sz="4" w:space="0" w:color="000000" w:themeColor="text1"/>
            </w:tcBorders>
            <w:vAlign w:val="center"/>
          </w:tcPr>
          <w:p w14:paraId="18035D79" w14:textId="77777777" w:rsidR="009C4FD0" w:rsidRPr="009C4FD0" w:rsidRDefault="009C4FD0" w:rsidP="006208CD">
            <w:pPr>
              <w:pStyle w:val="Zwykytekst"/>
              <w:rPr>
                <w:rFonts w:asciiTheme="minorHAnsi" w:hAnsiTheme="minorHAnsi" w:cstheme="minorHAnsi"/>
                <w:b/>
                <w:bCs/>
                <w:sz w:val="20"/>
                <w:szCs w:val="20"/>
              </w:rPr>
            </w:pPr>
            <w:r w:rsidRPr="009C4FD0">
              <w:rPr>
                <w:rFonts w:asciiTheme="minorHAnsi" w:hAnsiTheme="minorHAnsi" w:cstheme="minorHAnsi"/>
                <w:b/>
                <w:bCs/>
                <w:color w:val="000000"/>
                <w:sz w:val="20"/>
                <w:szCs w:val="20"/>
              </w:rPr>
              <w:t>J.m.</w:t>
            </w:r>
          </w:p>
        </w:tc>
        <w:tc>
          <w:tcPr>
            <w:tcW w:w="814" w:type="dxa"/>
            <w:tcBorders>
              <w:top w:val="single" w:sz="4" w:space="0" w:color="000000" w:themeColor="text1"/>
              <w:left w:val="single" w:sz="4" w:space="0" w:color="000000" w:themeColor="text1"/>
              <w:bottom w:val="single" w:sz="4" w:space="0" w:color="000000" w:themeColor="text1"/>
            </w:tcBorders>
            <w:vAlign w:val="center"/>
          </w:tcPr>
          <w:p w14:paraId="5DAB6C7B" w14:textId="77777777" w:rsidR="009C4FD0" w:rsidRPr="009C4FD0" w:rsidRDefault="009C4FD0" w:rsidP="006208CD">
            <w:pPr>
              <w:pStyle w:val="Zwykytekst"/>
              <w:rPr>
                <w:rFonts w:asciiTheme="minorHAnsi" w:hAnsiTheme="minorHAnsi" w:cstheme="minorHAnsi"/>
                <w:b/>
                <w:bCs/>
                <w:sz w:val="20"/>
                <w:szCs w:val="20"/>
              </w:rPr>
            </w:pPr>
          </w:p>
          <w:p w14:paraId="0B248E53" w14:textId="77777777" w:rsidR="009C4FD0" w:rsidRPr="009C4FD0" w:rsidRDefault="009C4FD0" w:rsidP="006208CD">
            <w:pPr>
              <w:rPr>
                <w:rFonts w:asciiTheme="minorHAnsi" w:hAnsiTheme="minorHAnsi" w:cstheme="minorHAnsi"/>
                <w:lang w:eastAsia="en-US"/>
              </w:rPr>
            </w:pPr>
            <w:r w:rsidRPr="009C4FD0">
              <w:rPr>
                <w:rFonts w:asciiTheme="minorHAnsi" w:hAnsiTheme="minorHAnsi" w:cstheme="minorHAnsi"/>
                <w:b/>
                <w:bCs/>
                <w:color w:val="000000"/>
                <w:sz w:val="20"/>
                <w:szCs w:val="20"/>
              </w:rPr>
              <w:t>Ilość</w:t>
            </w:r>
          </w:p>
        </w:tc>
        <w:tc>
          <w:tcPr>
            <w:tcW w:w="697" w:type="dxa"/>
            <w:tcBorders>
              <w:top w:val="single" w:sz="4" w:space="0" w:color="000000" w:themeColor="text1"/>
              <w:left w:val="single" w:sz="4" w:space="0" w:color="000000" w:themeColor="text1"/>
              <w:bottom w:val="single" w:sz="4" w:space="0" w:color="000000" w:themeColor="text1"/>
            </w:tcBorders>
            <w:vAlign w:val="center"/>
          </w:tcPr>
          <w:p w14:paraId="1F59866F" w14:textId="77777777" w:rsidR="009C4FD0" w:rsidRPr="009C4FD0" w:rsidRDefault="009C4FD0" w:rsidP="006208CD">
            <w:pPr>
              <w:pStyle w:val="Zwykytekst"/>
              <w:rPr>
                <w:rFonts w:asciiTheme="minorHAnsi" w:hAnsiTheme="minorHAnsi" w:cstheme="minorHAnsi"/>
                <w:b/>
                <w:bCs/>
                <w:sz w:val="20"/>
                <w:szCs w:val="20"/>
              </w:rPr>
            </w:pPr>
            <w:r w:rsidRPr="009C4FD0">
              <w:rPr>
                <w:rFonts w:asciiTheme="minorHAnsi" w:hAnsiTheme="minorHAnsi" w:cstheme="minorHAnsi"/>
                <w:b/>
                <w:bCs/>
                <w:color w:val="000000"/>
                <w:sz w:val="20"/>
                <w:szCs w:val="20"/>
              </w:rPr>
              <w:t>Cena netto za 1 j.m.</w:t>
            </w:r>
          </w:p>
        </w:tc>
        <w:tc>
          <w:tcPr>
            <w:tcW w:w="1147" w:type="dxa"/>
            <w:gridSpan w:val="2"/>
            <w:tcBorders>
              <w:top w:val="single" w:sz="4" w:space="0" w:color="000000" w:themeColor="text1"/>
              <w:left w:val="single" w:sz="4" w:space="0" w:color="000000" w:themeColor="text1"/>
              <w:bottom w:val="single" w:sz="4" w:space="0" w:color="000000" w:themeColor="text1"/>
            </w:tcBorders>
            <w:vAlign w:val="center"/>
          </w:tcPr>
          <w:p w14:paraId="3D3CCD77" w14:textId="77777777" w:rsidR="009C4FD0" w:rsidRPr="009C4FD0" w:rsidRDefault="009C4FD0" w:rsidP="006208CD">
            <w:pPr>
              <w:pStyle w:val="Zwykytekst"/>
              <w:rPr>
                <w:rFonts w:asciiTheme="minorHAnsi" w:hAnsiTheme="minorHAnsi" w:cstheme="minorHAnsi"/>
                <w:b/>
                <w:bCs/>
                <w:sz w:val="20"/>
                <w:szCs w:val="20"/>
              </w:rPr>
            </w:pPr>
            <w:r w:rsidRPr="009C4FD0">
              <w:rPr>
                <w:rFonts w:asciiTheme="minorHAnsi" w:hAnsiTheme="minorHAnsi" w:cstheme="minorHAnsi"/>
                <w:b/>
                <w:bCs/>
                <w:color w:val="000000"/>
                <w:sz w:val="20"/>
                <w:szCs w:val="20"/>
              </w:rPr>
              <w:t>Wartość netto</w:t>
            </w:r>
          </w:p>
        </w:tc>
      </w:tr>
      <w:tr w:rsidR="009C4FD0" w:rsidRPr="0009567D" w14:paraId="03C4322B" w14:textId="77777777" w:rsidTr="75130259">
        <w:trPr>
          <w:trHeight w:val="306"/>
        </w:trPr>
        <w:tc>
          <w:tcPr>
            <w:tcW w:w="535" w:type="dxa"/>
            <w:shd w:val="clear" w:color="auto" w:fill="auto"/>
            <w:vAlign w:val="center"/>
          </w:tcPr>
          <w:p w14:paraId="5316D17B" w14:textId="77777777" w:rsidR="009C4FD0" w:rsidRPr="009C4FD0" w:rsidRDefault="009C4FD0" w:rsidP="006208CD">
            <w:pPr>
              <w:jc w:val="center"/>
              <w:rPr>
                <w:rFonts w:asciiTheme="minorHAnsi" w:hAnsiTheme="minorHAnsi" w:cstheme="minorHAnsi"/>
                <w:b/>
                <w:bCs/>
                <w:sz w:val="20"/>
                <w:szCs w:val="20"/>
              </w:rPr>
            </w:pPr>
            <w:r w:rsidRPr="009C4FD0">
              <w:rPr>
                <w:rFonts w:asciiTheme="minorHAnsi" w:hAnsiTheme="minorHAnsi" w:cstheme="minorHAnsi"/>
                <w:b/>
                <w:bCs/>
                <w:sz w:val="20"/>
                <w:szCs w:val="20"/>
              </w:rPr>
              <w:t>A</w:t>
            </w:r>
          </w:p>
        </w:tc>
        <w:tc>
          <w:tcPr>
            <w:tcW w:w="2046" w:type="dxa"/>
            <w:shd w:val="clear" w:color="auto" w:fill="auto"/>
            <w:vAlign w:val="center"/>
          </w:tcPr>
          <w:p w14:paraId="61ED4E73" w14:textId="77777777" w:rsidR="009C4FD0" w:rsidRPr="009C4FD0" w:rsidRDefault="009C4FD0" w:rsidP="009C4FD0">
            <w:pPr>
              <w:pStyle w:val="Nagwek2"/>
              <w:keepLines w:val="0"/>
              <w:numPr>
                <w:ilvl w:val="1"/>
                <w:numId w:val="1"/>
              </w:numPr>
              <w:suppressAutoHyphens/>
              <w:spacing w:before="0"/>
              <w:jc w:val="center"/>
              <w:rPr>
                <w:rFonts w:asciiTheme="minorHAnsi" w:hAnsiTheme="minorHAnsi" w:cstheme="minorHAnsi"/>
                <w:color w:val="auto"/>
                <w:sz w:val="20"/>
                <w:szCs w:val="20"/>
              </w:rPr>
            </w:pPr>
            <w:r w:rsidRPr="009C4FD0">
              <w:rPr>
                <w:rFonts w:asciiTheme="minorHAnsi" w:hAnsiTheme="minorHAnsi" w:cstheme="minorHAnsi"/>
                <w:color w:val="auto"/>
                <w:sz w:val="20"/>
                <w:szCs w:val="20"/>
              </w:rPr>
              <w:t>B</w:t>
            </w:r>
          </w:p>
        </w:tc>
        <w:tc>
          <w:tcPr>
            <w:tcW w:w="2976" w:type="dxa"/>
            <w:shd w:val="clear" w:color="auto" w:fill="auto"/>
            <w:vAlign w:val="center"/>
          </w:tcPr>
          <w:p w14:paraId="37AAF844" w14:textId="77777777" w:rsidR="009C4FD0" w:rsidRPr="009C4FD0" w:rsidRDefault="009C4FD0" w:rsidP="006208CD">
            <w:pPr>
              <w:pStyle w:val="Zwykytekst"/>
              <w:jc w:val="center"/>
              <w:rPr>
                <w:rFonts w:asciiTheme="minorHAnsi" w:hAnsiTheme="minorHAnsi" w:cstheme="minorHAnsi"/>
                <w:b/>
                <w:bCs/>
                <w:sz w:val="20"/>
                <w:szCs w:val="20"/>
              </w:rPr>
            </w:pPr>
            <w:r w:rsidRPr="009C4FD0">
              <w:rPr>
                <w:rFonts w:asciiTheme="minorHAnsi" w:hAnsiTheme="minorHAnsi" w:cstheme="minorHAnsi"/>
                <w:b/>
                <w:bCs/>
                <w:sz w:val="20"/>
                <w:szCs w:val="20"/>
              </w:rPr>
              <w:t>C</w:t>
            </w:r>
          </w:p>
        </w:tc>
        <w:tc>
          <w:tcPr>
            <w:tcW w:w="3820" w:type="dxa"/>
            <w:vAlign w:val="center"/>
          </w:tcPr>
          <w:p w14:paraId="61740529" w14:textId="77777777" w:rsidR="009C4FD0" w:rsidRPr="009C4FD0" w:rsidRDefault="009C4FD0" w:rsidP="006208CD">
            <w:pPr>
              <w:pStyle w:val="Zwykytekst"/>
              <w:jc w:val="center"/>
              <w:rPr>
                <w:rFonts w:asciiTheme="minorHAnsi" w:hAnsiTheme="minorHAnsi" w:cstheme="minorHAnsi"/>
                <w:b/>
                <w:bCs/>
                <w:sz w:val="20"/>
                <w:szCs w:val="20"/>
              </w:rPr>
            </w:pPr>
            <w:r w:rsidRPr="009C4FD0">
              <w:rPr>
                <w:rFonts w:asciiTheme="minorHAnsi" w:hAnsiTheme="minorHAnsi" w:cstheme="minorHAnsi"/>
                <w:b/>
                <w:bCs/>
                <w:sz w:val="20"/>
                <w:szCs w:val="20"/>
              </w:rPr>
              <w:t>D</w:t>
            </w:r>
          </w:p>
        </w:tc>
        <w:tc>
          <w:tcPr>
            <w:tcW w:w="1134" w:type="dxa"/>
            <w:vAlign w:val="center"/>
          </w:tcPr>
          <w:p w14:paraId="65AEDD99" w14:textId="77777777" w:rsidR="009C4FD0" w:rsidRPr="009C4FD0" w:rsidRDefault="009C4FD0" w:rsidP="006208CD">
            <w:pPr>
              <w:pStyle w:val="Zwykytekst"/>
              <w:jc w:val="center"/>
              <w:rPr>
                <w:rFonts w:asciiTheme="minorHAnsi" w:hAnsiTheme="minorHAnsi" w:cstheme="minorHAnsi"/>
                <w:b/>
                <w:bCs/>
                <w:sz w:val="20"/>
                <w:szCs w:val="20"/>
              </w:rPr>
            </w:pPr>
            <w:r w:rsidRPr="009C4FD0">
              <w:rPr>
                <w:rFonts w:asciiTheme="minorHAnsi" w:hAnsiTheme="minorHAnsi" w:cstheme="minorHAnsi"/>
                <w:b/>
                <w:bCs/>
                <w:sz w:val="20"/>
                <w:szCs w:val="20"/>
              </w:rPr>
              <w:t>E</w:t>
            </w:r>
          </w:p>
        </w:tc>
        <w:tc>
          <w:tcPr>
            <w:tcW w:w="717" w:type="dxa"/>
            <w:vAlign w:val="center"/>
          </w:tcPr>
          <w:p w14:paraId="632692EA" w14:textId="77777777" w:rsidR="009C4FD0" w:rsidRPr="009C4FD0" w:rsidRDefault="009C4FD0" w:rsidP="006208CD">
            <w:pPr>
              <w:pStyle w:val="Zwykytekst"/>
              <w:jc w:val="center"/>
              <w:rPr>
                <w:rFonts w:asciiTheme="minorHAnsi" w:hAnsiTheme="minorHAnsi" w:cstheme="minorHAnsi"/>
                <w:b/>
                <w:bCs/>
                <w:sz w:val="20"/>
                <w:szCs w:val="20"/>
              </w:rPr>
            </w:pPr>
            <w:r w:rsidRPr="009C4FD0">
              <w:rPr>
                <w:rFonts w:asciiTheme="minorHAnsi" w:hAnsiTheme="minorHAnsi" w:cstheme="minorHAnsi"/>
                <w:b/>
                <w:bCs/>
                <w:sz w:val="20"/>
                <w:szCs w:val="20"/>
              </w:rPr>
              <w:t>F</w:t>
            </w:r>
          </w:p>
        </w:tc>
        <w:tc>
          <w:tcPr>
            <w:tcW w:w="814" w:type="dxa"/>
            <w:vAlign w:val="center"/>
          </w:tcPr>
          <w:p w14:paraId="57DE78E1" w14:textId="77777777" w:rsidR="009C4FD0" w:rsidRPr="009C4FD0" w:rsidRDefault="009C4FD0" w:rsidP="006208CD">
            <w:pPr>
              <w:pStyle w:val="Zwykytekst"/>
              <w:jc w:val="center"/>
              <w:rPr>
                <w:rFonts w:asciiTheme="minorHAnsi" w:hAnsiTheme="minorHAnsi" w:cstheme="minorHAnsi"/>
                <w:b/>
                <w:bCs/>
                <w:sz w:val="20"/>
                <w:szCs w:val="20"/>
              </w:rPr>
            </w:pPr>
            <w:r w:rsidRPr="009C4FD0">
              <w:rPr>
                <w:rFonts w:asciiTheme="minorHAnsi" w:hAnsiTheme="minorHAnsi" w:cstheme="minorHAnsi"/>
                <w:b/>
                <w:bCs/>
                <w:sz w:val="20"/>
                <w:szCs w:val="20"/>
              </w:rPr>
              <w:t>G</w:t>
            </w:r>
          </w:p>
        </w:tc>
        <w:tc>
          <w:tcPr>
            <w:tcW w:w="697" w:type="dxa"/>
            <w:vAlign w:val="center"/>
          </w:tcPr>
          <w:p w14:paraId="140DA07A" w14:textId="77777777" w:rsidR="009C4FD0" w:rsidRPr="009C4FD0" w:rsidRDefault="009C4FD0" w:rsidP="006208CD">
            <w:pPr>
              <w:pStyle w:val="Zwykytekst"/>
              <w:jc w:val="center"/>
              <w:rPr>
                <w:rFonts w:asciiTheme="minorHAnsi" w:hAnsiTheme="minorHAnsi" w:cstheme="minorHAnsi"/>
                <w:b/>
                <w:bCs/>
                <w:sz w:val="20"/>
                <w:szCs w:val="20"/>
              </w:rPr>
            </w:pPr>
            <w:r w:rsidRPr="009C4FD0">
              <w:rPr>
                <w:rFonts w:asciiTheme="minorHAnsi" w:hAnsiTheme="minorHAnsi" w:cstheme="minorHAnsi"/>
                <w:b/>
                <w:bCs/>
                <w:sz w:val="20"/>
                <w:szCs w:val="20"/>
              </w:rPr>
              <w:t>H</w:t>
            </w:r>
          </w:p>
        </w:tc>
        <w:tc>
          <w:tcPr>
            <w:tcW w:w="1147" w:type="dxa"/>
            <w:gridSpan w:val="2"/>
            <w:vAlign w:val="center"/>
          </w:tcPr>
          <w:p w14:paraId="532A6E98" w14:textId="77777777" w:rsidR="009C4FD0" w:rsidRPr="009C4FD0" w:rsidRDefault="009C4FD0" w:rsidP="006208CD">
            <w:pPr>
              <w:pStyle w:val="Zwykytekst"/>
              <w:jc w:val="center"/>
              <w:rPr>
                <w:rFonts w:asciiTheme="minorHAnsi" w:hAnsiTheme="minorHAnsi" w:cstheme="minorHAnsi"/>
                <w:b/>
                <w:bCs/>
                <w:sz w:val="20"/>
                <w:szCs w:val="20"/>
              </w:rPr>
            </w:pPr>
            <w:r w:rsidRPr="009C4FD0">
              <w:rPr>
                <w:rFonts w:asciiTheme="minorHAnsi" w:hAnsiTheme="minorHAnsi" w:cstheme="minorHAnsi"/>
                <w:b/>
                <w:bCs/>
                <w:sz w:val="20"/>
                <w:szCs w:val="20"/>
              </w:rPr>
              <w:t>I=G*H</w:t>
            </w:r>
          </w:p>
        </w:tc>
      </w:tr>
      <w:tr w:rsidR="00133144" w:rsidRPr="0009567D" w14:paraId="34B3E7FE" w14:textId="77777777" w:rsidTr="75130259">
        <w:trPr>
          <w:trHeight w:val="2085"/>
        </w:trPr>
        <w:tc>
          <w:tcPr>
            <w:tcW w:w="535" w:type="dxa"/>
            <w:shd w:val="clear" w:color="auto" w:fill="auto"/>
            <w:vAlign w:val="center"/>
          </w:tcPr>
          <w:p w14:paraId="02EB378F" w14:textId="77777777" w:rsidR="00133144" w:rsidRPr="009C4FD0" w:rsidRDefault="00133144" w:rsidP="00133144">
            <w:pPr>
              <w:jc w:val="center"/>
              <w:rPr>
                <w:rFonts w:asciiTheme="minorHAnsi" w:hAnsiTheme="minorHAnsi" w:cstheme="minorHAnsi"/>
                <w:b/>
                <w:bCs/>
                <w:sz w:val="20"/>
                <w:szCs w:val="20"/>
              </w:rPr>
            </w:pPr>
          </w:p>
        </w:tc>
        <w:tc>
          <w:tcPr>
            <w:tcW w:w="8842" w:type="dxa"/>
            <w:gridSpan w:val="3"/>
            <w:shd w:val="clear" w:color="auto" w:fill="auto"/>
            <w:vAlign w:val="center"/>
          </w:tcPr>
          <w:p w14:paraId="7F8ED5CF" w14:textId="77777777" w:rsidR="00133144" w:rsidRPr="009C4FD0" w:rsidRDefault="00133144" w:rsidP="00133144">
            <w:pPr>
              <w:pStyle w:val="Zwykytekst"/>
              <w:rPr>
                <w:rFonts w:asciiTheme="minorHAnsi" w:hAnsiTheme="minorHAnsi" w:cstheme="minorHAnsi"/>
                <w:sz w:val="20"/>
                <w:szCs w:val="20"/>
              </w:rPr>
            </w:pPr>
            <w:r w:rsidRPr="009C4FD0">
              <w:rPr>
                <w:rFonts w:asciiTheme="minorHAnsi" w:hAnsiTheme="minorHAnsi" w:cstheme="minorHAnsi"/>
                <w:sz w:val="20"/>
                <w:szCs w:val="20"/>
              </w:rPr>
              <w:t>Dostawa urządzeń zwanych dalej znacznikiem, który emituje dźwięki i komunikaty głosowe umożliwiające lokalizację i identyfikację słuchem miejsc, w których zostało zamontowane, oraz udostępnia opisy informacje tekstowe dla tych miejsc.</w:t>
            </w:r>
          </w:p>
          <w:p w14:paraId="5B9AA608" w14:textId="77777777" w:rsidR="00133144" w:rsidRPr="009C4FD0" w:rsidRDefault="00133144" w:rsidP="00133144">
            <w:pPr>
              <w:pStyle w:val="Zwykytekst"/>
              <w:rPr>
                <w:rFonts w:asciiTheme="minorHAnsi" w:hAnsiTheme="minorHAnsi" w:cstheme="minorHAnsi"/>
                <w:sz w:val="20"/>
                <w:szCs w:val="20"/>
              </w:rPr>
            </w:pPr>
            <w:r w:rsidRPr="009C4FD0">
              <w:rPr>
                <w:rFonts w:asciiTheme="minorHAnsi" w:hAnsiTheme="minorHAnsi" w:cstheme="minorHAnsi"/>
                <w:b/>
                <w:sz w:val="20"/>
                <w:szCs w:val="20"/>
              </w:rPr>
              <w:t xml:space="preserve">Znaczniki, do montażu wewnątrz i zewnątrz budynku </w:t>
            </w:r>
            <w:r w:rsidRPr="009C4FD0">
              <w:rPr>
                <w:rFonts w:asciiTheme="minorHAnsi" w:hAnsiTheme="minorHAnsi" w:cstheme="minorHAnsi"/>
                <w:sz w:val="20"/>
                <w:szCs w:val="20"/>
              </w:rPr>
              <w:t>o zasilaniu bateryjnym, wraz z taśmami klejącymi do montażu o jakości zapewniającej najwyższą możliwą trwałość montażu, wraz z aplikacją dla użytkownika instalowaną na urządzeniach mobilnych, dostępną bezpłatnie dla systemów obsługujących smartfony  wraz z aplikacją dla użytkownika instalowaną na urządzeniach mobilnych, dostępną bezpłatnie ze szczególnym uwzględnieniem systemu Android i IOS wraz z oprogramowaniem do zarządzania, konfigurowania i diagnozowania stanu znaczników instalowanym na serwerze Zamawiającego.</w:t>
            </w:r>
            <w:r w:rsidRPr="009C4FD0">
              <w:rPr>
                <w:rFonts w:asciiTheme="minorHAnsi" w:hAnsiTheme="minorHAnsi" w:cstheme="minorHAnsi"/>
                <w:sz w:val="20"/>
                <w:szCs w:val="20"/>
              </w:rPr>
              <w:br/>
              <w:t>Montaż możliwy jest na zewnątrz i we wnętrzach, do gładkich ścian tynkowanych, malowanych, kamiennych, po termomodernizacji oraz do szyb, a także do gładkich konstrukcji metalowych płaskich i okrągłych (słupy, latarnie) bez wiercenia otworów.</w:t>
            </w:r>
          </w:p>
          <w:p w14:paraId="6A05A809" w14:textId="77777777" w:rsidR="00133144" w:rsidRPr="009C4FD0" w:rsidRDefault="00133144" w:rsidP="00133144">
            <w:pPr>
              <w:pStyle w:val="Zwykytekst"/>
              <w:jc w:val="center"/>
              <w:rPr>
                <w:rFonts w:asciiTheme="minorHAnsi" w:hAnsiTheme="minorHAnsi" w:cstheme="minorHAnsi"/>
                <w:b/>
                <w:bCs/>
                <w:sz w:val="20"/>
                <w:szCs w:val="20"/>
              </w:rPr>
            </w:pPr>
          </w:p>
        </w:tc>
        <w:tc>
          <w:tcPr>
            <w:tcW w:w="1134" w:type="dxa"/>
            <w:vAlign w:val="center"/>
          </w:tcPr>
          <w:p w14:paraId="5A39BBE3" w14:textId="77777777" w:rsidR="00133144" w:rsidRPr="009C4FD0" w:rsidRDefault="00133144" w:rsidP="00133144">
            <w:pPr>
              <w:pStyle w:val="Zwykytekst"/>
              <w:jc w:val="center"/>
              <w:rPr>
                <w:rFonts w:asciiTheme="minorHAnsi" w:hAnsiTheme="minorHAnsi" w:cstheme="minorHAnsi"/>
                <w:b/>
                <w:bCs/>
                <w:sz w:val="20"/>
                <w:szCs w:val="20"/>
              </w:rPr>
            </w:pPr>
          </w:p>
        </w:tc>
        <w:tc>
          <w:tcPr>
            <w:tcW w:w="717" w:type="dxa"/>
          </w:tcPr>
          <w:p w14:paraId="2518A952" w14:textId="77777777" w:rsidR="00133144" w:rsidRPr="009C4FD0" w:rsidRDefault="00133144" w:rsidP="00133144">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r>
              <w:rPr>
                <w:rFonts w:asciiTheme="minorHAnsi" w:hAnsiTheme="minorHAnsi" w:cstheme="minorHAnsi"/>
                <w:sz w:val="20"/>
              </w:rPr>
              <w:t>s</w:t>
            </w:r>
            <w:r w:rsidRPr="009C4FD0">
              <w:rPr>
                <w:rFonts w:asciiTheme="minorHAnsi" w:hAnsiTheme="minorHAnsi" w:cstheme="minorHAnsi"/>
                <w:sz w:val="20"/>
              </w:rPr>
              <w:t>zt</w:t>
            </w:r>
            <w:r>
              <w:rPr>
                <w:rFonts w:asciiTheme="minorHAnsi" w:hAnsiTheme="minorHAnsi" w:cstheme="minorHAnsi"/>
                <w:sz w:val="20"/>
              </w:rPr>
              <w:t>.</w:t>
            </w:r>
          </w:p>
        </w:tc>
        <w:tc>
          <w:tcPr>
            <w:tcW w:w="814" w:type="dxa"/>
          </w:tcPr>
          <w:p w14:paraId="4F123781" w14:textId="77777777" w:rsidR="00133144" w:rsidRPr="009C4FD0" w:rsidRDefault="00133144" w:rsidP="00133144">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r w:rsidRPr="009C4FD0">
              <w:rPr>
                <w:rFonts w:asciiTheme="minorHAnsi" w:hAnsiTheme="minorHAnsi" w:cstheme="minorHAnsi"/>
                <w:sz w:val="20"/>
              </w:rPr>
              <w:t xml:space="preserve"> </w:t>
            </w:r>
            <w:r>
              <w:rPr>
                <w:rFonts w:asciiTheme="minorHAnsi" w:hAnsiTheme="minorHAnsi" w:cstheme="minorHAnsi"/>
                <w:sz w:val="20"/>
              </w:rPr>
              <w:t>8</w:t>
            </w:r>
            <w:r w:rsidRPr="009C4FD0">
              <w:rPr>
                <w:rFonts w:asciiTheme="minorHAnsi" w:hAnsiTheme="minorHAnsi" w:cstheme="minorHAnsi"/>
                <w:sz w:val="20"/>
              </w:rPr>
              <w:t>0</w:t>
            </w:r>
          </w:p>
        </w:tc>
        <w:tc>
          <w:tcPr>
            <w:tcW w:w="697" w:type="dxa"/>
            <w:vAlign w:val="center"/>
          </w:tcPr>
          <w:p w14:paraId="41C8F396" w14:textId="77777777" w:rsidR="00133144" w:rsidRPr="009C4FD0" w:rsidRDefault="00133144" w:rsidP="00133144">
            <w:pPr>
              <w:pStyle w:val="Zwykytekst"/>
              <w:jc w:val="center"/>
              <w:rPr>
                <w:rFonts w:asciiTheme="minorHAnsi" w:hAnsiTheme="minorHAnsi" w:cstheme="minorHAnsi"/>
                <w:b/>
                <w:bCs/>
                <w:sz w:val="20"/>
                <w:szCs w:val="20"/>
              </w:rPr>
            </w:pPr>
          </w:p>
        </w:tc>
        <w:tc>
          <w:tcPr>
            <w:tcW w:w="1147" w:type="dxa"/>
            <w:gridSpan w:val="2"/>
            <w:vAlign w:val="center"/>
          </w:tcPr>
          <w:p w14:paraId="72A3D3EC" w14:textId="77777777" w:rsidR="00133144" w:rsidRPr="009C4FD0" w:rsidRDefault="00133144" w:rsidP="00133144">
            <w:pPr>
              <w:pStyle w:val="Zwykytekst"/>
              <w:jc w:val="center"/>
              <w:rPr>
                <w:rFonts w:asciiTheme="minorHAnsi" w:hAnsiTheme="minorHAnsi" w:cstheme="minorHAnsi"/>
                <w:b/>
                <w:bCs/>
                <w:sz w:val="20"/>
                <w:szCs w:val="20"/>
              </w:rPr>
            </w:pPr>
          </w:p>
        </w:tc>
      </w:tr>
      <w:tr w:rsidR="00133144" w:rsidRPr="0009567D" w14:paraId="7009881B" w14:textId="77777777" w:rsidTr="75130259">
        <w:trPr>
          <w:trHeight w:val="316"/>
        </w:trPr>
        <w:tc>
          <w:tcPr>
            <w:tcW w:w="535" w:type="dxa"/>
            <w:shd w:val="clear" w:color="auto" w:fill="auto"/>
          </w:tcPr>
          <w:p w14:paraId="0D0B940D" w14:textId="77777777" w:rsidR="00133144" w:rsidRPr="009C4FD0" w:rsidRDefault="00133144" w:rsidP="006208CD">
            <w:pPr>
              <w:rPr>
                <w:rFonts w:asciiTheme="minorHAnsi" w:hAnsiTheme="minorHAnsi" w:cstheme="minorHAnsi"/>
                <w:sz w:val="20"/>
                <w:szCs w:val="20"/>
              </w:rPr>
            </w:pPr>
          </w:p>
        </w:tc>
        <w:tc>
          <w:tcPr>
            <w:tcW w:w="5022" w:type="dxa"/>
            <w:gridSpan w:val="2"/>
            <w:shd w:val="clear" w:color="auto" w:fill="auto"/>
          </w:tcPr>
          <w:p w14:paraId="792DEED0" w14:textId="77777777" w:rsidR="00133144" w:rsidRPr="009C4FD0" w:rsidRDefault="00133144" w:rsidP="00133144">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r w:rsidRPr="009C4FD0">
              <w:rPr>
                <w:rFonts w:asciiTheme="minorHAnsi" w:hAnsiTheme="minorHAnsi" w:cstheme="minorHAnsi"/>
                <w:b/>
                <w:bCs/>
                <w:sz w:val="20"/>
              </w:rPr>
              <w:t>Parametry techniczne wymagane</w:t>
            </w:r>
          </w:p>
        </w:tc>
        <w:tc>
          <w:tcPr>
            <w:tcW w:w="3820" w:type="dxa"/>
          </w:tcPr>
          <w:p w14:paraId="2124D4DD"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r w:rsidRPr="009C4FD0">
              <w:rPr>
                <w:rFonts w:asciiTheme="minorHAnsi" w:hAnsiTheme="minorHAnsi" w:cstheme="minorHAnsi"/>
                <w:b/>
                <w:bCs/>
                <w:color w:val="000000"/>
                <w:sz w:val="20"/>
              </w:rPr>
              <w:t>Oferowane parametry*</w:t>
            </w:r>
          </w:p>
        </w:tc>
        <w:tc>
          <w:tcPr>
            <w:tcW w:w="1134" w:type="dxa"/>
          </w:tcPr>
          <w:p w14:paraId="0E27B00A"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717" w:type="dxa"/>
          </w:tcPr>
          <w:p w14:paraId="60061E4C"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814" w:type="dxa"/>
          </w:tcPr>
          <w:p w14:paraId="44EAFD9C" w14:textId="77777777" w:rsidR="00133144" w:rsidRPr="009C4FD0" w:rsidRDefault="00133144" w:rsidP="009C4FD0">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697" w:type="dxa"/>
          </w:tcPr>
          <w:p w14:paraId="4B94D5A5"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1147" w:type="dxa"/>
            <w:gridSpan w:val="2"/>
          </w:tcPr>
          <w:p w14:paraId="3DEEC669"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r>
      <w:tr w:rsidR="00133144" w:rsidRPr="0009567D" w14:paraId="0A130F11" w14:textId="77777777" w:rsidTr="005D6662">
        <w:trPr>
          <w:trHeight w:val="316"/>
        </w:trPr>
        <w:tc>
          <w:tcPr>
            <w:tcW w:w="535" w:type="dxa"/>
            <w:shd w:val="clear" w:color="auto" w:fill="auto"/>
            <w:vAlign w:val="center"/>
          </w:tcPr>
          <w:p w14:paraId="0135CBF0" w14:textId="4B63D94A" w:rsidR="00133144" w:rsidRPr="005D6662" w:rsidRDefault="005D6662" w:rsidP="005D6662">
            <w:pPr>
              <w:jc w:val="center"/>
              <w:rPr>
                <w:rFonts w:asciiTheme="minorHAnsi" w:hAnsiTheme="minorHAnsi" w:cstheme="minorHAnsi"/>
                <w:b/>
                <w:sz w:val="20"/>
                <w:szCs w:val="20"/>
              </w:rPr>
            </w:pPr>
            <w:r>
              <w:rPr>
                <w:rFonts w:asciiTheme="minorHAnsi" w:hAnsiTheme="minorHAnsi" w:cstheme="minorHAnsi"/>
                <w:b/>
                <w:sz w:val="20"/>
                <w:szCs w:val="20"/>
              </w:rPr>
              <w:t>1</w:t>
            </w:r>
          </w:p>
        </w:tc>
        <w:tc>
          <w:tcPr>
            <w:tcW w:w="5022" w:type="dxa"/>
            <w:gridSpan w:val="2"/>
            <w:shd w:val="clear" w:color="auto" w:fill="auto"/>
          </w:tcPr>
          <w:p w14:paraId="1324BD40" w14:textId="77777777" w:rsidR="00133144" w:rsidRPr="00133144" w:rsidRDefault="00133144" w:rsidP="00133144">
            <w:pPr>
              <w:pStyle w:val="Akapitzlist"/>
              <w:tabs>
                <w:tab w:val="left" w:pos="272"/>
              </w:tabs>
              <w:suppressAutoHyphens w:val="0"/>
              <w:spacing w:before="60" w:after="60" w:line="300" w:lineRule="auto"/>
              <w:ind w:left="113" w:right="113"/>
              <w:contextualSpacing/>
              <w:jc w:val="left"/>
              <w:rPr>
                <w:rFonts w:asciiTheme="minorHAnsi" w:hAnsiTheme="minorHAnsi" w:cstheme="minorHAnsi"/>
                <w:b/>
                <w:bCs/>
                <w:sz w:val="20"/>
              </w:rPr>
            </w:pPr>
            <w:r w:rsidRPr="00133144">
              <w:rPr>
                <w:rFonts w:asciiTheme="minorHAnsi" w:hAnsiTheme="minorHAnsi" w:cstheme="minorHAnsi"/>
                <w:b/>
                <w:sz w:val="20"/>
              </w:rPr>
              <w:t>Urządzenia</w:t>
            </w:r>
          </w:p>
        </w:tc>
        <w:tc>
          <w:tcPr>
            <w:tcW w:w="3820" w:type="dxa"/>
          </w:tcPr>
          <w:p w14:paraId="3656B9AB"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b/>
                <w:bCs/>
                <w:color w:val="000000"/>
                <w:sz w:val="20"/>
              </w:rPr>
            </w:pPr>
          </w:p>
        </w:tc>
        <w:tc>
          <w:tcPr>
            <w:tcW w:w="1134" w:type="dxa"/>
          </w:tcPr>
          <w:p w14:paraId="45FB0818"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717" w:type="dxa"/>
          </w:tcPr>
          <w:p w14:paraId="049F31CB"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814" w:type="dxa"/>
          </w:tcPr>
          <w:p w14:paraId="53128261" w14:textId="77777777" w:rsidR="00133144" w:rsidRPr="009C4FD0" w:rsidRDefault="00133144" w:rsidP="009C4FD0">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697" w:type="dxa"/>
          </w:tcPr>
          <w:p w14:paraId="62486C05"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1147" w:type="dxa"/>
            <w:gridSpan w:val="2"/>
          </w:tcPr>
          <w:p w14:paraId="4101652C"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r>
      <w:tr w:rsidR="00133144" w:rsidRPr="0009567D" w14:paraId="31CBA586" w14:textId="77777777" w:rsidTr="75130259">
        <w:trPr>
          <w:trHeight w:val="316"/>
        </w:trPr>
        <w:tc>
          <w:tcPr>
            <w:tcW w:w="535" w:type="dxa"/>
            <w:shd w:val="clear" w:color="auto" w:fill="auto"/>
          </w:tcPr>
          <w:p w14:paraId="4B99056E" w14:textId="77777777" w:rsidR="00133144" w:rsidRDefault="00133144" w:rsidP="006208CD">
            <w:pPr>
              <w:rPr>
                <w:rFonts w:asciiTheme="minorHAnsi" w:hAnsiTheme="minorHAnsi" w:cstheme="minorHAnsi"/>
                <w:sz w:val="20"/>
                <w:szCs w:val="20"/>
              </w:rPr>
            </w:pPr>
          </w:p>
        </w:tc>
        <w:tc>
          <w:tcPr>
            <w:tcW w:w="5022" w:type="dxa"/>
            <w:gridSpan w:val="2"/>
            <w:shd w:val="clear" w:color="auto" w:fill="auto"/>
          </w:tcPr>
          <w:p w14:paraId="743600EB" w14:textId="77777777" w:rsidR="00133144" w:rsidRPr="009C4FD0" w:rsidRDefault="00133144" w:rsidP="00133144">
            <w:pPr>
              <w:pStyle w:val="Akapitzlist"/>
              <w:numPr>
                <w:ilvl w:val="0"/>
                <w:numId w:val="2"/>
              </w:numPr>
              <w:tabs>
                <w:tab w:val="left" w:pos="272"/>
              </w:tabs>
              <w:suppressAutoHyphens w:val="0"/>
              <w:spacing w:before="60" w:after="60" w:line="300" w:lineRule="auto"/>
              <w:ind w:left="113" w:right="113" w:firstLine="0"/>
              <w:contextualSpacing/>
              <w:jc w:val="left"/>
              <w:rPr>
                <w:rFonts w:asciiTheme="minorHAnsi" w:hAnsiTheme="minorHAnsi" w:cstheme="minorHAnsi"/>
                <w:sz w:val="20"/>
              </w:rPr>
            </w:pPr>
            <w:r w:rsidRPr="009C4FD0">
              <w:rPr>
                <w:rFonts w:asciiTheme="minorHAnsi" w:hAnsiTheme="minorHAnsi" w:cstheme="minorHAnsi"/>
                <w:sz w:val="20"/>
              </w:rPr>
              <w:t>Wymiary obudowy muszą wynosić nie więcej niż 65 x 65 x 145 mm.</w:t>
            </w:r>
          </w:p>
          <w:p w14:paraId="50EF34E3" w14:textId="77777777" w:rsidR="00133144" w:rsidRPr="009C4FD0" w:rsidRDefault="00133144" w:rsidP="00133144">
            <w:pPr>
              <w:pStyle w:val="Akapitzlist"/>
              <w:numPr>
                <w:ilvl w:val="0"/>
                <w:numId w:val="2"/>
              </w:numPr>
              <w:tabs>
                <w:tab w:val="left" w:pos="272"/>
              </w:tabs>
              <w:suppressAutoHyphens w:val="0"/>
              <w:spacing w:before="60" w:after="60" w:line="300" w:lineRule="auto"/>
              <w:ind w:left="113" w:right="113" w:firstLine="0"/>
              <w:contextualSpacing/>
              <w:jc w:val="left"/>
              <w:rPr>
                <w:rFonts w:asciiTheme="minorHAnsi" w:hAnsiTheme="minorHAnsi" w:cstheme="minorHAnsi"/>
                <w:sz w:val="20"/>
              </w:rPr>
            </w:pPr>
            <w:r w:rsidRPr="009C4FD0">
              <w:rPr>
                <w:rFonts w:asciiTheme="minorHAnsi" w:hAnsiTheme="minorHAnsi" w:cstheme="minorHAnsi"/>
                <w:sz w:val="20"/>
              </w:rPr>
              <w:t>Typowy montaż zakłada największy wymiar w pionie a wylot głośnika od dołu.</w:t>
            </w:r>
          </w:p>
          <w:p w14:paraId="05644296" w14:textId="77777777" w:rsidR="00133144" w:rsidRPr="009C4FD0" w:rsidRDefault="00133144" w:rsidP="00133144">
            <w:pPr>
              <w:pStyle w:val="Akapitzlist"/>
              <w:numPr>
                <w:ilvl w:val="0"/>
                <w:numId w:val="2"/>
              </w:numPr>
              <w:tabs>
                <w:tab w:val="left" w:pos="272"/>
              </w:tabs>
              <w:suppressAutoHyphens w:val="0"/>
              <w:spacing w:before="60" w:after="60" w:line="300" w:lineRule="auto"/>
              <w:ind w:left="113" w:right="113" w:firstLine="0"/>
              <w:contextualSpacing/>
              <w:jc w:val="left"/>
              <w:rPr>
                <w:rFonts w:asciiTheme="minorHAnsi" w:hAnsiTheme="minorHAnsi" w:cstheme="minorHAnsi"/>
                <w:sz w:val="20"/>
              </w:rPr>
            </w:pPr>
            <w:r w:rsidRPr="009C4FD0">
              <w:rPr>
                <w:rFonts w:asciiTheme="minorHAnsi" w:hAnsiTheme="minorHAnsi" w:cstheme="minorHAnsi"/>
                <w:sz w:val="20"/>
              </w:rPr>
              <w:lastRenderedPageBreak/>
              <w:t>W przypadku montażu na zewnątrz obudowa zapewnia ochronę urządzenia przed deszczem, śniegiem, wiatrem i silnym nasłonecznieniem w taki sposób, że urządzenie pracuje bez konieczności instalacji dodatkowych osłon, daszków itp.</w:t>
            </w:r>
          </w:p>
          <w:p w14:paraId="20073A7C" w14:textId="77777777" w:rsidR="00133144" w:rsidRDefault="00133144" w:rsidP="00133144">
            <w:pPr>
              <w:pStyle w:val="Akapitzlist"/>
              <w:numPr>
                <w:ilvl w:val="0"/>
                <w:numId w:val="2"/>
              </w:numPr>
              <w:tabs>
                <w:tab w:val="left" w:pos="272"/>
              </w:tabs>
              <w:suppressAutoHyphens w:val="0"/>
              <w:spacing w:before="60" w:after="60" w:line="300" w:lineRule="auto"/>
              <w:ind w:left="113" w:right="113" w:firstLine="0"/>
              <w:contextualSpacing/>
              <w:jc w:val="left"/>
              <w:rPr>
                <w:rFonts w:asciiTheme="minorHAnsi" w:hAnsiTheme="minorHAnsi" w:cstheme="minorHAnsi"/>
                <w:sz w:val="20"/>
              </w:rPr>
            </w:pPr>
            <w:r w:rsidRPr="009C4FD0">
              <w:rPr>
                <w:rFonts w:asciiTheme="minorHAnsi" w:hAnsiTheme="minorHAnsi" w:cstheme="minorHAnsi"/>
                <w:sz w:val="20"/>
              </w:rPr>
              <w:t>Znaczniki w obudowie do stosowania wewnątrz budynku z możliwością zamocowania na taśmie klejącej, dwustronnej. Znaczniki w obudowie do stosowania na zewnątrz budynku z możliwością zamocowania poprzez przykręcenie lub plastikowe opaski zaciskowe.</w:t>
            </w:r>
          </w:p>
          <w:p w14:paraId="1A2549E1" w14:textId="77777777" w:rsidR="00133144" w:rsidRDefault="00133144" w:rsidP="00133144">
            <w:pPr>
              <w:pStyle w:val="Akapitzlist"/>
              <w:numPr>
                <w:ilvl w:val="0"/>
                <w:numId w:val="2"/>
              </w:numPr>
              <w:tabs>
                <w:tab w:val="left" w:pos="272"/>
              </w:tabs>
              <w:suppressAutoHyphens w:val="0"/>
              <w:spacing w:before="60" w:after="60" w:line="300" w:lineRule="auto"/>
              <w:ind w:left="113" w:right="113" w:firstLine="0"/>
              <w:contextualSpacing/>
              <w:jc w:val="left"/>
              <w:rPr>
                <w:rFonts w:asciiTheme="minorHAnsi" w:hAnsiTheme="minorHAnsi" w:cstheme="minorHAnsi"/>
                <w:sz w:val="20"/>
              </w:rPr>
            </w:pPr>
            <w:r w:rsidRPr="00845EA6">
              <w:rPr>
                <w:rFonts w:asciiTheme="minorHAnsi" w:hAnsiTheme="minorHAnsi" w:cstheme="minorHAnsi"/>
                <w:sz w:val="20"/>
              </w:rPr>
              <w:t xml:space="preserve">Obudowa </w:t>
            </w:r>
            <w:r>
              <w:rPr>
                <w:rFonts w:asciiTheme="minorHAnsi" w:hAnsiTheme="minorHAnsi" w:cstheme="minorHAnsi"/>
                <w:sz w:val="20"/>
              </w:rPr>
              <w:t>znacznika</w:t>
            </w:r>
            <w:r w:rsidRPr="00845EA6">
              <w:rPr>
                <w:rFonts w:asciiTheme="minorHAnsi" w:hAnsiTheme="minorHAnsi" w:cstheme="minorHAnsi"/>
                <w:sz w:val="20"/>
              </w:rPr>
              <w:t xml:space="preserve"> dostępna w przynajmniej 3 wersjach kolorystycznych (Zamawiający sugeruje: w odcieniach bieli, szarości oraz bardzo ciemnej szarości), tak aby zamontowane urządzenia były możliwie mało widoczne. Wykonawca umożliwi wykonanie przygotowanie obudów w uzgodnionym kolorze z palety RAL na specjalne zamówienie</w:t>
            </w:r>
          </w:p>
        </w:tc>
        <w:tc>
          <w:tcPr>
            <w:tcW w:w="3820" w:type="dxa"/>
          </w:tcPr>
          <w:p w14:paraId="1299C43A"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b/>
                <w:bCs/>
                <w:color w:val="000000"/>
                <w:sz w:val="20"/>
              </w:rPr>
            </w:pPr>
          </w:p>
        </w:tc>
        <w:tc>
          <w:tcPr>
            <w:tcW w:w="1134" w:type="dxa"/>
          </w:tcPr>
          <w:p w14:paraId="4DDBEF00"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717" w:type="dxa"/>
          </w:tcPr>
          <w:p w14:paraId="3461D779"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814" w:type="dxa"/>
          </w:tcPr>
          <w:p w14:paraId="3CF2D8B6" w14:textId="77777777" w:rsidR="00133144" w:rsidRPr="009C4FD0" w:rsidRDefault="00133144" w:rsidP="009C4FD0">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697" w:type="dxa"/>
          </w:tcPr>
          <w:p w14:paraId="0FB78278"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1147" w:type="dxa"/>
            <w:gridSpan w:val="2"/>
          </w:tcPr>
          <w:p w14:paraId="1FC39945"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r>
      <w:tr w:rsidR="00133144" w:rsidRPr="0009567D" w14:paraId="3E1A6D9D" w14:textId="77777777" w:rsidTr="005D6662">
        <w:trPr>
          <w:trHeight w:val="316"/>
        </w:trPr>
        <w:tc>
          <w:tcPr>
            <w:tcW w:w="535" w:type="dxa"/>
            <w:shd w:val="clear" w:color="auto" w:fill="auto"/>
            <w:vAlign w:val="center"/>
          </w:tcPr>
          <w:p w14:paraId="18F999B5" w14:textId="77777777" w:rsidR="00133144" w:rsidRPr="00133144" w:rsidRDefault="00133144" w:rsidP="005D6662">
            <w:pPr>
              <w:jc w:val="center"/>
              <w:rPr>
                <w:rFonts w:asciiTheme="minorHAnsi" w:hAnsiTheme="minorHAnsi" w:cstheme="minorHAnsi"/>
                <w:b/>
                <w:sz w:val="20"/>
                <w:szCs w:val="20"/>
              </w:rPr>
            </w:pPr>
            <w:r w:rsidRPr="00133144">
              <w:rPr>
                <w:rFonts w:asciiTheme="minorHAnsi" w:hAnsiTheme="minorHAnsi" w:cstheme="minorHAnsi"/>
                <w:b/>
                <w:sz w:val="20"/>
                <w:szCs w:val="20"/>
              </w:rPr>
              <w:lastRenderedPageBreak/>
              <w:t>2</w:t>
            </w:r>
          </w:p>
        </w:tc>
        <w:tc>
          <w:tcPr>
            <w:tcW w:w="5022" w:type="dxa"/>
            <w:gridSpan w:val="2"/>
            <w:shd w:val="clear" w:color="auto" w:fill="auto"/>
          </w:tcPr>
          <w:p w14:paraId="0FADCF4B" w14:textId="77777777" w:rsidR="00133144" w:rsidRPr="00133144" w:rsidRDefault="00133144" w:rsidP="00133144">
            <w:pPr>
              <w:pStyle w:val="Akapitzlist"/>
              <w:tabs>
                <w:tab w:val="left" w:pos="272"/>
              </w:tabs>
              <w:suppressAutoHyphens w:val="0"/>
              <w:spacing w:before="60" w:after="60" w:line="300" w:lineRule="auto"/>
              <w:ind w:left="113" w:right="113"/>
              <w:contextualSpacing/>
              <w:jc w:val="left"/>
              <w:rPr>
                <w:rFonts w:asciiTheme="minorHAnsi" w:hAnsiTheme="minorHAnsi" w:cstheme="minorHAnsi"/>
                <w:b/>
                <w:sz w:val="20"/>
              </w:rPr>
            </w:pPr>
            <w:r w:rsidRPr="00133144">
              <w:rPr>
                <w:rFonts w:asciiTheme="minorHAnsi" w:hAnsiTheme="minorHAnsi" w:cstheme="minorHAnsi"/>
                <w:b/>
              </w:rPr>
              <w:t>Zasilanie urządzeń</w:t>
            </w:r>
          </w:p>
        </w:tc>
        <w:tc>
          <w:tcPr>
            <w:tcW w:w="3820" w:type="dxa"/>
          </w:tcPr>
          <w:p w14:paraId="0562CB0E"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b/>
                <w:bCs/>
                <w:color w:val="000000"/>
                <w:sz w:val="20"/>
              </w:rPr>
            </w:pPr>
          </w:p>
        </w:tc>
        <w:tc>
          <w:tcPr>
            <w:tcW w:w="1134" w:type="dxa"/>
          </w:tcPr>
          <w:p w14:paraId="34CE0A41"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717" w:type="dxa"/>
          </w:tcPr>
          <w:p w14:paraId="62EBF3C5"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814" w:type="dxa"/>
          </w:tcPr>
          <w:p w14:paraId="6D98A12B" w14:textId="77777777" w:rsidR="00133144" w:rsidRPr="009C4FD0" w:rsidRDefault="00133144" w:rsidP="009C4FD0">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697" w:type="dxa"/>
          </w:tcPr>
          <w:p w14:paraId="2946DB82"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1147" w:type="dxa"/>
            <w:gridSpan w:val="2"/>
          </w:tcPr>
          <w:p w14:paraId="5997CC1D"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r>
      <w:tr w:rsidR="00133144" w:rsidRPr="0009567D" w14:paraId="4C668016" w14:textId="77777777" w:rsidTr="005D6662">
        <w:trPr>
          <w:trHeight w:val="316"/>
        </w:trPr>
        <w:tc>
          <w:tcPr>
            <w:tcW w:w="535" w:type="dxa"/>
            <w:shd w:val="clear" w:color="auto" w:fill="auto"/>
            <w:vAlign w:val="center"/>
          </w:tcPr>
          <w:p w14:paraId="110FFD37" w14:textId="77777777" w:rsidR="00133144" w:rsidRDefault="00133144" w:rsidP="005D6662">
            <w:pPr>
              <w:jc w:val="center"/>
              <w:rPr>
                <w:rFonts w:asciiTheme="minorHAnsi" w:hAnsiTheme="minorHAnsi" w:cstheme="minorHAnsi"/>
                <w:sz w:val="20"/>
                <w:szCs w:val="20"/>
              </w:rPr>
            </w:pPr>
          </w:p>
        </w:tc>
        <w:tc>
          <w:tcPr>
            <w:tcW w:w="5022" w:type="dxa"/>
            <w:gridSpan w:val="2"/>
            <w:shd w:val="clear" w:color="auto" w:fill="auto"/>
          </w:tcPr>
          <w:p w14:paraId="795063C5" w14:textId="77777777" w:rsidR="00133144" w:rsidRPr="009C4FD0" w:rsidRDefault="00133144" w:rsidP="00133144">
            <w:pPr>
              <w:pStyle w:val="Akapitzlist"/>
              <w:numPr>
                <w:ilvl w:val="0"/>
                <w:numId w:val="2"/>
              </w:numPr>
              <w:tabs>
                <w:tab w:val="left" w:pos="272"/>
              </w:tabs>
              <w:suppressAutoHyphens w:val="0"/>
              <w:spacing w:before="60" w:after="60" w:line="300" w:lineRule="auto"/>
              <w:ind w:left="113" w:right="113" w:firstLine="0"/>
              <w:contextualSpacing/>
              <w:jc w:val="left"/>
              <w:rPr>
                <w:rFonts w:asciiTheme="minorHAnsi" w:hAnsiTheme="minorHAnsi" w:cstheme="minorHAnsi"/>
                <w:sz w:val="20"/>
              </w:rPr>
            </w:pPr>
            <w:r w:rsidRPr="009C4FD0">
              <w:rPr>
                <w:rFonts w:asciiTheme="minorHAnsi" w:hAnsiTheme="minorHAnsi" w:cstheme="minorHAnsi"/>
                <w:sz w:val="20"/>
              </w:rPr>
              <w:t xml:space="preserve">Urządzenia posiadają autonomiczne zasilanie bateryjne. Bateria zasilająca pozwala na nieprzerwaną pracę urządzenia w trybie czuwania przez okres nie krótszy, niż </w:t>
            </w:r>
            <w:r>
              <w:rPr>
                <w:rFonts w:asciiTheme="minorHAnsi" w:hAnsiTheme="minorHAnsi" w:cstheme="minorHAnsi"/>
                <w:sz w:val="20"/>
              </w:rPr>
              <w:t>48</w:t>
            </w:r>
            <w:r w:rsidRPr="009C4FD0">
              <w:rPr>
                <w:rFonts w:asciiTheme="minorHAnsi" w:hAnsiTheme="minorHAnsi" w:cstheme="minorHAnsi"/>
                <w:sz w:val="20"/>
              </w:rPr>
              <w:t xml:space="preserve"> miesięcy bez jej wymiany. </w:t>
            </w:r>
            <w:r w:rsidRPr="009C4FD0">
              <w:rPr>
                <w:rFonts w:asciiTheme="minorHAnsi" w:hAnsiTheme="minorHAnsi" w:cstheme="minorHAnsi"/>
                <w:sz w:val="20"/>
                <w:shd w:val="clear" w:color="auto" w:fill="FFFFFF"/>
              </w:rPr>
              <w:t>Bateria musi być dostępna na rynku, a jej wymiana musi być możliwa bez specjalistycznej wiedzy i specjalistycznych narzędzi</w:t>
            </w:r>
            <w:r w:rsidRPr="009C4FD0">
              <w:rPr>
                <w:rFonts w:asciiTheme="minorHAnsi" w:hAnsiTheme="minorHAnsi" w:cstheme="minorHAnsi"/>
                <w:sz w:val="20"/>
              </w:rPr>
              <w:t xml:space="preserve">. </w:t>
            </w:r>
            <w:r w:rsidRPr="009C4FD0">
              <w:rPr>
                <w:rFonts w:asciiTheme="minorHAnsi" w:hAnsiTheme="minorHAnsi" w:cstheme="minorHAnsi"/>
                <w:sz w:val="20"/>
                <w:shd w:val="clear" w:color="auto" w:fill="FFFFFF"/>
              </w:rPr>
              <w:t>Dostarczone urządzenia muszą być wyposażone w baterie.</w:t>
            </w:r>
          </w:p>
        </w:tc>
        <w:tc>
          <w:tcPr>
            <w:tcW w:w="3820" w:type="dxa"/>
          </w:tcPr>
          <w:p w14:paraId="6B699379"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b/>
                <w:bCs/>
                <w:color w:val="000000"/>
                <w:sz w:val="20"/>
              </w:rPr>
            </w:pPr>
          </w:p>
        </w:tc>
        <w:tc>
          <w:tcPr>
            <w:tcW w:w="1134" w:type="dxa"/>
          </w:tcPr>
          <w:p w14:paraId="3FE9F23F"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717" w:type="dxa"/>
          </w:tcPr>
          <w:p w14:paraId="1F72F646"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814" w:type="dxa"/>
          </w:tcPr>
          <w:p w14:paraId="08CE6F91" w14:textId="77777777" w:rsidR="00133144" w:rsidRPr="009C4FD0" w:rsidRDefault="00133144" w:rsidP="009C4FD0">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697" w:type="dxa"/>
          </w:tcPr>
          <w:p w14:paraId="61CDCEAD"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1147" w:type="dxa"/>
            <w:gridSpan w:val="2"/>
          </w:tcPr>
          <w:p w14:paraId="6BB9E253"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r>
      <w:tr w:rsidR="00133144" w:rsidRPr="0009567D" w14:paraId="2C4EB8D8" w14:textId="77777777" w:rsidTr="005D6662">
        <w:trPr>
          <w:trHeight w:val="316"/>
        </w:trPr>
        <w:tc>
          <w:tcPr>
            <w:tcW w:w="535" w:type="dxa"/>
            <w:shd w:val="clear" w:color="auto" w:fill="auto"/>
            <w:vAlign w:val="center"/>
          </w:tcPr>
          <w:p w14:paraId="5FCD5EC4" w14:textId="77777777" w:rsidR="00133144" w:rsidRPr="005D6662" w:rsidRDefault="00133144" w:rsidP="005D6662">
            <w:pPr>
              <w:jc w:val="center"/>
              <w:rPr>
                <w:rFonts w:asciiTheme="minorHAnsi" w:hAnsiTheme="minorHAnsi" w:cstheme="minorBidi"/>
                <w:b/>
                <w:bCs/>
                <w:sz w:val="20"/>
                <w:szCs w:val="20"/>
              </w:rPr>
            </w:pPr>
            <w:r w:rsidRPr="005D6662">
              <w:rPr>
                <w:rFonts w:asciiTheme="minorHAnsi" w:hAnsiTheme="minorHAnsi" w:cstheme="minorBidi"/>
                <w:b/>
                <w:bCs/>
                <w:sz w:val="20"/>
                <w:szCs w:val="20"/>
              </w:rPr>
              <w:t>3</w:t>
            </w:r>
          </w:p>
        </w:tc>
        <w:tc>
          <w:tcPr>
            <w:tcW w:w="5022" w:type="dxa"/>
            <w:gridSpan w:val="2"/>
            <w:shd w:val="clear" w:color="auto" w:fill="auto"/>
          </w:tcPr>
          <w:p w14:paraId="40C30831" w14:textId="77777777" w:rsidR="00133144" w:rsidRPr="005D6662" w:rsidRDefault="00133144" w:rsidP="75130259">
            <w:pPr>
              <w:pStyle w:val="Akapitzlist"/>
              <w:tabs>
                <w:tab w:val="left" w:pos="272"/>
              </w:tabs>
              <w:suppressAutoHyphens w:val="0"/>
              <w:spacing w:before="60" w:after="60" w:line="300" w:lineRule="auto"/>
              <w:ind w:left="113" w:right="113"/>
              <w:contextualSpacing/>
              <w:jc w:val="left"/>
              <w:rPr>
                <w:rFonts w:asciiTheme="minorHAnsi" w:hAnsiTheme="minorHAnsi" w:cstheme="minorBidi"/>
                <w:b/>
                <w:bCs/>
                <w:sz w:val="20"/>
              </w:rPr>
            </w:pPr>
            <w:r w:rsidRPr="005D6662">
              <w:rPr>
                <w:rFonts w:asciiTheme="minorHAnsi" w:hAnsiTheme="minorHAnsi" w:cstheme="minorBidi"/>
                <w:b/>
                <w:bCs/>
                <w:sz w:val="20"/>
              </w:rPr>
              <w:t>Emitowanie dźwięków</w:t>
            </w:r>
          </w:p>
        </w:tc>
        <w:tc>
          <w:tcPr>
            <w:tcW w:w="3820" w:type="dxa"/>
          </w:tcPr>
          <w:p w14:paraId="23DE523C"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b/>
                <w:bCs/>
                <w:color w:val="000000"/>
                <w:sz w:val="20"/>
              </w:rPr>
            </w:pPr>
          </w:p>
        </w:tc>
        <w:tc>
          <w:tcPr>
            <w:tcW w:w="1134" w:type="dxa"/>
          </w:tcPr>
          <w:p w14:paraId="52E56223"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717" w:type="dxa"/>
          </w:tcPr>
          <w:p w14:paraId="07547A01"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814" w:type="dxa"/>
          </w:tcPr>
          <w:p w14:paraId="5043CB0F" w14:textId="77777777" w:rsidR="00133144" w:rsidRPr="009C4FD0" w:rsidRDefault="00133144" w:rsidP="009C4FD0">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697" w:type="dxa"/>
          </w:tcPr>
          <w:p w14:paraId="07459315"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1147" w:type="dxa"/>
            <w:gridSpan w:val="2"/>
          </w:tcPr>
          <w:p w14:paraId="6537F28F"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r>
      <w:tr w:rsidR="00133144" w:rsidRPr="0009567D" w14:paraId="6D22E1EB" w14:textId="77777777" w:rsidTr="75130259">
        <w:trPr>
          <w:trHeight w:val="316"/>
        </w:trPr>
        <w:tc>
          <w:tcPr>
            <w:tcW w:w="535" w:type="dxa"/>
            <w:shd w:val="clear" w:color="auto" w:fill="auto"/>
          </w:tcPr>
          <w:p w14:paraId="6DFB9E20" w14:textId="77777777" w:rsidR="00133144" w:rsidRDefault="00133144" w:rsidP="006208CD">
            <w:pPr>
              <w:rPr>
                <w:rFonts w:asciiTheme="minorHAnsi" w:hAnsiTheme="minorHAnsi" w:cstheme="minorHAnsi"/>
                <w:sz w:val="20"/>
                <w:szCs w:val="20"/>
              </w:rPr>
            </w:pPr>
          </w:p>
        </w:tc>
        <w:tc>
          <w:tcPr>
            <w:tcW w:w="5022" w:type="dxa"/>
            <w:gridSpan w:val="2"/>
            <w:shd w:val="clear" w:color="auto" w:fill="auto"/>
          </w:tcPr>
          <w:p w14:paraId="0159E7EF" w14:textId="77777777" w:rsidR="00E00219" w:rsidRPr="009C4FD0" w:rsidRDefault="00E00219" w:rsidP="00E00219">
            <w:pPr>
              <w:pStyle w:val="Akapitzlist"/>
              <w:numPr>
                <w:ilvl w:val="0"/>
                <w:numId w:val="2"/>
              </w:numPr>
              <w:tabs>
                <w:tab w:val="left" w:pos="272"/>
              </w:tabs>
              <w:suppressAutoHyphens w:val="0"/>
              <w:spacing w:before="60" w:after="60" w:line="300" w:lineRule="auto"/>
              <w:ind w:left="113" w:right="113" w:firstLine="0"/>
              <w:contextualSpacing/>
              <w:jc w:val="left"/>
              <w:rPr>
                <w:rFonts w:asciiTheme="minorHAnsi" w:hAnsiTheme="minorHAnsi" w:cstheme="minorHAnsi"/>
                <w:sz w:val="20"/>
              </w:rPr>
            </w:pPr>
            <w:r w:rsidRPr="009C4FD0">
              <w:rPr>
                <w:rFonts w:asciiTheme="minorHAnsi" w:hAnsiTheme="minorHAnsi" w:cstheme="minorHAnsi"/>
                <w:sz w:val="20"/>
              </w:rPr>
              <w:t>Znaczniki zainstalowane we wskazanych punktach emitują dźwięk pozwalający na skuteczne zlokalizowanie miejsca słuchem.</w:t>
            </w:r>
          </w:p>
          <w:p w14:paraId="79055570" w14:textId="77777777" w:rsidR="00133144" w:rsidRDefault="00E00219" w:rsidP="00E00219">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r>
              <w:rPr>
                <w:rFonts w:asciiTheme="minorHAnsi" w:hAnsiTheme="minorHAnsi" w:cstheme="minorHAnsi"/>
                <w:sz w:val="20"/>
              </w:rPr>
              <w:t xml:space="preserve">- </w:t>
            </w:r>
            <w:r w:rsidRPr="009C4FD0">
              <w:rPr>
                <w:rFonts w:asciiTheme="minorHAnsi" w:hAnsiTheme="minorHAnsi" w:cstheme="minorHAnsi"/>
                <w:sz w:val="20"/>
              </w:rPr>
              <w:t>Dźwięk składa się z </w:t>
            </w:r>
            <w:r>
              <w:rPr>
                <w:rFonts w:asciiTheme="minorHAnsi" w:hAnsiTheme="minorHAnsi" w:cstheme="minorHAnsi"/>
                <w:sz w:val="20"/>
              </w:rPr>
              <w:t xml:space="preserve">min. 3 </w:t>
            </w:r>
            <w:r w:rsidRPr="009C4FD0">
              <w:rPr>
                <w:rFonts w:asciiTheme="minorHAnsi" w:hAnsiTheme="minorHAnsi" w:cstheme="minorHAnsi"/>
                <w:sz w:val="20"/>
              </w:rPr>
              <w:t xml:space="preserve"> sekcji, odtwarzanych w sekwencji: sygnału tonowego oraz słownego komunikatu głoso</w:t>
            </w:r>
            <w:r>
              <w:rPr>
                <w:rFonts w:asciiTheme="minorHAnsi" w:hAnsiTheme="minorHAnsi" w:cstheme="minorHAnsi"/>
                <w:sz w:val="20"/>
              </w:rPr>
              <w:t xml:space="preserve">wego, po którym powtarzany jest sygnał tonowy. </w:t>
            </w:r>
            <w:r w:rsidRPr="009C4FD0">
              <w:rPr>
                <w:rFonts w:asciiTheme="minorHAnsi" w:hAnsiTheme="minorHAnsi" w:cstheme="minorHAnsi"/>
                <w:sz w:val="20"/>
              </w:rPr>
              <w:t>Komunikat słowny w bardzo zwartej formie ma nazywać oznakowane miejsce. Sygnał tonowy wskazuje rodzaj miejsca, tzn. urządzenie będzie emitowało inne, specjalnie dobrane dźwięki charakterystyczne dla wind, toalet, schodów, wejść do budynków itp. Dźwięki te powinny posiadać kilka wersji</w:t>
            </w:r>
            <w:r>
              <w:rPr>
                <w:rFonts w:asciiTheme="minorHAnsi" w:hAnsiTheme="minorHAnsi" w:cstheme="minorHAnsi"/>
                <w:sz w:val="20"/>
              </w:rPr>
              <w:t xml:space="preserve"> </w:t>
            </w:r>
            <w:r w:rsidRPr="009C4FD0">
              <w:rPr>
                <w:rFonts w:asciiTheme="minorHAnsi" w:hAnsiTheme="minorHAnsi" w:cstheme="minorHAnsi"/>
                <w:sz w:val="20"/>
              </w:rPr>
              <w:t>wariantowych niezmieniających jednak ich charakteru</w:t>
            </w:r>
            <w:r>
              <w:rPr>
                <w:rFonts w:asciiTheme="minorHAnsi" w:hAnsiTheme="minorHAnsi" w:cstheme="minorHAnsi"/>
                <w:sz w:val="20"/>
              </w:rPr>
              <w:t>.</w:t>
            </w:r>
          </w:p>
          <w:p w14:paraId="0CF9ACE6" w14:textId="77777777" w:rsidR="00E00219" w:rsidRPr="009C4FD0" w:rsidRDefault="00E00219" w:rsidP="00E00219">
            <w:pPr>
              <w:pStyle w:val="Akapitzlist"/>
              <w:numPr>
                <w:ilvl w:val="0"/>
                <w:numId w:val="2"/>
              </w:numPr>
              <w:tabs>
                <w:tab w:val="left" w:pos="272"/>
              </w:tabs>
              <w:suppressAutoHyphens w:val="0"/>
              <w:spacing w:before="60" w:after="60" w:line="300" w:lineRule="auto"/>
              <w:ind w:left="113" w:right="113" w:firstLine="0"/>
              <w:contextualSpacing/>
              <w:jc w:val="left"/>
              <w:rPr>
                <w:rFonts w:asciiTheme="minorHAnsi" w:hAnsiTheme="minorHAnsi" w:cstheme="minorHAnsi"/>
                <w:sz w:val="20"/>
              </w:rPr>
            </w:pPr>
            <w:r w:rsidRPr="009C4FD0">
              <w:rPr>
                <w:rFonts w:asciiTheme="minorHAnsi" w:hAnsiTheme="minorHAnsi" w:cstheme="minorHAnsi"/>
                <w:sz w:val="20"/>
              </w:rPr>
              <w:t>Komunikaty słowne (głosowe) emitowane przez urządzenie powinny być dostępne w nie mniej, niż 4 wersjach językowych. Wersję językową może wybrać Użytkownik według własnych preferencji.</w:t>
            </w:r>
          </w:p>
          <w:p w14:paraId="6C499A58" w14:textId="77777777" w:rsidR="00E00219" w:rsidRPr="009C4FD0" w:rsidRDefault="00E00219" w:rsidP="00E00219">
            <w:pPr>
              <w:pStyle w:val="Akapitzlist"/>
              <w:numPr>
                <w:ilvl w:val="0"/>
                <w:numId w:val="2"/>
              </w:numPr>
              <w:tabs>
                <w:tab w:val="left" w:pos="272"/>
              </w:tabs>
              <w:suppressAutoHyphens w:val="0"/>
              <w:spacing w:before="60" w:after="60" w:line="300" w:lineRule="auto"/>
              <w:ind w:left="113" w:right="113" w:firstLine="0"/>
              <w:contextualSpacing/>
              <w:jc w:val="left"/>
              <w:rPr>
                <w:rFonts w:asciiTheme="minorHAnsi" w:hAnsiTheme="minorHAnsi" w:cstheme="minorHAnsi"/>
                <w:sz w:val="20"/>
              </w:rPr>
            </w:pPr>
            <w:r w:rsidRPr="009C4FD0">
              <w:rPr>
                <w:rFonts w:asciiTheme="minorHAnsi" w:hAnsiTheme="minorHAnsi" w:cstheme="minorHAnsi"/>
                <w:sz w:val="20"/>
              </w:rPr>
              <w:t xml:space="preserve">Istnieje możliwość nastawienia głośności emitowanych przez urządzenie sygnałów w procesie konfiguracji znaczników przez administratora (ustawienia domyślne). </w:t>
            </w:r>
          </w:p>
          <w:p w14:paraId="13E99F37" w14:textId="77777777" w:rsidR="00E00219" w:rsidRPr="009C4FD0" w:rsidRDefault="00E00219" w:rsidP="00E00219">
            <w:pPr>
              <w:pStyle w:val="Akapitzlist"/>
              <w:numPr>
                <w:ilvl w:val="0"/>
                <w:numId w:val="2"/>
              </w:numPr>
              <w:tabs>
                <w:tab w:val="left" w:pos="272"/>
              </w:tabs>
              <w:suppressAutoHyphens w:val="0"/>
              <w:spacing w:before="60" w:after="60" w:line="300" w:lineRule="auto"/>
              <w:ind w:left="113" w:right="113" w:firstLine="0"/>
              <w:contextualSpacing/>
              <w:jc w:val="left"/>
              <w:rPr>
                <w:rFonts w:asciiTheme="minorHAnsi" w:hAnsiTheme="minorHAnsi" w:cstheme="minorHAnsi"/>
                <w:sz w:val="20"/>
              </w:rPr>
            </w:pPr>
            <w:r w:rsidRPr="009C4FD0">
              <w:rPr>
                <w:rFonts w:asciiTheme="minorHAnsi" w:hAnsiTheme="minorHAnsi" w:cstheme="minorHAnsi"/>
                <w:sz w:val="20"/>
              </w:rPr>
              <w:t>Użytkownik może dodatkowo korygować głośność komunikatów dźwiękowych według własnych potrzeb zarówno zwiększając jak i zmniejszając jej poziom</w:t>
            </w:r>
            <w:r>
              <w:rPr>
                <w:rFonts w:asciiTheme="minorHAnsi" w:hAnsiTheme="minorHAnsi" w:cstheme="minorHAnsi"/>
                <w:sz w:val="20"/>
              </w:rPr>
              <w:t>.</w:t>
            </w:r>
          </w:p>
          <w:p w14:paraId="3463043E" w14:textId="77777777" w:rsidR="00E00219" w:rsidRPr="009C4FD0" w:rsidRDefault="00E00219" w:rsidP="00E00219">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r w:rsidRPr="009C4FD0">
              <w:rPr>
                <w:rFonts w:asciiTheme="minorHAnsi" w:hAnsiTheme="minorHAnsi" w:cstheme="minorHAnsi"/>
                <w:sz w:val="20"/>
              </w:rPr>
              <w:t xml:space="preserve">Urządzenie posiada zdolność automatycznego dostosowywania głośności emitowanych dźwięków do poziomu głośności tła akustycznego zmieniającego się </w:t>
            </w:r>
            <w:r w:rsidRPr="009C4FD0">
              <w:rPr>
                <w:rFonts w:asciiTheme="minorHAnsi" w:hAnsiTheme="minorHAnsi" w:cstheme="minorHAnsi"/>
                <w:sz w:val="20"/>
              </w:rPr>
              <w:lastRenderedPageBreak/>
              <w:t>czasowo w miejscu zainstalowania urządzenia. Zdolność ta powinna być elementem konfiguracji urządzenia</w:t>
            </w:r>
          </w:p>
        </w:tc>
        <w:tc>
          <w:tcPr>
            <w:tcW w:w="3820" w:type="dxa"/>
          </w:tcPr>
          <w:p w14:paraId="70DF9E56"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b/>
                <w:bCs/>
                <w:color w:val="000000"/>
                <w:sz w:val="20"/>
              </w:rPr>
            </w:pPr>
          </w:p>
        </w:tc>
        <w:tc>
          <w:tcPr>
            <w:tcW w:w="1134" w:type="dxa"/>
          </w:tcPr>
          <w:p w14:paraId="44E871BC"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717" w:type="dxa"/>
          </w:tcPr>
          <w:p w14:paraId="144A5D23"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814" w:type="dxa"/>
          </w:tcPr>
          <w:p w14:paraId="738610EB" w14:textId="77777777" w:rsidR="00133144" w:rsidRPr="009C4FD0" w:rsidRDefault="00133144" w:rsidP="009C4FD0">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697" w:type="dxa"/>
          </w:tcPr>
          <w:p w14:paraId="637805D2"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1147" w:type="dxa"/>
            <w:gridSpan w:val="2"/>
          </w:tcPr>
          <w:p w14:paraId="463F29E8"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r>
      <w:tr w:rsidR="00133144" w:rsidRPr="0009567D" w14:paraId="70EC975A" w14:textId="77777777" w:rsidTr="005D6662">
        <w:trPr>
          <w:trHeight w:val="316"/>
        </w:trPr>
        <w:tc>
          <w:tcPr>
            <w:tcW w:w="535" w:type="dxa"/>
            <w:shd w:val="clear" w:color="auto" w:fill="auto"/>
            <w:vAlign w:val="center"/>
          </w:tcPr>
          <w:p w14:paraId="2598DEE6" w14:textId="77777777" w:rsidR="00133144" w:rsidRPr="005D6662" w:rsidRDefault="00E00219" w:rsidP="005D6662">
            <w:pPr>
              <w:jc w:val="center"/>
              <w:rPr>
                <w:rFonts w:asciiTheme="minorHAnsi" w:eastAsiaTheme="minorEastAsia" w:hAnsiTheme="minorHAnsi" w:cstheme="minorBidi"/>
                <w:b/>
                <w:bCs/>
                <w:sz w:val="20"/>
                <w:szCs w:val="20"/>
              </w:rPr>
            </w:pPr>
            <w:r w:rsidRPr="005D6662">
              <w:rPr>
                <w:rFonts w:asciiTheme="minorHAnsi" w:eastAsiaTheme="minorEastAsia" w:hAnsiTheme="minorHAnsi" w:cstheme="minorBidi"/>
                <w:b/>
                <w:bCs/>
                <w:sz w:val="20"/>
                <w:szCs w:val="20"/>
              </w:rPr>
              <w:lastRenderedPageBreak/>
              <w:t>4</w:t>
            </w:r>
          </w:p>
        </w:tc>
        <w:tc>
          <w:tcPr>
            <w:tcW w:w="5022" w:type="dxa"/>
            <w:gridSpan w:val="2"/>
            <w:shd w:val="clear" w:color="auto" w:fill="auto"/>
          </w:tcPr>
          <w:p w14:paraId="1D8FA1DC" w14:textId="77777777" w:rsidR="00133144" w:rsidRPr="005D6662" w:rsidRDefault="00E00219" w:rsidP="75130259">
            <w:pPr>
              <w:pStyle w:val="Akapitzlist"/>
              <w:tabs>
                <w:tab w:val="left" w:pos="272"/>
              </w:tabs>
              <w:suppressAutoHyphens w:val="0"/>
              <w:spacing w:before="60" w:after="60" w:line="300" w:lineRule="auto"/>
              <w:ind w:left="113" w:right="113"/>
              <w:contextualSpacing/>
              <w:jc w:val="left"/>
              <w:rPr>
                <w:rFonts w:asciiTheme="minorHAnsi" w:eastAsiaTheme="minorEastAsia" w:hAnsiTheme="minorHAnsi" w:cstheme="minorBidi"/>
                <w:b/>
                <w:bCs/>
                <w:sz w:val="20"/>
              </w:rPr>
            </w:pPr>
            <w:r w:rsidRPr="005D6662">
              <w:rPr>
                <w:rFonts w:asciiTheme="minorHAnsi" w:eastAsiaTheme="minorEastAsia" w:hAnsiTheme="minorHAnsi" w:cstheme="minorBidi"/>
                <w:b/>
                <w:bCs/>
                <w:sz w:val="20"/>
              </w:rPr>
              <w:t>Wykrycie urządzenia oraz aktywacja emisji dźwięku</w:t>
            </w:r>
          </w:p>
        </w:tc>
        <w:tc>
          <w:tcPr>
            <w:tcW w:w="3820" w:type="dxa"/>
          </w:tcPr>
          <w:p w14:paraId="3B7B4B86"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b/>
                <w:bCs/>
                <w:color w:val="000000"/>
                <w:sz w:val="20"/>
              </w:rPr>
            </w:pPr>
          </w:p>
        </w:tc>
        <w:tc>
          <w:tcPr>
            <w:tcW w:w="1134" w:type="dxa"/>
          </w:tcPr>
          <w:p w14:paraId="3A0FF5F2"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717" w:type="dxa"/>
          </w:tcPr>
          <w:p w14:paraId="5630AD66"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814" w:type="dxa"/>
          </w:tcPr>
          <w:p w14:paraId="61829076" w14:textId="77777777" w:rsidR="00133144" w:rsidRPr="009C4FD0" w:rsidRDefault="00133144" w:rsidP="009C4FD0">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697" w:type="dxa"/>
          </w:tcPr>
          <w:p w14:paraId="2BA226A1"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1147" w:type="dxa"/>
            <w:gridSpan w:val="2"/>
          </w:tcPr>
          <w:p w14:paraId="17AD93B2"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r>
      <w:tr w:rsidR="00133144" w:rsidRPr="0009567D" w14:paraId="5D26343F" w14:textId="77777777" w:rsidTr="75130259">
        <w:trPr>
          <w:trHeight w:val="316"/>
        </w:trPr>
        <w:tc>
          <w:tcPr>
            <w:tcW w:w="535" w:type="dxa"/>
            <w:shd w:val="clear" w:color="auto" w:fill="auto"/>
          </w:tcPr>
          <w:p w14:paraId="0DE4B5B7" w14:textId="77777777" w:rsidR="00133144" w:rsidRDefault="00133144" w:rsidP="006208CD">
            <w:pPr>
              <w:rPr>
                <w:rFonts w:asciiTheme="minorHAnsi" w:hAnsiTheme="minorHAnsi" w:cstheme="minorHAnsi"/>
                <w:sz w:val="20"/>
                <w:szCs w:val="20"/>
              </w:rPr>
            </w:pPr>
          </w:p>
        </w:tc>
        <w:tc>
          <w:tcPr>
            <w:tcW w:w="5022" w:type="dxa"/>
            <w:gridSpan w:val="2"/>
            <w:shd w:val="clear" w:color="auto" w:fill="auto"/>
          </w:tcPr>
          <w:p w14:paraId="0EFACF15" w14:textId="77777777" w:rsidR="00E00219" w:rsidRPr="009C4FD0" w:rsidRDefault="00E00219" w:rsidP="00E00219">
            <w:pPr>
              <w:pStyle w:val="Akapitzlist"/>
              <w:numPr>
                <w:ilvl w:val="0"/>
                <w:numId w:val="2"/>
              </w:numPr>
              <w:tabs>
                <w:tab w:val="left" w:pos="272"/>
              </w:tabs>
              <w:suppressAutoHyphens w:val="0"/>
              <w:spacing w:before="60" w:after="60" w:line="300" w:lineRule="auto"/>
              <w:ind w:left="113" w:right="113" w:firstLine="0"/>
              <w:contextualSpacing/>
              <w:jc w:val="left"/>
              <w:rPr>
                <w:rFonts w:asciiTheme="minorHAnsi" w:hAnsiTheme="minorHAnsi" w:cstheme="minorHAnsi"/>
                <w:sz w:val="20"/>
              </w:rPr>
            </w:pPr>
            <w:r w:rsidRPr="009C4FD0">
              <w:rPr>
                <w:rFonts w:asciiTheme="minorHAnsi" w:hAnsiTheme="minorHAnsi" w:cstheme="minorHAnsi"/>
                <w:sz w:val="20"/>
              </w:rPr>
              <w:t xml:space="preserve">Odległość z jakiej urządzenie jest wykrywane jest parametrem konfiguracji przez administratora (tzw. ustawienia domyślne). Dystans ten powinien być ustawialny w procesie konfiguracji w zakresie od dziesiątków centymetrów to nie mniej, niż 15 metrów z zachowaniem racjonalnych wartości pośrednich. </w:t>
            </w:r>
          </w:p>
          <w:p w14:paraId="38D79BC8" w14:textId="77777777" w:rsidR="00E00219" w:rsidRDefault="00E00219" w:rsidP="00E00219">
            <w:pPr>
              <w:pStyle w:val="Akapitzlist"/>
              <w:numPr>
                <w:ilvl w:val="0"/>
                <w:numId w:val="2"/>
              </w:numPr>
              <w:tabs>
                <w:tab w:val="left" w:pos="272"/>
              </w:tabs>
              <w:suppressAutoHyphens w:val="0"/>
              <w:spacing w:before="60" w:after="60" w:line="300" w:lineRule="auto"/>
              <w:ind w:left="113" w:right="113" w:firstLine="0"/>
              <w:contextualSpacing/>
              <w:jc w:val="left"/>
              <w:rPr>
                <w:rFonts w:asciiTheme="minorHAnsi" w:hAnsiTheme="minorHAnsi" w:cstheme="minorHAnsi"/>
                <w:sz w:val="20"/>
              </w:rPr>
            </w:pPr>
            <w:r w:rsidRPr="009C4FD0">
              <w:rPr>
                <w:rFonts w:asciiTheme="minorHAnsi" w:hAnsiTheme="minorHAnsi" w:cstheme="minorHAnsi"/>
                <w:sz w:val="20"/>
              </w:rPr>
              <w:t>Użytkownik może samodzielnie skorygować (zwiększyć lub zmniejszyć) odległość z jakiej urządzenie zostanie wykryte według własnych preferencji.</w:t>
            </w:r>
          </w:p>
          <w:p w14:paraId="2B38D661" w14:textId="77777777" w:rsidR="00E00219" w:rsidRDefault="00E00219" w:rsidP="00E00219">
            <w:pPr>
              <w:pStyle w:val="Akapitzlist"/>
              <w:numPr>
                <w:ilvl w:val="0"/>
                <w:numId w:val="2"/>
              </w:numPr>
              <w:tabs>
                <w:tab w:val="left" w:pos="272"/>
              </w:tabs>
              <w:suppressAutoHyphens w:val="0"/>
              <w:spacing w:before="60" w:after="60" w:line="300" w:lineRule="auto"/>
              <w:ind w:right="113"/>
              <w:contextualSpacing/>
              <w:jc w:val="left"/>
              <w:rPr>
                <w:rFonts w:asciiTheme="minorHAnsi" w:hAnsiTheme="minorHAnsi" w:cstheme="minorHAnsi"/>
                <w:sz w:val="20"/>
              </w:rPr>
            </w:pPr>
            <w:r w:rsidRPr="0013761B">
              <w:rPr>
                <w:rFonts w:asciiTheme="minorHAnsi" w:hAnsiTheme="minorHAnsi" w:cstheme="minorHAnsi"/>
                <w:sz w:val="20"/>
              </w:rPr>
              <w:t>Czas odtwarzania sygnału dźwiękowego jest parametrem konfiguracji. Czas ten powinien być ustawialny w procesie konfiguracji w zakresie od jednorazowego odtworzenia dźwięku do minimum 20 sekund z zachowaniem przynajmniej 3 poziomów długości</w:t>
            </w:r>
            <w:r>
              <w:rPr>
                <w:rFonts w:asciiTheme="minorHAnsi" w:hAnsiTheme="minorHAnsi" w:cstheme="minorHAnsi"/>
                <w:sz w:val="20"/>
              </w:rPr>
              <w:t>.</w:t>
            </w:r>
          </w:p>
          <w:p w14:paraId="5CC0D2A9" w14:textId="77777777" w:rsidR="00E00219" w:rsidRPr="0013761B" w:rsidRDefault="00E00219" w:rsidP="00E00219">
            <w:pPr>
              <w:pStyle w:val="Akapitzlist"/>
              <w:numPr>
                <w:ilvl w:val="0"/>
                <w:numId w:val="2"/>
              </w:numPr>
              <w:tabs>
                <w:tab w:val="left" w:pos="272"/>
              </w:tabs>
              <w:suppressAutoHyphens w:val="0"/>
              <w:spacing w:before="60" w:after="60" w:line="300" w:lineRule="auto"/>
              <w:ind w:right="113"/>
              <w:contextualSpacing/>
              <w:jc w:val="left"/>
              <w:rPr>
                <w:rFonts w:asciiTheme="minorHAnsi" w:hAnsiTheme="minorHAnsi" w:cstheme="minorHAnsi"/>
                <w:sz w:val="20"/>
              </w:rPr>
            </w:pPr>
            <w:r w:rsidRPr="0013761B">
              <w:rPr>
                <w:rFonts w:asciiTheme="minorHAnsi" w:hAnsiTheme="minorHAnsi" w:cstheme="minorHAnsi"/>
                <w:sz w:val="20"/>
              </w:rPr>
              <w:t>U</w:t>
            </w:r>
            <w:r>
              <w:rPr>
                <w:rFonts w:asciiTheme="minorHAnsi" w:hAnsiTheme="minorHAnsi" w:cstheme="minorHAnsi"/>
                <w:sz w:val="20"/>
              </w:rPr>
              <w:t>żytkownik może samodzielnie</w:t>
            </w:r>
            <w:r w:rsidRPr="0013761B">
              <w:rPr>
                <w:rFonts w:asciiTheme="minorHAnsi" w:hAnsiTheme="minorHAnsi" w:cstheme="minorHAnsi"/>
                <w:sz w:val="20"/>
              </w:rPr>
              <w:t xml:space="preserve"> skorygowa</w:t>
            </w:r>
            <w:r>
              <w:rPr>
                <w:rFonts w:asciiTheme="minorHAnsi" w:hAnsiTheme="minorHAnsi" w:cstheme="minorHAnsi"/>
                <w:sz w:val="20"/>
              </w:rPr>
              <w:t xml:space="preserve">ć </w:t>
            </w:r>
            <w:r w:rsidRPr="0013761B">
              <w:rPr>
                <w:rFonts w:asciiTheme="minorHAnsi" w:hAnsiTheme="minorHAnsi" w:cstheme="minorHAnsi"/>
                <w:sz w:val="20"/>
              </w:rPr>
              <w:t>(zwiększania) czasu odtwarzania dźwięku według własnych preferencji zarówno w sensie ogólnym, czyli dla wszystkich wykrywanych urządzeń jak</w:t>
            </w:r>
            <w:r>
              <w:rPr>
                <w:rFonts w:asciiTheme="minorHAnsi" w:hAnsiTheme="minorHAnsi" w:cstheme="minorHAnsi"/>
                <w:sz w:val="20"/>
              </w:rPr>
              <w:t xml:space="preserve"> </w:t>
            </w:r>
            <w:r w:rsidRPr="0013761B">
              <w:rPr>
                <w:rFonts w:asciiTheme="minorHAnsi" w:hAnsiTheme="minorHAnsi" w:cstheme="minorHAnsi"/>
                <w:sz w:val="20"/>
              </w:rPr>
              <w:t>i dla poszczególnych urządzeń indywidualnie.</w:t>
            </w:r>
          </w:p>
          <w:p w14:paraId="4AD56517" w14:textId="77777777" w:rsidR="00E00219" w:rsidRDefault="00E00219" w:rsidP="00E00219">
            <w:pPr>
              <w:pStyle w:val="Akapitzlist"/>
              <w:numPr>
                <w:ilvl w:val="0"/>
                <w:numId w:val="2"/>
              </w:numPr>
              <w:tabs>
                <w:tab w:val="left" w:pos="272"/>
              </w:tabs>
              <w:suppressAutoHyphens w:val="0"/>
              <w:spacing w:before="60" w:after="60" w:line="300" w:lineRule="auto"/>
              <w:ind w:left="113" w:right="113" w:firstLine="0"/>
              <w:contextualSpacing/>
              <w:jc w:val="left"/>
              <w:rPr>
                <w:rFonts w:asciiTheme="minorHAnsi" w:hAnsiTheme="minorHAnsi" w:cstheme="minorHAnsi"/>
                <w:sz w:val="20"/>
              </w:rPr>
            </w:pPr>
            <w:r w:rsidRPr="009C4FD0">
              <w:rPr>
                <w:rFonts w:asciiTheme="minorHAnsi" w:hAnsiTheme="minorHAnsi" w:cstheme="minorHAnsi"/>
                <w:sz w:val="20"/>
              </w:rPr>
              <w:t>Wykrywanie urządzenia i aktywowanie sygnału dźwiękowego jest realizowane automatycznie (bez działania Użytkownika) lub na żądanie.</w:t>
            </w:r>
          </w:p>
          <w:p w14:paraId="25FD704D" w14:textId="77777777" w:rsidR="00E00219" w:rsidRPr="009C4FD0" w:rsidRDefault="00E00219" w:rsidP="00E00219">
            <w:pPr>
              <w:pStyle w:val="Akapitzlist"/>
              <w:numPr>
                <w:ilvl w:val="0"/>
                <w:numId w:val="2"/>
              </w:numPr>
              <w:tabs>
                <w:tab w:val="left" w:pos="272"/>
              </w:tabs>
              <w:suppressAutoHyphens w:val="0"/>
              <w:spacing w:before="60" w:after="60" w:line="300" w:lineRule="auto"/>
              <w:ind w:right="113"/>
              <w:contextualSpacing/>
              <w:jc w:val="left"/>
              <w:rPr>
                <w:rFonts w:asciiTheme="minorHAnsi" w:hAnsiTheme="minorHAnsi" w:cstheme="minorHAnsi"/>
                <w:sz w:val="20"/>
              </w:rPr>
            </w:pPr>
            <w:r w:rsidRPr="009C4FD0">
              <w:rPr>
                <w:rFonts w:asciiTheme="minorHAnsi" w:hAnsiTheme="minorHAnsi" w:cstheme="minorHAnsi"/>
                <w:sz w:val="20"/>
              </w:rPr>
              <w:t xml:space="preserve">Komunikacja ze znacznikiem jest realizowana </w:t>
            </w:r>
            <w:r w:rsidRPr="009C4FD0">
              <w:rPr>
                <w:rFonts w:asciiTheme="minorHAnsi" w:hAnsiTheme="minorHAnsi" w:cstheme="minorHAnsi"/>
                <w:sz w:val="20"/>
              </w:rPr>
              <w:lastRenderedPageBreak/>
              <w:t xml:space="preserve">w oparciu o komunikację w standardzie Bluetooth. </w:t>
            </w:r>
          </w:p>
          <w:p w14:paraId="01DAD421" w14:textId="77777777" w:rsidR="00E00219" w:rsidRPr="009C4FD0" w:rsidRDefault="00E00219" w:rsidP="00E00219">
            <w:pPr>
              <w:pStyle w:val="Akapitzlist"/>
              <w:numPr>
                <w:ilvl w:val="0"/>
                <w:numId w:val="2"/>
              </w:numPr>
              <w:tabs>
                <w:tab w:val="left" w:pos="272"/>
              </w:tabs>
              <w:suppressAutoHyphens w:val="0"/>
              <w:spacing w:before="60" w:after="60" w:line="300" w:lineRule="auto"/>
              <w:ind w:left="113" w:right="113" w:firstLine="0"/>
              <w:contextualSpacing/>
              <w:jc w:val="left"/>
              <w:rPr>
                <w:rFonts w:asciiTheme="minorHAnsi" w:hAnsiTheme="minorHAnsi" w:cstheme="minorHAnsi"/>
                <w:sz w:val="20"/>
              </w:rPr>
            </w:pPr>
            <w:r w:rsidRPr="009C4FD0">
              <w:rPr>
                <w:rFonts w:asciiTheme="minorHAnsi" w:hAnsiTheme="minorHAnsi" w:cstheme="minorHAnsi"/>
                <w:sz w:val="20"/>
              </w:rPr>
              <w:t>Użytkownik może ustawić ignorowanie wybranych urządzeń, które nie są dla niego istotne (np. aby mężczyzna nie otrzymywał informacji od urządzenia zainstalowanego przy damskiej toalecie).</w:t>
            </w:r>
          </w:p>
          <w:p w14:paraId="36C333C3" w14:textId="77777777" w:rsidR="00E00219" w:rsidRPr="009C4FD0" w:rsidRDefault="00E00219" w:rsidP="00E00219">
            <w:pPr>
              <w:pStyle w:val="Akapitzlist"/>
              <w:numPr>
                <w:ilvl w:val="0"/>
                <w:numId w:val="2"/>
              </w:numPr>
              <w:tabs>
                <w:tab w:val="left" w:pos="272"/>
              </w:tabs>
              <w:suppressAutoHyphens w:val="0"/>
              <w:spacing w:before="60" w:after="60" w:line="300" w:lineRule="auto"/>
              <w:ind w:left="113" w:right="113" w:firstLine="0"/>
              <w:contextualSpacing/>
              <w:jc w:val="left"/>
              <w:rPr>
                <w:rFonts w:asciiTheme="minorHAnsi" w:hAnsiTheme="minorHAnsi" w:cstheme="minorHAnsi"/>
                <w:sz w:val="20"/>
              </w:rPr>
            </w:pPr>
            <w:r w:rsidRPr="009C4FD0">
              <w:rPr>
                <w:rFonts w:asciiTheme="minorHAnsi" w:hAnsiTheme="minorHAnsi" w:cstheme="minorHAnsi"/>
                <w:sz w:val="20"/>
              </w:rPr>
              <w:t>Użytkownik może wyłączyć według swojego uznania emitowanie sygnałów akustycznych przez wybrane urządzenie. Użytkownik otrzyma w takiej sytuacji na przyrządzie do osobistego użytku jedynie powiadomienie o bliskości urządzenia w formie wibracji lub powiadomienia tekstowego.</w:t>
            </w:r>
          </w:p>
          <w:p w14:paraId="2EA1031F" w14:textId="77777777" w:rsidR="00E00219" w:rsidRPr="009C4FD0" w:rsidRDefault="00E00219" w:rsidP="00E00219">
            <w:pPr>
              <w:pStyle w:val="Akapitzlist"/>
              <w:numPr>
                <w:ilvl w:val="0"/>
                <w:numId w:val="2"/>
              </w:numPr>
              <w:tabs>
                <w:tab w:val="left" w:pos="272"/>
              </w:tabs>
              <w:suppressAutoHyphens w:val="0"/>
              <w:spacing w:before="60" w:after="60" w:line="300" w:lineRule="auto"/>
              <w:ind w:left="113" w:right="113" w:firstLine="0"/>
              <w:contextualSpacing/>
              <w:jc w:val="left"/>
              <w:rPr>
                <w:rFonts w:asciiTheme="minorHAnsi" w:hAnsiTheme="minorHAnsi" w:cstheme="minorHAnsi"/>
                <w:sz w:val="20"/>
              </w:rPr>
            </w:pPr>
            <w:r w:rsidRPr="009C4FD0">
              <w:rPr>
                <w:rFonts w:asciiTheme="minorHAnsi" w:hAnsiTheme="minorHAnsi" w:cstheme="minorHAnsi"/>
                <w:sz w:val="20"/>
              </w:rPr>
              <w:t>Osobistym przyrządem służącym do wykrywania i aktywowania urządzeń powinien być telefon komórkowy, smartfon pracujący pod kontrolą systemu operacyjnego Android oraz systemu operacyjnego iOS. Aplikacja przygotowana na telefo</w:t>
            </w:r>
            <w:r>
              <w:rPr>
                <w:rFonts w:asciiTheme="minorHAnsi" w:hAnsiTheme="minorHAnsi" w:cstheme="minorHAnsi"/>
                <w:sz w:val="20"/>
              </w:rPr>
              <w:t>ny musi być dostępna bezpłatnie i być aktualizowana do zmian w w/w systemach operacyjnych smartfonów zapewniając jej trwałość działania w okresie gwarancji na smartfonach nowszych generacji.</w:t>
            </w:r>
          </w:p>
          <w:p w14:paraId="054719A6" w14:textId="77777777" w:rsidR="00E00219" w:rsidRPr="009C4FD0" w:rsidRDefault="00E00219" w:rsidP="00E00219">
            <w:pPr>
              <w:pStyle w:val="Akapitzlist"/>
              <w:numPr>
                <w:ilvl w:val="0"/>
                <w:numId w:val="2"/>
              </w:numPr>
              <w:tabs>
                <w:tab w:val="left" w:pos="272"/>
              </w:tabs>
              <w:suppressAutoHyphens w:val="0"/>
              <w:spacing w:before="60" w:after="60" w:line="300" w:lineRule="auto"/>
              <w:ind w:left="113" w:right="113" w:firstLine="0"/>
              <w:contextualSpacing/>
              <w:jc w:val="left"/>
              <w:rPr>
                <w:rFonts w:asciiTheme="minorHAnsi" w:hAnsiTheme="minorHAnsi" w:cstheme="minorHAnsi"/>
                <w:sz w:val="20"/>
              </w:rPr>
            </w:pPr>
            <w:r w:rsidRPr="009C4FD0">
              <w:rPr>
                <w:rFonts w:asciiTheme="minorHAnsi" w:hAnsiTheme="minorHAnsi" w:cstheme="minorHAnsi"/>
                <w:sz w:val="20"/>
              </w:rPr>
              <w:t>Wykonawca udostępnia alternatywną możliwość wykrywania i aktywowania urządzeń udostępniając przyrząd do osobistego użytku, tzw. aktywator, w postaci dostosowanej do montażu na białej lasce jaką posługują się osoby niewidome</w:t>
            </w:r>
          </w:p>
          <w:p w14:paraId="66204FF1" w14:textId="77777777" w:rsidR="00133144" w:rsidRPr="009C4FD0" w:rsidRDefault="00133144" w:rsidP="00E00219">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3820" w:type="dxa"/>
          </w:tcPr>
          <w:p w14:paraId="2DBF0D7D"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b/>
                <w:bCs/>
                <w:color w:val="000000"/>
                <w:sz w:val="20"/>
              </w:rPr>
            </w:pPr>
          </w:p>
        </w:tc>
        <w:tc>
          <w:tcPr>
            <w:tcW w:w="1134" w:type="dxa"/>
          </w:tcPr>
          <w:p w14:paraId="6B62F1B3"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717" w:type="dxa"/>
          </w:tcPr>
          <w:p w14:paraId="02F2C34E"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814" w:type="dxa"/>
          </w:tcPr>
          <w:p w14:paraId="680A4E5D" w14:textId="77777777" w:rsidR="00133144" w:rsidRPr="009C4FD0" w:rsidRDefault="00133144" w:rsidP="009C4FD0">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697" w:type="dxa"/>
          </w:tcPr>
          <w:p w14:paraId="19219836"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1147" w:type="dxa"/>
            <w:gridSpan w:val="2"/>
          </w:tcPr>
          <w:p w14:paraId="296FEF7D" w14:textId="77777777" w:rsidR="00133144" w:rsidRPr="009C4FD0" w:rsidRDefault="00133144"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r>
      <w:tr w:rsidR="00E00219" w:rsidRPr="0009567D" w14:paraId="71237466" w14:textId="77777777" w:rsidTr="005D6662">
        <w:trPr>
          <w:trHeight w:val="316"/>
        </w:trPr>
        <w:tc>
          <w:tcPr>
            <w:tcW w:w="535" w:type="dxa"/>
            <w:shd w:val="clear" w:color="auto" w:fill="auto"/>
            <w:vAlign w:val="center"/>
          </w:tcPr>
          <w:p w14:paraId="78941E47" w14:textId="77777777" w:rsidR="00E00219" w:rsidRPr="005D6662" w:rsidRDefault="00E00219" w:rsidP="005D6662">
            <w:pPr>
              <w:jc w:val="center"/>
              <w:rPr>
                <w:rFonts w:asciiTheme="minorHAnsi" w:eastAsiaTheme="minorEastAsia" w:hAnsiTheme="minorHAnsi" w:cstheme="minorBidi"/>
                <w:b/>
                <w:bCs/>
                <w:sz w:val="20"/>
                <w:szCs w:val="20"/>
              </w:rPr>
            </w:pPr>
            <w:r w:rsidRPr="005D6662">
              <w:rPr>
                <w:rFonts w:asciiTheme="minorHAnsi" w:eastAsiaTheme="minorEastAsia" w:hAnsiTheme="minorHAnsi" w:cstheme="minorBidi"/>
                <w:b/>
                <w:bCs/>
                <w:sz w:val="20"/>
                <w:szCs w:val="20"/>
              </w:rPr>
              <w:lastRenderedPageBreak/>
              <w:t>5</w:t>
            </w:r>
          </w:p>
        </w:tc>
        <w:tc>
          <w:tcPr>
            <w:tcW w:w="5022" w:type="dxa"/>
            <w:gridSpan w:val="2"/>
            <w:shd w:val="clear" w:color="auto" w:fill="auto"/>
          </w:tcPr>
          <w:p w14:paraId="00CAAE27" w14:textId="77777777" w:rsidR="00E00219" w:rsidRPr="005D6662" w:rsidRDefault="00E00219" w:rsidP="75130259">
            <w:pPr>
              <w:pStyle w:val="Akapitzlist"/>
              <w:tabs>
                <w:tab w:val="left" w:pos="272"/>
              </w:tabs>
              <w:suppressAutoHyphens w:val="0"/>
              <w:spacing w:before="60" w:after="60" w:line="300" w:lineRule="auto"/>
              <w:ind w:left="113" w:right="113"/>
              <w:contextualSpacing/>
              <w:jc w:val="left"/>
              <w:rPr>
                <w:rFonts w:asciiTheme="minorHAnsi" w:eastAsiaTheme="minorEastAsia" w:hAnsiTheme="minorHAnsi" w:cstheme="minorBidi"/>
                <w:b/>
                <w:bCs/>
                <w:sz w:val="20"/>
              </w:rPr>
            </w:pPr>
            <w:r w:rsidRPr="005D6662">
              <w:rPr>
                <w:rFonts w:asciiTheme="minorHAnsi" w:eastAsiaTheme="minorEastAsia" w:hAnsiTheme="minorHAnsi" w:cstheme="minorBidi"/>
                <w:b/>
                <w:bCs/>
                <w:sz w:val="20"/>
              </w:rPr>
              <w:t>Aplikacja na telefony</w:t>
            </w:r>
          </w:p>
        </w:tc>
        <w:tc>
          <w:tcPr>
            <w:tcW w:w="3820" w:type="dxa"/>
          </w:tcPr>
          <w:p w14:paraId="7194DBDC"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b/>
                <w:bCs/>
                <w:color w:val="000000"/>
                <w:sz w:val="20"/>
              </w:rPr>
            </w:pPr>
          </w:p>
        </w:tc>
        <w:tc>
          <w:tcPr>
            <w:tcW w:w="1134" w:type="dxa"/>
          </w:tcPr>
          <w:p w14:paraId="769D0D3C"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717" w:type="dxa"/>
          </w:tcPr>
          <w:p w14:paraId="54CD245A"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814" w:type="dxa"/>
          </w:tcPr>
          <w:p w14:paraId="1231BE67" w14:textId="77777777" w:rsidR="00E00219" w:rsidRPr="009C4FD0" w:rsidRDefault="00E00219" w:rsidP="009C4FD0">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697" w:type="dxa"/>
          </w:tcPr>
          <w:p w14:paraId="36FEB5B0"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1147" w:type="dxa"/>
            <w:gridSpan w:val="2"/>
          </w:tcPr>
          <w:p w14:paraId="30D7AA69"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r>
      <w:tr w:rsidR="00E00219" w:rsidRPr="0009567D" w14:paraId="2A986943" w14:textId="77777777" w:rsidTr="75130259">
        <w:trPr>
          <w:trHeight w:val="316"/>
        </w:trPr>
        <w:tc>
          <w:tcPr>
            <w:tcW w:w="535" w:type="dxa"/>
            <w:shd w:val="clear" w:color="auto" w:fill="auto"/>
          </w:tcPr>
          <w:p w14:paraId="7196D064" w14:textId="77777777" w:rsidR="00E00219" w:rsidRDefault="00E00219" w:rsidP="006208CD">
            <w:pPr>
              <w:rPr>
                <w:rFonts w:asciiTheme="minorHAnsi" w:hAnsiTheme="minorHAnsi" w:cstheme="minorHAnsi"/>
                <w:sz w:val="20"/>
                <w:szCs w:val="20"/>
              </w:rPr>
            </w:pPr>
          </w:p>
        </w:tc>
        <w:tc>
          <w:tcPr>
            <w:tcW w:w="5022" w:type="dxa"/>
            <w:gridSpan w:val="2"/>
            <w:shd w:val="clear" w:color="auto" w:fill="auto"/>
          </w:tcPr>
          <w:p w14:paraId="0D759A2E" w14:textId="77777777" w:rsidR="00E00219" w:rsidRPr="009C4FD0" w:rsidRDefault="00E00219" w:rsidP="00E00219">
            <w:pPr>
              <w:pStyle w:val="Akapitzlist"/>
              <w:numPr>
                <w:ilvl w:val="0"/>
                <w:numId w:val="2"/>
              </w:numPr>
              <w:tabs>
                <w:tab w:val="left" w:pos="272"/>
              </w:tabs>
              <w:suppressAutoHyphens w:val="0"/>
              <w:spacing w:before="60" w:after="60" w:line="300" w:lineRule="auto"/>
              <w:ind w:left="113" w:right="113" w:firstLine="0"/>
              <w:contextualSpacing/>
              <w:jc w:val="left"/>
              <w:rPr>
                <w:rFonts w:asciiTheme="minorHAnsi" w:hAnsiTheme="minorHAnsi" w:cstheme="minorHAnsi"/>
                <w:sz w:val="20"/>
              </w:rPr>
            </w:pPr>
            <w:r w:rsidRPr="009C4FD0">
              <w:rPr>
                <w:rFonts w:asciiTheme="minorHAnsi" w:hAnsiTheme="minorHAnsi" w:cstheme="minorHAnsi"/>
                <w:sz w:val="20"/>
              </w:rPr>
              <w:t>Aplikacja umożliwia wprowadzanie korekt ustawień domyślnych zdefiniowanych przez administratora (głośność, dystans wykrywania znaczników, sposób aktywacji) dla wszystkich znaczników (ustawienia ogólne) oraz dla wybranego znacznika o dowolnej lokalizacji, niezależnej od lokalizacji Użytkownika;</w:t>
            </w:r>
          </w:p>
          <w:p w14:paraId="6BEFA9FC" w14:textId="77777777" w:rsidR="00E00219" w:rsidRPr="009C4FD0" w:rsidRDefault="00E00219" w:rsidP="00E00219">
            <w:pPr>
              <w:pStyle w:val="Akapitzlist"/>
              <w:numPr>
                <w:ilvl w:val="0"/>
                <w:numId w:val="2"/>
              </w:numPr>
              <w:tabs>
                <w:tab w:val="left" w:pos="272"/>
              </w:tabs>
              <w:suppressAutoHyphens w:val="0"/>
              <w:spacing w:before="60" w:after="60" w:line="300" w:lineRule="auto"/>
              <w:ind w:left="113" w:right="113" w:firstLine="0"/>
              <w:contextualSpacing/>
              <w:jc w:val="left"/>
              <w:rPr>
                <w:rFonts w:asciiTheme="minorHAnsi" w:hAnsiTheme="minorHAnsi" w:cstheme="minorHAnsi"/>
                <w:sz w:val="20"/>
              </w:rPr>
            </w:pPr>
            <w:r w:rsidRPr="009C4FD0">
              <w:rPr>
                <w:rFonts w:asciiTheme="minorHAnsi" w:hAnsiTheme="minorHAnsi" w:cstheme="minorHAnsi"/>
                <w:sz w:val="20"/>
              </w:rPr>
              <w:t>Aplikacja prezentuje na ekranie telefonu opisy tekstowe przypisane do danego znacznika (punktu), w formie hipertekstu (tekstu formatowanego zawierającego elementy aktywne);</w:t>
            </w:r>
          </w:p>
          <w:p w14:paraId="0A2E7595" w14:textId="77777777" w:rsidR="00E00219" w:rsidRDefault="00E00219" w:rsidP="00E00219">
            <w:pPr>
              <w:pStyle w:val="Akapitzlist"/>
              <w:numPr>
                <w:ilvl w:val="0"/>
                <w:numId w:val="2"/>
              </w:numPr>
              <w:tabs>
                <w:tab w:val="left" w:pos="272"/>
              </w:tabs>
              <w:suppressAutoHyphens w:val="0"/>
              <w:spacing w:before="60" w:after="60" w:line="300" w:lineRule="auto"/>
              <w:ind w:left="113" w:right="113" w:firstLine="0"/>
              <w:contextualSpacing/>
              <w:jc w:val="left"/>
              <w:rPr>
                <w:rFonts w:asciiTheme="minorHAnsi" w:hAnsiTheme="minorHAnsi" w:cstheme="minorHAnsi"/>
                <w:sz w:val="20"/>
              </w:rPr>
            </w:pPr>
            <w:bookmarkStart w:id="1" w:name="_Hlk86080546"/>
            <w:r w:rsidRPr="009C4FD0">
              <w:rPr>
                <w:rFonts w:asciiTheme="minorHAnsi" w:hAnsiTheme="minorHAnsi" w:cstheme="minorHAnsi"/>
                <w:sz w:val="20"/>
              </w:rPr>
              <w:t xml:space="preserve">Aplikacja umożliwia </w:t>
            </w:r>
            <w:bookmarkEnd w:id="1"/>
            <w:r w:rsidRPr="009C4FD0">
              <w:rPr>
                <w:rFonts w:asciiTheme="minorHAnsi" w:hAnsiTheme="minorHAnsi" w:cstheme="minorHAnsi"/>
                <w:sz w:val="20"/>
              </w:rPr>
              <w:t xml:space="preserve">prezentację opisów tekstowych wielu </w:t>
            </w:r>
            <w:r>
              <w:rPr>
                <w:rFonts w:asciiTheme="minorHAnsi" w:hAnsiTheme="minorHAnsi" w:cstheme="minorHAnsi"/>
                <w:sz w:val="20"/>
              </w:rPr>
              <w:t>punktów</w:t>
            </w:r>
            <w:r w:rsidRPr="009C4FD0">
              <w:rPr>
                <w:rFonts w:asciiTheme="minorHAnsi" w:hAnsiTheme="minorHAnsi" w:cstheme="minorHAnsi"/>
                <w:sz w:val="20"/>
              </w:rPr>
              <w:t xml:space="preserve"> jednocześnie o ile użytkownik jest w pobliżu wielu </w:t>
            </w:r>
            <w:r>
              <w:rPr>
                <w:rFonts w:asciiTheme="minorHAnsi" w:hAnsiTheme="minorHAnsi" w:cstheme="minorHAnsi"/>
                <w:sz w:val="20"/>
              </w:rPr>
              <w:t>urządzeń</w:t>
            </w:r>
            <w:r w:rsidRPr="009C4FD0">
              <w:rPr>
                <w:rFonts w:asciiTheme="minorHAnsi" w:hAnsiTheme="minorHAnsi" w:cstheme="minorHAnsi"/>
                <w:sz w:val="20"/>
              </w:rPr>
              <w:t xml:space="preserve"> oraz na aktywowanie dźwięku na wybranym </w:t>
            </w:r>
            <w:r>
              <w:rPr>
                <w:rFonts w:asciiTheme="minorHAnsi" w:hAnsiTheme="minorHAnsi" w:cstheme="minorHAnsi"/>
                <w:sz w:val="20"/>
              </w:rPr>
              <w:t>urządzeniu</w:t>
            </w:r>
            <w:r w:rsidRPr="009C4FD0">
              <w:rPr>
                <w:rFonts w:asciiTheme="minorHAnsi" w:hAnsiTheme="minorHAnsi" w:cstheme="minorHAnsi"/>
                <w:sz w:val="20"/>
              </w:rPr>
              <w:t>;</w:t>
            </w:r>
          </w:p>
          <w:p w14:paraId="5FC4CF6E" w14:textId="77777777" w:rsidR="00E00219" w:rsidRDefault="00E00219" w:rsidP="00C01E4D">
            <w:pPr>
              <w:pStyle w:val="Akapitzlist"/>
              <w:numPr>
                <w:ilvl w:val="0"/>
                <w:numId w:val="2"/>
              </w:numPr>
              <w:tabs>
                <w:tab w:val="left" w:pos="138"/>
              </w:tabs>
              <w:suppressAutoHyphens w:val="0"/>
              <w:spacing w:before="60" w:after="60" w:line="300" w:lineRule="auto"/>
              <w:ind w:left="113" w:right="113"/>
              <w:contextualSpacing/>
              <w:jc w:val="left"/>
              <w:rPr>
                <w:rFonts w:asciiTheme="minorHAnsi" w:hAnsiTheme="minorHAnsi" w:cstheme="minorHAnsi"/>
                <w:sz w:val="20"/>
              </w:rPr>
            </w:pPr>
            <w:r w:rsidRPr="00E00219">
              <w:rPr>
                <w:rFonts w:asciiTheme="minorHAnsi" w:hAnsiTheme="minorHAnsi" w:cstheme="minorHAnsi"/>
                <w:sz w:val="20"/>
              </w:rPr>
              <w:t>Aplikacja umożliwia aktywowanie innych urządzeń w pobliżu użytkownika poprzez wybranie elementu aktywnego (łącza lub przycisku wirtualnego) w opisie urządzenia głównego (przykładowo, w Sali obsługi urządzenia umieszczone na poszczególnych stanowiskach nie są wykrywane przez aplikację, jednak są wymienione w opisie miejsca udostępnianym przez urządzenie główne, opisujące salę i w ten sposób mogą być aktywowane).</w:t>
            </w:r>
            <w:bookmarkStart w:id="2" w:name="_Hlk86080493"/>
          </w:p>
          <w:p w14:paraId="2CCC53AB" w14:textId="77777777" w:rsidR="00E00219" w:rsidRPr="00E00219" w:rsidRDefault="00E00219" w:rsidP="00C01E4D">
            <w:pPr>
              <w:pStyle w:val="Akapitzlist"/>
              <w:numPr>
                <w:ilvl w:val="0"/>
                <w:numId w:val="2"/>
              </w:numPr>
              <w:tabs>
                <w:tab w:val="left" w:pos="138"/>
              </w:tabs>
              <w:suppressAutoHyphens w:val="0"/>
              <w:spacing w:before="60" w:after="60" w:line="300" w:lineRule="auto"/>
              <w:ind w:left="113" w:right="113"/>
              <w:contextualSpacing/>
              <w:jc w:val="left"/>
              <w:rPr>
                <w:rFonts w:asciiTheme="minorHAnsi" w:hAnsiTheme="minorHAnsi" w:cstheme="minorHAnsi"/>
                <w:sz w:val="20"/>
              </w:rPr>
            </w:pPr>
            <w:r w:rsidRPr="00E00219">
              <w:rPr>
                <w:rFonts w:asciiTheme="minorHAnsi" w:hAnsiTheme="minorHAnsi" w:cstheme="minorHAnsi"/>
                <w:sz w:val="20"/>
              </w:rPr>
              <w:t xml:space="preserve">Aplikacja umożliwia </w:t>
            </w:r>
            <w:bookmarkEnd w:id="2"/>
            <w:r w:rsidRPr="00E00219">
              <w:rPr>
                <w:rFonts w:asciiTheme="minorHAnsi" w:hAnsiTheme="minorHAnsi" w:cstheme="minorHAnsi"/>
                <w:sz w:val="20"/>
              </w:rPr>
              <w:t>sortowanie informacji w kolejności dystansu do poszczególnych wykrytych znaczników.</w:t>
            </w:r>
          </w:p>
          <w:p w14:paraId="6B764874" w14:textId="1461A302" w:rsidR="00D14633" w:rsidRPr="009C4FD0" w:rsidRDefault="00E00219" w:rsidP="75130259">
            <w:pPr>
              <w:pStyle w:val="Akapitzlist"/>
              <w:numPr>
                <w:ilvl w:val="0"/>
                <w:numId w:val="2"/>
              </w:numPr>
              <w:tabs>
                <w:tab w:val="left" w:pos="272"/>
              </w:tabs>
              <w:suppressAutoHyphens w:val="0"/>
              <w:spacing w:before="60" w:after="60" w:line="300" w:lineRule="auto"/>
              <w:ind w:left="113" w:right="113" w:firstLine="0"/>
              <w:contextualSpacing/>
              <w:jc w:val="left"/>
              <w:rPr>
                <w:rFonts w:asciiTheme="minorHAnsi" w:hAnsiTheme="minorHAnsi" w:cstheme="minorBidi"/>
                <w:sz w:val="20"/>
              </w:rPr>
            </w:pPr>
            <w:r w:rsidRPr="75130259">
              <w:rPr>
                <w:rFonts w:asciiTheme="minorHAnsi" w:hAnsiTheme="minorHAnsi" w:cstheme="minorBidi"/>
                <w:sz w:val="20"/>
              </w:rPr>
              <w:t xml:space="preserve">Aplikacja umożliwia przeglądanie listy wszystkich punktów (miejsc wyposażonych w znaczniki), również </w:t>
            </w:r>
            <w:r w:rsidRPr="75130259">
              <w:rPr>
                <w:rFonts w:asciiTheme="minorHAnsi" w:hAnsiTheme="minorHAnsi" w:cstheme="minorBidi"/>
                <w:sz w:val="20"/>
              </w:rPr>
              <w:lastRenderedPageBreak/>
              <w:t>tych nienależących do Zamawiającego, oraz wskazywać odległość i kierunek do tych punktów z dokładnością nie mniejszą niż 50 metrów o ile chwilowa dokładność pozycjonowania GPS użytkownika jest odpowiednio dokładną, udostępnia przyporządkowane do nich opisy,</w:t>
            </w:r>
            <w:r w:rsidR="00D14633" w:rsidRPr="75130259">
              <w:rPr>
                <w:rFonts w:asciiTheme="minorHAnsi" w:hAnsiTheme="minorHAnsi" w:cstheme="minorBidi"/>
                <w:sz w:val="20"/>
              </w:rPr>
              <w:t xml:space="preserve"> wygodne mechanizmy ich wyszukiwania;</w:t>
            </w:r>
          </w:p>
          <w:p w14:paraId="21104085" w14:textId="77777777" w:rsidR="00D14633" w:rsidRPr="009C4FD0" w:rsidRDefault="00D14633" w:rsidP="00D14633">
            <w:pPr>
              <w:pStyle w:val="Akapitzlist"/>
              <w:numPr>
                <w:ilvl w:val="0"/>
                <w:numId w:val="2"/>
              </w:numPr>
              <w:tabs>
                <w:tab w:val="left" w:pos="272"/>
              </w:tabs>
              <w:suppressAutoHyphens w:val="0"/>
              <w:spacing w:before="60" w:after="60" w:line="300" w:lineRule="auto"/>
              <w:ind w:left="113" w:right="113" w:firstLine="0"/>
              <w:contextualSpacing/>
              <w:jc w:val="left"/>
              <w:rPr>
                <w:rFonts w:asciiTheme="minorHAnsi" w:hAnsiTheme="minorHAnsi" w:cstheme="minorHAnsi"/>
                <w:sz w:val="20"/>
              </w:rPr>
            </w:pPr>
            <w:r w:rsidRPr="009C4FD0">
              <w:rPr>
                <w:rFonts w:asciiTheme="minorHAnsi" w:hAnsiTheme="minorHAnsi" w:cstheme="minorHAnsi"/>
                <w:sz w:val="20"/>
              </w:rPr>
              <w:t xml:space="preserve">Aplikacja posiada narzędzia do tworzenia, zapamiętywania, modyfikacji i aktywowania grup </w:t>
            </w:r>
            <w:r>
              <w:rPr>
                <w:rFonts w:asciiTheme="minorHAnsi" w:hAnsiTheme="minorHAnsi" w:cstheme="minorHAnsi"/>
                <w:sz w:val="20"/>
              </w:rPr>
              <w:t>urządzeń</w:t>
            </w:r>
            <w:r w:rsidRPr="009C4FD0">
              <w:rPr>
                <w:rFonts w:asciiTheme="minorHAnsi" w:hAnsiTheme="minorHAnsi" w:cstheme="minorHAnsi"/>
                <w:sz w:val="20"/>
              </w:rPr>
              <w:t>, dla których określony zostanie sposób wykrywania i aktywacji dźwięku oraz pozwala aplikacji współpracować wyłącznie ze znacznikami należącymi do aktywnych grup (ignorując znaczniki nienależące do aktywnych grup).</w:t>
            </w:r>
          </w:p>
          <w:p w14:paraId="707D946A" w14:textId="77777777" w:rsidR="00D14633" w:rsidRDefault="00D14633" w:rsidP="00D14633">
            <w:pPr>
              <w:pStyle w:val="Akapitzlist"/>
              <w:numPr>
                <w:ilvl w:val="0"/>
                <w:numId w:val="2"/>
              </w:numPr>
              <w:tabs>
                <w:tab w:val="left" w:pos="272"/>
              </w:tabs>
              <w:suppressAutoHyphens w:val="0"/>
              <w:spacing w:before="60" w:after="60" w:line="300" w:lineRule="auto"/>
              <w:ind w:right="113"/>
              <w:contextualSpacing/>
              <w:jc w:val="left"/>
              <w:rPr>
                <w:rFonts w:asciiTheme="minorHAnsi" w:hAnsiTheme="minorHAnsi" w:cstheme="minorHAnsi"/>
                <w:sz w:val="20"/>
              </w:rPr>
            </w:pPr>
            <w:bookmarkStart w:id="3" w:name="_Hlk86080626"/>
            <w:r w:rsidRPr="009C4FD0">
              <w:rPr>
                <w:rFonts w:asciiTheme="minorHAnsi" w:hAnsiTheme="minorHAnsi" w:cstheme="minorHAnsi"/>
                <w:sz w:val="20"/>
              </w:rPr>
              <w:t xml:space="preserve">Aplikacja </w:t>
            </w:r>
            <w:bookmarkEnd w:id="3"/>
            <w:r w:rsidRPr="009C4FD0">
              <w:rPr>
                <w:rFonts w:asciiTheme="minorHAnsi" w:hAnsiTheme="minorHAnsi" w:cstheme="minorHAnsi"/>
                <w:sz w:val="20"/>
              </w:rPr>
              <w:t xml:space="preserve">użytkownika jest bezpłatna, w pełni dostępna osób z niepełnosprawnościami, w co najmniej dwóch wersjach: dla systemu iOS (poprzez m.in. sklep </w:t>
            </w:r>
            <w:proofErr w:type="spellStart"/>
            <w:r w:rsidRPr="009C4FD0">
              <w:rPr>
                <w:rFonts w:asciiTheme="minorHAnsi" w:hAnsiTheme="minorHAnsi" w:cstheme="minorHAnsi"/>
                <w:sz w:val="20"/>
              </w:rPr>
              <w:t>AppStore</w:t>
            </w:r>
            <w:proofErr w:type="spellEnd"/>
            <w:r w:rsidRPr="009C4FD0">
              <w:rPr>
                <w:rFonts w:asciiTheme="minorHAnsi" w:hAnsiTheme="minorHAnsi" w:cstheme="minorHAnsi"/>
                <w:sz w:val="20"/>
              </w:rPr>
              <w:t>) oraz dla systemu Android (poprzez m.in. sklep Google Play).</w:t>
            </w:r>
          </w:p>
          <w:p w14:paraId="34FB6459" w14:textId="77777777" w:rsidR="00D14633" w:rsidRDefault="00D14633" w:rsidP="00D14633">
            <w:pPr>
              <w:pStyle w:val="Akapitzlist"/>
              <w:numPr>
                <w:ilvl w:val="0"/>
                <w:numId w:val="2"/>
              </w:numPr>
              <w:tabs>
                <w:tab w:val="left" w:pos="272"/>
              </w:tabs>
              <w:suppressAutoHyphens w:val="0"/>
              <w:spacing w:before="60" w:after="60" w:line="300" w:lineRule="auto"/>
              <w:ind w:right="113"/>
              <w:contextualSpacing/>
              <w:jc w:val="left"/>
              <w:rPr>
                <w:rFonts w:asciiTheme="minorHAnsi" w:hAnsiTheme="minorHAnsi" w:cstheme="minorHAnsi"/>
                <w:sz w:val="20"/>
              </w:rPr>
            </w:pPr>
            <w:r w:rsidRPr="00C6298E">
              <w:rPr>
                <w:rFonts w:asciiTheme="minorHAnsi" w:hAnsiTheme="minorHAnsi" w:cstheme="minorHAnsi"/>
                <w:sz w:val="20"/>
              </w:rPr>
              <w:t>Aplikacja posiada możliwość działania bez dostępu do Internetu</w:t>
            </w:r>
            <w:r>
              <w:rPr>
                <w:rFonts w:asciiTheme="minorHAnsi" w:hAnsiTheme="minorHAnsi" w:cstheme="minorHAnsi"/>
                <w:sz w:val="20"/>
              </w:rPr>
              <w:t>,</w:t>
            </w:r>
            <w:r w:rsidRPr="00C6298E">
              <w:rPr>
                <w:rFonts w:asciiTheme="minorHAnsi" w:hAnsiTheme="minorHAnsi" w:cstheme="minorHAnsi"/>
                <w:sz w:val="20"/>
              </w:rPr>
              <w:t xml:space="preserve"> przy czym zakłada się, że może być konieczne wcześniejsze pobranie z sieci informacji dotyczących treści udostępnianych przez urządzenia. Pobranie to musi jednak być realizowane automatycznie, czyli bez konieczności działania użytkownika</w:t>
            </w:r>
            <w:r>
              <w:rPr>
                <w:rFonts w:asciiTheme="minorHAnsi" w:hAnsiTheme="minorHAnsi" w:cstheme="minorHAnsi"/>
                <w:sz w:val="20"/>
              </w:rPr>
              <w:t>.</w:t>
            </w:r>
          </w:p>
          <w:p w14:paraId="3B2AFD74" w14:textId="77777777" w:rsidR="00E00219" w:rsidRPr="009C4FD0" w:rsidRDefault="00D14633" w:rsidP="00D14633">
            <w:pPr>
              <w:pStyle w:val="Akapitzlist"/>
              <w:numPr>
                <w:ilvl w:val="0"/>
                <w:numId w:val="2"/>
              </w:numPr>
              <w:tabs>
                <w:tab w:val="left" w:pos="272"/>
              </w:tabs>
              <w:suppressAutoHyphens w:val="0"/>
              <w:spacing w:before="60" w:after="60" w:line="300" w:lineRule="auto"/>
              <w:ind w:right="113"/>
              <w:contextualSpacing/>
              <w:jc w:val="left"/>
              <w:rPr>
                <w:rFonts w:asciiTheme="minorHAnsi" w:hAnsiTheme="minorHAnsi" w:cstheme="minorHAnsi"/>
                <w:sz w:val="20"/>
              </w:rPr>
            </w:pPr>
            <w:r w:rsidRPr="00C6298E">
              <w:rPr>
                <w:rFonts w:asciiTheme="minorHAnsi" w:hAnsiTheme="minorHAnsi" w:cstheme="minorHAnsi"/>
                <w:sz w:val="20"/>
              </w:rPr>
              <w:t xml:space="preserve">Wykonawca przedstawi linki do internetowych sklepów Google Play i </w:t>
            </w:r>
            <w:proofErr w:type="spellStart"/>
            <w:r w:rsidRPr="00C6298E">
              <w:rPr>
                <w:rFonts w:asciiTheme="minorHAnsi" w:hAnsiTheme="minorHAnsi" w:cstheme="minorHAnsi"/>
                <w:sz w:val="20"/>
              </w:rPr>
              <w:t>App</w:t>
            </w:r>
            <w:proofErr w:type="spellEnd"/>
            <w:r w:rsidRPr="00C6298E">
              <w:rPr>
                <w:rFonts w:asciiTheme="minorHAnsi" w:hAnsiTheme="minorHAnsi" w:cstheme="minorHAnsi"/>
                <w:sz w:val="20"/>
              </w:rPr>
              <w:t xml:space="preserve"> </w:t>
            </w:r>
            <w:proofErr w:type="spellStart"/>
            <w:r w:rsidRPr="00C6298E">
              <w:rPr>
                <w:rFonts w:asciiTheme="minorHAnsi" w:hAnsiTheme="minorHAnsi" w:cstheme="minorHAnsi"/>
                <w:sz w:val="20"/>
              </w:rPr>
              <w:t>Store</w:t>
            </w:r>
            <w:proofErr w:type="spellEnd"/>
            <w:r w:rsidRPr="00C6298E">
              <w:rPr>
                <w:rFonts w:asciiTheme="minorHAnsi" w:hAnsiTheme="minorHAnsi" w:cstheme="minorHAnsi"/>
                <w:sz w:val="20"/>
              </w:rPr>
              <w:t xml:space="preserve"> umożliwiające </w:t>
            </w:r>
            <w:r w:rsidRPr="00C6298E">
              <w:rPr>
                <w:rFonts w:asciiTheme="minorHAnsi" w:hAnsiTheme="minorHAnsi" w:cstheme="minorHAnsi"/>
                <w:sz w:val="20"/>
              </w:rPr>
              <w:lastRenderedPageBreak/>
              <w:t>instalację aplikacji dla systemów Android oraz iOS współpracujące z urządzeniami, przy czym składając ofertę pełną wskazaną wyżej funkcjonalność, z wyjątkami podanymi wyżej, Wykonawca musi zaprezentować dla obydwu systemów operacyjnych</w:t>
            </w:r>
            <w:r>
              <w:rPr>
                <w:rFonts w:asciiTheme="minorHAnsi" w:hAnsiTheme="minorHAnsi" w:cstheme="minorHAnsi"/>
                <w:sz w:val="20"/>
              </w:rPr>
              <w:t>.</w:t>
            </w:r>
          </w:p>
        </w:tc>
        <w:tc>
          <w:tcPr>
            <w:tcW w:w="3820" w:type="dxa"/>
          </w:tcPr>
          <w:p w14:paraId="34FF1C98"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b/>
                <w:bCs/>
                <w:color w:val="000000"/>
                <w:sz w:val="20"/>
              </w:rPr>
            </w:pPr>
          </w:p>
        </w:tc>
        <w:tc>
          <w:tcPr>
            <w:tcW w:w="1134" w:type="dxa"/>
          </w:tcPr>
          <w:p w14:paraId="6D072C0D"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717" w:type="dxa"/>
          </w:tcPr>
          <w:p w14:paraId="48A21919"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814" w:type="dxa"/>
          </w:tcPr>
          <w:p w14:paraId="6BD18F9B" w14:textId="77777777" w:rsidR="00E00219" w:rsidRPr="009C4FD0" w:rsidRDefault="00E00219" w:rsidP="009C4FD0">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697" w:type="dxa"/>
          </w:tcPr>
          <w:p w14:paraId="238601FE"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1147" w:type="dxa"/>
            <w:gridSpan w:val="2"/>
          </w:tcPr>
          <w:p w14:paraId="0F3CABC7"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r>
      <w:tr w:rsidR="00E00219" w:rsidRPr="0009567D" w14:paraId="1C23D242" w14:textId="77777777" w:rsidTr="005D6662">
        <w:trPr>
          <w:trHeight w:val="316"/>
        </w:trPr>
        <w:tc>
          <w:tcPr>
            <w:tcW w:w="535" w:type="dxa"/>
            <w:shd w:val="clear" w:color="auto" w:fill="auto"/>
            <w:vAlign w:val="center"/>
          </w:tcPr>
          <w:p w14:paraId="29B4EA11" w14:textId="77777777" w:rsidR="00E00219" w:rsidRPr="005D6662" w:rsidRDefault="00D14633" w:rsidP="005D6662">
            <w:pPr>
              <w:jc w:val="center"/>
              <w:rPr>
                <w:rFonts w:asciiTheme="minorHAnsi" w:eastAsiaTheme="minorEastAsia" w:hAnsiTheme="minorHAnsi" w:cstheme="minorBidi"/>
                <w:b/>
                <w:bCs/>
                <w:sz w:val="20"/>
                <w:szCs w:val="20"/>
              </w:rPr>
            </w:pPr>
            <w:r w:rsidRPr="005D6662">
              <w:rPr>
                <w:rFonts w:asciiTheme="minorHAnsi" w:eastAsiaTheme="minorEastAsia" w:hAnsiTheme="minorHAnsi" w:cstheme="minorBidi"/>
                <w:b/>
                <w:bCs/>
                <w:sz w:val="20"/>
                <w:szCs w:val="20"/>
              </w:rPr>
              <w:lastRenderedPageBreak/>
              <w:t>6</w:t>
            </w:r>
          </w:p>
        </w:tc>
        <w:tc>
          <w:tcPr>
            <w:tcW w:w="5022" w:type="dxa"/>
            <w:gridSpan w:val="2"/>
            <w:shd w:val="clear" w:color="auto" w:fill="auto"/>
          </w:tcPr>
          <w:p w14:paraId="3018734A" w14:textId="77777777" w:rsidR="00E00219" w:rsidRPr="005D6662" w:rsidRDefault="00D14633" w:rsidP="75130259">
            <w:pPr>
              <w:pStyle w:val="Akapitzlist"/>
              <w:tabs>
                <w:tab w:val="left" w:pos="272"/>
              </w:tabs>
              <w:suppressAutoHyphens w:val="0"/>
              <w:spacing w:before="60" w:after="60" w:line="300" w:lineRule="auto"/>
              <w:ind w:left="113" w:right="113"/>
              <w:contextualSpacing/>
              <w:jc w:val="left"/>
              <w:rPr>
                <w:rFonts w:asciiTheme="minorHAnsi" w:eastAsiaTheme="minorEastAsia" w:hAnsiTheme="minorHAnsi" w:cstheme="minorBidi"/>
                <w:b/>
                <w:bCs/>
                <w:sz w:val="20"/>
              </w:rPr>
            </w:pPr>
            <w:r w:rsidRPr="005D6662">
              <w:rPr>
                <w:rFonts w:asciiTheme="minorHAnsi" w:eastAsiaTheme="minorEastAsia" w:hAnsiTheme="minorHAnsi" w:cstheme="minorBidi"/>
                <w:b/>
                <w:bCs/>
                <w:sz w:val="20"/>
              </w:rPr>
              <w:t>Opisy tekstowe</w:t>
            </w:r>
          </w:p>
        </w:tc>
        <w:tc>
          <w:tcPr>
            <w:tcW w:w="3820" w:type="dxa"/>
          </w:tcPr>
          <w:p w14:paraId="5B08B5D1"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b/>
                <w:bCs/>
                <w:color w:val="000000"/>
                <w:sz w:val="20"/>
              </w:rPr>
            </w:pPr>
          </w:p>
        </w:tc>
        <w:tc>
          <w:tcPr>
            <w:tcW w:w="1134" w:type="dxa"/>
          </w:tcPr>
          <w:p w14:paraId="16DEB4AB"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717" w:type="dxa"/>
          </w:tcPr>
          <w:p w14:paraId="0AD9C6F4"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814" w:type="dxa"/>
          </w:tcPr>
          <w:p w14:paraId="4B1F511A" w14:textId="77777777" w:rsidR="00E00219" w:rsidRPr="009C4FD0" w:rsidRDefault="00E00219" w:rsidP="009C4FD0">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697" w:type="dxa"/>
          </w:tcPr>
          <w:p w14:paraId="65F9C3DC"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1147" w:type="dxa"/>
            <w:gridSpan w:val="2"/>
          </w:tcPr>
          <w:p w14:paraId="5023141B"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r>
      <w:tr w:rsidR="00E00219" w:rsidRPr="0009567D" w14:paraId="241CB399" w14:textId="77777777" w:rsidTr="75130259">
        <w:trPr>
          <w:trHeight w:val="316"/>
        </w:trPr>
        <w:tc>
          <w:tcPr>
            <w:tcW w:w="535" w:type="dxa"/>
            <w:shd w:val="clear" w:color="auto" w:fill="auto"/>
          </w:tcPr>
          <w:p w14:paraId="1F3B1409" w14:textId="77777777" w:rsidR="00E00219" w:rsidRDefault="00E00219" w:rsidP="006208CD">
            <w:pPr>
              <w:rPr>
                <w:rFonts w:asciiTheme="minorHAnsi" w:hAnsiTheme="minorHAnsi" w:cstheme="minorHAnsi"/>
                <w:sz w:val="20"/>
                <w:szCs w:val="20"/>
              </w:rPr>
            </w:pPr>
          </w:p>
        </w:tc>
        <w:tc>
          <w:tcPr>
            <w:tcW w:w="5022" w:type="dxa"/>
            <w:gridSpan w:val="2"/>
            <w:shd w:val="clear" w:color="auto" w:fill="auto"/>
          </w:tcPr>
          <w:p w14:paraId="39D92C34" w14:textId="77777777" w:rsidR="00D14633" w:rsidRDefault="00D14633" w:rsidP="00D14633">
            <w:pPr>
              <w:pStyle w:val="Akapitzlist"/>
              <w:numPr>
                <w:ilvl w:val="0"/>
                <w:numId w:val="2"/>
              </w:numPr>
              <w:tabs>
                <w:tab w:val="left" w:pos="272"/>
              </w:tabs>
              <w:suppressAutoHyphens w:val="0"/>
              <w:spacing w:before="60" w:after="60" w:line="300" w:lineRule="auto"/>
              <w:ind w:right="113"/>
              <w:contextualSpacing/>
              <w:jc w:val="left"/>
              <w:rPr>
                <w:rFonts w:asciiTheme="minorHAnsi" w:hAnsiTheme="minorHAnsi" w:cstheme="minorHAnsi"/>
                <w:sz w:val="20"/>
              </w:rPr>
            </w:pPr>
            <w:r w:rsidRPr="00AE64CF">
              <w:rPr>
                <w:rFonts w:asciiTheme="minorHAnsi" w:hAnsiTheme="minorHAnsi" w:cstheme="minorHAnsi"/>
                <w:sz w:val="20"/>
              </w:rPr>
              <w:t>Prócz emitowanych sygnałów akustycznych urządzenie prz</w:t>
            </w:r>
            <w:r>
              <w:rPr>
                <w:rFonts w:asciiTheme="minorHAnsi" w:hAnsiTheme="minorHAnsi" w:cstheme="minorHAnsi"/>
                <w:sz w:val="20"/>
              </w:rPr>
              <w:t>e</w:t>
            </w:r>
            <w:r w:rsidRPr="00AE64CF">
              <w:rPr>
                <w:rFonts w:asciiTheme="minorHAnsi" w:hAnsiTheme="minorHAnsi" w:cstheme="minorHAnsi"/>
                <w:sz w:val="20"/>
              </w:rPr>
              <w:t>kazuje użytkownikowi szerszy, bardziej szczegółowy opis miejsca, w którym jest zainstalowane. Opis taki, w formie hipertekstu prezentowany jest na telefonie komórkowym, który będzie wykorzystany do wykrywania i aktywacji urządzenia.</w:t>
            </w:r>
          </w:p>
          <w:p w14:paraId="130DF1A5" w14:textId="77777777" w:rsidR="00D14633" w:rsidRPr="00AE64CF" w:rsidRDefault="00D14633" w:rsidP="00D14633">
            <w:pPr>
              <w:pStyle w:val="Akapitzlist"/>
              <w:numPr>
                <w:ilvl w:val="0"/>
                <w:numId w:val="2"/>
              </w:numPr>
              <w:tabs>
                <w:tab w:val="left" w:pos="272"/>
              </w:tabs>
              <w:suppressAutoHyphens w:val="0"/>
              <w:spacing w:before="60" w:after="60" w:line="300" w:lineRule="auto"/>
              <w:ind w:right="113"/>
              <w:contextualSpacing/>
              <w:jc w:val="left"/>
              <w:rPr>
                <w:rFonts w:asciiTheme="minorHAnsi" w:hAnsiTheme="minorHAnsi" w:cstheme="minorHAnsi"/>
                <w:sz w:val="20"/>
              </w:rPr>
            </w:pPr>
            <w:r w:rsidRPr="00AE64CF">
              <w:rPr>
                <w:rFonts w:asciiTheme="minorHAnsi" w:hAnsiTheme="minorHAnsi" w:cstheme="minorHAnsi"/>
                <w:sz w:val="20"/>
              </w:rPr>
              <w:t>Musi istnieć możliwość udostępnienia opisów w nie mniej, niż 4 wersjach językowych (podobnie jak to ma miejsce w przypadku komunikatów głosowych).</w:t>
            </w:r>
          </w:p>
          <w:p w14:paraId="06B5512B" w14:textId="00B73E79" w:rsidR="00D14633" w:rsidRDefault="00D14633" w:rsidP="75130259">
            <w:pPr>
              <w:pStyle w:val="Akapitzlist"/>
              <w:numPr>
                <w:ilvl w:val="0"/>
                <w:numId w:val="2"/>
              </w:numPr>
              <w:tabs>
                <w:tab w:val="left" w:pos="272"/>
              </w:tabs>
              <w:suppressAutoHyphens w:val="0"/>
              <w:spacing w:before="60" w:after="60" w:line="300" w:lineRule="auto"/>
              <w:ind w:right="113"/>
              <w:contextualSpacing/>
              <w:jc w:val="left"/>
              <w:rPr>
                <w:rFonts w:asciiTheme="minorHAnsi" w:hAnsiTheme="minorHAnsi" w:cstheme="minorBidi"/>
                <w:sz w:val="20"/>
              </w:rPr>
            </w:pPr>
            <w:r w:rsidRPr="75130259">
              <w:rPr>
                <w:rFonts w:asciiTheme="minorHAnsi" w:hAnsiTheme="minorHAnsi" w:cstheme="minorBidi"/>
                <w:sz w:val="20"/>
              </w:rPr>
              <w:t xml:space="preserve">Opisy tekstowe posiadają strukturę </w:t>
            </w:r>
            <w:r w:rsidR="59A61655" w:rsidRPr="75130259">
              <w:rPr>
                <w:rFonts w:asciiTheme="minorHAnsi" w:hAnsiTheme="minorHAnsi" w:cstheme="minorBidi"/>
                <w:sz w:val="20"/>
              </w:rPr>
              <w:t>złożoną</w:t>
            </w:r>
            <w:r w:rsidRPr="75130259">
              <w:rPr>
                <w:rFonts w:asciiTheme="minorHAnsi" w:hAnsiTheme="minorHAnsi" w:cstheme="minorBidi"/>
                <w:sz w:val="20"/>
              </w:rPr>
              <w:t>, która umożliwia użytkownikowi decydowanie czy z danej informacji będzie chciał skorzystać. Struktura opisów musi umożliwiać dzielenia opisu na rozdziały, do których odwołania realizowane będą za pomocą łączy na wzór łączy do stron internetowych. Dzięki nim użytkownik będzie posiadał możliwość zadecydowania o odczycie takiego przykładowego opisu historycznego.</w:t>
            </w:r>
          </w:p>
          <w:p w14:paraId="59D8136D" w14:textId="77777777" w:rsidR="00D14633" w:rsidRPr="009C4FD0" w:rsidRDefault="00D14633" w:rsidP="00D14633">
            <w:pPr>
              <w:pStyle w:val="Akapitzlist"/>
              <w:numPr>
                <w:ilvl w:val="0"/>
                <w:numId w:val="2"/>
              </w:numPr>
              <w:tabs>
                <w:tab w:val="left" w:pos="272"/>
              </w:tabs>
              <w:suppressAutoHyphens w:val="0"/>
              <w:spacing w:before="60" w:after="60" w:line="300" w:lineRule="auto"/>
              <w:ind w:right="113"/>
              <w:contextualSpacing/>
              <w:jc w:val="left"/>
              <w:rPr>
                <w:rFonts w:asciiTheme="minorHAnsi" w:hAnsiTheme="minorHAnsi" w:cstheme="minorHAnsi"/>
                <w:sz w:val="20"/>
              </w:rPr>
            </w:pPr>
            <w:r w:rsidRPr="009C4FD0">
              <w:rPr>
                <w:rFonts w:asciiTheme="minorHAnsi" w:hAnsiTheme="minorHAnsi" w:cstheme="minorHAnsi"/>
                <w:sz w:val="20"/>
              </w:rPr>
              <w:t xml:space="preserve">Opisy tekstowe umożliwiają rozszerzenie informacji poprzez odnośniki do zewnętrznych serwisów </w:t>
            </w:r>
            <w:r w:rsidRPr="009C4FD0">
              <w:rPr>
                <w:rFonts w:asciiTheme="minorHAnsi" w:hAnsiTheme="minorHAnsi" w:cstheme="minorHAnsi"/>
                <w:sz w:val="20"/>
              </w:rPr>
              <w:lastRenderedPageBreak/>
              <w:t>internetowych.</w:t>
            </w:r>
          </w:p>
          <w:p w14:paraId="52B7FC7A" w14:textId="77777777" w:rsidR="00D14633" w:rsidRPr="009C4FD0" w:rsidRDefault="00D14633" w:rsidP="00D14633">
            <w:pPr>
              <w:pStyle w:val="Akapitzlist"/>
              <w:numPr>
                <w:ilvl w:val="0"/>
                <w:numId w:val="2"/>
              </w:numPr>
              <w:tabs>
                <w:tab w:val="left" w:pos="272"/>
              </w:tabs>
              <w:suppressAutoHyphens w:val="0"/>
              <w:spacing w:before="60" w:after="60" w:line="300" w:lineRule="auto"/>
              <w:ind w:left="113" w:right="113" w:firstLine="0"/>
              <w:contextualSpacing/>
              <w:jc w:val="left"/>
              <w:rPr>
                <w:rFonts w:asciiTheme="minorHAnsi" w:hAnsiTheme="minorHAnsi" w:cstheme="minorHAnsi"/>
                <w:sz w:val="20"/>
              </w:rPr>
            </w:pPr>
            <w:r w:rsidRPr="009C4FD0">
              <w:rPr>
                <w:rFonts w:asciiTheme="minorHAnsi" w:hAnsiTheme="minorHAnsi" w:cstheme="minorHAnsi"/>
                <w:sz w:val="20"/>
              </w:rPr>
              <w:t xml:space="preserve">Opisy pozwalają sprawnie wezwać pomoc lub asystę przypisaną do miejsca, w którym znajduje się urządzenie poprzez nawiązanie połączenia telefonicznego inicjowanego mechanizmem wbudowanym w aplikację </w:t>
            </w:r>
            <w:r>
              <w:rPr>
                <w:rFonts w:asciiTheme="minorHAnsi" w:hAnsiTheme="minorHAnsi" w:cstheme="minorHAnsi"/>
                <w:sz w:val="20"/>
              </w:rPr>
              <w:t>użytkownika.</w:t>
            </w:r>
          </w:p>
          <w:p w14:paraId="485AD1E7" w14:textId="77777777" w:rsidR="00D14633" w:rsidRDefault="00D14633" w:rsidP="00D14633">
            <w:pPr>
              <w:pStyle w:val="Akapitzlist"/>
              <w:numPr>
                <w:ilvl w:val="0"/>
                <w:numId w:val="2"/>
              </w:numPr>
              <w:tabs>
                <w:tab w:val="left" w:pos="272"/>
              </w:tabs>
              <w:suppressAutoHyphens w:val="0"/>
              <w:spacing w:before="60" w:after="60" w:line="300" w:lineRule="auto"/>
              <w:ind w:left="113" w:right="113" w:firstLine="0"/>
              <w:contextualSpacing/>
              <w:jc w:val="left"/>
              <w:rPr>
                <w:rFonts w:asciiTheme="minorHAnsi" w:hAnsiTheme="minorHAnsi" w:cstheme="minorHAnsi"/>
                <w:sz w:val="20"/>
              </w:rPr>
            </w:pPr>
            <w:r w:rsidRPr="009C4FD0">
              <w:rPr>
                <w:rFonts w:asciiTheme="minorHAnsi" w:hAnsiTheme="minorHAnsi" w:cstheme="minorHAnsi"/>
                <w:sz w:val="20"/>
              </w:rPr>
              <w:t>Opisy pozwalają sprawnie wysłać wiadomości e-mail mechanizmem wbudowanym w aplikację.</w:t>
            </w:r>
          </w:p>
          <w:p w14:paraId="629256E1" w14:textId="77777777" w:rsidR="00E00219" w:rsidRPr="009C4FD0" w:rsidRDefault="00D14633" w:rsidP="00D14633">
            <w:pPr>
              <w:pStyle w:val="Akapitzlist"/>
              <w:numPr>
                <w:ilvl w:val="0"/>
                <w:numId w:val="2"/>
              </w:numPr>
              <w:tabs>
                <w:tab w:val="left" w:pos="272"/>
              </w:tabs>
              <w:suppressAutoHyphens w:val="0"/>
              <w:spacing w:before="60" w:after="60" w:line="300" w:lineRule="auto"/>
              <w:ind w:right="113"/>
              <w:contextualSpacing/>
              <w:jc w:val="left"/>
              <w:rPr>
                <w:rFonts w:asciiTheme="minorHAnsi" w:hAnsiTheme="minorHAnsi" w:cstheme="minorHAnsi"/>
                <w:sz w:val="20"/>
              </w:rPr>
            </w:pPr>
            <w:r w:rsidRPr="00F85BF7">
              <w:rPr>
                <w:rFonts w:asciiTheme="minorHAnsi" w:hAnsiTheme="minorHAnsi" w:cstheme="minorHAnsi"/>
                <w:sz w:val="20"/>
              </w:rPr>
              <w:t>Opisy pozwalają aktywować inne urządzenia (inicjować na nich odtworzenie sygnału dźwiękowego) oraz pozwalają na zapoznanie się z opisami przyporządkowanymi do innych urządzeń.</w:t>
            </w:r>
          </w:p>
        </w:tc>
        <w:tc>
          <w:tcPr>
            <w:tcW w:w="3820" w:type="dxa"/>
          </w:tcPr>
          <w:p w14:paraId="562C75D1"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b/>
                <w:bCs/>
                <w:color w:val="000000"/>
                <w:sz w:val="20"/>
              </w:rPr>
            </w:pPr>
          </w:p>
        </w:tc>
        <w:tc>
          <w:tcPr>
            <w:tcW w:w="1134" w:type="dxa"/>
          </w:tcPr>
          <w:p w14:paraId="664355AD"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717" w:type="dxa"/>
          </w:tcPr>
          <w:p w14:paraId="1A965116"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814" w:type="dxa"/>
          </w:tcPr>
          <w:p w14:paraId="7DF4E37C" w14:textId="77777777" w:rsidR="00E00219" w:rsidRPr="009C4FD0" w:rsidRDefault="00E00219" w:rsidP="009C4FD0">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697" w:type="dxa"/>
          </w:tcPr>
          <w:p w14:paraId="44FB30F8"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1147" w:type="dxa"/>
            <w:gridSpan w:val="2"/>
          </w:tcPr>
          <w:p w14:paraId="1DA6542E"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r>
      <w:tr w:rsidR="00E00219" w:rsidRPr="0009567D" w14:paraId="64613519" w14:textId="77777777" w:rsidTr="005D6662">
        <w:trPr>
          <w:trHeight w:val="316"/>
        </w:trPr>
        <w:tc>
          <w:tcPr>
            <w:tcW w:w="535" w:type="dxa"/>
            <w:shd w:val="clear" w:color="auto" w:fill="auto"/>
            <w:vAlign w:val="center"/>
          </w:tcPr>
          <w:p w14:paraId="75697EEC" w14:textId="77777777" w:rsidR="00E00219" w:rsidRPr="005D6662" w:rsidRDefault="00D14633" w:rsidP="005D6662">
            <w:pPr>
              <w:jc w:val="center"/>
              <w:rPr>
                <w:rFonts w:asciiTheme="minorHAnsi" w:eastAsiaTheme="minorEastAsia" w:hAnsiTheme="minorHAnsi" w:cstheme="minorBidi"/>
                <w:b/>
                <w:bCs/>
                <w:sz w:val="20"/>
                <w:szCs w:val="20"/>
              </w:rPr>
            </w:pPr>
            <w:r w:rsidRPr="005D6662">
              <w:rPr>
                <w:rFonts w:asciiTheme="minorHAnsi" w:eastAsiaTheme="minorEastAsia" w:hAnsiTheme="minorHAnsi" w:cstheme="minorBidi"/>
                <w:b/>
                <w:bCs/>
                <w:sz w:val="20"/>
                <w:szCs w:val="20"/>
              </w:rPr>
              <w:lastRenderedPageBreak/>
              <w:t>7</w:t>
            </w:r>
          </w:p>
        </w:tc>
        <w:tc>
          <w:tcPr>
            <w:tcW w:w="5022" w:type="dxa"/>
            <w:gridSpan w:val="2"/>
            <w:shd w:val="clear" w:color="auto" w:fill="auto"/>
          </w:tcPr>
          <w:p w14:paraId="70FBA9F0" w14:textId="77777777" w:rsidR="00E00219" w:rsidRPr="005D6662" w:rsidRDefault="00D14633" w:rsidP="75130259">
            <w:pPr>
              <w:pStyle w:val="Akapitzlist"/>
              <w:tabs>
                <w:tab w:val="left" w:pos="272"/>
              </w:tabs>
              <w:suppressAutoHyphens w:val="0"/>
              <w:spacing w:before="60" w:after="60" w:line="300" w:lineRule="auto"/>
              <w:ind w:left="113" w:right="113"/>
              <w:contextualSpacing/>
              <w:jc w:val="left"/>
              <w:rPr>
                <w:rFonts w:asciiTheme="minorHAnsi" w:eastAsiaTheme="minorEastAsia" w:hAnsiTheme="minorHAnsi" w:cstheme="minorBidi"/>
                <w:b/>
                <w:bCs/>
                <w:sz w:val="20"/>
              </w:rPr>
            </w:pPr>
            <w:r w:rsidRPr="005D6662">
              <w:rPr>
                <w:rFonts w:asciiTheme="minorHAnsi" w:eastAsiaTheme="minorEastAsia" w:hAnsiTheme="minorHAnsi" w:cstheme="minorBidi"/>
                <w:b/>
                <w:bCs/>
                <w:sz w:val="20"/>
              </w:rPr>
              <w:t>Dodatkowe cechy aplikacji - profile użytkownika</w:t>
            </w:r>
          </w:p>
        </w:tc>
        <w:tc>
          <w:tcPr>
            <w:tcW w:w="3820" w:type="dxa"/>
          </w:tcPr>
          <w:p w14:paraId="3041E394"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b/>
                <w:bCs/>
                <w:color w:val="000000"/>
                <w:sz w:val="20"/>
              </w:rPr>
            </w:pPr>
          </w:p>
        </w:tc>
        <w:tc>
          <w:tcPr>
            <w:tcW w:w="1134" w:type="dxa"/>
          </w:tcPr>
          <w:p w14:paraId="722B00AE"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717" w:type="dxa"/>
          </w:tcPr>
          <w:p w14:paraId="42C6D796"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814" w:type="dxa"/>
          </w:tcPr>
          <w:p w14:paraId="6E1831B3" w14:textId="77777777" w:rsidR="00E00219" w:rsidRPr="009C4FD0" w:rsidRDefault="00E00219" w:rsidP="009C4FD0">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697" w:type="dxa"/>
          </w:tcPr>
          <w:p w14:paraId="54E11D2A"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1147" w:type="dxa"/>
            <w:gridSpan w:val="2"/>
          </w:tcPr>
          <w:p w14:paraId="31126E5D"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r>
      <w:tr w:rsidR="00E00219" w:rsidRPr="0009567D" w14:paraId="695E03BF" w14:textId="77777777" w:rsidTr="75130259">
        <w:trPr>
          <w:trHeight w:val="316"/>
        </w:trPr>
        <w:tc>
          <w:tcPr>
            <w:tcW w:w="535" w:type="dxa"/>
            <w:shd w:val="clear" w:color="auto" w:fill="auto"/>
          </w:tcPr>
          <w:p w14:paraId="2DE403A5" w14:textId="77777777" w:rsidR="00E00219" w:rsidRDefault="00E00219" w:rsidP="006208CD">
            <w:pPr>
              <w:rPr>
                <w:rFonts w:asciiTheme="minorHAnsi" w:hAnsiTheme="minorHAnsi" w:cstheme="minorHAnsi"/>
                <w:sz w:val="20"/>
                <w:szCs w:val="20"/>
              </w:rPr>
            </w:pPr>
          </w:p>
        </w:tc>
        <w:tc>
          <w:tcPr>
            <w:tcW w:w="5022" w:type="dxa"/>
            <w:gridSpan w:val="2"/>
            <w:shd w:val="clear" w:color="auto" w:fill="auto"/>
          </w:tcPr>
          <w:p w14:paraId="5AF25A2A" w14:textId="77777777" w:rsidR="00E00219" w:rsidRPr="009C4FD0" w:rsidRDefault="00D14633" w:rsidP="00D14633">
            <w:pPr>
              <w:pStyle w:val="Akapitzlist"/>
              <w:numPr>
                <w:ilvl w:val="0"/>
                <w:numId w:val="2"/>
              </w:numPr>
              <w:tabs>
                <w:tab w:val="left" w:pos="272"/>
              </w:tabs>
              <w:suppressAutoHyphens w:val="0"/>
              <w:spacing w:before="60" w:after="60" w:line="300" w:lineRule="auto"/>
              <w:ind w:right="113"/>
              <w:contextualSpacing/>
              <w:jc w:val="left"/>
              <w:rPr>
                <w:rFonts w:asciiTheme="minorHAnsi" w:hAnsiTheme="minorHAnsi" w:cstheme="minorHAnsi"/>
                <w:sz w:val="20"/>
              </w:rPr>
            </w:pPr>
            <w:r w:rsidRPr="00F85BF7">
              <w:rPr>
                <w:rFonts w:asciiTheme="minorHAnsi" w:hAnsiTheme="minorHAnsi" w:cstheme="minorHAnsi"/>
                <w:sz w:val="20"/>
              </w:rPr>
              <w:t>W aplikacji na telefon komórkowy jest możliwość wybrania kilku profili użytkownika w celu możliwości przekazywania osobie aktywującej urządzenie opisu otaczającej przestrzeni w bardziej spersonalizowany sposób. Przykładowo domyślnym jest profil dla osób z niepełnosprawnością wzroku, a można wybrać w aplikacji profil dla osób z niepełnosprawnością słuchu lub poruszających się na wózku. Po wybraniu stosownego profilu użytkownik będzie otrzymywał, o ile zostaną takie przygotowane, opisy przestrzeni bardziej przystosowane do jego potrzeb – osoba poruszająca się na wózku powinna otrzymać opis trasy bez barier, a osoba niewidoma trasy najłatwiejszej.</w:t>
            </w:r>
          </w:p>
        </w:tc>
        <w:tc>
          <w:tcPr>
            <w:tcW w:w="3820" w:type="dxa"/>
          </w:tcPr>
          <w:p w14:paraId="62431CDC"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b/>
                <w:bCs/>
                <w:color w:val="000000"/>
                <w:sz w:val="20"/>
              </w:rPr>
            </w:pPr>
          </w:p>
        </w:tc>
        <w:tc>
          <w:tcPr>
            <w:tcW w:w="1134" w:type="dxa"/>
          </w:tcPr>
          <w:p w14:paraId="49E398E2"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717" w:type="dxa"/>
          </w:tcPr>
          <w:p w14:paraId="16287F21"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814" w:type="dxa"/>
          </w:tcPr>
          <w:p w14:paraId="5BE93A62" w14:textId="77777777" w:rsidR="00E00219" w:rsidRPr="009C4FD0" w:rsidRDefault="00E00219" w:rsidP="009C4FD0">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697" w:type="dxa"/>
          </w:tcPr>
          <w:p w14:paraId="384BA73E"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1147" w:type="dxa"/>
            <w:gridSpan w:val="2"/>
          </w:tcPr>
          <w:p w14:paraId="34B3F2EB" w14:textId="77777777" w:rsidR="00E00219" w:rsidRPr="009C4FD0" w:rsidRDefault="00E00219"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r>
      <w:tr w:rsidR="00D14633" w:rsidRPr="0009567D" w14:paraId="0EF27BBE" w14:textId="77777777" w:rsidTr="005D6662">
        <w:trPr>
          <w:trHeight w:val="316"/>
        </w:trPr>
        <w:tc>
          <w:tcPr>
            <w:tcW w:w="535" w:type="dxa"/>
            <w:shd w:val="clear" w:color="auto" w:fill="auto"/>
            <w:vAlign w:val="center"/>
          </w:tcPr>
          <w:p w14:paraId="44B0A208" w14:textId="77777777" w:rsidR="00D14633" w:rsidRPr="005D6662" w:rsidRDefault="00D14633" w:rsidP="005D6662">
            <w:pPr>
              <w:jc w:val="center"/>
              <w:rPr>
                <w:rFonts w:asciiTheme="minorHAnsi" w:eastAsiaTheme="minorEastAsia" w:hAnsiTheme="minorHAnsi" w:cstheme="minorBidi"/>
                <w:b/>
                <w:bCs/>
                <w:sz w:val="20"/>
                <w:szCs w:val="20"/>
              </w:rPr>
            </w:pPr>
            <w:r w:rsidRPr="005D6662">
              <w:rPr>
                <w:rFonts w:asciiTheme="minorHAnsi" w:eastAsiaTheme="minorEastAsia" w:hAnsiTheme="minorHAnsi" w:cstheme="minorBidi"/>
                <w:b/>
                <w:bCs/>
                <w:sz w:val="20"/>
                <w:szCs w:val="20"/>
              </w:rPr>
              <w:t>8</w:t>
            </w:r>
          </w:p>
        </w:tc>
        <w:tc>
          <w:tcPr>
            <w:tcW w:w="5022" w:type="dxa"/>
            <w:gridSpan w:val="2"/>
            <w:shd w:val="clear" w:color="auto" w:fill="auto"/>
            <w:vAlign w:val="center"/>
          </w:tcPr>
          <w:p w14:paraId="12FC9796" w14:textId="77777777" w:rsidR="00D14633" w:rsidRPr="005D6662" w:rsidRDefault="00D14633" w:rsidP="75130259">
            <w:pPr>
              <w:pStyle w:val="Akapitzlist"/>
              <w:tabs>
                <w:tab w:val="left" w:pos="272"/>
              </w:tabs>
              <w:suppressAutoHyphens w:val="0"/>
              <w:spacing w:before="60" w:after="60" w:line="300" w:lineRule="auto"/>
              <w:ind w:left="227" w:right="113"/>
              <w:contextualSpacing/>
              <w:jc w:val="left"/>
              <w:rPr>
                <w:rFonts w:asciiTheme="minorHAnsi" w:eastAsiaTheme="minorEastAsia" w:hAnsiTheme="minorHAnsi" w:cstheme="minorBidi"/>
                <w:b/>
                <w:bCs/>
                <w:sz w:val="20"/>
              </w:rPr>
            </w:pPr>
            <w:r w:rsidRPr="005D6662">
              <w:rPr>
                <w:rFonts w:asciiTheme="minorHAnsi" w:eastAsiaTheme="minorEastAsia" w:hAnsiTheme="minorHAnsi" w:cstheme="minorBidi"/>
                <w:b/>
                <w:bCs/>
                <w:sz w:val="20"/>
              </w:rPr>
              <w:t>Narzędzia administrowania (zarządzania) systemem:</w:t>
            </w:r>
          </w:p>
        </w:tc>
        <w:tc>
          <w:tcPr>
            <w:tcW w:w="3820" w:type="dxa"/>
          </w:tcPr>
          <w:p w14:paraId="7D34F5C7" w14:textId="77777777" w:rsidR="00D14633" w:rsidRPr="009C4FD0" w:rsidRDefault="00D14633"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b/>
                <w:bCs/>
                <w:color w:val="000000"/>
                <w:sz w:val="20"/>
              </w:rPr>
            </w:pPr>
          </w:p>
        </w:tc>
        <w:tc>
          <w:tcPr>
            <w:tcW w:w="1134" w:type="dxa"/>
          </w:tcPr>
          <w:p w14:paraId="0B4020A7" w14:textId="77777777" w:rsidR="00D14633" w:rsidRPr="009C4FD0" w:rsidRDefault="00D14633"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717" w:type="dxa"/>
          </w:tcPr>
          <w:p w14:paraId="1D7B270A" w14:textId="77777777" w:rsidR="00D14633" w:rsidRPr="009C4FD0" w:rsidRDefault="00D14633"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814" w:type="dxa"/>
          </w:tcPr>
          <w:p w14:paraId="4F904CB7" w14:textId="77777777" w:rsidR="00D14633" w:rsidRPr="009C4FD0" w:rsidRDefault="00D14633" w:rsidP="009C4FD0">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697" w:type="dxa"/>
          </w:tcPr>
          <w:p w14:paraId="06971CD3" w14:textId="77777777" w:rsidR="00D14633" w:rsidRPr="009C4FD0" w:rsidRDefault="00D14633"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1147" w:type="dxa"/>
            <w:gridSpan w:val="2"/>
          </w:tcPr>
          <w:p w14:paraId="2A1F701D" w14:textId="77777777" w:rsidR="00D14633" w:rsidRPr="009C4FD0" w:rsidRDefault="00D14633"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r>
      <w:tr w:rsidR="00D14633" w:rsidRPr="0009567D" w14:paraId="4C6CAB1F" w14:textId="77777777" w:rsidTr="75130259">
        <w:trPr>
          <w:trHeight w:val="316"/>
        </w:trPr>
        <w:tc>
          <w:tcPr>
            <w:tcW w:w="535" w:type="dxa"/>
            <w:shd w:val="clear" w:color="auto" w:fill="auto"/>
          </w:tcPr>
          <w:p w14:paraId="03EFCA41" w14:textId="77777777" w:rsidR="00D14633" w:rsidRDefault="00D14633" w:rsidP="006208CD">
            <w:pPr>
              <w:rPr>
                <w:rFonts w:asciiTheme="minorHAnsi" w:hAnsiTheme="minorHAnsi" w:cstheme="minorHAnsi"/>
                <w:sz w:val="20"/>
                <w:szCs w:val="20"/>
              </w:rPr>
            </w:pPr>
          </w:p>
        </w:tc>
        <w:tc>
          <w:tcPr>
            <w:tcW w:w="5022" w:type="dxa"/>
            <w:gridSpan w:val="2"/>
            <w:shd w:val="clear" w:color="auto" w:fill="auto"/>
          </w:tcPr>
          <w:p w14:paraId="240041BA" w14:textId="77777777" w:rsidR="00D14633" w:rsidRDefault="00D14633" w:rsidP="00D14633">
            <w:pPr>
              <w:pStyle w:val="Akapitzlist"/>
              <w:numPr>
                <w:ilvl w:val="0"/>
                <w:numId w:val="2"/>
              </w:numPr>
              <w:tabs>
                <w:tab w:val="left" w:pos="272"/>
              </w:tabs>
              <w:suppressAutoHyphens w:val="0"/>
              <w:spacing w:before="60" w:after="60" w:line="300" w:lineRule="auto"/>
              <w:ind w:right="113"/>
              <w:contextualSpacing/>
              <w:jc w:val="left"/>
              <w:rPr>
                <w:rFonts w:asciiTheme="minorHAnsi" w:hAnsiTheme="minorHAnsi" w:cstheme="minorHAnsi"/>
                <w:sz w:val="20"/>
              </w:rPr>
            </w:pPr>
            <w:r w:rsidRPr="00F85BF7">
              <w:rPr>
                <w:rFonts w:asciiTheme="minorHAnsi" w:hAnsiTheme="minorHAnsi" w:cstheme="minorHAnsi"/>
                <w:sz w:val="20"/>
              </w:rPr>
              <w:t>Wykonawca udostępni narzędzie służące Zamawiającemu do samodzielnego nadzorowania systemu, konfiguracji oraz diagnostyki. Narzędzie to powinno być wykonane w formie panelu administracyjnego dostępnego w Internecie z wykorzystaniem typowej przeg</w:t>
            </w:r>
            <w:r>
              <w:rPr>
                <w:rFonts w:asciiTheme="minorHAnsi" w:hAnsiTheme="minorHAnsi" w:cstheme="minorHAnsi"/>
                <w:sz w:val="20"/>
              </w:rPr>
              <w:t>lądarki stron</w:t>
            </w:r>
          </w:p>
          <w:p w14:paraId="5E4A8467" w14:textId="77777777" w:rsidR="00D14633" w:rsidRPr="00F85BF7" w:rsidRDefault="00D14633" w:rsidP="00D14633">
            <w:pPr>
              <w:pStyle w:val="Akapitzlist"/>
              <w:numPr>
                <w:ilvl w:val="0"/>
                <w:numId w:val="2"/>
              </w:numPr>
              <w:tabs>
                <w:tab w:val="left" w:pos="272"/>
              </w:tabs>
              <w:spacing w:before="60" w:after="60" w:line="300" w:lineRule="auto"/>
              <w:ind w:right="113"/>
              <w:contextualSpacing/>
              <w:jc w:val="left"/>
              <w:rPr>
                <w:rFonts w:asciiTheme="minorHAnsi" w:hAnsiTheme="minorHAnsi" w:cstheme="minorHAnsi"/>
                <w:sz w:val="20"/>
              </w:rPr>
            </w:pPr>
            <w:r w:rsidRPr="00F85BF7">
              <w:rPr>
                <w:rFonts w:asciiTheme="minorHAnsi" w:hAnsiTheme="minorHAnsi" w:cstheme="minorHAnsi"/>
                <w:sz w:val="20"/>
              </w:rPr>
              <w:t>Zamawiający otrzyma konto użytkownika umożliwiające:</w:t>
            </w:r>
          </w:p>
          <w:p w14:paraId="164D4311" w14:textId="77777777" w:rsidR="00D14633" w:rsidRPr="00F85BF7" w:rsidRDefault="00D14633" w:rsidP="00D14633">
            <w:pPr>
              <w:pStyle w:val="Akapitzlist"/>
              <w:tabs>
                <w:tab w:val="left" w:pos="272"/>
              </w:tabs>
              <w:spacing w:before="60" w:after="60" w:line="300" w:lineRule="auto"/>
              <w:ind w:left="227" w:right="113"/>
              <w:contextualSpacing/>
              <w:jc w:val="left"/>
              <w:rPr>
                <w:rFonts w:asciiTheme="minorHAnsi" w:hAnsiTheme="minorHAnsi" w:cstheme="minorHAnsi"/>
                <w:sz w:val="20"/>
              </w:rPr>
            </w:pPr>
            <w:r w:rsidRPr="00F85BF7">
              <w:rPr>
                <w:rFonts w:asciiTheme="minorHAnsi" w:hAnsiTheme="minorHAnsi" w:cstheme="minorHAnsi"/>
                <w:sz w:val="20"/>
              </w:rPr>
              <w:t>•</w:t>
            </w:r>
            <w:r w:rsidRPr="00F85BF7">
              <w:rPr>
                <w:rFonts w:asciiTheme="minorHAnsi" w:hAnsiTheme="minorHAnsi" w:cstheme="minorHAnsi"/>
                <w:sz w:val="20"/>
              </w:rPr>
              <w:tab/>
              <w:t>przeglądanie listy urządzeń w posiadaniu Zamawiającego;</w:t>
            </w:r>
          </w:p>
          <w:p w14:paraId="12651BA8" w14:textId="77777777" w:rsidR="00D14633" w:rsidRPr="00F85BF7" w:rsidRDefault="00D14633" w:rsidP="00D14633">
            <w:pPr>
              <w:pStyle w:val="Akapitzlist"/>
              <w:tabs>
                <w:tab w:val="left" w:pos="272"/>
              </w:tabs>
              <w:spacing w:before="60" w:after="60" w:line="300" w:lineRule="auto"/>
              <w:ind w:left="227" w:right="113"/>
              <w:contextualSpacing/>
              <w:jc w:val="left"/>
              <w:rPr>
                <w:rFonts w:asciiTheme="minorHAnsi" w:hAnsiTheme="minorHAnsi" w:cstheme="minorHAnsi"/>
                <w:sz w:val="20"/>
              </w:rPr>
            </w:pPr>
            <w:r w:rsidRPr="00F85BF7">
              <w:rPr>
                <w:rFonts w:asciiTheme="minorHAnsi" w:hAnsiTheme="minorHAnsi" w:cstheme="minorHAnsi"/>
                <w:sz w:val="20"/>
              </w:rPr>
              <w:t>•</w:t>
            </w:r>
            <w:r w:rsidRPr="00F85BF7">
              <w:rPr>
                <w:rFonts w:asciiTheme="minorHAnsi" w:hAnsiTheme="minorHAnsi" w:cstheme="minorHAnsi"/>
                <w:sz w:val="20"/>
              </w:rPr>
              <w:tab/>
              <w:t>wprowadzanie opisu każdego urządzenia umożliwiającego łatwe jego identyfikowanie;</w:t>
            </w:r>
          </w:p>
          <w:p w14:paraId="5970461E" w14:textId="77777777" w:rsidR="00D14633" w:rsidRPr="00F85BF7" w:rsidRDefault="00D14633" w:rsidP="00D14633">
            <w:pPr>
              <w:pStyle w:val="Akapitzlist"/>
              <w:tabs>
                <w:tab w:val="left" w:pos="272"/>
              </w:tabs>
              <w:spacing w:before="60" w:after="60" w:line="300" w:lineRule="auto"/>
              <w:ind w:left="227" w:right="113"/>
              <w:contextualSpacing/>
              <w:jc w:val="left"/>
              <w:rPr>
                <w:rFonts w:asciiTheme="minorHAnsi" w:hAnsiTheme="minorHAnsi" w:cstheme="minorHAnsi"/>
                <w:sz w:val="20"/>
              </w:rPr>
            </w:pPr>
            <w:r w:rsidRPr="00F85BF7">
              <w:rPr>
                <w:rFonts w:asciiTheme="minorHAnsi" w:hAnsiTheme="minorHAnsi" w:cstheme="minorHAnsi"/>
                <w:sz w:val="20"/>
              </w:rPr>
              <w:t>•</w:t>
            </w:r>
            <w:r w:rsidRPr="00F85BF7">
              <w:rPr>
                <w:rFonts w:asciiTheme="minorHAnsi" w:hAnsiTheme="minorHAnsi" w:cstheme="minorHAnsi"/>
                <w:sz w:val="20"/>
              </w:rPr>
              <w:tab/>
              <w:t>wprowadzanie i modyfikację danych lokalizacyjnych urządzenia (miejsca montażu);</w:t>
            </w:r>
          </w:p>
          <w:p w14:paraId="5828E4E3" w14:textId="77777777" w:rsidR="00D14633" w:rsidRPr="00F85BF7" w:rsidRDefault="00D14633" w:rsidP="00D14633">
            <w:pPr>
              <w:pStyle w:val="Akapitzlist"/>
              <w:tabs>
                <w:tab w:val="left" w:pos="272"/>
              </w:tabs>
              <w:spacing w:before="60" w:after="60" w:line="300" w:lineRule="auto"/>
              <w:ind w:left="227" w:right="113"/>
              <w:contextualSpacing/>
              <w:jc w:val="left"/>
              <w:rPr>
                <w:rFonts w:asciiTheme="minorHAnsi" w:hAnsiTheme="minorHAnsi" w:cstheme="minorHAnsi"/>
                <w:sz w:val="20"/>
              </w:rPr>
            </w:pPr>
            <w:r w:rsidRPr="00F85BF7">
              <w:rPr>
                <w:rFonts w:asciiTheme="minorHAnsi" w:hAnsiTheme="minorHAnsi" w:cstheme="minorHAnsi"/>
                <w:sz w:val="20"/>
              </w:rPr>
              <w:t>•</w:t>
            </w:r>
            <w:r w:rsidRPr="00F85BF7">
              <w:rPr>
                <w:rFonts w:asciiTheme="minorHAnsi" w:hAnsiTheme="minorHAnsi" w:cstheme="minorHAnsi"/>
                <w:sz w:val="20"/>
              </w:rPr>
              <w:tab/>
              <w:t>poznanie danych diagnostycznych – stanu baterii oraz przewidywanego terminu konieczności jej wymiany;</w:t>
            </w:r>
          </w:p>
          <w:p w14:paraId="39E4872C" w14:textId="77777777" w:rsidR="00D14633" w:rsidRPr="00F85BF7" w:rsidRDefault="00D14633" w:rsidP="00D14633">
            <w:pPr>
              <w:pStyle w:val="Akapitzlist"/>
              <w:tabs>
                <w:tab w:val="left" w:pos="272"/>
              </w:tabs>
              <w:spacing w:before="60" w:after="60" w:line="300" w:lineRule="auto"/>
              <w:ind w:left="227" w:right="113"/>
              <w:contextualSpacing/>
              <w:jc w:val="left"/>
              <w:rPr>
                <w:rFonts w:asciiTheme="minorHAnsi" w:hAnsiTheme="minorHAnsi" w:cstheme="minorHAnsi"/>
                <w:sz w:val="20"/>
              </w:rPr>
            </w:pPr>
            <w:r w:rsidRPr="00F85BF7">
              <w:rPr>
                <w:rFonts w:asciiTheme="minorHAnsi" w:hAnsiTheme="minorHAnsi" w:cstheme="minorHAnsi"/>
                <w:sz w:val="20"/>
              </w:rPr>
              <w:t>•</w:t>
            </w:r>
            <w:r w:rsidRPr="00F85BF7">
              <w:rPr>
                <w:rFonts w:asciiTheme="minorHAnsi" w:hAnsiTheme="minorHAnsi" w:cstheme="minorHAnsi"/>
                <w:sz w:val="20"/>
              </w:rPr>
              <w:tab/>
              <w:t>poznanie danych statystycznych – liczby aktywacji poszczególnych urządzeń;</w:t>
            </w:r>
          </w:p>
          <w:p w14:paraId="4F18D8CF" w14:textId="77777777" w:rsidR="00D14633" w:rsidRPr="00F85BF7" w:rsidRDefault="00D14633" w:rsidP="00D14633">
            <w:pPr>
              <w:pStyle w:val="Akapitzlist"/>
              <w:tabs>
                <w:tab w:val="left" w:pos="272"/>
              </w:tabs>
              <w:spacing w:before="60" w:after="60" w:line="300" w:lineRule="auto"/>
              <w:ind w:left="227" w:right="113"/>
              <w:contextualSpacing/>
              <w:jc w:val="left"/>
              <w:rPr>
                <w:rFonts w:asciiTheme="minorHAnsi" w:hAnsiTheme="minorHAnsi" w:cstheme="minorHAnsi"/>
                <w:sz w:val="20"/>
              </w:rPr>
            </w:pPr>
            <w:r w:rsidRPr="00F85BF7">
              <w:rPr>
                <w:rFonts w:asciiTheme="minorHAnsi" w:hAnsiTheme="minorHAnsi" w:cstheme="minorHAnsi"/>
                <w:sz w:val="20"/>
              </w:rPr>
              <w:t>•</w:t>
            </w:r>
            <w:r w:rsidRPr="00F85BF7">
              <w:rPr>
                <w:rFonts w:asciiTheme="minorHAnsi" w:hAnsiTheme="minorHAnsi" w:cstheme="minorHAnsi"/>
                <w:sz w:val="20"/>
              </w:rPr>
              <w:tab/>
              <w:t>tworzenie i modyfikację opisów miejsc w sposób umożliwiający formatowanie tekstu, umieszczanie w nim elementów aktywnych (łączy, przycisków), dzielenia opisów na rozdziały i wstawianie dodawanie odnośników łączących je;</w:t>
            </w:r>
          </w:p>
          <w:p w14:paraId="7E1340CA" w14:textId="77777777" w:rsidR="00D14633" w:rsidRPr="00F85BF7" w:rsidRDefault="00D14633" w:rsidP="00D14633">
            <w:pPr>
              <w:pStyle w:val="Akapitzlist"/>
              <w:tabs>
                <w:tab w:val="left" w:pos="272"/>
              </w:tabs>
              <w:spacing w:before="60" w:after="60" w:line="300" w:lineRule="auto"/>
              <w:ind w:left="227" w:right="113"/>
              <w:contextualSpacing/>
              <w:jc w:val="left"/>
              <w:rPr>
                <w:rFonts w:asciiTheme="minorHAnsi" w:hAnsiTheme="minorHAnsi" w:cstheme="minorHAnsi"/>
                <w:sz w:val="20"/>
              </w:rPr>
            </w:pPr>
            <w:r w:rsidRPr="00F85BF7">
              <w:rPr>
                <w:rFonts w:asciiTheme="minorHAnsi" w:hAnsiTheme="minorHAnsi" w:cstheme="minorHAnsi"/>
                <w:sz w:val="20"/>
              </w:rPr>
              <w:t>•</w:t>
            </w:r>
            <w:r w:rsidRPr="00F85BF7">
              <w:rPr>
                <w:rFonts w:asciiTheme="minorHAnsi" w:hAnsiTheme="minorHAnsi" w:cstheme="minorHAnsi"/>
                <w:sz w:val="20"/>
              </w:rPr>
              <w:tab/>
              <w:t>tworzenie w/w opisów w przynajmniej 4 wersjach językowych;</w:t>
            </w:r>
          </w:p>
          <w:p w14:paraId="5AA4CC87" w14:textId="77777777" w:rsidR="00D14633" w:rsidRPr="00F85BF7" w:rsidRDefault="00D14633" w:rsidP="00D14633">
            <w:pPr>
              <w:pStyle w:val="Akapitzlist"/>
              <w:tabs>
                <w:tab w:val="left" w:pos="272"/>
              </w:tabs>
              <w:spacing w:before="60" w:after="60" w:line="300" w:lineRule="auto"/>
              <w:ind w:left="227" w:right="113"/>
              <w:contextualSpacing/>
              <w:jc w:val="left"/>
              <w:rPr>
                <w:rFonts w:asciiTheme="minorHAnsi" w:hAnsiTheme="minorHAnsi" w:cstheme="minorHAnsi"/>
                <w:sz w:val="20"/>
              </w:rPr>
            </w:pPr>
            <w:r w:rsidRPr="00F85BF7">
              <w:rPr>
                <w:rFonts w:asciiTheme="minorHAnsi" w:hAnsiTheme="minorHAnsi" w:cstheme="minorHAnsi"/>
                <w:sz w:val="20"/>
              </w:rPr>
              <w:t>•</w:t>
            </w:r>
            <w:r w:rsidRPr="00F85BF7">
              <w:rPr>
                <w:rFonts w:asciiTheme="minorHAnsi" w:hAnsiTheme="minorHAnsi" w:cstheme="minorHAnsi"/>
                <w:sz w:val="20"/>
              </w:rPr>
              <w:tab/>
              <w:t xml:space="preserve">modyfikację komunikatów głosowych urządzeń </w:t>
            </w:r>
            <w:r w:rsidRPr="00F85BF7">
              <w:rPr>
                <w:rFonts w:asciiTheme="minorHAnsi" w:hAnsiTheme="minorHAnsi" w:cstheme="minorHAnsi"/>
                <w:sz w:val="20"/>
              </w:rPr>
              <w:lastRenderedPageBreak/>
              <w:t>(w wersjach językowych) oraz rodzaju i głośności emitowanych dźwięków;</w:t>
            </w:r>
          </w:p>
          <w:p w14:paraId="1C414E6F" w14:textId="77777777" w:rsidR="00D14633" w:rsidRDefault="00D14633" w:rsidP="00D14633">
            <w:pPr>
              <w:pStyle w:val="Akapitzlist"/>
              <w:tabs>
                <w:tab w:val="left" w:pos="272"/>
              </w:tabs>
              <w:suppressAutoHyphens w:val="0"/>
              <w:spacing w:before="60" w:after="60" w:line="300" w:lineRule="auto"/>
              <w:ind w:left="227" w:right="113"/>
              <w:contextualSpacing/>
              <w:jc w:val="left"/>
              <w:rPr>
                <w:rFonts w:asciiTheme="minorHAnsi" w:hAnsiTheme="minorHAnsi" w:cstheme="minorHAnsi"/>
                <w:sz w:val="20"/>
              </w:rPr>
            </w:pPr>
            <w:r w:rsidRPr="00F85BF7">
              <w:rPr>
                <w:rFonts w:asciiTheme="minorHAnsi" w:hAnsiTheme="minorHAnsi" w:cstheme="minorHAnsi"/>
                <w:sz w:val="20"/>
              </w:rPr>
              <w:t>•</w:t>
            </w:r>
            <w:r w:rsidRPr="00F85BF7">
              <w:rPr>
                <w:rFonts w:asciiTheme="minorHAnsi" w:hAnsiTheme="minorHAnsi" w:cstheme="minorHAnsi"/>
                <w:sz w:val="20"/>
              </w:rPr>
              <w:tab/>
              <w:t>modyfikację dystansu wykrywania urządzeń i sposobu ich aktywacji.</w:t>
            </w:r>
          </w:p>
          <w:p w14:paraId="328BF0AF" w14:textId="77777777" w:rsidR="00D14633" w:rsidRPr="00F85BF7" w:rsidRDefault="00D14633" w:rsidP="00D14633">
            <w:pPr>
              <w:pStyle w:val="Akapitzlist"/>
              <w:numPr>
                <w:ilvl w:val="0"/>
                <w:numId w:val="2"/>
              </w:numPr>
              <w:tabs>
                <w:tab w:val="left" w:pos="272"/>
              </w:tabs>
              <w:suppressAutoHyphens w:val="0"/>
              <w:spacing w:before="60" w:after="60" w:line="300" w:lineRule="auto"/>
              <w:ind w:right="113"/>
              <w:contextualSpacing/>
              <w:jc w:val="left"/>
              <w:rPr>
                <w:rFonts w:asciiTheme="minorHAnsi" w:hAnsiTheme="minorHAnsi" w:cstheme="minorHAnsi"/>
                <w:sz w:val="20"/>
              </w:rPr>
            </w:pPr>
            <w:r w:rsidRPr="00F85BF7">
              <w:rPr>
                <w:rFonts w:asciiTheme="minorHAnsi" w:hAnsiTheme="minorHAnsi" w:cstheme="minorHAnsi"/>
                <w:sz w:val="20"/>
              </w:rPr>
              <w:t xml:space="preserve">Wykonawca przedstawi </w:t>
            </w:r>
            <w:r w:rsidRPr="005516ED">
              <w:rPr>
                <w:rFonts w:asciiTheme="minorHAnsi" w:hAnsiTheme="minorHAnsi" w:cstheme="minorHAnsi"/>
                <w:b/>
                <w:sz w:val="20"/>
              </w:rPr>
              <w:t>działanie panelu</w:t>
            </w:r>
            <w:r w:rsidRPr="00F85BF7">
              <w:rPr>
                <w:rFonts w:asciiTheme="minorHAnsi" w:hAnsiTheme="minorHAnsi" w:cstheme="minorHAnsi"/>
                <w:sz w:val="20"/>
              </w:rPr>
              <w:t xml:space="preserve"> </w:t>
            </w:r>
            <w:r w:rsidRPr="005516ED">
              <w:rPr>
                <w:rFonts w:asciiTheme="minorHAnsi" w:hAnsiTheme="minorHAnsi" w:cstheme="minorHAnsi"/>
                <w:b/>
                <w:sz w:val="20"/>
              </w:rPr>
              <w:t>administracyjnego</w:t>
            </w:r>
            <w:r w:rsidRPr="00F85BF7">
              <w:rPr>
                <w:rFonts w:asciiTheme="minorHAnsi" w:hAnsiTheme="minorHAnsi" w:cstheme="minorHAnsi"/>
                <w:sz w:val="20"/>
              </w:rPr>
              <w:t xml:space="preserve"> najpóźniej </w:t>
            </w:r>
            <w:r w:rsidRPr="005516ED">
              <w:rPr>
                <w:rFonts w:asciiTheme="minorHAnsi" w:hAnsiTheme="minorHAnsi" w:cstheme="minorHAnsi"/>
                <w:b/>
                <w:sz w:val="20"/>
              </w:rPr>
              <w:t>wraz ze złożoną ofertą</w:t>
            </w:r>
            <w:r>
              <w:rPr>
                <w:rFonts w:asciiTheme="minorHAnsi" w:hAnsiTheme="minorHAnsi" w:cstheme="minorHAnsi"/>
                <w:sz w:val="20"/>
              </w:rPr>
              <w:t>.</w:t>
            </w:r>
          </w:p>
        </w:tc>
        <w:tc>
          <w:tcPr>
            <w:tcW w:w="3820" w:type="dxa"/>
          </w:tcPr>
          <w:p w14:paraId="5F96A722" w14:textId="77777777" w:rsidR="00D14633" w:rsidRPr="009C4FD0" w:rsidRDefault="00D14633"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b/>
                <w:bCs/>
                <w:color w:val="000000"/>
                <w:sz w:val="20"/>
              </w:rPr>
            </w:pPr>
          </w:p>
        </w:tc>
        <w:tc>
          <w:tcPr>
            <w:tcW w:w="1134" w:type="dxa"/>
          </w:tcPr>
          <w:p w14:paraId="5B95CD12" w14:textId="77777777" w:rsidR="00D14633" w:rsidRPr="009C4FD0" w:rsidRDefault="00D14633"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717" w:type="dxa"/>
          </w:tcPr>
          <w:p w14:paraId="5220BBB2" w14:textId="77777777" w:rsidR="00D14633" w:rsidRPr="009C4FD0" w:rsidRDefault="00D14633"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814" w:type="dxa"/>
          </w:tcPr>
          <w:p w14:paraId="13CB595B" w14:textId="77777777" w:rsidR="00D14633" w:rsidRPr="009C4FD0" w:rsidRDefault="00D14633" w:rsidP="009C4FD0">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697" w:type="dxa"/>
          </w:tcPr>
          <w:p w14:paraId="6D9C8D39" w14:textId="77777777" w:rsidR="00D14633" w:rsidRPr="009C4FD0" w:rsidRDefault="00D14633"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1147" w:type="dxa"/>
            <w:gridSpan w:val="2"/>
          </w:tcPr>
          <w:p w14:paraId="675E05EE" w14:textId="77777777" w:rsidR="00D14633" w:rsidRPr="009C4FD0" w:rsidRDefault="00D14633"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r>
      <w:tr w:rsidR="00D14633" w:rsidRPr="0009567D" w14:paraId="0F0532D4" w14:textId="77777777" w:rsidTr="005D6662">
        <w:trPr>
          <w:trHeight w:val="316"/>
        </w:trPr>
        <w:tc>
          <w:tcPr>
            <w:tcW w:w="535" w:type="dxa"/>
            <w:shd w:val="clear" w:color="auto" w:fill="auto"/>
            <w:vAlign w:val="center"/>
          </w:tcPr>
          <w:p w14:paraId="2B2B7304" w14:textId="77777777" w:rsidR="00D14633" w:rsidRPr="005D6662" w:rsidRDefault="005516ED" w:rsidP="005D6662">
            <w:pPr>
              <w:jc w:val="center"/>
              <w:rPr>
                <w:rFonts w:asciiTheme="minorHAnsi" w:hAnsiTheme="minorHAnsi" w:cstheme="minorBidi"/>
                <w:b/>
                <w:bCs/>
                <w:sz w:val="20"/>
                <w:szCs w:val="20"/>
              </w:rPr>
            </w:pPr>
            <w:r w:rsidRPr="005D6662">
              <w:rPr>
                <w:rFonts w:asciiTheme="minorHAnsi" w:hAnsiTheme="minorHAnsi" w:cstheme="minorBidi"/>
                <w:b/>
                <w:bCs/>
                <w:sz w:val="20"/>
                <w:szCs w:val="20"/>
              </w:rPr>
              <w:lastRenderedPageBreak/>
              <w:t>9</w:t>
            </w:r>
          </w:p>
        </w:tc>
        <w:tc>
          <w:tcPr>
            <w:tcW w:w="5022" w:type="dxa"/>
            <w:gridSpan w:val="2"/>
            <w:shd w:val="clear" w:color="auto" w:fill="auto"/>
          </w:tcPr>
          <w:p w14:paraId="73C0DCAD" w14:textId="77777777" w:rsidR="00D14633" w:rsidRPr="005D6662" w:rsidRDefault="005516ED" w:rsidP="75130259">
            <w:pPr>
              <w:pStyle w:val="Akapitzlist"/>
              <w:tabs>
                <w:tab w:val="left" w:pos="272"/>
              </w:tabs>
              <w:suppressAutoHyphens w:val="0"/>
              <w:spacing w:before="60" w:after="60" w:line="300" w:lineRule="auto"/>
              <w:ind w:left="227" w:right="113"/>
              <w:contextualSpacing/>
              <w:jc w:val="left"/>
              <w:rPr>
                <w:rFonts w:asciiTheme="minorHAnsi" w:hAnsiTheme="minorHAnsi" w:cstheme="minorBidi"/>
                <w:b/>
                <w:bCs/>
                <w:sz w:val="20"/>
              </w:rPr>
            </w:pPr>
            <w:r w:rsidRPr="005D6662">
              <w:rPr>
                <w:rFonts w:asciiTheme="minorHAnsi" w:hAnsiTheme="minorHAnsi" w:cstheme="minorBidi"/>
                <w:b/>
                <w:bCs/>
                <w:sz w:val="20"/>
              </w:rPr>
              <w:t>Warunki ogólne:</w:t>
            </w:r>
          </w:p>
        </w:tc>
        <w:tc>
          <w:tcPr>
            <w:tcW w:w="3820" w:type="dxa"/>
          </w:tcPr>
          <w:p w14:paraId="2FC17F8B" w14:textId="77777777" w:rsidR="00D14633" w:rsidRPr="009C4FD0" w:rsidRDefault="00D14633"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b/>
                <w:bCs/>
                <w:color w:val="000000"/>
                <w:sz w:val="20"/>
              </w:rPr>
            </w:pPr>
          </w:p>
        </w:tc>
        <w:tc>
          <w:tcPr>
            <w:tcW w:w="1134" w:type="dxa"/>
          </w:tcPr>
          <w:p w14:paraId="0A4F7224" w14:textId="77777777" w:rsidR="00D14633" w:rsidRPr="009C4FD0" w:rsidRDefault="00D14633"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717" w:type="dxa"/>
          </w:tcPr>
          <w:p w14:paraId="5AE48A43" w14:textId="77777777" w:rsidR="00D14633" w:rsidRPr="009C4FD0" w:rsidRDefault="00D14633"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814" w:type="dxa"/>
          </w:tcPr>
          <w:p w14:paraId="50F40DEB" w14:textId="77777777" w:rsidR="00D14633" w:rsidRPr="009C4FD0" w:rsidRDefault="00D14633" w:rsidP="009C4FD0">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697" w:type="dxa"/>
          </w:tcPr>
          <w:p w14:paraId="77A52294" w14:textId="77777777" w:rsidR="00D14633" w:rsidRPr="009C4FD0" w:rsidRDefault="00D14633"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1147" w:type="dxa"/>
            <w:gridSpan w:val="2"/>
          </w:tcPr>
          <w:p w14:paraId="007DCDA8" w14:textId="77777777" w:rsidR="00D14633" w:rsidRPr="009C4FD0" w:rsidRDefault="00D14633"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r>
      <w:tr w:rsidR="00D14633" w:rsidRPr="0009567D" w14:paraId="1243F00A" w14:textId="77777777" w:rsidTr="75130259">
        <w:trPr>
          <w:trHeight w:val="316"/>
        </w:trPr>
        <w:tc>
          <w:tcPr>
            <w:tcW w:w="535" w:type="dxa"/>
            <w:shd w:val="clear" w:color="auto" w:fill="auto"/>
          </w:tcPr>
          <w:p w14:paraId="450EA2D7" w14:textId="77777777" w:rsidR="00D14633" w:rsidRDefault="00D14633" w:rsidP="006208CD">
            <w:pPr>
              <w:rPr>
                <w:rFonts w:asciiTheme="minorHAnsi" w:hAnsiTheme="minorHAnsi" w:cstheme="minorHAnsi"/>
                <w:sz w:val="20"/>
                <w:szCs w:val="20"/>
              </w:rPr>
            </w:pPr>
          </w:p>
        </w:tc>
        <w:tc>
          <w:tcPr>
            <w:tcW w:w="5022" w:type="dxa"/>
            <w:gridSpan w:val="2"/>
            <w:shd w:val="clear" w:color="auto" w:fill="auto"/>
          </w:tcPr>
          <w:p w14:paraId="16B0DC23" w14:textId="77777777" w:rsidR="005516ED" w:rsidRPr="009C4FD0" w:rsidRDefault="005516ED" w:rsidP="005516ED">
            <w:pPr>
              <w:pStyle w:val="Akapitzlist"/>
              <w:numPr>
                <w:ilvl w:val="0"/>
                <w:numId w:val="2"/>
              </w:numPr>
              <w:tabs>
                <w:tab w:val="left" w:pos="272"/>
              </w:tabs>
              <w:suppressAutoHyphens w:val="0"/>
              <w:spacing w:before="60" w:after="60" w:line="300" w:lineRule="auto"/>
              <w:ind w:right="113"/>
              <w:contextualSpacing/>
              <w:jc w:val="left"/>
              <w:rPr>
                <w:rFonts w:asciiTheme="minorHAnsi" w:hAnsiTheme="minorHAnsi" w:cstheme="minorHAnsi"/>
                <w:sz w:val="20"/>
              </w:rPr>
            </w:pPr>
            <w:r w:rsidRPr="009C4FD0">
              <w:rPr>
                <w:rFonts w:asciiTheme="minorHAnsi" w:hAnsiTheme="minorHAnsi" w:cstheme="minorHAnsi"/>
                <w:sz w:val="20"/>
              </w:rPr>
              <w:t xml:space="preserve">Wykonawca udostępni wszystkie lokalizacje zainstalowanych </w:t>
            </w:r>
            <w:r>
              <w:rPr>
                <w:rFonts w:asciiTheme="minorHAnsi" w:hAnsiTheme="minorHAnsi" w:cstheme="minorHAnsi"/>
                <w:sz w:val="20"/>
              </w:rPr>
              <w:t>urządzeń</w:t>
            </w:r>
            <w:r w:rsidRPr="009C4FD0">
              <w:rPr>
                <w:rFonts w:asciiTheme="minorHAnsi" w:hAnsiTheme="minorHAnsi" w:cstheme="minorHAnsi"/>
                <w:sz w:val="20"/>
              </w:rPr>
              <w:t xml:space="preserve"> w obiektach i na terenie zamawiającego na stronie internetowej w taki sposób, aby użytkownik mógł zapoznać się z emitowanymi przez urządzenia dźwiękami oraz opisami tekstowymi w sposób zdalny.</w:t>
            </w:r>
          </w:p>
          <w:p w14:paraId="4A498AA5" w14:textId="77777777" w:rsidR="00D14633" w:rsidRDefault="005516ED" w:rsidP="00D14633">
            <w:pPr>
              <w:pStyle w:val="Akapitzlist"/>
              <w:numPr>
                <w:ilvl w:val="0"/>
                <w:numId w:val="2"/>
              </w:numPr>
              <w:tabs>
                <w:tab w:val="left" w:pos="272"/>
              </w:tabs>
              <w:suppressAutoHyphens w:val="0"/>
              <w:spacing w:before="60" w:after="60" w:line="300" w:lineRule="auto"/>
              <w:ind w:right="113"/>
              <w:contextualSpacing/>
              <w:jc w:val="left"/>
              <w:rPr>
                <w:rFonts w:asciiTheme="minorHAnsi" w:hAnsiTheme="minorHAnsi" w:cstheme="minorHAnsi"/>
                <w:sz w:val="20"/>
              </w:rPr>
            </w:pPr>
            <w:r w:rsidRPr="009C4FD0">
              <w:rPr>
                <w:rFonts w:asciiTheme="minorHAnsi" w:hAnsiTheme="minorHAnsi" w:cstheme="minorHAnsi"/>
                <w:sz w:val="20"/>
              </w:rPr>
              <w:t xml:space="preserve">Na stronie internetowej użytkownik będzie mógł odnaleźć ewentualne lokalizacje innych </w:t>
            </w:r>
            <w:r>
              <w:rPr>
                <w:rFonts w:asciiTheme="minorHAnsi" w:hAnsiTheme="minorHAnsi" w:cstheme="minorHAnsi"/>
                <w:sz w:val="20"/>
              </w:rPr>
              <w:t xml:space="preserve">urządzeń </w:t>
            </w:r>
            <w:r w:rsidRPr="009C4FD0">
              <w:rPr>
                <w:rFonts w:asciiTheme="minorHAnsi" w:hAnsiTheme="minorHAnsi" w:cstheme="minorHAnsi"/>
                <w:sz w:val="20"/>
              </w:rPr>
              <w:t>wspomagających nawigację niewidomych pracujących w tym samym lub kompatybilnym systemie, które nie należą do Zamawiającego</w:t>
            </w:r>
            <w:r>
              <w:rPr>
                <w:rFonts w:asciiTheme="minorHAnsi" w:hAnsiTheme="minorHAnsi" w:cstheme="minorHAnsi"/>
                <w:sz w:val="20"/>
              </w:rPr>
              <w:t>.</w:t>
            </w:r>
          </w:p>
          <w:p w14:paraId="3352A347" w14:textId="77777777" w:rsidR="005516ED" w:rsidRDefault="005516ED" w:rsidP="00D14633">
            <w:pPr>
              <w:pStyle w:val="Akapitzlist"/>
              <w:numPr>
                <w:ilvl w:val="0"/>
                <w:numId w:val="2"/>
              </w:numPr>
              <w:tabs>
                <w:tab w:val="left" w:pos="272"/>
              </w:tabs>
              <w:suppressAutoHyphens w:val="0"/>
              <w:spacing w:before="60" w:after="60" w:line="300" w:lineRule="auto"/>
              <w:ind w:right="113"/>
              <w:contextualSpacing/>
              <w:jc w:val="left"/>
              <w:rPr>
                <w:rFonts w:asciiTheme="minorHAnsi" w:hAnsiTheme="minorHAnsi" w:cstheme="minorHAnsi"/>
                <w:sz w:val="20"/>
              </w:rPr>
            </w:pPr>
            <w:r w:rsidRPr="00CF3354">
              <w:rPr>
                <w:rFonts w:asciiTheme="minorHAnsi" w:hAnsiTheme="minorHAnsi" w:cstheme="minorHAnsi"/>
                <w:sz w:val="20"/>
              </w:rPr>
              <w:t>Wykonawca przygotuje w języku polskim komunikaty głosowe oraz opisy tekstowe na podstawie informacji przekazanych przez zamawiającego oraz wprowadzi te dane do systemu podczas jego konfiguracji</w:t>
            </w:r>
          </w:p>
          <w:p w14:paraId="26D35723" w14:textId="77777777" w:rsidR="005516ED" w:rsidRPr="00F85BF7" w:rsidRDefault="005516ED" w:rsidP="00D14633">
            <w:pPr>
              <w:pStyle w:val="Akapitzlist"/>
              <w:numPr>
                <w:ilvl w:val="0"/>
                <w:numId w:val="2"/>
              </w:numPr>
              <w:tabs>
                <w:tab w:val="left" w:pos="272"/>
              </w:tabs>
              <w:suppressAutoHyphens w:val="0"/>
              <w:spacing w:before="60" w:after="60" w:line="300" w:lineRule="auto"/>
              <w:ind w:right="113"/>
              <w:contextualSpacing/>
              <w:jc w:val="left"/>
              <w:rPr>
                <w:rFonts w:asciiTheme="minorHAnsi" w:hAnsiTheme="minorHAnsi" w:cstheme="minorHAnsi"/>
                <w:sz w:val="20"/>
              </w:rPr>
            </w:pPr>
            <w:r w:rsidRPr="00CF3354">
              <w:rPr>
                <w:rFonts w:asciiTheme="minorHAnsi" w:hAnsiTheme="minorHAnsi" w:cstheme="minorHAnsi"/>
                <w:sz w:val="20"/>
              </w:rPr>
              <w:t>Wykonawca ustawi poprawne wartości dystansu wykrywania urządzeń oraz głośności dźwięków</w:t>
            </w:r>
          </w:p>
        </w:tc>
        <w:tc>
          <w:tcPr>
            <w:tcW w:w="3820" w:type="dxa"/>
          </w:tcPr>
          <w:p w14:paraId="3DD355C9" w14:textId="77777777" w:rsidR="00D14633" w:rsidRPr="009C4FD0" w:rsidRDefault="00D14633"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b/>
                <w:bCs/>
                <w:color w:val="000000"/>
                <w:sz w:val="20"/>
              </w:rPr>
            </w:pPr>
          </w:p>
        </w:tc>
        <w:tc>
          <w:tcPr>
            <w:tcW w:w="1134" w:type="dxa"/>
          </w:tcPr>
          <w:p w14:paraId="1A81F0B1" w14:textId="77777777" w:rsidR="00D14633" w:rsidRPr="009C4FD0" w:rsidRDefault="00D14633"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717" w:type="dxa"/>
          </w:tcPr>
          <w:p w14:paraId="717AAFBA" w14:textId="77777777" w:rsidR="00D14633" w:rsidRPr="009C4FD0" w:rsidRDefault="00D14633"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814" w:type="dxa"/>
          </w:tcPr>
          <w:p w14:paraId="56EE48EE" w14:textId="77777777" w:rsidR="00D14633" w:rsidRPr="009C4FD0" w:rsidRDefault="00D14633" w:rsidP="009C4FD0">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697" w:type="dxa"/>
          </w:tcPr>
          <w:p w14:paraId="2908EB2C" w14:textId="77777777" w:rsidR="00D14633" w:rsidRPr="009C4FD0" w:rsidRDefault="00D14633"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1147" w:type="dxa"/>
            <w:gridSpan w:val="2"/>
          </w:tcPr>
          <w:p w14:paraId="121FD38A" w14:textId="77777777" w:rsidR="00D14633" w:rsidRPr="009C4FD0" w:rsidRDefault="00D14633"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r>
      <w:tr w:rsidR="005516ED" w:rsidRPr="0009567D" w14:paraId="1B4B0CF4" w14:textId="77777777" w:rsidTr="005D6662">
        <w:trPr>
          <w:trHeight w:val="316"/>
        </w:trPr>
        <w:tc>
          <w:tcPr>
            <w:tcW w:w="535" w:type="dxa"/>
            <w:shd w:val="clear" w:color="auto" w:fill="auto"/>
            <w:vAlign w:val="center"/>
          </w:tcPr>
          <w:p w14:paraId="5D369756" w14:textId="77777777" w:rsidR="005516ED" w:rsidRPr="005D6662" w:rsidRDefault="005516ED" w:rsidP="75130259">
            <w:pPr>
              <w:rPr>
                <w:rFonts w:asciiTheme="minorHAnsi" w:eastAsiaTheme="minorEastAsia" w:hAnsiTheme="minorHAnsi" w:cstheme="minorBidi"/>
                <w:b/>
                <w:bCs/>
                <w:sz w:val="20"/>
                <w:szCs w:val="20"/>
              </w:rPr>
            </w:pPr>
            <w:r w:rsidRPr="005D6662">
              <w:rPr>
                <w:rFonts w:asciiTheme="minorHAnsi" w:eastAsiaTheme="minorEastAsia" w:hAnsiTheme="minorHAnsi" w:cstheme="minorBidi"/>
                <w:b/>
                <w:bCs/>
                <w:sz w:val="20"/>
                <w:szCs w:val="20"/>
              </w:rPr>
              <w:t>10</w:t>
            </w:r>
          </w:p>
        </w:tc>
        <w:tc>
          <w:tcPr>
            <w:tcW w:w="5022" w:type="dxa"/>
            <w:gridSpan w:val="2"/>
            <w:shd w:val="clear" w:color="auto" w:fill="auto"/>
            <w:vAlign w:val="center"/>
          </w:tcPr>
          <w:p w14:paraId="1FE2DD96" w14:textId="2CA85EC9" w:rsidR="005516ED" w:rsidRPr="005D6662" w:rsidRDefault="005516ED" w:rsidP="005D6662">
            <w:pPr>
              <w:pStyle w:val="Akapitzlist"/>
              <w:suppressAutoHyphens w:val="0"/>
              <w:spacing w:line="240" w:lineRule="auto"/>
              <w:ind w:left="0"/>
              <w:contextualSpacing/>
              <w:jc w:val="left"/>
              <w:rPr>
                <w:rFonts w:asciiTheme="minorHAnsi" w:eastAsiaTheme="minorEastAsia" w:hAnsiTheme="minorHAnsi" w:cstheme="minorBidi"/>
                <w:b/>
                <w:bCs/>
                <w:sz w:val="20"/>
              </w:rPr>
            </w:pPr>
            <w:r w:rsidRPr="005D6662">
              <w:rPr>
                <w:rFonts w:asciiTheme="minorHAnsi" w:eastAsiaTheme="minorEastAsia" w:hAnsiTheme="minorHAnsi" w:cstheme="minorBidi"/>
                <w:b/>
                <w:bCs/>
                <w:sz w:val="20"/>
              </w:rPr>
              <w:t>Dodatkowe cechy i funkcjonalności urządzenia:</w:t>
            </w:r>
          </w:p>
        </w:tc>
        <w:tc>
          <w:tcPr>
            <w:tcW w:w="3820" w:type="dxa"/>
          </w:tcPr>
          <w:p w14:paraId="27357532" w14:textId="77777777" w:rsidR="005516ED" w:rsidRPr="009C4FD0" w:rsidRDefault="005516ED"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b/>
                <w:bCs/>
                <w:color w:val="000000"/>
                <w:sz w:val="20"/>
              </w:rPr>
            </w:pPr>
          </w:p>
        </w:tc>
        <w:tc>
          <w:tcPr>
            <w:tcW w:w="1134" w:type="dxa"/>
          </w:tcPr>
          <w:p w14:paraId="07F023C8" w14:textId="77777777" w:rsidR="005516ED" w:rsidRPr="009C4FD0" w:rsidRDefault="005516ED"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717" w:type="dxa"/>
          </w:tcPr>
          <w:p w14:paraId="4BDB5498" w14:textId="77777777" w:rsidR="005516ED" w:rsidRPr="009C4FD0" w:rsidRDefault="005516ED"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814" w:type="dxa"/>
          </w:tcPr>
          <w:p w14:paraId="2916C19D" w14:textId="77777777" w:rsidR="005516ED" w:rsidRPr="009C4FD0" w:rsidRDefault="005516ED" w:rsidP="009C4FD0">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697" w:type="dxa"/>
          </w:tcPr>
          <w:p w14:paraId="74869460" w14:textId="77777777" w:rsidR="005516ED" w:rsidRPr="009C4FD0" w:rsidRDefault="005516ED"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1147" w:type="dxa"/>
            <w:gridSpan w:val="2"/>
          </w:tcPr>
          <w:p w14:paraId="187F57B8" w14:textId="77777777" w:rsidR="005516ED" w:rsidRPr="009C4FD0" w:rsidRDefault="005516ED"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r>
      <w:tr w:rsidR="005516ED" w:rsidRPr="0009567D" w14:paraId="383B4107" w14:textId="77777777" w:rsidTr="75130259">
        <w:trPr>
          <w:trHeight w:val="316"/>
        </w:trPr>
        <w:tc>
          <w:tcPr>
            <w:tcW w:w="535" w:type="dxa"/>
            <w:shd w:val="clear" w:color="auto" w:fill="auto"/>
          </w:tcPr>
          <w:p w14:paraId="54738AF4" w14:textId="77777777" w:rsidR="005516ED" w:rsidRDefault="005516ED" w:rsidP="006208CD">
            <w:pPr>
              <w:rPr>
                <w:rFonts w:asciiTheme="minorHAnsi" w:hAnsiTheme="minorHAnsi" w:cstheme="minorHAnsi"/>
                <w:sz w:val="20"/>
                <w:szCs w:val="20"/>
              </w:rPr>
            </w:pPr>
          </w:p>
        </w:tc>
        <w:tc>
          <w:tcPr>
            <w:tcW w:w="5022" w:type="dxa"/>
            <w:gridSpan w:val="2"/>
            <w:shd w:val="clear" w:color="auto" w:fill="auto"/>
          </w:tcPr>
          <w:p w14:paraId="70D5E502" w14:textId="77777777" w:rsidR="005516ED" w:rsidRDefault="005516ED" w:rsidP="005516ED">
            <w:pPr>
              <w:pStyle w:val="Akapitzlist"/>
              <w:numPr>
                <w:ilvl w:val="0"/>
                <w:numId w:val="2"/>
              </w:numPr>
              <w:tabs>
                <w:tab w:val="left" w:pos="272"/>
              </w:tabs>
              <w:suppressAutoHyphens w:val="0"/>
              <w:spacing w:before="60" w:after="60" w:line="300" w:lineRule="auto"/>
              <w:ind w:right="113"/>
              <w:contextualSpacing/>
              <w:jc w:val="left"/>
              <w:rPr>
                <w:rFonts w:asciiTheme="minorHAnsi" w:hAnsiTheme="minorHAnsi" w:cstheme="minorHAnsi"/>
                <w:sz w:val="20"/>
              </w:rPr>
            </w:pPr>
            <w:r w:rsidRPr="009C4FD0">
              <w:rPr>
                <w:rFonts w:asciiTheme="minorHAnsi" w:hAnsiTheme="minorHAnsi" w:cstheme="minorHAnsi"/>
                <w:sz w:val="20"/>
              </w:rPr>
              <w:t xml:space="preserve">Wykonawca zaprezentuje inne, nieujęte w opisie </w:t>
            </w:r>
            <w:r w:rsidRPr="009C4FD0">
              <w:rPr>
                <w:rFonts w:asciiTheme="minorHAnsi" w:hAnsiTheme="minorHAnsi" w:cstheme="minorHAnsi"/>
                <w:sz w:val="20"/>
              </w:rPr>
              <w:lastRenderedPageBreak/>
              <w:t xml:space="preserve">przedmiotu zamówienia, pracujące już w przestrzeni publicznej możliwości wykorzystania urządzeń działających w standardzie zgodnym z oferowanymi </w:t>
            </w:r>
            <w:r>
              <w:rPr>
                <w:rFonts w:asciiTheme="minorHAnsi" w:hAnsiTheme="minorHAnsi" w:cstheme="minorHAnsi"/>
                <w:sz w:val="20"/>
              </w:rPr>
              <w:t>urządzeniami, czyli w ramach jednolitego systemu</w:t>
            </w:r>
            <w:r w:rsidRPr="009C4FD0">
              <w:rPr>
                <w:rFonts w:asciiTheme="minorHAnsi" w:hAnsiTheme="minorHAnsi" w:cstheme="minorHAnsi"/>
                <w:sz w:val="20"/>
              </w:rPr>
              <w:t xml:space="preserve">. </w:t>
            </w:r>
          </w:p>
          <w:p w14:paraId="769DD6E3" w14:textId="77777777" w:rsidR="005516ED" w:rsidRDefault="005516ED" w:rsidP="005516ED">
            <w:pPr>
              <w:pStyle w:val="Akapitzlist"/>
              <w:numPr>
                <w:ilvl w:val="0"/>
                <w:numId w:val="2"/>
              </w:numPr>
              <w:tabs>
                <w:tab w:val="left" w:pos="272"/>
              </w:tabs>
              <w:suppressAutoHyphens w:val="0"/>
              <w:spacing w:before="60" w:after="60" w:line="300" w:lineRule="auto"/>
              <w:ind w:right="113"/>
              <w:contextualSpacing/>
              <w:jc w:val="left"/>
              <w:rPr>
                <w:rFonts w:asciiTheme="minorHAnsi" w:hAnsiTheme="minorHAnsi" w:cstheme="minorHAnsi"/>
                <w:sz w:val="20"/>
              </w:rPr>
            </w:pPr>
            <w:r w:rsidRPr="00CF3354">
              <w:rPr>
                <w:rFonts w:asciiTheme="minorHAnsi" w:hAnsiTheme="minorHAnsi" w:cstheme="minorHAnsi"/>
                <w:sz w:val="20"/>
              </w:rPr>
              <w:t>Wykonawca przedstawi istniejące rozwiązanie umożliwiające zdalne uruchomienie siłownika drzwi lub innego urządzenia oraz „zdalne naciśnięcie przycisku”, np. s</w:t>
            </w:r>
            <w:r>
              <w:rPr>
                <w:rFonts w:asciiTheme="minorHAnsi" w:hAnsiTheme="minorHAnsi" w:cstheme="minorHAnsi"/>
                <w:sz w:val="20"/>
              </w:rPr>
              <w:t>łużącego do wezwania asystenta.</w:t>
            </w:r>
          </w:p>
          <w:p w14:paraId="1624DF82" w14:textId="77777777" w:rsidR="005516ED" w:rsidRPr="009C4FD0" w:rsidRDefault="005516ED" w:rsidP="005516ED">
            <w:pPr>
              <w:pStyle w:val="Akapitzlist"/>
              <w:numPr>
                <w:ilvl w:val="0"/>
                <w:numId w:val="2"/>
              </w:numPr>
              <w:tabs>
                <w:tab w:val="left" w:pos="272"/>
              </w:tabs>
              <w:suppressAutoHyphens w:val="0"/>
              <w:spacing w:before="60" w:after="60" w:line="300" w:lineRule="auto"/>
              <w:ind w:right="113"/>
              <w:contextualSpacing/>
              <w:jc w:val="left"/>
              <w:rPr>
                <w:rFonts w:asciiTheme="minorHAnsi" w:hAnsiTheme="minorHAnsi" w:cstheme="minorHAnsi"/>
                <w:sz w:val="20"/>
              </w:rPr>
            </w:pPr>
            <w:r w:rsidRPr="005516ED">
              <w:rPr>
                <w:rFonts w:asciiTheme="minorHAnsi" w:hAnsiTheme="minorHAnsi" w:cstheme="minorHAnsi"/>
                <w:sz w:val="20"/>
              </w:rPr>
              <w:t>Zamawiający rozważy zastosowanie tych funkcjonalności w przeprowadzanej na swoim terenie instalacji</w:t>
            </w:r>
            <w:r>
              <w:rPr>
                <w:rFonts w:asciiTheme="minorHAnsi" w:hAnsiTheme="minorHAnsi" w:cstheme="minorHAnsi"/>
                <w:sz w:val="20"/>
              </w:rPr>
              <w:t>.</w:t>
            </w:r>
          </w:p>
        </w:tc>
        <w:tc>
          <w:tcPr>
            <w:tcW w:w="3820" w:type="dxa"/>
          </w:tcPr>
          <w:p w14:paraId="46ABBD8F" w14:textId="77777777" w:rsidR="005516ED" w:rsidRPr="009C4FD0" w:rsidRDefault="005516ED"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b/>
                <w:bCs/>
                <w:color w:val="000000"/>
                <w:sz w:val="20"/>
              </w:rPr>
            </w:pPr>
          </w:p>
        </w:tc>
        <w:tc>
          <w:tcPr>
            <w:tcW w:w="1134" w:type="dxa"/>
          </w:tcPr>
          <w:p w14:paraId="06BBA33E" w14:textId="77777777" w:rsidR="005516ED" w:rsidRPr="009C4FD0" w:rsidRDefault="005516ED"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717" w:type="dxa"/>
          </w:tcPr>
          <w:p w14:paraId="464FCBC1" w14:textId="77777777" w:rsidR="005516ED" w:rsidRPr="009C4FD0" w:rsidRDefault="005516ED"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814" w:type="dxa"/>
          </w:tcPr>
          <w:p w14:paraId="5C8C6B09" w14:textId="77777777" w:rsidR="005516ED" w:rsidRPr="009C4FD0" w:rsidRDefault="005516ED" w:rsidP="009C4FD0">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697" w:type="dxa"/>
          </w:tcPr>
          <w:p w14:paraId="3382A365" w14:textId="77777777" w:rsidR="005516ED" w:rsidRPr="009C4FD0" w:rsidRDefault="005516ED"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1147" w:type="dxa"/>
            <w:gridSpan w:val="2"/>
          </w:tcPr>
          <w:p w14:paraId="5C71F136" w14:textId="77777777" w:rsidR="005516ED" w:rsidRPr="009C4FD0" w:rsidRDefault="005516ED"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r>
      <w:tr w:rsidR="005516ED" w:rsidRPr="0009567D" w14:paraId="7EDD386C" w14:textId="77777777" w:rsidTr="005D6662">
        <w:trPr>
          <w:trHeight w:val="316"/>
        </w:trPr>
        <w:tc>
          <w:tcPr>
            <w:tcW w:w="535" w:type="dxa"/>
            <w:shd w:val="clear" w:color="auto" w:fill="auto"/>
            <w:vAlign w:val="center"/>
          </w:tcPr>
          <w:p w14:paraId="4737E36C" w14:textId="77777777" w:rsidR="005516ED" w:rsidRPr="005D6662" w:rsidRDefault="005516ED" w:rsidP="75130259">
            <w:pPr>
              <w:rPr>
                <w:rFonts w:asciiTheme="minorHAnsi" w:eastAsiaTheme="minorEastAsia" w:hAnsiTheme="minorHAnsi" w:cstheme="minorBidi"/>
                <w:b/>
                <w:bCs/>
                <w:sz w:val="20"/>
                <w:szCs w:val="20"/>
              </w:rPr>
            </w:pPr>
            <w:r w:rsidRPr="005D6662">
              <w:rPr>
                <w:rFonts w:asciiTheme="minorHAnsi" w:eastAsiaTheme="minorEastAsia" w:hAnsiTheme="minorHAnsi" w:cstheme="minorBidi"/>
                <w:b/>
                <w:bCs/>
                <w:sz w:val="20"/>
                <w:szCs w:val="20"/>
              </w:rPr>
              <w:lastRenderedPageBreak/>
              <w:t>11</w:t>
            </w:r>
          </w:p>
        </w:tc>
        <w:tc>
          <w:tcPr>
            <w:tcW w:w="5022" w:type="dxa"/>
            <w:gridSpan w:val="2"/>
            <w:shd w:val="clear" w:color="auto" w:fill="auto"/>
            <w:vAlign w:val="center"/>
          </w:tcPr>
          <w:p w14:paraId="62199465" w14:textId="10E46B05" w:rsidR="005516ED" w:rsidRPr="005D6662" w:rsidRDefault="005516ED" w:rsidP="005D6662">
            <w:pPr>
              <w:pStyle w:val="Akapitzlist"/>
              <w:suppressAutoHyphens w:val="0"/>
              <w:spacing w:line="240" w:lineRule="auto"/>
              <w:ind w:left="0"/>
              <w:contextualSpacing/>
              <w:jc w:val="left"/>
              <w:rPr>
                <w:rFonts w:asciiTheme="minorHAnsi" w:eastAsiaTheme="minorEastAsia" w:hAnsiTheme="minorHAnsi" w:cstheme="minorBidi"/>
                <w:b/>
                <w:bCs/>
                <w:sz w:val="20"/>
              </w:rPr>
            </w:pPr>
            <w:r w:rsidRPr="005D6662">
              <w:rPr>
                <w:rFonts w:asciiTheme="minorHAnsi" w:eastAsiaTheme="minorEastAsia" w:hAnsiTheme="minorHAnsi" w:cstheme="minorBidi"/>
                <w:b/>
                <w:bCs/>
                <w:sz w:val="20"/>
              </w:rPr>
              <w:t>Konserwacja i konfiguracja:</w:t>
            </w:r>
          </w:p>
        </w:tc>
        <w:tc>
          <w:tcPr>
            <w:tcW w:w="3820" w:type="dxa"/>
          </w:tcPr>
          <w:p w14:paraId="0DA123B1" w14:textId="77777777" w:rsidR="005516ED" w:rsidRPr="009C4FD0" w:rsidRDefault="005516ED"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b/>
                <w:bCs/>
                <w:color w:val="000000"/>
                <w:sz w:val="20"/>
              </w:rPr>
            </w:pPr>
          </w:p>
        </w:tc>
        <w:tc>
          <w:tcPr>
            <w:tcW w:w="1134" w:type="dxa"/>
          </w:tcPr>
          <w:p w14:paraId="4C4CEA3D" w14:textId="77777777" w:rsidR="005516ED" w:rsidRPr="009C4FD0" w:rsidRDefault="005516ED"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717" w:type="dxa"/>
          </w:tcPr>
          <w:p w14:paraId="50895670" w14:textId="77777777" w:rsidR="005516ED" w:rsidRPr="009C4FD0" w:rsidRDefault="005516ED"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814" w:type="dxa"/>
          </w:tcPr>
          <w:p w14:paraId="38C1F859" w14:textId="77777777" w:rsidR="005516ED" w:rsidRPr="009C4FD0" w:rsidRDefault="005516ED" w:rsidP="009C4FD0">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697" w:type="dxa"/>
          </w:tcPr>
          <w:p w14:paraId="0C8FE7CE" w14:textId="77777777" w:rsidR="005516ED" w:rsidRPr="009C4FD0" w:rsidRDefault="005516ED"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1147" w:type="dxa"/>
            <w:gridSpan w:val="2"/>
          </w:tcPr>
          <w:p w14:paraId="41004F19" w14:textId="77777777" w:rsidR="005516ED" w:rsidRPr="009C4FD0" w:rsidRDefault="005516ED"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r>
      <w:tr w:rsidR="005516ED" w:rsidRPr="0009567D" w14:paraId="61A04E52" w14:textId="77777777" w:rsidTr="75130259">
        <w:trPr>
          <w:trHeight w:val="316"/>
        </w:trPr>
        <w:tc>
          <w:tcPr>
            <w:tcW w:w="535" w:type="dxa"/>
            <w:shd w:val="clear" w:color="auto" w:fill="auto"/>
          </w:tcPr>
          <w:p w14:paraId="67C0C651" w14:textId="77777777" w:rsidR="005516ED" w:rsidRDefault="005516ED" w:rsidP="006208CD">
            <w:pPr>
              <w:rPr>
                <w:rFonts w:asciiTheme="minorHAnsi" w:hAnsiTheme="minorHAnsi" w:cstheme="minorHAnsi"/>
                <w:sz w:val="20"/>
                <w:szCs w:val="20"/>
              </w:rPr>
            </w:pPr>
          </w:p>
        </w:tc>
        <w:tc>
          <w:tcPr>
            <w:tcW w:w="5022" w:type="dxa"/>
            <w:gridSpan w:val="2"/>
            <w:shd w:val="clear" w:color="auto" w:fill="auto"/>
          </w:tcPr>
          <w:p w14:paraId="46E2A11F" w14:textId="77777777" w:rsidR="005516ED" w:rsidRPr="00CF3354" w:rsidRDefault="005516ED" w:rsidP="005516ED">
            <w:pPr>
              <w:pStyle w:val="Akapitzlist"/>
              <w:numPr>
                <w:ilvl w:val="0"/>
                <w:numId w:val="2"/>
              </w:numPr>
              <w:tabs>
                <w:tab w:val="left" w:pos="272"/>
              </w:tabs>
              <w:spacing w:before="60" w:after="60" w:line="300" w:lineRule="auto"/>
              <w:ind w:right="113"/>
              <w:contextualSpacing/>
              <w:jc w:val="left"/>
              <w:rPr>
                <w:rFonts w:asciiTheme="minorHAnsi" w:hAnsiTheme="minorHAnsi" w:cstheme="minorHAnsi"/>
                <w:sz w:val="20"/>
              </w:rPr>
            </w:pPr>
            <w:r w:rsidRPr="00CF3354">
              <w:rPr>
                <w:rFonts w:asciiTheme="minorHAnsi" w:hAnsiTheme="minorHAnsi" w:cstheme="minorHAnsi"/>
                <w:sz w:val="20"/>
              </w:rPr>
              <w:t>Konfiguracje zainstalowanych urządzeń, całego systemu, przeprowadzi Wykonawca na podstawie informacji udostępnionych przez Zamawiającego.</w:t>
            </w:r>
          </w:p>
          <w:p w14:paraId="6E699863" w14:textId="77777777" w:rsidR="00140B6E" w:rsidRDefault="00140B6E" w:rsidP="00140B6E">
            <w:pPr>
              <w:pStyle w:val="Akapitzlist"/>
              <w:numPr>
                <w:ilvl w:val="0"/>
                <w:numId w:val="2"/>
              </w:numPr>
              <w:tabs>
                <w:tab w:val="left" w:pos="272"/>
              </w:tabs>
              <w:suppressAutoHyphens w:val="0"/>
              <w:spacing w:before="60" w:after="60" w:line="300" w:lineRule="auto"/>
              <w:ind w:right="113"/>
              <w:contextualSpacing/>
              <w:jc w:val="left"/>
              <w:rPr>
                <w:rFonts w:asciiTheme="minorHAnsi" w:hAnsiTheme="minorHAnsi" w:cstheme="minorHAnsi"/>
                <w:sz w:val="20"/>
              </w:rPr>
            </w:pPr>
            <w:r w:rsidRPr="00CF3354">
              <w:rPr>
                <w:rFonts w:asciiTheme="minorHAnsi" w:hAnsiTheme="minorHAnsi" w:cstheme="minorHAnsi"/>
                <w:sz w:val="20"/>
              </w:rPr>
              <w:t xml:space="preserve">Wykonawca zapewnia standardową dwuletnią gwarancję na funkcjonowanie systemu oraz przedstawi warunki rozszerzenia jej </w:t>
            </w:r>
            <w:r>
              <w:rPr>
                <w:rFonts w:asciiTheme="minorHAnsi" w:hAnsiTheme="minorHAnsi" w:cstheme="minorHAnsi"/>
                <w:sz w:val="20"/>
              </w:rPr>
              <w:t>– dłuższy okres gwarancji</w:t>
            </w:r>
            <w:r w:rsidRPr="00140B6E">
              <w:rPr>
                <w:rFonts w:asciiTheme="minorHAnsi" w:hAnsiTheme="minorHAnsi" w:cstheme="minorHAnsi"/>
                <w:sz w:val="20"/>
              </w:rPr>
              <w:t xml:space="preserve"> stanowi kryterium oceny ofert pn. „</w:t>
            </w:r>
            <w:r>
              <w:rPr>
                <w:rFonts w:asciiTheme="minorHAnsi" w:hAnsiTheme="minorHAnsi" w:cstheme="minorHAnsi"/>
                <w:sz w:val="20"/>
              </w:rPr>
              <w:t>okres gwarancji</w:t>
            </w:r>
            <w:r w:rsidRPr="00140B6E">
              <w:rPr>
                <w:rFonts w:asciiTheme="minorHAnsi" w:hAnsiTheme="minorHAnsi" w:cstheme="minorHAnsi"/>
                <w:sz w:val="20"/>
              </w:rPr>
              <w:t>”)</w:t>
            </w:r>
          </w:p>
          <w:p w14:paraId="3959234B" w14:textId="77777777" w:rsidR="005516ED" w:rsidRPr="009C4FD0" w:rsidRDefault="00140B6E" w:rsidP="005516ED">
            <w:pPr>
              <w:pStyle w:val="Akapitzlist"/>
              <w:numPr>
                <w:ilvl w:val="0"/>
                <w:numId w:val="2"/>
              </w:numPr>
              <w:tabs>
                <w:tab w:val="left" w:pos="272"/>
              </w:tabs>
              <w:suppressAutoHyphens w:val="0"/>
              <w:spacing w:before="60" w:after="60" w:line="300" w:lineRule="auto"/>
              <w:ind w:right="113"/>
              <w:contextualSpacing/>
              <w:jc w:val="left"/>
              <w:rPr>
                <w:rFonts w:asciiTheme="minorHAnsi" w:hAnsiTheme="minorHAnsi" w:cstheme="minorHAnsi"/>
                <w:sz w:val="20"/>
              </w:rPr>
            </w:pPr>
            <w:r w:rsidRPr="00CF3354">
              <w:rPr>
                <w:rFonts w:asciiTheme="minorHAnsi" w:hAnsiTheme="minorHAnsi" w:cstheme="minorHAnsi"/>
                <w:sz w:val="20"/>
              </w:rPr>
              <w:t>Wykonawca w ofercie określi zakres i warunki wsparcia pogwarancyjnego</w:t>
            </w:r>
            <w:r>
              <w:rPr>
                <w:rFonts w:asciiTheme="minorHAnsi" w:hAnsiTheme="minorHAnsi" w:cstheme="minorHAnsi"/>
                <w:sz w:val="20"/>
              </w:rPr>
              <w:t>.</w:t>
            </w:r>
          </w:p>
        </w:tc>
        <w:tc>
          <w:tcPr>
            <w:tcW w:w="3820" w:type="dxa"/>
          </w:tcPr>
          <w:p w14:paraId="308D56CC" w14:textId="77777777" w:rsidR="005516ED" w:rsidRPr="009C4FD0" w:rsidRDefault="005516ED"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b/>
                <w:bCs/>
                <w:color w:val="000000"/>
                <w:sz w:val="20"/>
              </w:rPr>
            </w:pPr>
          </w:p>
        </w:tc>
        <w:tc>
          <w:tcPr>
            <w:tcW w:w="1134" w:type="dxa"/>
          </w:tcPr>
          <w:p w14:paraId="797E50C6" w14:textId="77777777" w:rsidR="005516ED" w:rsidRPr="009C4FD0" w:rsidRDefault="005516ED"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717" w:type="dxa"/>
          </w:tcPr>
          <w:p w14:paraId="7B04FA47" w14:textId="77777777" w:rsidR="005516ED" w:rsidRPr="009C4FD0" w:rsidRDefault="005516ED"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814" w:type="dxa"/>
          </w:tcPr>
          <w:p w14:paraId="568C698B" w14:textId="77777777" w:rsidR="005516ED" w:rsidRPr="009C4FD0" w:rsidRDefault="005516ED" w:rsidP="009C4FD0">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697" w:type="dxa"/>
          </w:tcPr>
          <w:p w14:paraId="1A939487" w14:textId="77777777" w:rsidR="005516ED" w:rsidRPr="009C4FD0" w:rsidRDefault="005516ED"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c>
          <w:tcPr>
            <w:tcW w:w="1147" w:type="dxa"/>
            <w:gridSpan w:val="2"/>
          </w:tcPr>
          <w:p w14:paraId="6AA258D8" w14:textId="77777777" w:rsidR="005516ED" w:rsidRPr="009C4FD0" w:rsidRDefault="005516ED" w:rsidP="006208CD">
            <w:pPr>
              <w:pStyle w:val="Akapitzlist"/>
              <w:tabs>
                <w:tab w:val="left" w:pos="272"/>
              </w:tabs>
              <w:suppressAutoHyphens w:val="0"/>
              <w:spacing w:before="60" w:after="60" w:line="300" w:lineRule="auto"/>
              <w:ind w:left="113" w:right="113"/>
              <w:contextualSpacing/>
              <w:jc w:val="left"/>
              <w:rPr>
                <w:rFonts w:asciiTheme="minorHAnsi" w:hAnsiTheme="minorHAnsi" w:cstheme="minorHAnsi"/>
                <w:sz w:val="20"/>
              </w:rPr>
            </w:pPr>
          </w:p>
        </w:tc>
      </w:tr>
      <w:tr w:rsidR="00140B6E" w:rsidRPr="00FD7F15" w14:paraId="14FE09A7" w14:textId="77777777" w:rsidTr="75130259">
        <w:tc>
          <w:tcPr>
            <w:tcW w:w="55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FBD3EC" w14:textId="25EA6819" w:rsidR="00140B6E" w:rsidRPr="00FD7F15" w:rsidRDefault="00140B6E" w:rsidP="005D6662">
            <w:pPr>
              <w:rPr>
                <w:rFonts w:asciiTheme="minorHAnsi" w:hAnsiTheme="minorHAnsi" w:cstheme="minorHAnsi"/>
                <w:i/>
                <w:sz w:val="20"/>
                <w:szCs w:val="20"/>
                <w:lang w:val="pt-BR"/>
              </w:rPr>
            </w:pPr>
            <w:r w:rsidRPr="00FD7F15">
              <w:rPr>
                <w:rFonts w:asciiTheme="minorHAnsi" w:hAnsiTheme="minorHAnsi" w:cstheme="minorHAnsi"/>
                <w:b/>
                <w:iCs/>
                <w:sz w:val="20"/>
                <w:szCs w:val="20"/>
              </w:rPr>
              <w:t>Wymagania dodatkowe:</w:t>
            </w:r>
          </w:p>
        </w:tc>
        <w:tc>
          <w:tcPr>
            <w:tcW w:w="4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AFC55" w14:textId="77777777" w:rsidR="00140B6E" w:rsidRPr="00FD7F15" w:rsidRDefault="00140B6E" w:rsidP="00140B6E">
            <w:pPr>
              <w:rPr>
                <w:rFonts w:asciiTheme="minorHAnsi" w:hAnsiTheme="minorHAnsi" w:cstheme="minorHAnsi"/>
                <w:b/>
                <w:iCs/>
                <w:sz w:val="20"/>
                <w:szCs w:val="20"/>
              </w:rPr>
            </w:pPr>
            <w:r>
              <w:rPr>
                <w:rFonts w:asciiTheme="minorHAnsi" w:hAnsiTheme="minorHAnsi" w:cstheme="minorHAnsi"/>
                <w:b/>
                <w:iCs/>
                <w:sz w:val="20"/>
                <w:szCs w:val="20"/>
              </w:rPr>
              <w:t xml:space="preserve">Proponowany okres gwarancji i warunki </w:t>
            </w:r>
            <w:r w:rsidRPr="00140B6E">
              <w:rPr>
                <w:rFonts w:asciiTheme="minorHAnsi" w:hAnsiTheme="minorHAnsi" w:cstheme="minorHAnsi"/>
                <w:b/>
                <w:iCs/>
                <w:sz w:val="20"/>
                <w:szCs w:val="20"/>
              </w:rPr>
              <w:t>rozszerzenia gwarancji</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CCCAD" w14:textId="77777777" w:rsidR="00140B6E" w:rsidRPr="00FD7F15" w:rsidRDefault="00140B6E" w:rsidP="006208CD">
            <w:pPr>
              <w:rPr>
                <w:rFonts w:asciiTheme="minorHAnsi" w:hAnsiTheme="minorHAnsi" w:cstheme="minorHAnsi"/>
                <w:b/>
                <w:iCs/>
                <w:sz w:val="20"/>
                <w:szCs w:val="20"/>
              </w:rPr>
            </w:pP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F6883" w14:textId="77777777" w:rsidR="00140B6E" w:rsidRPr="00FD7F15" w:rsidRDefault="00140B6E" w:rsidP="006208CD">
            <w:pPr>
              <w:rPr>
                <w:rFonts w:asciiTheme="minorHAnsi" w:hAnsiTheme="minorHAnsi" w:cstheme="minorHAnsi"/>
                <w:b/>
                <w:iCs/>
                <w:sz w:val="20"/>
                <w:szCs w:val="20"/>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529ED" w14:textId="77777777" w:rsidR="00140B6E" w:rsidRPr="00FD7F15" w:rsidRDefault="00140B6E" w:rsidP="006208CD">
            <w:pPr>
              <w:rPr>
                <w:rFonts w:asciiTheme="minorHAnsi" w:hAnsiTheme="minorHAnsi" w:cstheme="minorHAnsi"/>
                <w:b/>
                <w:iCs/>
                <w:sz w:val="20"/>
                <w:szCs w:val="20"/>
              </w:rPr>
            </w:pPr>
          </w:p>
        </w:tc>
        <w:tc>
          <w:tcPr>
            <w:tcW w:w="11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157D6" w14:textId="77777777" w:rsidR="00140B6E" w:rsidRPr="00FD7F15" w:rsidRDefault="00140B6E" w:rsidP="006208CD">
            <w:pPr>
              <w:rPr>
                <w:rFonts w:asciiTheme="minorHAnsi" w:hAnsiTheme="minorHAnsi" w:cstheme="minorHAnsi"/>
                <w:b/>
                <w:iCs/>
                <w:sz w:val="20"/>
                <w:szCs w:val="20"/>
              </w:rPr>
            </w:pPr>
          </w:p>
        </w:tc>
      </w:tr>
      <w:tr w:rsidR="00140B6E" w:rsidRPr="00FD7F15" w14:paraId="2E97F030" w14:textId="77777777" w:rsidTr="005D6662">
        <w:trPr>
          <w:trHeight w:val="605"/>
        </w:trPr>
        <w:tc>
          <w:tcPr>
            <w:tcW w:w="535" w:type="dxa"/>
            <w:shd w:val="clear" w:color="auto" w:fill="auto"/>
            <w:vAlign w:val="center"/>
          </w:tcPr>
          <w:p w14:paraId="21FA6016" w14:textId="77777777" w:rsidR="00140B6E" w:rsidRPr="00FD7F15" w:rsidRDefault="00140B6E" w:rsidP="006208CD">
            <w:pPr>
              <w:rPr>
                <w:rFonts w:asciiTheme="minorHAnsi" w:hAnsiTheme="minorHAnsi" w:cstheme="minorHAnsi"/>
                <w:sz w:val="20"/>
                <w:szCs w:val="20"/>
              </w:rPr>
            </w:pPr>
            <w:r w:rsidRPr="00FD7F15">
              <w:rPr>
                <w:rFonts w:asciiTheme="minorHAnsi" w:hAnsiTheme="minorHAnsi" w:cstheme="minorHAnsi"/>
                <w:sz w:val="20"/>
                <w:szCs w:val="20"/>
              </w:rPr>
              <w:t>1.</w:t>
            </w:r>
          </w:p>
        </w:tc>
        <w:tc>
          <w:tcPr>
            <w:tcW w:w="5022" w:type="dxa"/>
            <w:gridSpan w:val="2"/>
            <w:shd w:val="clear" w:color="auto" w:fill="auto"/>
            <w:vAlign w:val="center"/>
          </w:tcPr>
          <w:p w14:paraId="011EE376" w14:textId="77777777" w:rsidR="00140B6E" w:rsidRPr="00FD7F15" w:rsidRDefault="00140B6E" w:rsidP="006208CD">
            <w:pPr>
              <w:rPr>
                <w:rFonts w:asciiTheme="minorHAnsi" w:hAnsiTheme="minorHAnsi" w:cstheme="minorHAnsi"/>
                <w:sz w:val="20"/>
                <w:szCs w:val="20"/>
              </w:rPr>
            </w:pPr>
            <w:r w:rsidRPr="00FD7F15">
              <w:rPr>
                <w:rFonts w:asciiTheme="minorHAnsi" w:hAnsiTheme="minorHAnsi" w:cstheme="minorHAnsi"/>
                <w:sz w:val="20"/>
                <w:szCs w:val="20"/>
              </w:rPr>
              <w:t xml:space="preserve">Gwarancja min. </w:t>
            </w:r>
            <w:r>
              <w:rPr>
                <w:rFonts w:asciiTheme="minorHAnsi" w:hAnsiTheme="minorHAnsi" w:cstheme="minorHAnsi"/>
                <w:sz w:val="20"/>
                <w:szCs w:val="20"/>
              </w:rPr>
              <w:t>2</w:t>
            </w:r>
            <w:r w:rsidRPr="00FD7F15">
              <w:rPr>
                <w:rFonts w:asciiTheme="minorHAnsi" w:hAnsiTheme="minorHAnsi" w:cstheme="minorHAnsi"/>
                <w:sz w:val="20"/>
                <w:szCs w:val="20"/>
              </w:rPr>
              <w:t xml:space="preserve"> lat</w:t>
            </w:r>
          </w:p>
        </w:tc>
        <w:tc>
          <w:tcPr>
            <w:tcW w:w="4954" w:type="dxa"/>
            <w:gridSpan w:val="2"/>
          </w:tcPr>
          <w:p w14:paraId="3691E7B2" w14:textId="77777777" w:rsidR="00140B6E" w:rsidRPr="00FD7F15" w:rsidRDefault="00140B6E" w:rsidP="006208CD">
            <w:pPr>
              <w:rPr>
                <w:rFonts w:asciiTheme="minorHAnsi" w:hAnsiTheme="minorHAnsi" w:cstheme="minorHAnsi"/>
                <w:sz w:val="20"/>
                <w:szCs w:val="20"/>
              </w:rPr>
            </w:pPr>
          </w:p>
        </w:tc>
        <w:tc>
          <w:tcPr>
            <w:tcW w:w="717" w:type="dxa"/>
          </w:tcPr>
          <w:p w14:paraId="526770CE" w14:textId="77777777" w:rsidR="00140B6E" w:rsidRPr="00FD7F15" w:rsidRDefault="00140B6E" w:rsidP="006208CD">
            <w:pPr>
              <w:rPr>
                <w:rFonts w:asciiTheme="minorHAnsi" w:hAnsiTheme="minorHAnsi" w:cstheme="minorHAnsi"/>
                <w:sz w:val="20"/>
                <w:szCs w:val="20"/>
              </w:rPr>
            </w:pPr>
          </w:p>
        </w:tc>
        <w:tc>
          <w:tcPr>
            <w:tcW w:w="814" w:type="dxa"/>
          </w:tcPr>
          <w:p w14:paraId="7CBEED82" w14:textId="77777777" w:rsidR="00140B6E" w:rsidRPr="00FD7F15" w:rsidRDefault="00140B6E" w:rsidP="006208CD">
            <w:pPr>
              <w:rPr>
                <w:rFonts w:asciiTheme="minorHAnsi" w:hAnsiTheme="minorHAnsi" w:cstheme="minorHAnsi"/>
                <w:sz w:val="20"/>
                <w:szCs w:val="20"/>
              </w:rPr>
            </w:pPr>
          </w:p>
        </w:tc>
        <w:tc>
          <w:tcPr>
            <w:tcW w:w="697" w:type="dxa"/>
          </w:tcPr>
          <w:p w14:paraId="6E36661F" w14:textId="77777777" w:rsidR="00140B6E" w:rsidRPr="00FD7F15" w:rsidRDefault="00140B6E" w:rsidP="006208CD">
            <w:pPr>
              <w:rPr>
                <w:rFonts w:asciiTheme="minorHAnsi" w:hAnsiTheme="minorHAnsi" w:cstheme="minorHAnsi"/>
                <w:sz w:val="20"/>
                <w:szCs w:val="20"/>
              </w:rPr>
            </w:pPr>
          </w:p>
        </w:tc>
        <w:tc>
          <w:tcPr>
            <w:tcW w:w="1147" w:type="dxa"/>
            <w:gridSpan w:val="2"/>
          </w:tcPr>
          <w:p w14:paraId="38645DC7" w14:textId="77777777" w:rsidR="00140B6E" w:rsidRPr="00FD7F15" w:rsidRDefault="00140B6E" w:rsidP="006208CD">
            <w:pPr>
              <w:rPr>
                <w:rFonts w:asciiTheme="minorHAnsi" w:hAnsiTheme="minorHAnsi" w:cstheme="minorHAnsi"/>
                <w:sz w:val="20"/>
                <w:szCs w:val="20"/>
              </w:rPr>
            </w:pPr>
          </w:p>
        </w:tc>
      </w:tr>
      <w:tr w:rsidR="009C4FD0" w:rsidRPr="00FD7F15" w14:paraId="392A6279" w14:textId="77777777" w:rsidTr="7513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1"/>
        </w:trPr>
        <w:tc>
          <w:tcPr>
            <w:tcW w:w="1274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2F728BF" w14:textId="77777777" w:rsidR="009C4FD0" w:rsidRPr="00FD7F15" w:rsidRDefault="009C4FD0" w:rsidP="006208CD">
            <w:pPr>
              <w:jc w:val="right"/>
              <w:rPr>
                <w:rFonts w:asciiTheme="minorHAnsi" w:hAnsiTheme="minorHAnsi" w:cstheme="minorHAnsi"/>
                <w:b/>
                <w:bCs/>
                <w:color w:val="000000"/>
                <w:sz w:val="20"/>
                <w:szCs w:val="20"/>
              </w:rPr>
            </w:pPr>
            <w:r w:rsidRPr="00FD7F15">
              <w:rPr>
                <w:rFonts w:asciiTheme="minorHAnsi" w:hAnsiTheme="minorHAnsi" w:cstheme="minorHAnsi"/>
                <w:b/>
                <w:bCs/>
                <w:color w:val="000000"/>
                <w:sz w:val="20"/>
                <w:szCs w:val="20"/>
              </w:rPr>
              <w:t>Łączna wartość netto:</w:t>
            </w:r>
          </w:p>
        </w:tc>
        <w:tc>
          <w:tcPr>
            <w:tcW w:w="1137" w:type="dxa"/>
            <w:tcBorders>
              <w:top w:val="nil"/>
              <w:left w:val="nil"/>
              <w:bottom w:val="single" w:sz="4" w:space="0" w:color="auto"/>
              <w:right w:val="single" w:sz="4" w:space="0" w:color="auto"/>
            </w:tcBorders>
            <w:shd w:val="clear" w:color="auto" w:fill="auto"/>
            <w:vAlign w:val="center"/>
            <w:hideMark/>
          </w:tcPr>
          <w:p w14:paraId="6E7BEAA2" w14:textId="77777777" w:rsidR="009C4FD0" w:rsidRPr="00FD7F15" w:rsidRDefault="009C4FD0" w:rsidP="006208CD">
            <w:pPr>
              <w:jc w:val="left"/>
              <w:rPr>
                <w:rFonts w:asciiTheme="minorHAnsi" w:hAnsiTheme="minorHAnsi" w:cstheme="minorHAnsi"/>
                <w:color w:val="000000"/>
                <w:sz w:val="20"/>
                <w:szCs w:val="20"/>
              </w:rPr>
            </w:pPr>
            <w:r w:rsidRPr="00FD7F15">
              <w:rPr>
                <w:rFonts w:asciiTheme="minorHAnsi" w:hAnsiTheme="minorHAnsi" w:cstheme="minorHAnsi"/>
                <w:color w:val="000000"/>
                <w:sz w:val="20"/>
                <w:szCs w:val="20"/>
              </w:rPr>
              <w:t> </w:t>
            </w:r>
          </w:p>
        </w:tc>
      </w:tr>
      <w:tr w:rsidR="009C4FD0" w:rsidRPr="00FD7F15" w14:paraId="44EFF9B2" w14:textId="77777777" w:rsidTr="7513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1"/>
        </w:trPr>
        <w:tc>
          <w:tcPr>
            <w:tcW w:w="1274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00D9715" w14:textId="77777777" w:rsidR="009C4FD0" w:rsidRPr="00FD7F15" w:rsidRDefault="009C4FD0" w:rsidP="006208CD">
            <w:pPr>
              <w:jc w:val="right"/>
              <w:rPr>
                <w:rFonts w:asciiTheme="minorHAnsi" w:hAnsiTheme="minorHAnsi" w:cstheme="minorHAnsi"/>
                <w:b/>
                <w:bCs/>
                <w:color w:val="000000"/>
                <w:sz w:val="20"/>
                <w:szCs w:val="20"/>
              </w:rPr>
            </w:pPr>
            <w:r w:rsidRPr="00FD7F15">
              <w:rPr>
                <w:rFonts w:asciiTheme="minorHAnsi" w:hAnsiTheme="minorHAnsi" w:cstheme="minorHAnsi"/>
                <w:b/>
                <w:bCs/>
                <w:color w:val="000000"/>
                <w:sz w:val="20"/>
                <w:szCs w:val="20"/>
              </w:rPr>
              <w:lastRenderedPageBreak/>
              <w:t>23% stawka VAT:</w:t>
            </w:r>
          </w:p>
        </w:tc>
        <w:tc>
          <w:tcPr>
            <w:tcW w:w="1137" w:type="dxa"/>
            <w:tcBorders>
              <w:top w:val="nil"/>
              <w:left w:val="nil"/>
              <w:bottom w:val="single" w:sz="4" w:space="0" w:color="auto"/>
              <w:right w:val="single" w:sz="4" w:space="0" w:color="auto"/>
            </w:tcBorders>
            <w:shd w:val="clear" w:color="auto" w:fill="auto"/>
            <w:vAlign w:val="center"/>
            <w:hideMark/>
          </w:tcPr>
          <w:p w14:paraId="63E4A9CD" w14:textId="77777777" w:rsidR="009C4FD0" w:rsidRPr="00FD7F15" w:rsidRDefault="009C4FD0" w:rsidP="006208CD">
            <w:pPr>
              <w:jc w:val="left"/>
              <w:rPr>
                <w:rFonts w:asciiTheme="minorHAnsi" w:hAnsiTheme="minorHAnsi" w:cstheme="minorHAnsi"/>
                <w:color w:val="000000"/>
                <w:sz w:val="20"/>
                <w:szCs w:val="20"/>
              </w:rPr>
            </w:pPr>
            <w:r w:rsidRPr="00FD7F15">
              <w:rPr>
                <w:rFonts w:asciiTheme="minorHAnsi" w:hAnsiTheme="minorHAnsi" w:cstheme="minorHAnsi"/>
                <w:color w:val="000000"/>
                <w:sz w:val="20"/>
                <w:szCs w:val="20"/>
              </w:rPr>
              <w:t> </w:t>
            </w:r>
          </w:p>
        </w:tc>
      </w:tr>
      <w:tr w:rsidR="009C4FD0" w:rsidRPr="00FD7F15" w14:paraId="5E361984" w14:textId="77777777" w:rsidTr="7513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6"/>
        </w:trPr>
        <w:tc>
          <w:tcPr>
            <w:tcW w:w="1274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4D286F9" w14:textId="77777777" w:rsidR="009C4FD0" w:rsidRPr="00FD7F15" w:rsidRDefault="009C4FD0" w:rsidP="006208CD">
            <w:pPr>
              <w:jc w:val="right"/>
              <w:rPr>
                <w:rFonts w:asciiTheme="minorHAnsi" w:hAnsiTheme="minorHAnsi" w:cstheme="minorHAnsi"/>
                <w:b/>
                <w:bCs/>
                <w:color w:val="000000"/>
                <w:sz w:val="20"/>
                <w:szCs w:val="20"/>
              </w:rPr>
            </w:pPr>
            <w:r w:rsidRPr="00FD7F15">
              <w:rPr>
                <w:rFonts w:asciiTheme="minorHAnsi" w:hAnsiTheme="minorHAnsi" w:cstheme="minorHAnsi"/>
                <w:b/>
                <w:bCs/>
                <w:color w:val="000000"/>
                <w:sz w:val="20"/>
                <w:szCs w:val="20"/>
              </w:rPr>
              <w:t>Łączna wartość brutto (23% stawka VAT):</w:t>
            </w:r>
          </w:p>
        </w:tc>
        <w:tc>
          <w:tcPr>
            <w:tcW w:w="1137" w:type="dxa"/>
            <w:tcBorders>
              <w:top w:val="nil"/>
              <w:left w:val="nil"/>
              <w:bottom w:val="single" w:sz="4" w:space="0" w:color="auto"/>
              <w:right w:val="single" w:sz="4" w:space="0" w:color="auto"/>
            </w:tcBorders>
            <w:shd w:val="clear" w:color="auto" w:fill="auto"/>
            <w:vAlign w:val="center"/>
            <w:hideMark/>
          </w:tcPr>
          <w:p w14:paraId="4F6584BE" w14:textId="77777777" w:rsidR="009C4FD0" w:rsidRPr="00FD7F15" w:rsidRDefault="009C4FD0" w:rsidP="006208CD">
            <w:pPr>
              <w:jc w:val="left"/>
              <w:rPr>
                <w:rFonts w:asciiTheme="minorHAnsi" w:hAnsiTheme="minorHAnsi" w:cstheme="minorHAnsi"/>
                <w:color w:val="000000"/>
                <w:sz w:val="20"/>
                <w:szCs w:val="20"/>
              </w:rPr>
            </w:pPr>
            <w:r w:rsidRPr="00FD7F15">
              <w:rPr>
                <w:rFonts w:asciiTheme="minorHAnsi" w:hAnsiTheme="minorHAnsi" w:cstheme="minorHAnsi"/>
                <w:color w:val="000000"/>
                <w:sz w:val="20"/>
                <w:szCs w:val="20"/>
              </w:rPr>
              <w:t> </w:t>
            </w:r>
          </w:p>
        </w:tc>
      </w:tr>
    </w:tbl>
    <w:p w14:paraId="135E58C4" w14:textId="77777777" w:rsidR="00FD7F15" w:rsidRPr="00133AD9" w:rsidRDefault="00FD7F15" w:rsidP="00FD7F15">
      <w:pPr>
        <w:tabs>
          <w:tab w:val="center" w:pos="4536"/>
          <w:tab w:val="right" w:pos="9072"/>
        </w:tabs>
        <w:jc w:val="left"/>
        <w:rPr>
          <w:color w:val="FF0000"/>
          <w:lang w:eastAsia="x-none"/>
        </w:rPr>
      </w:pPr>
    </w:p>
    <w:p w14:paraId="62EBF9A1" w14:textId="77777777" w:rsidR="0061722B" w:rsidRDefault="0061722B" w:rsidP="0061722B">
      <w:pPr>
        <w:spacing w:line="276" w:lineRule="auto"/>
        <w:jc w:val="right"/>
        <w:rPr>
          <w:rFonts w:asciiTheme="minorHAnsi" w:hAnsiTheme="minorHAnsi" w:cstheme="minorHAnsi"/>
          <w:b/>
          <w:sz w:val="20"/>
          <w:szCs w:val="20"/>
        </w:rPr>
      </w:pPr>
    </w:p>
    <w:p w14:paraId="2B60C2A8" w14:textId="77777777" w:rsidR="0061722B" w:rsidRPr="0061722B" w:rsidRDefault="0061722B" w:rsidP="0061722B">
      <w:pPr>
        <w:spacing w:line="276" w:lineRule="auto"/>
        <w:jc w:val="right"/>
        <w:rPr>
          <w:rFonts w:asciiTheme="minorHAnsi" w:hAnsiTheme="minorHAnsi" w:cstheme="minorHAnsi"/>
          <w:sz w:val="20"/>
          <w:szCs w:val="20"/>
        </w:rPr>
      </w:pPr>
      <w:r w:rsidRPr="0061722B">
        <w:rPr>
          <w:rFonts w:asciiTheme="minorHAnsi" w:hAnsiTheme="minorHAnsi" w:cstheme="minorHAnsi"/>
          <w:b/>
          <w:sz w:val="20"/>
          <w:szCs w:val="20"/>
        </w:rPr>
        <w:t xml:space="preserve">   Data i podpis Wykonawcy : </w:t>
      </w:r>
      <w:r w:rsidRPr="0061722B">
        <w:rPr>
          <w:rFonts w:asciiTheme="minorHAnsi" w:hAnsiTheme="minorHAnsi" w:cstheme="minorHAnsi"/>
          <w:sz w:val="20"/>
          <w:szCs w:val="20"/>
        </w:rPr>
        <w:t>…………………………….……….</w:t>
      </w:r>
    </w:p>
    <w:p w14:paraId="0C6C2CD5" w14:textId="77777777" w:rsidR="0061722B" w:rsidRPr="0009567D" w:rsidRDefault="0061722B" w:rsidP="0061722B">
      <w:pPr>
        <w:rPr>
          <w:sz w:val="20"/>
          <w:szCs w:val="20"/>
        </w:rPr>
      </w:pPr>
    </w:p>
    <w:p w14:paraId="709E88E4" w14:textId="77777777" w:rsidR="009C4FD0" w:rsidRPr="00FD7F15" w:rsidRDefault="009C4FD0" w:rsidP="009C4FD0">
      <w:pPr>
        <w:rPr>
          <w:rFonts w:asciiTheme="minorHAnsi" w:hAnsiTheme="minorHAnsi" w:cstheme="minorHAnsi"/>
          <w:sz w:val="24"/>
          <w:szCs w:val="24"/>
        </w:rPr>
      </w:pPr>
    </w:p>
    <w:sectPr w:rsidR="009C4FD0" w:rsidRPr="00FD7F15" w:rsidSect="009C4FD0">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6218F" w14:textId="77777777" w:rsidR="00272DD0" w:rsidRDefault="00272DD0" w:rsidP="00FD7F15">
      <w:r>
        <w:separator/>
      </w:r>
    </w:p>
  </w:endnote>
  <w:endnote w:type="continuationSeparator" w:id="0">
    <w:p w14:paraId="2DDD6BD6" w14:textId="77777777" w:rsidR="00272DD0" w:rsidRDefault="00272DD0" w:rsidP="00FD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E1CEE" w14:textId="77777777" w:rsidR="00FD7F15" w:rsidRPr="00133AD9" w:rsidRDefault="00FD7F15" w:rsidP="00FD7F15">
    <w:pPr>
      <w:tabs>
        <w:tab w:val="center" w:pos="4536"/>
        <w:tab w:val="right" w:pos="9072"/>
      </w:tabs>
      <w:jc w:val="center"/>
      <w:rPr>
        <w:sz w:val="20"/>
        <w:szCs w:val="20"/>
      </w:rPr>
    </w:pPr>
    <w:r w:rsidRPr="00133AD9">
      <w:rPr>
        <w:sz w:val="20"/>
        <w:szCs w:val="20"/>
      </w:rPr>
      <w:t>*</w:t>
    </w:r>
    <w:r w:rsidRPr="00133AD9">
      <w:rPr>
        <w:bCs/>
        <w:i/>
        <w:iCs/>
        <w:sz w:val="20"/>
        <w:szCs w:val="20"/>
      </w:rPr>
      <w:t xml:space="preserve">Zamawiający wymaga wypełnienia kolumny „Oferowane parametry” przez wpisanie konkretnych oferowanych parametrów wraz z ich szczegółowym opisem oraz wpisania producenta, modelu lub symbolu oferowanego przedmiotu zamówienia. Brak w ofercie  jednoznacznego wskazania wyszczególnionych powyżej parametrów spowoduje odrzucenie oferty na podstawie art. 226 ust. 1 pkt. 5) ustawy </w:t>
    </w:r>
    <w:proofErr w:type="spellStart"/>
    <w:r w:rsidRPr="00133AD9">
      <w:rPr>
        <w:bCs/>
        <w:i/>
        <w:iCs/>
        <w:sz w:val="20"/>
        <w:szCs w:val="20"/>
      </w:rPr>
      <w:t>Pzp</w:t>
    </w:r>
    <w:proofErr w:type="spellEnd"/>
    <w:r w:rsidRPr="00133AD9">
      <w:rPr>
        <w:bCs/>
        <w:i/>
        <w:iCs/>
        <w:sz w:val="20"/>
        <w:szCs w:val="20"/>
      </w:rPr>
      <w:t xml:space="preserve"> jako oferty, której treść nie odpowiada treści specyfikacji warunków zamówienia</w:t>
    </w:r>
  </w:p>
  <w:p w14:paraId="508C98E9" w14:textId="77777777" w:rsidR="00FD7F15" w:rsidRDefault="00FD7F15">
    <w:pPr>
      <w:pStyle w:val="Stopka"/>
    </w:pPr>
  </w:p>
  <w:p w14:paraId="779F8E76" w14:textId="77777777" w:rsidR="00FD7F15" w:rsidRDefault="00FD7F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D3C52" w14:textId="77777777" w:rsidR="00272DD0" w:rsidRDefault="00272DD0" w:rsidP="00FD7F15">
      <w:r>
        <w:separator/>
      </w:r>
    </w:p>
  </w:footnote>
  <w:footnote w:type="continuationSeparator" w:id="0">
    <w:p w14:paraId="1678FB13" w14:textId="77777777" w:rsidR="00272DD0" w:rsidRDefault="00272DD0" w:rsidP="00FD7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CE898" w14:textId="08527558" w:rsidR="00125997" w:rsidRPr="00125997" w:rsidRDefault="00125997" w:rsidP="00125997">
    <w:pPr>
      <w:pStyle w:val="Nagwek"/>
      <w:jc w:val="right"/>
      <w:rPr>
        <w:b/>
      </w:rPr>
    </w:pPr>
    <w:r w:rsidRPr="00125997">
      <w:rPr>
        <w:rFonts w:asciiTheme="minorHAnsi" w:hAnsiTheme="minorHAnsi" w:cstheme="minorHAnsi"/>
        <w:b/>
      </w:rPr>
      <w:t>Załącznik nr 1a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93F7044"/>
    <w:multiLevelType w:val="hybridMultilevel"/>
    <w:tmpl w:val="E1EEE650"/>
    <w:lvl w:ilvl="0" w:tplc="DDBE3B14">
      <w:start w:val="1"/>
      <w:numFmt w:val="lowerLetter"/>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
    <w:nsid w:val="3E4D571C"/>
    <w:multiLevelType w:val="hybridMultilevel"/>
    <w:tmpl w:val="2C96FD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2B1C2CD4">
      <w:numFmt w:val="bullet"/>
      <w:lvlText w:val=""/>
      <w:lvlJc w:val="left"/>
      <w:pPr>
        <w:ind w:left="2700" w:hanging="720"/>
      </w:pPr>
      <w:rPr>
        <w:rFonts w:ascii="Symbol" w:eastAsiaTheme="minorHAnsi" w:hAnsi="Symbol"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B5477C"/>
    <w:multiLevelType w:val="hybridMultilevel"/>
    <w:tmpl w:val="1CCE8838"/>
    <w:lvl w:ilvl="0" w:tplc="7D885EEC">
      <w:start w:val="1"/>
      <w:numFmt w:val="bullet"/>
      <w:lvlText w:val=""/>
      <w:lvlJc w:val="left"/>
      <w:pPr>
        <w:ind w:left="227" w:hanging="170"/>
      </w:pPr>
      <w:rPr>
        <w:rFonts w:ascii="Symbol" w:hAnsi="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D0"/>
    <w:rsid w:val="00125997"/>
    <w:rsid w:val="00133144"/>
    <w:rsid w:val="0013761B"/>
    <w:rsid w:val="00140B6E"/>
    <w:rsid w:val="001A3166"/>
    <w:rsid w:val="00217BF1"/>
    <w:rsid w:val="00272DD0"/>
    <w:rsid w:val="003D28BA"/>
    <w:rsid w:val="004F3E07"/>
    <w:rsid w:val="005516ED"/>
    <w:rsid w:val="005D6662"/>
    <w:rsid w:val="0061722B"/>
    <w:rsid w:val="007A3182"/>
    <w:rsid w:val="008018C1"/>
    <w:rsid w:val="00845EA6"/>
    <w:rsid w:val="0085397D"/>
    <w:rsid w:val="008851CF"/>
    <w:rsid w:val="008D7184"/>
    <w:rsid w:val="009C4FD0"/>
    <w:rsid w:val="00AB5ED9"/>
    <w:rsid w:val="00AE64CF"/>
    <w:rsid w:val="00B422D3"/>
    <w:rsid w:val="00B52A16"/>
    <w:rsid w:val="00C6298E"/>
    <w:rsid w:val="00CC4D3F"/>
    <w:rsid w:val="00CF3354"/>
    <w:rsid w:val="00D14633"/>
    <w:rsid w:val="00E00219"/>
    <w:rsid w:val="00E31283"/>
    <w:rsid w:val="00F85BF7"/>
    <w:rsid w:val="00F950B5"/>
    <w:rsid w:val="00FD7745"/>
    <w:rsid w:val="00FD7F15"/>
    <w:rsid w:val="06CCE40B"/>
    <w:rsid w:val="1C91138E"/>
    <w:rsid w:val="1E2CE3EF"/>
    <w:rsid w:val="216484B1"/>
    <w:rsid w:val="58927B07"/>
    <w:rsid w:val="59A61655"/>
    <w:rsid w:val="75130259"/>
    <w:rsid w:val="7711B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4FD0"/>
    <w:pPr>
      <w:spacing w:after="0" w:line="240" w:lineRule="auto"/>
      <w:jc w:val="both"/>
    </w:pPr>
    <w:rPr>
      <w:rFonts w:ascii="Times New Roman" w:eastAsia="Times New Roman" w:hAnsi="Times New Roman" w:cs="Times New Roman"/>
      <w:lang w:eastAsia="pl-PL"/>
    </w:rPr>
  </w:style>
  <w:style w:type="paragraph" w:styleId="Nagwek2">
    <w:name w:val="heading 2"/>
    <w:basedOn w:val="Normalny"/>
    <w:next w:val="Normalny"/>
    <w:link w:val="Nagwek2Znak"/>
    <w:unhideWhenUsed/>
    <w:qFormat/>
    <w:rsid w:val="009C4FD0"/>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C4FD0"/>
    <w:rPr>
      <w:rFonts w:ascii="Cambria" w:eastAsia="Times New Roman" w:hAnsi="Cambria" w:cs="Times New Roman"/>
      <w:b/>
      <w:bCs/>
      <w:color w:val="4F81BD"/>
      <w:sz w:val="26"/>
      <w:szCs w:val="26"/>
      <w:lang w:eastAsia="pl-PL"/>
    </w:rPr>
  </w:style>
  <w:style w:type="paragraph" w:styleId="Akapitzlist">
    <w:name w:val="List Paragraph"/>
    <w:basedOn w:val="Normalny"/>
    <w:uiPriority w:val="34"/>
    <w:qFormat/>
    <w:rsid w:val="009C4FD0"/>
    <w:pPr>
      <w:suppressAutoHyphens/>
      <w:spacing w:line="360" w:lineRule="auto"/>
      <w:ind w:left="708"/>
    </w:pPr>
    <w:rPr>
      <w:szCs w:val="20"/>
      <w:lang w:eastAsia="ar-SA"/>
    </w:rPr>
  </w:style>
  <w:style w:type="paragraph" w:styleId="Zwykytekst">
    <w:name w:val="Plain Text"/>
    <w:basedOn w:val="Normalny"/>
    <w:link w:val="ZwykytekstZnak"/>
    <w:uiPriority w:val="99"/>
    <w:unhideWhenUsed/>
    <w:rsid w:val="009C4FD0"/>
    <w:pPr>
      <w:jc w:val="left"/>
    </w:pPr>
    <w:rPr>
      <w:rFonts w:ascii="Calibri" w:eastAsia="Calibri" w:hAnsi="Calibri"/>
      <w:szCs w:val="21"/>
      <w:lang w:eastAsia="en-US"/>
    </w:rPr>
  </w:style>
  <w:style w:type="character" w:customStyle="1" w:styleId="ZwykytekstZnak">
    <w:name w:val="Zwykły tekst Znak"/>
    <w:basedOn w:val="Domylnaczcionkaakapitu"/>
    <w:link w:val="Zwykytekst"/>
    <w:uiPriority w:val="99"/>
    <w:rsid w:val="009C4FD0"/>
    <w:rPr>
      <w:rFonts w:ascii="Calibri" w:eastAsia="Calibri" w:hAnsi="Calibri" w:cs="Times New Roman"/>
      <w:szCs w:val="21"/>
    </w:rPr>
  </w:style>
  <w:style w:type="paragraph" w:styleId="Nagwek">
    <w:name w:val="header"/>
    <w:basedOn w:val="Normalny"/>
    <w:link w:val="NagwekZnak"/>
    <w:uiPriority w:val="99"/>
    <w:unhideWhenUsed/>
    <w:rsid w:val="00FD7F15"/>
    <w:pPr>
      <w:tabs>
        <w:tab w:val="center" w:pos="4536"/>
        <w:tab w:val="right" w:pos="9072"/>
      </w:tabs>
    </w:pPr>
  </w:style>
  <w:style w:type="character" w:customStyle="1" w:styleId="NagwekZnak">
    <w:name w:val="Nagłówek Znak"/>
    <w:basedOn w:val="Domylnaczcionkaakapitu"/>
    <w:link w:val="Nagwek"/>
    <w:uiPriority w:val="99"/>
    <w:rsid w:val="00FD7F15"/>
    <w:rPr>
      <w:rFonts w:ascii="Times New Roman" w:eastAsia="Times New Roman" w:hAnsi="Times New Roman" w:cs="Times New Roman"/>
      <w:lang w:eastAsia="pl-PL"/>
    </w:rPr>
  </w:style>
  <w:style w:type="paragraph" w:styleId="Stopka">
    <w:name w:val="footer"/>
    <w:basedOn w:val="Normalny"/>
    <w:link w:val="StopkaZnak"/>
    <w:uiPriority w:val="99"/>
    <w:unhideWhenUsed/>
    <w:rsid w:val="00FD7F15"/>
    <w:pPr>
      <w:tabs>
        <w:tab w:val="center" w:pos="4536"/>
        <w:tab w:val="right" w:pos="9072"/>
      </w:tabs>
    </w:pPr>
  </w:style>
  <w:style w:type="character" w:customStyle="1" w:styleId="StopkaZnak">
    <w:name w:val="Stopka Znak"/>
    <w:basedOn w:val="Domylnaczcionkaakapitu"/>
    <w:link w:val="Stopka"/>
    <w:uiPriority w:val="99"/>
    <w:rsid w:val="00FD7F15"/>
    <w:rPr>
      <w:rFonts w:ascii="Times New Roman" w:eastAsia="Times New Roman" w:hAnsi="Times New Roman" w:cs="Times New Roman"/>
      <w:lang w:eastAsia="pl-PL"/>
    </w:rPr>
  </w:style>
  <w:style w:type="paragraph" w:styleId="Tekstdymka">
    <w:name w:val="Balloon Text"/>
    <w:basedOn w:val="Normalny"/>
    <w:link w:val="TekstdymkaZnak"/>
    <w:uiPriority w:val="99"/>
    <w:semiHidden/>
    <w:unhideWhenUsed/>
    <w:rsid w:val="008D71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184"/>
    <w:rPr>
      <w:rFonts w:ascii="Segoe UI" w:eastAsia="Times New Roman" w:hAnsi="Segoe UI" w:cs="Segoe UI"/>
      <w:sz w:val="18"/>
      <w:szCs w:val="18"/>
      <w:lang w:eastAsia="pl-PL"/>
    </w:rPr>
  </w:style>
  <w:style w:type="paragraph" w:styleId="Tekstpodstawowy">
    <w:name w:val="Body Text"/>
    <w:basedOn w:val="Normalny"/>
    <w:link w:val="TekstpodstawowyZnak"/>
    <w:rsid w:val="00E31283"/>
    <w:pPr>
      <w:spacing w:after="120"/>
      <w:jc w:val="left"/>
    </w:pPr>
    <w:rPr>
      <w:rFonts w:eastAsiaTheme="minorEastAsia"/>
      <w:sz w:val="24"/>
      <w:szCs w:val="24"/>
    </w:rPr>
  </w:style>
  <w:style w:type="character" w:customStyle="1" w:styleId="TekstpodstawowyZnak">
    <w:name w:val="Tekst podstawowy Znak"/>
    <w:basedOn w:val="Domylnaczcionkaakapitu"/>
    <w:link w:val="Tekstpodstawowy"/>
    <w:rsid w:val="00E31283"/>
    <w:rPr>
      <w:rFonts w:ascii="Times New Roman" w:eastAsiaTheme="minorEastAsia"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4FD0"/>
    <w:pPr>
      <w:spacing w:after="0" w:line="240" w:lineRule="auto"/>
      <w:jc w:val="both"/>
    </w:pPr>
    <w:rPr>
      <w:rFonts w:ascii="Times New Roman" w:eastAsia="Times New Roman" w:hAnsi="Times New Roman" w:cs="Times New Roman"/>
      <w:lang w:eastAsia="pl-PL"/>
    </w:rPr>
  </w:style>
  <w:style w:type="paragraph" w:styleId="Nagwek2">
    <w:name w:val="heading 2"/>
    <w:basedOn w:val="Normalny"/>
    <w:next w:val="Normalny"/>
    <w:link w:val="Nagwek2Znak"/>
    <w:unhideWhenUsed/>
    <w:qFormat/>
    <w:rsid w:val="009C4FD0"/>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C4FD0"/>
    <w:rPr>
      <w:rFonts w:ascii="Cambria" w:eastAsia="Times New Roman" w:hAnsi="Cambria" w:cs="Times New Roman"/>
      <w:b/>
      <w:bCs/>
      <w:color w:val="4F81BD"/>
      <w:sz w:val="26"/>
      <w:szCs w:val="26"/>
      <w:lang w:eastAsia="pl-PL"/>
    </w:rPr>
  </w:style>
  <w:style w:type="paragraph" w:styleId="Akapitzlist">
    <w:name w:val="List Paragraph"/>
    <w:basedOn w:val="Normalny"/>
    <w:uiPriority w:val="34"/>
    <w:qFormat/>
    <w:rsid w:val="009C4FD0"/>
    <w:pPr>
      <w:suppressAutoHyphens/>
      <w:spacing w:line="360" w:lineRule="auto"/>
      <w:ind w:left="708"/>
    </w:pPr>
    <w:rPr>
      <w:szCs w:val="20"/>
      <w:lang w:eastAsia="ar-SA"/>
    </w:rPr>
  </w:style>
  <w:style w:type="paragraph" w:styleId="Zwykytekst">
    <w:name w:val="Plain Text"/>
    <w:basedOn w:val="Normalny"/>
    <w:link w:val="ZwykytekstZnak"/>
    <w:uiPriority w:val="99"/>
    <w:unhideWhenUsed/>
    <w:rsid w:val="009C4FD0"/>
    <w:pPr>
      <w:jc w:val="left"/>
    </w:pPr>
    <w:rPr>
      <w:rFonts w:ascii="Calibri" w:eastAsia="Calibri" w:hAnsi="Calibri"/>
      <w:szCs w:val="21"/>
      <w:lang w:eastAsia="en-US"/>
    </w:rPr>
  </w:style>
  <w:style w:type="character" w:customStyle="1" w:styleId="ZwykytekstZnak">
    <w:name w:val="Zwykły tekst Znak"/>
    <w:basedOn w:val="Domylnaczcionkaakapitu"/>
    <w:link w:val="Zwykytekst"/>
    <w:uiPriority w:val="99"/>
    <w:rsid w:val="009C4FD0"/>
    <w:rPr>
      <w:rFonts w:ascii="Calibri" w:eastAsia="Calibri" w:hAnsi="Calibri" w:cs="Times New Roman"/>
      <w:szCs w:val="21"/>
    </w:rPr>
  </w:style>
  <w:style w:type="paragraph" w:styleId="Nagwek">
    <w:name w:val="header"/>
    <w:basedOn w:val="Normalny"/>
    <w:link w:val="NagwekZnak"/>
    <w:uiPriority w:val="99"/>
    <w:unhideWhenUsed/>
    <w:rsid w:val="00FD7F15"/>
    <w:pPr>
      <w:tabs>
        <w:tab w:val="center" w:pos="4536"/>
        <w:tab w:val="right" w:pos="9072"/>
      </w:tabs>
    </w:pPr>
  </w:style>
  <w:style w:type="character" w:customStyle="1" w:styleId="NagwekZnak">
    <w:name w:val="Nagłówek Znak"/>
    <w:basedOn w:val="Domylnaczcionkaakapitu"/>
    <w:link w:val="Nagwek"/>
    <w:uiPriority w:val="99"/>
    <w:rsid w:val="00FD7F15"/>
    <w:rPr>
      <w:rFonts w:ascii="Times New Roman" w:eastAsia="Times New Roman" w:hAnsi="Times New Roman" w:cs="Times New Roman"/>
      <w:lang w:eastAsia="pl-PL"/>
    </w:rPr>
  </w:style>
  <w:style w:type="paragraph" w:styleId="Stopka">
    <w:name w:val="footer"/>
    <w:basedOn w:val="Normalny"/>
    <w:link w:val="StopkaZnak"/>
    <w:uiPriority w:val="99"/>
    <w:unhideWhenUsed/>
    <w:rsid w:val="00FD7F15"/>
    <w:pPr>
      <w:tabs>
        <w:tab w:val="center" w:pos="4536"/>
        <w:tab w:val="right" w:pos="9072"/>
      </w:tabs>
    </w:pPr>
  </w:style>
  <w:style w:type="character" w:customStyle="1" w:styleId="StopkaZnak">
    <w:name w:val="Stopka Znak"/>
    <w:basedOn w:val="Domylnaczcionkaakapitu"/>
    <w:link w:val="Stopka"/>
    <w:uiPriority w:val="99"/>
    <w:rsid w:val="00FD7F15"/>
    <w:rPr>
      <w:rFonts w:ascii="Times New Roman" w:eastAsia="Times New Roman" w:hAnsi="Times New Roman" w:cs="Times New Roman"/>
      <w:lang w:eastAsia="pl-PL"/>
    </w:rPr>
  </w:style>
  <w:style w:type="paragraph" w:styleId="Tekstdymka">
    <w:name w:val="Balloon Text"/>
    <w:basedOn w:val="Normalny"/>
    <w:link w:val="TekstdymkaZnak"/>
    <w:uiPriority w:val="99"/>
    <w:semiHidden/>
    <w:unhideWhenUsed/>
    <w:rsid w:val="008D71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184"/>
    <w:rPr>
      <w:rFonts w:ascii="Segoe UI" w:eastAsia="Times New Roman" w:hAnsi="Segoe UI" w:cs="Segoe UI"/>
      <w:sz w:val="18"/>
      <w:szCs w:val="18"/>
      <w:lang w:eastAsia="pl-PL"/>
    </w:rPr>
  </w:style>
  <w:style w:type="paragraph" w:styleId="Tekstpodstawowy">
    <w:name w:val="Body Text"/>
    <w:basedOn w:val="Normalny"/>
    <w:link w:val="TekstpodstawowyZnak"/>
    <w:rsid w:val="00E31283"/>
    <w:pPr>
      <w:spacing w:after="120"/>
      <w:jc w:val="left"/>
    </w:pPr>
    <w:rPr>
      <w:rFonts w:eastAsiaTheme="minorEastAsia"/>
      <w:sz w:val="24"/>
      <w:szCs w:val="24"/>
    </w:rPr>
  </w:style>
  <w:style w:type="character" w:customStyle="1" w:styleId="TekstpodstawowyZnak">
    <w:name w:val="Tekst podstawowy Znak"/>
    <w:basedOn w:val="Domylnaczcionkaakapitu"/>
    <w:link w:val="Tekstpodstawowy"/>
    <w:rsid w:val="00E31283"/>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2138</Words>
  <Characters>12833</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Słomka</dc:creator>
  <cp:keywords/>
  <dc:description/>
  <cp:lastModifiedBy>Katarzyna Jasińska</cp:lastModifiedBy>
  <cp:revision>6</cp:revision>
  <dcterms:created xsi:type="dcterms:W3CDTF">2023-06-29T07:38:00Z</dcterms:created>
  <dcterms:modified xsi:type="dcterms:W3CDTF">2023-07-18T11:14:00Z</dcterms:modified>
</cp:coreProperties>
</file>