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D75" w:rsidRDefault="004E0DDF" w:rsidP="00A50D75">
      <w:r>
        <w:t>S</w:t>
      </w:r>
      <w:r>
        <w:t>pektrometr</w:t>
      </w:r>
      <w:r>
        <w:t xml:space="preserve"> mobilny </w:t>
      </w:r>
      <w:r w:rsidR="00A50D75">
        <w:t>– 1 sztuka</w:t>
      </w:r>
    </w:p>
    <w:p w:rsidR="004E0DDF" w:rsidRDefault="004E0DDF" w:rsidP="004E0DDF"/>
    <w:p w:rsidR="004E0DDF" w:rsidRDefault="004E0DDF" w:rsidP="004E0DDF">
      <w:r>
        <w:t>Wymiary</w:t>
      </w:r>
      <w:r>
        <w:t xml:space="preserve"> 90 </w:t>
      </w:r>
      <w:r>
        <w:t xml:space="preserve"> mm x </w:t>
      </w:r>
      <w:r>
        <w:t xml:space="preserve">65 </w:t>
      </w:r>
      <w:r>
        <w:t xml:space="preserve">mm x </w:t>
      </w:r>
      <w:r>
        <w:t xml:space="preserve">30 </w:t>
      </w:r>
      <w:r>
        <w:t xml:space="preserve"> mm</w:t>
      </w:r>
      <w:r>
        <w:t xml:space="preserve"> +-10%</w:t>
      </w:r>
    </w:p>
    <w:p w:rsidR="004E0DDF" w:rsidRDefault="004E0DDF" w:rsidP="004E0DDF">
      <w:r>
        <w:t>Waga</w:t>
      </w:r>
      <w:r>
        <w:tab/>
      </w:r>
      <w:r>
        <w:t xml:space="preserve">max 300 </w:t>
      </w:r>
      <w:r>
        <w:t xml:space="preserve"> g</w:t>
      </w:r>
    </w:p>
    <w:p w:rsidR="004E0DDF" w:rsidRDefault="004E0DDF" w:rsidP="004E0DDF"/>
    <w:p w:rsidR="004E0DDF" w:rsidRDefault="004E0DDF" w:rsidP="004E0DDF">
      <w:r>
        <w:t>Detektor</w:t>
      </w:r>
    </w:p>
    <w:p w:rsidR="004E0DDF" w:rsidRDefault="004E0DDF" w:rsidP="004E0DDF">
      <w:r>
        <w:t>Typ</w:t>
      </w:r>
      <w:r>
        <w:t xml:space="preserve"> </w:t>
      </w:r>
      <w:r>
        <w:t>Linijka CCD</w:t>
      </w:r>
    </w:p>
    <w:p w:rsidR="004E0DDF" w:rsidRDefault="004E0DDF" w:rsidP="004E0DDF">
      <w:r>
        <w:t>Liczba pikseli</w:t>
      </w:r>
      <w:r>
        <w:tab/>
      </w:r>
      <w:r>
        <w:t xml:space="preserve">min. </w:t>
      </w:r>
      <w:r>
        <w:t>3648</w:t>
      </w:r>
    </w:p>
    <w:p w:rsidR="00A5235E" w:rsidRDefault="004E0DDF" w:rsidP="004E0DDF">
      <w:r>
        <w:t>Skorygowana liniowość</w:t>
      </w:r>
      <w:r>
        <w:tab/>
      </w:r>
      <w:r>
        <w:t xml:space="preserve">min </w:t>
      </w:r>
      <w:r>
        <w:t>99,7%</w:t>
      </w:r>
    </w:p>
    <w:p w:rsidR="004E0DDF" w:rsidRDefault="004E0DDF" w:rsidP="004E0DDF"/>
    <w:p w:rsidR="004E0DDF" w:rsidRDefault="004E0DDF" w:rsidP="004E0DDF">
      <w:r>
        <w:t>Optyka</w:t>
      </w:r>
    </w:p>
    <w:p w:rsidR="004E0DDF" w:rsidRDefault="004E0DDF" w:rsidP="004E0DDF">
      <w:r>
        <w:t>Szczelina wejściowa</w:t>
      </w:r>
      <w:r>
        <w:t xml:space="preserve"> </w:t>
      </w:r>
      <w:r>
        <w:t xml:space="preserve">Zamontowana szczelina:200 </w:t>
      </w:r>
      <w:proofErr w:type="spellStart"/>
      <w:r>
        <w:t>um</w:t>
      </w:r>
      <w:proofErr w:type="spellEnd"/>
    </w:p>
    <w:p w:rsidR="004E0DDF" w:rsidRDefault="004E0DDF" w:rsidP="004E0DDF">
      <w:r>
        <w:t>Możliwość</w:t>
      </w:r>
      <w:r>
        <w:tab/>
        <w:t>rozbudowy</w:t>
      </w:r>
      <w:r>
        <w:tab/>
        <w:t>spektrometru</w:t>
      </w:r>
      <w:r>
        <w:tab/>
        <w:t>o</w:t>
      </w:r>
      <w:r>
        <w:tab/>
        <w:t>dodatkowe, wymienialne przez użytkownika szczeliny (5, 10, 25, 50,</w:t>
      </w:r>
      <w:r>
        <w:t xml:space="preserve"> </w:t>
      </w:r>
      <w:r>
        <w:t xml:space="preserve">100 </w:t>
      </w:r>
      <w:proofErr w:type="spellStart"/>
      <w:r>
        <w:t>um</w:t>
      </w:r>
      <w:proofErr w:type="spellEnd"/>
      <w:r>
        <w:t>)</w:t>
      </w:r>
    </w:p>
    <w:p w:rsidR="004E0DDF" w:rsidRDefault="004E0DDF" w:rsidP="004E0DDF">
      <w:r>
        <w:t>Zakres widmowy</w:t>
      </w:r>
      <w:r>
        <w:t xml:space="preserve">  min </w:t>
      </w:r>
      <w:r>
        <w:t xml:space="preserve">350-1040 </w:t>
      </w:r>
      <w:proofErr w:type="spellStart"/>
      <w:r>
        <w:t>nm</w:t>
      </w:r>
      <w:proofErr w:type="spellEnd"/>
    </w:p>
    <w:p w:rsidR="004E0DDF" w:rsidRDefault="004E0DDF" w:rsidP="004E0DDF">
      <w:r>
        <w:t>Złącze światłowodowe</w:t>
      </w:r>
      <w:r>
        <w:tab/>
        <w:t>SMA 905</w:t>
      </w:r>
    </w:p>
    <w:p w:rsidR="004E0DDF" w:rsidRDefault="004E0DDF" w:rsidP="004E0DDF"/>
    <w:p w:rsidR="004E0DDF" w:rsidRDefault="004E0DDF" w:rsidP="004E0DDF">
      <w:r>
        <w:t>Rozdzielczość optyczna (FWHM)</w:t>
      </w:r>
      <w:r>
        <w:t xml:space="preserve"> </w:t>
      </w:r>
      <w:r>
        <w:t>Dla zainstalowanej szczeliny 200um i siatki:</w:t>
      </w:r>
      <w:r>
        <w:t xml:space="preserve"> min  </w:t>
      </w:r>
      <w:r>
        <w:t xml:space="preserve">9,24 </w:t>
      </w:r>
      <w:proofErr w:type="spellStart"/>
      <w:r>
        <w:t>nm</w:t>
      </w:r>
      <w:proofErr w:type="spellEnd"/>
      <w:r>
        <w:t xml:space="preserve"> FWHM</w:t>
      </w:r>
    </w:p>
    <w:p w:rsidR="004E0DDF" w:rsidRDefault="004E0DDF" w:rsidP="004E0DDF">
      <w:r>
        <w:t>Współczynnik sygnału do szumu (</w:t>
      </w:r>
      <w:proofErr w:type="spellStart"/>
      <w:r>
        <w:t>ang.Signal</w:t>
      </w:r>
      <w:proofErr w:type="spellEnd"/>
      <w:r>
        <w:t>-to-</w:t>
      </w:r>
      <w:proofErr w:type="spellStart"/>
      <w:r>
        <w:t>noise</w:t>
      </w:r>
      <w:proofErr w:type="spellEnd"/>
      <w:r>
        <w:t xml:space="preserve"> ratio)</w:t>
      </w:r>
      <w:r>
        <w:t xml:space="preserve"> </w:t>
      </w:r>
    </w:p>
    <w:p w:rsidR="004E0DDF" w:rsidRDefault="004E0DDF" w:rsidP="004E0DDF">
      <w:r>
        <w:t xml:space="preserve">min </w:t>
      </w:r>
      <w:r>
        <w:t xml:space="preserve">250:1 (Single </w:t>
      </w:r>
      <w:proofErr w:type="spellStart"/>
      <w:r>
        <w:t>scan</w:t>
      </w:r>
      <w:proofErr w:type="spellEnd"/>
      <w:r>
        <w:t xml:space="preserve"> @ 10 ms)</w:t>
      </w:r>
    </w:p>
    <w:p w:rsidR="004E0DDF" w:rsidRDefault="004E0DDF" w:rsidP="004E0DDF">
      <w:r>
        <w:t xml:space="preserve">min. </w:t>
      </w:r>
      <w:r>
        <w:t xml:space="preserve">3000:1 (maximum SNR per 1 </w:t>
      </w:r>
      <w:proofErr w:type="spellStart"/>
      <w:r>
        <w:t>second</w:t>
      </w:r>
      <w:proofErr w:type="spellEnd"/>
      <w:r>
        <w:t xml:space="preserve"> w/High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Averaging</w:t>
      </w:r>
      <w:proofErr w:type="spellEnd"/>
      <w:r>
        <w:t xml:space="preserve"> </w:t>
      </w:r>
      <w:proofErr w:type="spellStart"/>
      <w:r>
        <w:t>Mode</w:t>
      </w:r>
      <w:proofErr w:type="spellEnd"/>
      <w:r>
        <w:t>)</w:t>
      </w:r>
    </w:p>
    <w:p w:rsidR="004E0DDF" w:rsidRDefault="004E0DDF" w:rsidP="004E0DDF">
      <w:r>
        <w:t>Rozdzielczość przetwornika A/D:</w:t>
      </w:r>
      <w:r>
        <w:t xml:space="preserve"> </w:t>
      </w:r>
      <w:r>
        <w:t>16 bit</w:t>
      </w:r>
    </w:p>
    <w:p w:rsidR="004E0DDF" w:rsidRDefault="004E0DDF" w:rsidP="004E0DDF">
      <w:r>
        <w:t>Zakres dynamiczny</w:t>
      </w:r>
      <w:r>
        <w:tab/>
      </w:r>
      <w:r>
        <w:t xml:space="preserve">min. </w:t>
      </w:r>
      <w:r>
        <w:t>1300:1</w:t>
      </w:r>
    </w:p>
    <w:p w:rsidR="004E0DDF" w:rsidRDefault="004E0DDF" w:rsidP="0067439C"/>
    <w:p w:rsidR="004E0DDF" w:rsidRDefault="004E0DDF" w:rsidP="004E0DDF">
      <w:r>
        <w:t>Wejście/wyjście</w:t>
      </w:r>
      <w:r>
        <w:t xml:space="preserve"> </w:t>
      </w:r>
      <w:r>
        <w:t>Programowalne kanały GPIO (4)</w:t>
      </w:r>
    </w:p>
    <w:p w:rsidR="004E0DDF" w:rsidRDefault="004E0DDF" w:rsidP="004E0DDF">
      <w:r>
        <w:t>Komunikacja z komputerem</w:t>
      </w:r>
      <w:r>
        <w:tab/>
        <w:t xml:space="preserve">16 pin </w:t>
      </w:r>
      <w:proofErr w:type="spellStart"/>
      <w:r>
        <w:t>Samtec</w:t>
      </w:r>
      <w:proofErr w:type="spellEnd"/>
      <w:r>
        <w:t xml:space="preserve"> TFM, RS-232, SMA, USB </w:t>
      </w:r>
      <w:proofErr w:type="spellStart"/>
      <w:r>
        <w:t>Type</w:t>
      </w:r>
      <w:proofErr w:type="spellEnd"/>
      <w:r>
        <w:t>-C</w:t>
      </w:r>
    </w:p>
    <w:p w:rsidR="004E0DDF" w:rsidRDefault="004E0DDF" w:rsidP="004E0DDF">
      <w:r>
        <w:t>Czas stabilizacji po włączeniu</w:t>
      </w:r>
      <w:r>
        <w:t xml:space="preserve"> max.</w:t>
      </w:r>
      <w:r>
        <w:t>3s</w:t>
      </w:r>
    </w:p>
    <w:p w:rsidR="004E0DDF" w:rsidRDefault="004E0DDF" w:rsidP="004E0DDF">
      <w:r>
        <w:t>Wskaźniki LED</w:t>
      </w:r>
      <w:r>
        <w:tab/>
        <w:t>Status transferu danych</w:t>
      </w:r>
    </w:p>
    <w:p w:rsidR="004E0DDF" w:rsidRDefault="004E0DDF" w:rsidP="004E0DDF"/>
    <w:p w:rsidR="004E0DDF" w:rsidRDefault="004E0DDF" w:rsidP="004E0DDF">
      <w:r w:rsidRPr="004E0DDF">
        <w:t>Sterowniki/Narzędzia programistyczne</w:t>
      </w:r>
      <w:r>
        <w:t xml:space="preserve"> współpracujące z systemami ( </w:t>
      </w:r>
      <w:r>
        <w:rPr>
          <w:sz w:val="20"/>
        </w:rPr>
        <w:t>Windows</w:t>
      </w:r>
      <w:r>
        <w:rPr>
          <w:spacing w:val="40"/>
          <w:sz w:val="20"/>
        </w:rPr>
        <w:t xml:space="preserve"> </w:t>
      </w:r>
      <w:r>
        <w:rPr>
          <w:sz w:val="20"/>
        </w:rPr>
        <w:t>8/8.1/10,</w:t>
      </w:r>
      <w:r>
        <w:rPr>
          <w:spacing w:val="40"/>
          <w:sz w:val="20"/>
        </w:rPr>
        <w:t xml:space="preserve"> </w:t>
      </w:r>
      <w:r>
        <w:rPr>
          <w:sz w:val="20"/>
        </w:rPr>
        <w:t>Mac</w:t>
      </w:r>
      <w:r>
        <w:rPr>
          <w:spacing w:val="37"/>
          <w:sz w:val="20"/>
        </w:rPr>
        <w:t xml:space="preserve"> </w:t>
      </w:r>
      <w:r>
        <w:rPr>
          <w:sz w:val="20"/>
        </w:rPr>
        <w:t>OS</w:t>
      </w:r>
      <w:r>
        <w:rPr>
          <w:spacing w:val="37"/>
          <w:sz w:val="20"/>
        </w:rPr>
        <w:t xml:space="preserve"> </w:t>
      </w:r>
      <w:r>
        <w:rPr>
          <w:sz w:val="20"/>
        </w:rPr>
        <w:t>X</w:t>
      </w:r>
      <w:r>
        <w:rPr>
          <w:spacing w:val="40"/>
          <w:sz w:val="20"/>
        </w:rPr>
        <w:t xml:space="preserve"> </w:t>
      </w:r>
      <w:r>
        <w:rPr>
          <w:sz w:val="20"/>
        </w:rPr>
        <w:t>version</w:t>
      </w:r>
      <w:r>
        <w:rPr>
          <w:spacing w:val="40"/>
          <w:sz w:val="20"/>
        </w:rPr>
        <w:t xml:space="preserve"> </w:t>
      </w:r>
      <w:r>
        <w:rPr>
          <w:sz w:val="20"/>
        </w:rPr>
        <w:t>10.5,</w:t>
      </w:r>
      <w:r>
        <w:rPr>
          <w:spacing w:val="40"/>
          <w:sz w:val="20"/>
        </w:rPr>
        <w:t xml:space="preserve"> </w:t>
      </w:r>
      <w:r>
        <w:rPr>
          <w:sz w:val="20"/>
        </w:rPr>
        <w:t>Linux</w:t>
      </w:r>
      <w:r>
        <w:rPr>
          <w:spacing w:val="38"/>
          <w:sz w:val="20"/>
        </w:rPr>
        <w:t xml:space="preserve"> </w:t>
      </w:r>
      <w:r>
        <w:rPr>
          <w:sz w:val="20"/>
        </w:rPr>
        <w:t>dla</w:t>
      </w:r>
      <w:r>
        <w:rPr>
          <w:spacing w:val="39"/>
          <w:sz w:val="20"/>
        </w:rPr>
        <w:t xml:space="preserve"> </w:t>
      </w:r>
      <w:r>
        <w:rPr>
          <w:sz w:val="20"/>
        </w:rPr>
        <w:t>platform</w:t>
      </w:r>
      <w:r>
        <w:rPr>
          <w:spacing w:val="39"/>
          <w:sz w:val="20"/>
        </w:rPr>
        <w:t xml:space="preserve"> </w:t>
      </w:r>
      <w:r>
        <w:rPr>
          <w:sz w:val="20"/>
        </w:rPr>
        <w:t>od 2010r x86 lub amd64</w:t>
      </w:r>
      <w:r>
        <w:rPr>
          <w:sz w:val="20"/>
        </w:rPr>
        <w:t>)</w:t>
      </w:r>
      <w:r>
        <w:t xml:space="preserve"> </w:t>
      </w:r>
      <w:r w:rsidRPr="004E0DDF">
        <w:tab/>
      </w:r>
      <w:r>
        <w:t xml:space="preserve"> w zestawie </w:t>
      </w:r>
    </w:p>
    <w:p w:rsidR="004E0DDF" w:rsidRDefault="004E0DDF" w:rsidP="004E0DDF"/>
    <w:p w:rsidR="004E0DDF" w:rsidRDefault="004E0DDF" w:rsidP="004E0DDF">
      <w:r>
        <w:lastRenderedPageBreak/>
        <w:t xml:space="preserve">Dodatkowe </w:t>
      </w:r>
      <w:r w:rsidR="00AD3DAF">
        <w:t>akcesoria</w:t>
      </w:r>
      <w:bookmarkStart w:id="0" w:name="_GoBack"/>
      <w:bookmarkEnd w:id="0"/>
      <w:r>
        <w:t xml:space="preserve">: </w:t>
      </w:r>
    </w:p>
    <w:p w:rsidR="004E0DDF" w:rsidRDefault="004E0DDF" w:rsidP="004E0DDF">
      <w:r>
        <w:t xml:space="preserve">Sonda odbiciowa </w:t>
      </w:r>
      <w:r w:rsidR="00AD3DAF">
        <w:t>(</w:t>
      </w:r>
      <w:r>
        <w:t>rdzeń</w:t>
      </w:r>
      <w:r w:rsidR="00AD3DAF">
        <w:t xml:space="preserve"> </w:t>
      </w:r>
      <w:r>
        <w:t>światłowodu 600 µm +/-10 µm, długość</w:t>
      </w:r>
      <w:r w:rsidR="00AD3DAF">
        <w:t xml:space="preserve"> min </w:t>
      </w:r>
      <w:r>
        <w:t xml:space="preserve"> 2m, zakres VIS- NIR</w:t>
      </w:r>
      <w:r w:rsidR="00AD3DAF">
        <w:t xml:space="preserve"> min. </w:t>
      </w:r>
      <w:r>
        <w:t xml:space="preserve"> 400-2100 </w:t>
      </w:r>
      <w:proofErr w:type="spellStart"/>
      <w:r>
        <w:t>nm</w:t>
      </w:r>
      <w:proofErr w:type="spellEnd"/>
      <w:r>
        <w:t>)</w:t>
      </w:r>
    </w:p>
    <w:p w:rsidR="004E0DDF" w:rsidRDefault="004E0DDF" w:rsidP="004E0DDF">
      <w:r>
        <w:t>Adapter do mikroskopu C-MOUNT / SMA</w:t>
      </w:r>
    </w:p>
    <w:p w:rsidR="004E0DDF" w:rsidRDefault="004E0DDF" w:rsidP="004E0DDF">
      <w:r>
        <w:t xml:space="preserve">Światłowód wzmocniony mechanicznie, rdzeń światłowodu 600 µm +/-10 µm, długość </w:t>
      </w:r>
      <w:r w:rsidR="00AD3DAF">
        <w:t xml:space="preserve">min </w:t>
      </w:r>
      <w:r>
        <w:t>2m, zakres VIS- NIR (</w:t>
      </w:r>
      <w:r w:rsidR="00AD3DAF">
        <w:t xml:space="preserve">min. </w:t>
      </w:r>
      <w:r>
        <w:t xml:space="preserve">400-2100 </w:t>
      </w:r>
      <w:proofErr w:type="spellStart"/>
      <w:r>
        <w:t>nm</w:t>
      </w:r>
      <w:proofErr w:type="spellEnd"/>
      <w:r>
        <w:t>)</w:t>
      </w:r>
    </w:p>
    <w:p w:rsidR="00AD3DAF" w:rsidRDefault="00AD3DAF" w:rsidP="004E0DDF"/>
    <w:p w:rsidR="00AD3DAF" w:rsidRDefault="00AD3DAF" w:rsidP="00AD3DAF">
      <w:r>
        <w:t>Rodzaje wbudowanych eksperymentów</w:t>
      </w:r>
      <w:r>
        <w:t>:</w:t>
      </w:r>
    </w:p>
    <w:p w:rsidR="00AD3DAF" w:rsidRDefault="00AD3DAF" w:rsidP="00AD3DAF">
      <w:r>
        <w:t>Pomiary m.in.:</w:t>
      </w:r>
    </w:p>
    <w:p w:rsidR="00AD3DAF" w:rsidRDefault="00AD3DAF" w:rsidP="00AD3DAF">
      <w:pPr>
        <w:pStyle w:val="Akapitzlist"/>
        <w:numPr>
          <w:ilvl w:val="0"/>
          <w:numId w:val="12"/>
        </w:numPr>
      </w:pPr>
      <w:r>
        <w:t>spektrum (intensywność vs. długość fali/piksele)</w:t>
      </w:r>
    </w:p>
    <w:p w:rsidR="00AD3DAF" w:rsidRDefault="00AD3DAF" w:rsidP="00AD3DAF">
      <w:pPr>
        <w:pStyle w:val="Akapitzlist"/>
        <w:numPr>
          <w:ilvl w:val="0"/>
          <w:numId w:val="12"/>
        </w:numPr>
      </w:pPr>
      <w:r>
        <w:t>spektrum minus tło</w:t>
      </w:r>
    </w:p>
    <w:p w:rsidR="00AD3DAF" w:rsidRDefault="00AD3DAF" w:rsidP="00AD3DAF">
      <w:pPr>
        <w:pStyle w:val="Akapitzlist"/>
        <w:numPr>
          <w:ilvl w:val="0"/>
          <w:numId w:val="12"/>
        </w:numPr>
      </w:pPr>
      <w:r>
        <w:t>możliwość pomiaru przy użyciu dodatkowego spektrometru referencyjnego (nie dołączony spektrometr referencyjny)</w:t>
      </w:r>
    </w:p>
    <w:p w:rsidR="00AD3DAF" w:rsidRDefault="00AD3DAF" w:rsidP="00AD3DAF">
      <w:pPr>
        <w:pStyle w:val="Akapitzlist"/>
        <w:numPr>
          <w:ilvl w:val="0"/>
          <w:numId w:val="12"/>
        </w:numPr>
      </w:pPr>
      <w:r>
        <w:t>absorbancji,</w:t>
      </w:r>
      <w:r>
        <w:tab/>
        <w:t>transmitancji,</w:t>
      </w:r>
      <w:r>
        <w:tab/>
        <w:t>współczynnika</w:t>
      </w:r>
      <w:r>
        <w:tab/>
        <w:t>odbicia, fluorescencji</w:t>
      </w:r>
    </w:p>
    <w:p w:rsidR="00AD3DAF" w:rsidRDefault="00AD3DAF" w:rsidP="004E0DDF"/>
    <w:p w:rsidR="00AD3DAF" w:rsidRDefault="00AD3DAF" w:rsidP="004E0DDF">
      <w:r w:rsidRPr="00AD3DAF">
        <w:t>Okres gwarancji</w:t>
      </w:r>
      <w:r>
        <w:t xml:space="preserve"> min. </w:t>
      </w:r>
      <w:r w:rsidRPr="00AD3DAF">
        <w:t>3 lata</w:t>
      </w:r>
    </w:p>
    <w:p w:rsidR="0067439C" w:rsidRDefault="0067439C" w:rsidP="0067439C">
      <w:r>
        <w:t>Kryterium: 100% cena</w:t>
      </w:r>
      <w:r w:rsidR="00954FED">
        <w:t xml:space="preserve"> </w:t>
      </w:r>
    </w:p>
    <w:p w:rsidR="0067439C" w:rsidRDefault="00AD3DAF" w:rsidP="0067439C">
      <w:r>
        <w:t xml:space="preserve">30 </w:t>
      </w:r>
      <w:r w:rsidR="0067439C">
        <w:t xml:space="preserve">  dni od podpisania umowy</w:t>
      </w:r>
    </w:p>
    <w:sectPr w:rsidR="0067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5EE"/>
    <w:multiLevelType w:val="hybridMultilevel"/>
    <w:tmpl w:val="4620C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4F03"/>
    <w:multiLevelType w:val="hybridMultilevel"/>
    <w:tmpl w:val="B87CE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7873"/>
    <w:multiLevelType w:val="hybridMultilevel"/>
    <w:tmpl w:val="5E36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57C3"/>
    <w:multiLevelType w:val="hybridMultilevel"/>
    <w:tmpl w:val="5464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C6658"/>
    <w:multiLevelType w:val="multilevel"/>
    <w:tmpl w:val="EFC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A5695"/>
    <w:multiLevelType w:val="hybridMultilevel"/>
    <w:tmpl w:val="ABA4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51129"/>
    <w:multiLevelType w:val="hybridMultilevel"/>
    <w:tmpl w:val="0868E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10A6E"/>
    <w:multiLevelType w:val="multilevel"/>
    <w:tmpl w:val="8FE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C5081"/>
    <w:multiLevelType w:val="hybridMultilevel"/>
    <w:tmpl w:val="5BE4C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54F45"/>
    <w:multiLevelType w:val="hybridMultilevel"/>
    <w:tmpl w:val="A6825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F4774"/>
    <w:multiLevelType w:val="hybridMultilevel"/>
    <w:tmpl w:val="C346E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A3BD8"/>
    <w:multiLevelType w:val="multilevel"/>
    <w:tmpl w:val="17CE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E6"/>
    <w:rsid w:val="00004E3A"/>
    <w:rsid w:val="000E0E3F"/>
    <w:rsid w:val="00303410"/>
    <w:rsid w:val="003A710A"/>
    <w:rsid w:val="003C51DC"/>
    <w:rsid w:val="00412D7D"/>
    <w:rsid w:val="004E0DDF"/>
    <w:rsid w:val="00540FDA"/>
    <w:rsid w:val="0067439C"/>
    <w:rsid w:val="0080715A"/>
    <w:rsid w:val="00811EDA"/>
    <w:rsid w:val="008733CA"/>
    <w:rsid w:val="00954FED"/>
    <w:rsid w:val="009653EE"/>
    <w:rsid w:val="009F43B9"/>
    <w:rsid w:val="00A50D75"/>
    <w:rsid w:val="00A5235E"/>
    <w:rsid w:val="00AD3DAF"/>
    <w:rsid w:val="00AF1C9D"/>
    <w:rsid w:val="00B57E45"/>
    <w:rsid w:val="00B777E6"/>
    <w:rsid w:val="00BA6C17"/>
    <w:rsid w:val="00C27C31"/>
    <w:rsid w:val="00C61AF5"/>
    <w:rsid w:val="00CD1E8B"/>
    <w:rsid w:val="00D662C0"/>
    <w:rsid w:val="00DC445D"/>
    <w:rsid w:val="00E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217B"/>
  <w15:chartTrackingRefBased/>
  <w15:docId w15:val="{3A4028D2-2DA6-4DB7-8727-2860C346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45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2</cp:revision>
  <dcterms:created xsi:type="dcterms:W3CDTF">2024-09-06T07:48:00Z</dcterms:created>
  <dcterms:modified xsi:type="dcterms:W3CDTF">2024-09-06T07:48:00Z</dcterms:modified>
</cp:coreProperties>
</file>