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653A2" w14:textId="0416B255" w:rsidR="003E6AC9" w:rsidRPr="00237C14" w:rsidRDefault="003E6AC9" w:rsidP="003E6AC9">
      <w:pPr>
        <w:tabs>
          <w:tab w:val="right" w:pos="9072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37C14">
        <w:rPr>
          <w:rFonts w:ascii="Times New Roman" w:hAnsi="Times New Roman"/>
          <w:sz w:val="24"/>
          <w:szCs w:val="24"/>
        </w:rPr>
        <w:t xml:space="preserve">Świnoujście, dnia </w:t>
      </w:r>
      <w:r w:rsidR="00FE74AF">
        <w:rPr>
          <w:rFonts w:ascii="Times New Roman" w:hAnsi="Times New Roman"/>
          <w:sz w:val="24"/>
          <w:szCs w:val="24"/>
        </w:rPr>
        <w:t>24</w:t>
      </w:r>
      <w:r w:rsidRPr="00237C14">
        <w:rPr>
          <w:rFonts w:ascii="Times New Roman" w:hAnsi="Times New Roman"/>
          <w:sz w:val="24"/>
          <w:szCs w:val="24"/>
        </w:rPr>
        <w:t>.03.2023 r.</w:t>
      </w:r>
    </w:p>
    <w:p w14:paraId="29D33DE0" w14:textId="77777777" w:rsidR="003E6AC9" w:rsidRPr="00237C14" w:rsidRDefault="003E6AC9" w:rsidP="003E6AC9">
      <w:pPr>
        <w:tabs>
          <w:tab w:val="center" w:pos="45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37C14">
        <w:rPr>
          <w:rFonts w:ascii="Times New Roman" w:hAnsi="Times New Roman"/>
          <w:sz w:val="24"/>
          <w:szCs w:val="24"/>
        </w:rPr>
        <w:t>Nr postępowania BZP.271.1.4.2023</w:t>
      </w:r>
    </w:p>
    <w:p w14:paraId="2CAC542C" w14:textId="77777777" w:rsidR="003E6AC9" w:rsidRPr="00237C14" w:rsidRDefault="003E6AC9" w:rsidP="003E6AC9">
      <w:pPr>
        <w:spacing w:after="0" w:line="360" w:lineRule="auto"/>
        <w:ind w:left="3969"/>
        <w:rPr>
          <w:rFonts w:ascii="Times New Roman" w:hAnsi="Times New Roman"/>
          <w:b/>
          <w:sz w:val="24"/>
          <w:szCs w:val="24"/>
        </w:rPr>
      </w:pPr>
      <w:r w:rsidRPr="00237C14">
        <w:rPr>
          <w:rFonts w:ascii="Times New Roman" w:hAnsi="Times New Roman"/>
          <w:b/>
          <w:sz w:val="24"/>
          <w:szCs w:val="24"/>
        </w:rPr>
        <w:t>Strona internetowa Zamawiającego, na której umieszczono ogłoszenie o zamówieniu i udostępniono SWZ</w:t>
      </w:r>
    </w:p>
    <w:p w14:paraId="6A25DF7E" w14:textId="77777777" w:rsidR="003E6AC9" w:rsidRPr="00237C14" w:rsidRDefault="003E6AC9" w:rsidP="003E6A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FBD7DD" w14:textId="77777777" w:rsidR="003E6AC9" w:rsidRPr="00237C14" w:rsidRDefault="003E6AC9" w:rsidP="003E6AC9">
      <w:pPr>
        <w:spacing w:before="60" w:line="240" w:lineRule="auto"/>
        <w:rPr>
          <w:rFonts w:ascii="Times New Roman" w:hAnsi="Times New Roman"/>
          <w:b/>
          <w:sz w:val="24"/>
          <w:szCs w:val="24"/>
        </w:rPr>
      </w:pPr>
      <w:r w:rsidRPr="00237C14">
        <w:rPr>
          <w:rFonts w:ascii="Times New Roman" w:hAnsi="Times New Roman"/>
          <w:b/>
          <w:sz w:val="24"/>
          <w:szCs w:val="24"/>
        </w:rPr>
        <w:t xml:space="preserve">Dotyczy: postępowania nr BZP.271.1.4.2023 pn.: „Budowa stacji uzdatniania wody powierzchniowej słonawej w Świnoujściu wraz z infrastrukturą” </w:t>
      </w:r>
    </w:p>
    <w:p w14:paraId="4EBAAB73" w14:textId="77777777" w:rsidR="003E6AC9" w:rsidRPr="00237C14" w:rsidRDefault="003E6AC9" w:rsidP="003E6AC9">
      <w:pPr>
        <w:jc w:val="center"/>
        <w:rPr>
          <w:rFonts w:ascii="Times New Roman" w:hAnsi="Times New Roman"/>
          <w:sz w:val="24"/>
          <w:szCs w:val="24"/>
        </w:rPr>
      </w:pPr>
    </w:p>
    <w:p w14:paraId="6A502F25" w14:textId="410FBC8E" w:rsidR="003E6AC9" w:rsidRDefault="003E6AC9" w:rsidP="003E6A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37C14">
        <w:rPr>
          <w:rFonts w:ascii="Times New Roman" w:hAnsi="Times New Roman"/>
          <w:b/>
          <w:bCs/>
          <w:sz w:val="24"/>
          <w:szCs w:val="24"/>
        </w:rPr>
        <w:t>ODPOWIEDZI NA PYTANIA WYKONAWCY</w:t>
      </w:r>
    </w:p>
    <w:p w14:paraId="13C17C1D" w14:textId="77777777" w:rsidR="001C587B" w:rsidRPr="00237C14" w:rsidRDefault="001C587B" w:rsidP="003E6A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2D8C83" w14:textId="2AE6FF3D" w:rsidR="003E6AC9" w:rsidRPr="00237C14" w:rsidRDefault="00BE1DE1" w:rsidP="003E6AC9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E1DE1">
        <w:rPr>
          <w:rFonts w:ascii="Times New Roman" w:eastAsia="Calibri" w:hAnsi="Times New Roman"/>
          <w:sz w:val="24"/>
          <w:szCs w:val="24"/>
          <w:lang w:eastAsia="en-US"/>
        </w:rPr>
        <w:t>Zamawiający na mocy przysługujących mu, w świetle przepisów art. 135 ust. 1 i 2 oraz art. 137 ust. 1,2 i 4 ustawy z dnia 11 września 2019 r. Prawo zamówień publicznych (Dz. U. z 2022 r., poz. 1710, ze zm.), uprawnień, udziela wyjaśnień oraz zmienia odpowiednio postanowienia SWZ, przekazując treść pytań, odpowiedzi oraz wykonawcom, biorącym udział w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BE1DE1">
        <w:rPr>
          <w:rFonts w:ascii="Times New Roman" w:eastAsia="Calibri" w:hAnsi="Times New Roman"/>
          <w:sz w:val="24"/>
          <w:szCs w:val="24"/>
          <w:lang w:eastAsia="en-US"/>
        </w:rPr>
        <w:t>postępowaniu i publikując je na stronie internetowej.</w:t>
      </w:r>
    </w:p>
    <w:p w14:paraId="1E72DB37" w14:textId="549B0CC7" w:rsidR="00AD0EF4" w:rsidRPr="00237C14" w:rsidRDefault="00AD0EF4" w:rsidP="005B750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37C14">
        <w:rPr>
          <w:rFonts w:ascii="Times New Roman" w:hAnsi="Times New Roman"/>
          <w:b/>
          <w:bCs/>
          <w:sz w:val="24"/>
          <w:szCs w:val="24"/>
          <w:u w:val="single"/>
        </w:rPr>
        <w:t>Pytanie nr 1</w:t>
      </w:r>
    </w:p>
    <w:p w14:paraId="7EEBE246" w14:textId="20F78202" w:rsidR="00DE040F" w:rsidRPr="00237C14" w:rsidRDefault="00DE040F" w:rsidP="005B750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7C14">
        <w:rPr>
          <w:rFonts w:ascii="Times New Roman" w:hAnsi="Times New Roman"/>
          <w:sz w:val="24"/>
          <w:szCs w:val="24"/>
        </w:rPr>
        <w:t xml:space="preserve">Rozdział VII, Warunki udziału w postępowaniu, pkt 4 wymagane jest posiadanie zdolności zawodowych w zakresie doświadczenia </w:t>
      </w:r>
      <w:r w:rsidRPr="00237C14">
        <w:rPr>
          <w:rFonts w:ascii="Times New Roman" w:hAnsi="Times New Roman"/>
          <w:sz w:val="24"/>
          <w:szCs w:val="24"/>
          <w:u w:val="single"/>
        </w:rPr>
        <w:t>w okresie ostatnich 15 lat</w:t>
      </w:r>
      <w:r w:rsidRPr="00237C14">
        <w:rPr>
          <w:rFonts w:ascii="Times New Roman" w:hAnsi="Times New Roman"/>
          <w:sz w:val="24"/>
          <w:szCs w:val="24"/>
        </w:rPr>
        <w:t xml:space="preserve"> przed terminem składania ofert, natomiast w rozdziale XI Wykaz podmiotowych Środków dowodowych pkt 2.9 wymagane jest przedłożenie Zamawiającemu wykazu robót zrealizowanych </w:t>
      </w:r>
      <w:r w:rsidRPr="00237C14">
        <w:rPr>
          <w:rFonts w:ascii="Times New Roman" w:hAnsi="Times New Roman"/>
          <w:sz w:val="24"/>
          <w:szCs w:val="24"/>
          <w:u w:val="single"/>
        </w:rPr>
        <w:t>w okresie 10 lat</w:t>
      </w:r>
      <w:r w:rsidRPr="00237C14">
        <w:rPr>
          <w:rFonts w:ascii="Times New Roman" w:hAnsi="Times New Roman"/>
          <w:sz w:val="24"/>
          <w:szCs w:val="24"/>
        </w:rPr>
        <w:t xml:space="preserve"> przed terminem składania ofert. </w:t>
      </w:r>
    </w:p>
    <w:p w14:paraId="4A537CC3" w14:textId="77777777" w:rsidR="005B7504" w:rsidRPr="00237C14" w:rsidRDefault="005B7504" w:rsidP="005B75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A549370" w14:textId="4034F2CD" w:rsidR="00DE040F" w:rsidRPr="00237C14" w:rsidRDefault="00DE040F" w:rsidP="005B75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37C14">
        <w:rPr>
          <w:rFonts w:ascii="Times New Roman" w:hAnsi="Times New Roman"/>
          <w:sz w:val="24"/>
          <w:szCs w:val="24"/>
          <w:u w:val="single"/>
        </w:rPr>
        <w:t xml:space="preserve">Prosimy o potwierdzenie, że spełnienie warunku w zakresie doświadczenia  dotyczyć będzie robót zrealizowanych w okresie 10 lat przed terminem składania ofert. </w:t>
      </w:r>
    </w:p>
    <w:p w14:paraId="7724F4DF" w14:textId="77777777" w:rsidR="005B7504" w:rsidRPr="00237C14" w:rsidRDefault="005B7504" w:rsidP="005B7504">
      <w:pPr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EE57AD1" w14:textId="7E53FD2F" w:rsidR="00DE040F" w:rsidRPr="00237C14" w:rsidRDefault="00DE040F" w:rsidP="005B7504">
      <w:pPr>
        <w:contextualSpacing/>
        <w:rPr>
          <w:rFonts w:ascii="Times New Roman" w:hAnsi="Times New Roman"/>
          <w:b/>
          <w:bCs/>
          <w:color w:val="00B0F0"/>
          <w:sz w:val="24"/>
          <w:szCs w:val="24"/>
          <w:u w:val="single"/>
        </w:rPr>
      </w:pPr>
      <w:r w:rsidRPr="00237C14">
        <w:rPr>
          <w:rFonts w:ascii="Times New Roman" w:hAnsi="Times New Roman"/>
          <w:b/>
          <w:bCs/>
          <w:color w:val="00B0F0"/>
          <w:sz w:val="24"/>
          <w:szCs w:val="24"/>
          <w:u w:val="single"/>
        </w:rPr>
        <w:t>Odpowiedź:</w:t>
      </w:r>
    </w:p>
    <w:p w14:paraId="37264A47" w14:textId="7978AEB0" w:rsidR="007A7480" w:rsidRPr="00237C14" w:rsidRDefault="00DE040F" w:rsidP="005B7504">
      <w:pPr>
        <w:contextualSpacing/>
        <w:rPr>
          <w:rFonts w:ascii="Times New Roman" w:hAnsi="Times New Roman"/>
          <w:color w:val="00B0F0"/>
          <w:sz w:val="24"/>
          <w:szCs w:val="24"/>
        </w:rPr>
      </w:pPr>
      <w:r w:rsidRPr="00237C14">
        <w:rPr>
          <w:rFonts w:ascii="Times New Roman" w:hAnsi="Times New Roman"/>
          <w:color w:val="00B0F0"/>
          <w:sz w:val="24"/>
          <w:szCs w:val="24"/>
        </w:rPr>
        <w:t xml:space="preserve">Zamawiający </w:t>
      </w:r>
      <w:r w:rsidR="00955F98" w:rsidRPr="00237C14">
        <w:rPr>
          <w:rFonts w:ascii="Times New Roman" w:hAnsi="Times New Roman"/>
          <w:color w:val="00B0F0"/>
          <w:sz w:val="24"/>
          <w:szCs w:val="24"/>
        </w:rPr>
        <w:t>informuje, że spełnienie warunku w zakresie doświadczenia dotyczy robót zrealizowanych w okresie 15 lat przed terminem składania ofert</w:t>
      </w:r>
      <w:r w:rsidR="007A7480" w:rsidRPr="00237C14">
        <w:rPr>
          <w:rFonts w:ascii="Times New Roman" w:hAnsi="Times New Roman"/>
          <w:color w:val="00B0F0"/>
          <w:sz w:val="24"/>
          <w:szCs w:val="24"/>
        </w:rPr>
        <w:t xml:space="preserve">, zgodnie z zapisem w rozdziale VII pkt. 4.1) oraz 4.2).  </w:t>
      </w:r>
    </w:p>
    <w:p w14:paraId="73D56952" w14:textId="56A9D88B" w:rsidR="007A7480" w:rsidRPr="00237C14" w:rsidRDefault="007A7480" w:rsidP="005B7504">
      <w:pPr>
        <w:contextualSpacing/>
        <w:rPr>
          <w:rFonts w:ascii="Times New Roman" w:hAnsi="Times New Roman"/>
          <w:color w:val="00B0F0"/>
          <w:sz w:val="24"/>
          <w:szCs w:val="24"/>
        </w:rPr>
      </w:pPr>
      <w:r w:rsidRPr="00237C14">
        <w:rPr>
          <w:rFonts w:ascii="Times New Roman" w:hAnsi="Times New Roman"/>
          <w:color w:val="00B0F0"/>
          <w:sz w:val="24"/>
          <w:szCs w:val="24"/>
        </w:rPr>
        <w:lastRenderedPageBreak/>
        <w:t xml:space="preserve">W związku z powyższym Zamawiający </w:t>
      </w:r>
      <w:r w:rsidRPr="00237C14">
        <w:rPr>
          <w:rFonts w:ascii="Times New Roman" w:hAnsi="Times New Roman"/>
          <w:b/>
          <w:bCs/>
          <w:color w:val="00B0F0"/>
          <w:sz w:val="24"/>
          <w:szCs w:val="24"/>
        </w:rPr>
        <w:t>modyfikuje zapis SWZ</w:t>
      </w:r>
      <w:r w:rsidRPr="00237C14">
        <w:rPr>
          <w:rFonts w:ascii="Times New Roman" w:hAnsi="Times New Roman"/>
          <w:color w:val="00B0F0"/>
          <w:sz w:val="24"/>
          <w:szCs w:val="24"/>
        </w:rPr>
        <w:t xml:space="preserve"> rozdziału XI pkt. 2.9. w następujący sposób:</w:t>
      </w:r>
    </w:p>
    <w:p w14:paraId="40814BE8" w14:textId="48B19122" w:rsidR="007A7480" w:rsidRPr="00237C14" w:rsidRDefault="007A7480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color w:val="00B0F0"/>
          <w:sz w:val="24"/>
          <w:szCs w:val="24"/>
        </w:rPr>
      </w:pPr>
      <w:r w:rsidRPr="00237C14">
        <w:rPr>
          <w:rFonts w:ascii="Times New Roman" w:hAnsi="Times New Roman"/>
          <w:color w:val="00B0F0"/>
          <w:sz w:val="24"/>
          <w:szCs w:val="24"/>
        </w:rPr>
        <w:t xml:space="preserve">„2.9. wykaz wykonanych zadań, o których mowa w pkt VII.4.1) oraz VII.4.2) SWZ,  zrealizowanych w okresie </w:t>
      </w:r>
      <w:r w:rsidRPr="00237C14">
        <w:rPr>
          <w:rFonts w:ascii="Times New Roman" w:hAnsi="Times New Roman"/>
          <w:color w:val="FF0000"/>
          <w:sz w:val="24"/>
          <w:szCs w:val="24"/>
        </w:rPr>
        <w:t xml:space="preserve">15 lat  </w:t>
      </w:r>
      <w:r w:rsidRPr="00237C14">
        <w:rPr>
          <w:rFonts w:ascii="Times New Roman" w:hAnsi="Times New Roman"/>
          <w:color w:val="00B0F0"/>
          <w:sz w:val="24"/>
          <w:szCs w:val="24"/>
        </w:rPr>
        <w:t xml:space="preserve">przed terminem składania ofert wraz z podaniem ich rodzaju, wartości, daty wykonania (daty odbioru końcowego), miejsca wykonania i podmiotów, na rzecz których zadania zostały wykonane, z załączeniem dowodów określających czy te zadania zostały wykonane należycie, zgodnie z przepisami prawa budowlanego i prawidłowo ukończone- załącznik nr 7 do SWZ;” </w:t>
      </w:r>
    </w:p>
    <w:p w14:paraId="3549435B" w14:textId="77777777" w:rsidR="005B7504" w:rsidRPr="00237C14" w:rsidRDefault="005B7504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14:paraId="75664F89" w14:textId="48EFDEF5" w:rsidR="00E3099D" w:rsidRPr="00237C14" w:rsidRDefault="00E3099D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 w:rsidRPr="00237C14">
        <w:rPr>
          <w:rFonts w:ascii="Times New Roman" w:hAnsi="Times New Roman"/>
          <w:color w:val="00B0F0"/>
          <w:sz w:val="24"/>
          <w:szCs w:val="24"/>
        </w:rPr>
        <w:t xml:space="preserve">Dodatkowo Zamawiający </w:t>
      </w:r>
      <w:r w:rsidRPr="00237C14">
        <w:rPr>
          <w:rFonts w:ascii="Times New Roman" w:hAnsi="Times New Roman"/>
          <w:b/>
          <w:bCs/>
          <w:color w:val="00B0F0"/>
          <w:sz w:val="24"/>
          <w:szCs w:val="24"/>
        </w:rPr>
        <w:t>modyfikuje zapis SWZ</w:t>
      </w:r>
      <w:r w:rsidRPr="00237C14">
        <w:rPr>
          <w:rFonts w:ascii="Times New Roman" w:hAnsi="Times New Roman"/>
          <w:color w:val="00B0F0"/>
          <w:sz w:val="24"/>
          <w:szCs w:val="24"/>
        </w:rPr>
        <w:t xml:space="preserve"> rozdziału VII pkt. 4.3) lit. a)</w:t>
      </w:r>
    </w:p>
    <w:p w14:paraId="710641B7" w14:textId="77777777" w:rsidR="00E3099D" w:rsidRPr="00237C14" w:rsidRDefault="00E3099D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color w:val="00B0F0"/>
          <w:sz w:val="24"/>
          <w:szCs w:val="24"/>
        </w:rPr>
      </w:pPr>
      <w:r w:rsidRPr="00237C14">
        <w:rPr>
          <w:rFonts w:ascii="Times New Roman" w:hAnsi="Times New Roman"/>
          <w:color w:val="00B0F0"/>
          <w:sz w:val="24"/>
          <w:szCs w:val="24"/>
        </w:rPr>
        <w:t>„ a) zespołem projektantów w skład którego będą wchodzić osoby posiadające:</w:t>
      </w:r>
    </w:p>
    <w:p w14:paraId="1813FF7F" w14:textId="77777777" w:rsidR="00E3099D" w:rsidRPr="00237C14" w:rsidRDefault="00E3099D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color w:val="00B0F0"/>
          <w:sz w:val="24"/>
          <w:szCs w:val="24"/>
        </w:rPr>
      </w:pPr>
      <w:r w:rsidRPr="00237C14">
        <w:rPr>
          <w:rFonts w:ascii="Times New Roman" w:hAnsi="Times New Roman"/>
          <w:color w:val="00B0F0"/>
          <w:sz w:val="24"/>
          <w:szCs w:val="24"/>
        </w:rPr>
        <w:t>•</w:t>
      </w:r>
      <w:r w:rsidRPr="00237C14">
        <w:rPr>
          <w:rFonts w:ascii="Times New Roman" w:hAnsi="Times New Roman"/>
          <w:color w:val="00B0F0"/>
          <w:sz w:val="24"/>
          <w:szCs w:val="24"/>
        </w:rPr>
        <w:tab/>
        <w:t xml:space="preserve">doświadczenie zawodowe obejmujące wykonanie dokumentacji projektowej dla 2 stacji uzdatniania wody, każda  o wydajności co najmniej 100m3/h wody uzdatnionej, które zostały zrealizowane i przekazane do eksploatacji w ciągu ostatnich </w:t>
      </w:r>
      <w:r w:rsidRPr="00237C14">
        <w:rPr>
          <w:rFonts w:ascii="Times New Roman" w:hAnsi="Times New Roman"/>
          <w:color w:val="FF0000"/>
          <w:sz w:val="24"/>
          <w:szCs w:val="24"/>
        </w:rPr>
        <w:t xml:space="preserve">15 lat </w:t>
      </w:r>
      <w:r w:rsidRPr="00237C14">
        <w:rPr>
          <w:rFonts w:ascii="Times New Roman" w:hAnsi="Times New Roman"/>
          <w:color w:val="00B0F0"/>
          <w:sz w:val="24"/>
          <w:szCs w:val="24"/>
        </w:rPr>
        <w:t>,”</w:t>
      </w:r>
    </w:p>
    <w:p w14:paraId="42CFB434" w14:textId="45C6F83F" w:rsidR="00AD0EF4" w:rsidRPr="00237C14" w:rsidRDefault="00AD0EF4" w:rsidP="005B75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37C14">
        <w:rPr>
          <w:rFonts w:ascii="Times New Roman" w:hAnsi="Times New Roman"/>
          <w:b/>
          <w:bCs/>
          <w:sz w:val="24"/>
          <w:szCs w:val="24"/>
          <w:u w:val="single"/>
        </w:rPr>
        <w:t>Pytanie nr 5</w:t>
      </w:r>
    </w:p>
    <w:p w14:paraId="630B3C1E" w14:textId="77777777" w:rsidR="00DE040F" w:rsidRPr="00237C14" w:rsidRDefault="00DE040F" w:rsidP="005B750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7C14">
        <w:rPr>
          <w:rFonts w:ascii="Times New Roman" w:hAnsi="Times New Roman"/>
          <w:sz w:val="24"/>
          <w:szCs w:val="24"/>
        </w:rPr>
        <w:t xml:space="preserve">W spisie treści SWZ są wymienione Załączniki od nr 1 do 12. Nazwy załączników nr 5, 9, 10, 11,12 nie pokrywają się z nazwami Załączników załączonych do SWZ. </w:t>
      </w:r>
    </w:p>
    <w:p w14:paraId="410E3DC4" w14:textId="77777777" w:rsidR="00DE040F" w:rsidRPr="00237C14" w:rsidRDefault="00DE040F" w:rsidP="005B750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644D23" w14:textId="3E4411BA" w:rsidR="00DE040F" w:rsidRPr="00237C14" w:rsidRDefault="00DE040F" w:rsidP="005B7504">
      <w:pPr>
        <w:rPr>
          <w:rFonts w:ascii="Times New Roman" w:hAnsi="Times New Roman"/>
          <w:sz w:val="24"/>
          <w:szCs w:val="24"/>
          <w:u w:val="single"/>
        </w:rPr>
      </w:pPr>
      <w:r w:rsidRPr="00237C14">
        <w:rPr>
          <w:rFonts w:ascii="Times New Roman" w:hAnsi="Times New Roman"/>
          <w:sz w:val="24"/>
          <w:szCs w:val="24"/>
          <w:u w:val="single"/>
        </w:rPr>
        <w:t>Prosimy o ujednolicenie nazw Załączników załączonych do SWZ z wykazem Załączników w</w:t>
      </w:r>
      <w:r w:rsidR="005C1219">
        <w:rPr>
          <w:rFonts w:ascii="Times New Roman" w:hAnsi="Times New Roman"/>
          <w:sz w:val="24"/>
          <w:szCs w:val="24"/>
          <w:u w:val="single"/>
        </w:rPr>
        <w:t> </w:t>
      </w:r>
      <w:r w:rsidRPr="00237C14">
        <w:rPr>
          <w:rFonts w:ascii="Times New Roman" w:hAnsi="Times New Roman"/>
          <w:sz w:val="24"/>
          <w:szCs w:val="24"/>
          <w:u w:val="single"/>
        </w:rPr>
        <w:t xml:space="preserve">spisie treści. </w:t>
      </w:r>
    </w:p>
    <w:p w14:paraId="4D24F416" w14:textId="77777777" w:rsidR="00B23A1C" w:rsidRPr="00237C14" w:rsidRDefault="00DA7953" w:rsidP="005B7504">
      <w:pPr>
        <w:spacing w:after="0" w:line="240" w:lineRule="auto"/>
        <w:rPr>
          <w:rFonts w:ascii="Times New Roman" w:hAnsi="Times New Roman"/>
          <w:b/>
          <w:bCs/>
          <w:color w:val="00B0F0"/>
          <w:sz w:val="24"/>
          <w:szCs w:val="24"/>
          <w:u w:val="single"/>
        </w:rPr>
      </w:pPr>
      <w:r w:rsidRPr="00237C14">
        <w:rPr>
          <w:rFonts w:ascii="Times New Roman" w:hAnsi="Times New Roman"/>
          <w:b/>
          <w:bCs/>
          <w:color w:val="00B0F0"/>
          <w:sz w:val="24"/>
          <w:szCs w:val="24"/>
          <w:u w:val="single"/>
        </w:rPr>
        <w:t>Odpowiedź:</w:t>
      </w:r>
    </w:p>
    <w:p w14:paraId="11B152DA" w14:textId="7581781E" w:rsidR="008D3E8B" w:rsidRPr="00237C14" w:rsidRDefault="00BE1DE1" w:rsidP="00BE1DE1">
      <w:pPr>
        <w:autoSpaceDE w:val="0"/>
        <w:autoSpaceDN w:val="0"/>
        <w:adjustRightInd w:val="0"/>
        <w:rPr>
          <w:rFonts w:ascii="Times New Roman" w:hAnsi="Times New Roman"/>
          <w:color w:val="00B0F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B0F0"/>
          <w:sz w:val="24"/>
          <w:szCs w:val="24"/>
        </w:rPr>
        <w:t>Niniejsza odpowiedź stanowi uzupełnienie odpowiedzi na pytanie</w:t>
      </w:r>
      <w:r w:rsidR="005C1219">
        <w:rPr>
          <w:rFonts w:ascii="Times New Roman" w:hAnsi="Times New Roman"/>
          <w:color w:val="00B0F0"/>
          <w:sz w:val="24"/>
          <w:szCs w:val="24"/>
        </w:rPr>
        <w:t xml:space="preserve"> nr 4, którą opublikowano 17 marca 2023 r.  </w:t>
      </w:r>
    </w:p>
    <w:p w14:paraId="5F52D135" w14:textId="67EDD547" w:rsidR="008D3E8B" w:rsidRPr="00237C14" w:rsidRDefault="008D3E8B" w:rsidP="005B75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BF38A" w14:textId="351C1CAE" w:rsidR="008D3E8B" w:rsidRPr="00237C14" w:rsidRDefault="00163016" w:rsidP="005B750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237C14">
        <w:rPr>
          <w:rFonts w:ascii="Times New Roman" w:hAnsi="Times New Roman" w:cs="Times New Roman"/>
          <w:b/>
          <w:bCs/>
          <w:color w:val="00B0F0"/>
          <w:sz w:val="24"/>
          <w:szCs w:val="24"/>
        </w:rPr>
        <w:t>Rozdział XI pkt. 1</w:t>
      </w:r>
    </w:p>
    <w:p w14:paraId="27934AF7" w14:textId="7F03FDB1" w:rsidR="00163016" w:rsidRPr="00237C14" w:rsidRDefault="00163016" w:rsidP="005B750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237C14">
        <w:rPr>
          <w:rFonts w:ascii="Times New Roman" w:hAnsi="Times New Roman"/>
          <w:b/>
          <w:bCs/>
          <w:color w:val="00B0F0"/>
          <w:sz w:val="24"/>
          <w:szCs w:val="24"/>
        </w:rPr>
        <w:t xml:space="preserve">„ </w:t>
      </w:r>
      <w:bookmarkStart w:id="0" w:name="_Hlk61855790"/>
      <w:r w:rsidRPr="00237C14">
        <w:rPr>
          <w:rFonts w:ascii="Times New Roman" w:hAnsi="Times New Roman"/>
          <w:color w:val="00B0F0"/>
          <w:sz w:val="24"/>
          <w:szCs w:val="24"/>
        </w:rPr>
        <w:t xml:space="preserve">Wraz z ofertą Wykonawca zobowiązany jest złożyć aktualne na dzień składania ofert oświadczenie </w:t>
      </w:r>
      <w:r w:rsidRPr="00237C14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237C14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br/>
        <w:t>w postępowaniu,</w:t>
      </w:r>
      <w:r w:rsidRPr="00237C14">
        <w:rPr>
          <w:rFonts w:ascii="Times New Roman" w:hAnsi="Times New Roman"/>
          <w:color w:val="00B0F0"/>
          <w:sz w:val="24"/>
          <w:szCs w:val="24"/>
        </w:rPr>
        <w:t xml:space="preserve"> w zakresie wskazanym w SWZ. </w:t>
      </w:r>
      <w:bookmarkEnd w:id="0"/>
      <w:r w:rsidRPr="00237C14">
        <w:rPr>
          <w:rFonts w:ascii="Times New Roman" w:hAnsi="Times New Roman"/>
          <w:color w:val="00B0F0"/>
          <w:sz w:val="24"/>
          <w:szCs w:val="24"/>
        </w:rPr>
        <w:t>W przypadku, gdy o zamówienie wspólnie ubiega się dwa lub więcej podmiotów oświadczenia te powinny być złożone przez każdego z nich. Ponadto oświadczenie takie musi być złożone przez podmiot, na zasoby którego powołuje się Wykonawca. Informacje zawarte w oświadczeniu będą stanowić wstępne potwierdzenie, że Wykonawca nie podlega wykluczeniu oraz spełnia warunki udziału w postępowaniu. Powyższe oświadczenie Wykonawca składa w formie jednolitego dokumentu zamówienia (JEDZ)</w:t>
      </w:r>
      <w:r w:rsidR="005C1219">
        <w:rPr>
          <w:rFonts w:ascii="Times New Roman" w:hAnsi="Times New Roman"/>
          <w:color w:val="00B0F0"/>
          <w:sz w:val="24"/>
          <w:szCs w:val="24"/>
        </w:rPr>
        <w:t>, którego wzór stanowi załącznik do dokumentów zamówienia</w:t>
      </w:r>
      <w:r w:rsidRPr="00237C14">
        <w:rPr>
          <w:rFonts w:ascii="Times New Roman" w:hAnsi="Times New Roman"/>
          <w:color w:val="00B0F0"/>
          <w:sz w:val="24"/>
          <w:szCs w:val="24"/>
        </w:rPr>
        <w:t xml:space="preserve">. </w:t>
      </w:r>
      <w:r w:rsidRPr="00237C14">
        <w:rPr>
          <w:rFonts w:ascii="Times New Roman" w:hAnsi="Times New Roman"/>
          <w:b/>
          <w:bCs/>
          <w:color w:val="00B0F0"/>
          <w:sz w:val="24"/>
          <w:szCs w:val="24"/>
        </w:rPr>
        <w:t>Zamawiający informuje, że w Części IV JEDZ – Kryteria kwalifikacji dopuszcza możliwość wypełnienia tego dokumentu jedynie w sekcji „α”.  W takim przypadku Wykonawca nie musi wypełniać żadnej z pozostałych sekcji w części IV JEDZ.”</w:t>
      </w:r>
    </w:p>
    <w:p w14:paraId="183B744E" w14:textId="3BE9893C" w:rsidR="00163016" w:rsidRPr="00237C14" w:rsidRDefault="00163016" w:rsidP="005B750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0942A5C8" w14:textId="7BA2B357" w:rsidR="00163016" w:rsidRPr="00237C14" w:rsidRDefault="00163016" w:rsidP="005B750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237C14">
        <w:rPr>
          <w:rFonts w:ascii="Times New Roman" w:hAnsi="Times New Roman" w:cs="Times New Roman"/>
          <w:b/>
          <w:bCs/>
          <w:color w:val="00B0F0"/>
          <w:sz w:val="24"/>
          <w:szCs w:val="24"/>
        </w:rPr>
        <w:t>Rozdział XI pkt. 2.3.</w:t>
      </w:r>
    </w:p>
    <w:p w14:paraId="289A8220" w14:textId="18A9BF75" w:rsidR="00163016" w:rsidRPr="00237C14" w:rsidRDefault="00163016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color w:val="00B0F0"/>
          <w:sz w:val="24"/>
          <w:szCs w:val="24"/>
          <w:shd w:val="clear" w:color="auto" w:fill="FFFFFF"/>
        </w:rPr>
      </w:pPr>
      <w:r w:rsidRPr="00237C14">
        <w:rPr>
          <w:rFonts w:ascii="Times New Roman" w:hAnsi="Times New Roman"/>
          <w:b/>
          <w:bCs/>
          <w:color w:val="00B0F0"/>
          <w:sz w:val="24"/>
          <w:szCs w:val="24"/>
        </w:rPr>
        <w:t>„</w:t>
      </w:r>
      <w:r w:rsidRPr="00237C14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 xml:space="preserve">oświadczenie Wykonawcy, w zakresie </w:t>
      </w:r>
      <w:r w:rsidRPr="00237C14">
        <w:rPr>
          <w:rFonts w:ascii="Times New Roman" w:eastAsia="SimSun" w:hAnsi="Times New Roman"/>
          <w:color w:val="00B0F0"/>
          <w:sz w:val="24"/>
          <w:szCs w:val="24"/>
        </w:rPr>
        <w:t>art. 108 ust. 1 pkt 5</w:t>
      </w:r>
      <w:r w:rsidRPr="00237C14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 xml:space="preserve"> ustawy </w:t>
      </w:r>
      <w:proofErr w:type="spellStart"/>
      <w:r w:rsidRPr="00237C14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>Pzp</w:t>
      </w:r>
      <w:proofErr w:type="spellEnd"/>
      <w:r w:rsidRPr="00237C14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 xml:space="preserve">, o braku przynależności do tej samej grupy kapitałowej w rozumieniu </w:t>
      </w:r>
      <w:r w:rsidRPr="00237C14">
        <w:rPr>
          <w:rFonts w:ascii="Times New Roman" w:eastAsia="SimSun" w:hAnsi="Times New Roman"/>
          <w:color w:val="00B0F0"/>
          <w:sz w:val="24"/>
          <w:szCs w:val="24"/>
        </w:rPr>
        <w:t>ustawy</w:t>
      </w:r>
      <w:r w:rsidRPr="00237C14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 xml:space="preserve"> z dnia 16 lutego 2007 r. o ochronie konkurencji i konsumentów (Dz. U. z 2021 r. poz. 275),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(</w:t>
      </w:r>
      <w:r w:rsidRPr="00237C14">
        <w:rPr>
          <w:rFonts w:ascii="Times New Roman" w:hAnsi="Times New Roman"/>
          <w:b/>
          <w:bCs/>
          <w:color w:val="00B0F0"/>
          <w:sz w:val="24"/>
          <w:szCs w:val="24"/>
          <w:shd w:val="clear" w:color="auto" w:fill="FFFFFF"/>
        </w:rPr>
        <w:t xml:space="preserve">Załącznik nr </w:t>
      </w:r>
      <w:r w:rsidRPr="00237C14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 xml:space="preserve">12 </w:t>
      </w:r>
      <w:r w:rsidRPr="00237C14">
        <w:rPr>
          <w:rFonts w:ascii="Times New Roman" w:hAnsi="Times New Roman"/>
          <w:b/>
          <w:bCs/>
          <w:color w:val="00B0F0"/>
          <w:sz w:val="24"/>
          <w:szCs w:val="24"/>
          <w:shd w:val="clear" w:color="auto" w:fill="FFFFFF"/>
        </w:rPr>
        <w:t>do SWZ)</w:t>
      </w:r>
      <w:r w:rsidRPr="00237C14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>;</w:t>
      </w:r>
    </w:p>
    <w:p w14:paraId="4322A3ED" w14:textId="22F78C52" w:rsidR="00163016" w:rsidRPr="00237C14" w:rsidRDefault="00163016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color w:val="00B0F0"/>
          <w:sz w:val="24"/>
          <w:szCs w:val="24"/>
        </w:rPr>
      </w:pPr>
    </w:p>
    <w:p w14:paraId="0DCEFBBC" w14:textId="29674B93" w:rsidR="00163016" w:rsidRPr="00237C14" w:rsidRDefault="00163016" w:rsidP="005B7504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237C14">
        <w:rPr>
          <w:rFonts w:ascii="Times New Roman" w:hAnsi="Times New Roman" w:cs="Times New Roman"/>
          <w:b/>
          <w:bCs/>
          <w:color w:val="00B0F0"/>
          <w:sz w:val="24"/>
          <w:szCs w:val="24"/>
        </w:rPr>
        <w:t>Rozdział XI pkt. 2.10.</w:t>
      </w:r>
    </w:p>
    <w:p w14:paraId="2A361103" w14:textId="208E214A" w:rsidR="00163016" w:rsidRPr="00237C14" w:rsidRDefault="00163016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color w:val="00B0F0"/>
          <w:sz w:val="24"/>
          <w:szCs w:val="24"/>
        </w:rPr>
      </w:pPr>
      <w:r w:rsidRPr="00237C14">
        <w:rPr>
          <w:rFonts w:ascii="Times New Roman" w:hAnsi="Times New Roman"/>
          <w:bCs/>
          <w:color w:val="00B0F0"/>
          <w:sz w:val="24"/>
          <w:szCs w:val="24"/>
        </w:rPr>
        <w:t>„zobowiązanie podmiotu trzeciego, jeżeli Wykonawca w celu potwierdzenia spełniania warunków udziału w postępowaniu</w:t>
      </w:r>
      <w:r w:rsidRPr="00237C14">
        <w:rPr>
          <w:rFonts w:ascii="Times New Roman" w:hAnsi="Times New Roman"/>
          <w:color w:val="00B0F0"/>
          <w:sz w:val="24"/>
          <w:szCs w:val="24"/>
        </w:rPr>
        <w:t xml:space="preserve">, zamierza polegać na zdolnościach technicznych lub zawodowych lub sytuacji finansowej lub ekonomicznej innych podmiotów (wzór zobowiązania stanowi załącznik </w:t>
      </w:r>
      <w:r w:rsidRPr="00237C14">
        <w:rPr>
          <w:rFonts w:ascii="Times New Roman" w:hAnsi="Times New Roman"/>
          <w:b/>
          <w:bCs/>
          <w:color w:val="00B0F0"/>
          <w:sz w:val="24"/>
          <w:szCs w:val="24"/>
        </w:rPr>
        <w:t xml:space="preserve">nr </w:t>
      </w:r>
      <w:r w:rsidRPr="00237C14">
        <w:rPr>
          <w:rFonts w:ascii="Times New Roman" w:hAnsi="Times New Roman"/>
          <w:b/>
          <w:bCs/>
          <w:color w:val="FF0000"/>
          <w:sz w:val="24"/>
          <w:szCs w:val="24"/>
        </w:rPr>
        <w:t xml:space="preserve">5 </w:t>
      </w:r>
      <w:r w:rsidRPr="00237C14">
        <w:rPr>
          <w:rFonts w:ascii="Times New Roman" w:hAnsi="Times New Roman"/>
          <w:color w:val="00B0F0"/>
          <w:sz w:val="24"/>
          <w:szCs w:val="24"/>
        </w:rPr>
        <w:t>do SWZ).”.</w:t>
      </w:r>
    </w:p>
    <w:p w14:paraId="079FDB12" w14:textId="1AA3E415" w:rsidR="00163016" w:rsidRPr="00237C14" w:rsidRDefault="00163016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color w:val="00B0F0"/>
          <w:sz w:val="24"/>
          <w:szCs w:val="24"/>
        </w:rPr>
      </w:pPr>
    </w:p>
    <w:p w14:paraId="1C71C95B" w14:textId="63074178" w:rsidR="00163016" w:rsidRPr="00237C14" w:rsidRDefault="00163016" w:rsidP="005B7504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237C14">
        <w:rPr>
          <w:rFonts w:ascii="Times New Roman" w:hAnsi="Times New Roman" w:cs="Times New Roman"/>
          <w:b/>
          <w:bCs/>
          <w:color w:val="00B0F0"/>
          <w:sz w:val="24"/>
          <w:szCs w:val="24"/>
        </w:rPr>
        <w:t>Rozdział XI pkt. 2.11.</w:t>
      </w:r>
    </w:p>
    <w:p w14:paraId="170BBFEE" w14:textId="48BEA240" w:rsidR="00DF6B43" w:rsidRDefault="00163016" w:rsidP="004B5A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sz w:val="24"/>
          <w:szCs w:val="24"/>
        </w:rPr>
      </w:pPr>
      <w:r w:rsidRPr="00237C14">
        <w:rPr>
          <w:rFonts w:ascii="Times New Roman" w:hAnsi="Times New Roman"/>
          <w:b/>
          <w:bCs/>
          <w:color w:val="00B0F0"/>
          <w:sz w:val="24"/>
          <w:szCs w:val="24"/>
        </w:rPr>
        <w:t xml:space="preserve">„ </w:t>
      </w:r>
      <w:bookmarkStart w:id="1" w:name="_Hlk128393398"/>
      <w:r w:rsidRPr="00237C14">
        <w:rPr>
          <w:rFonts w:ascii="Times New Roman" w:hAnsi="Times New Roman"/>
          <w:color w:val="00B0F0"/>
          <w:sz w:val="24"/>
          <w:szCs w:val="24"/>
        </w:rPr>
        <w:t xml:space="preserve">oświadczenie Wykonawcy o aktualności informacji zawartych w oświadczeniu, o którym mowa w art.125 ust.1 ustawy </w:t>
      </w:r>
      <w:proofErr w:type="spellStart"/>
      <w:r w:rsidRPr="00237C14">
        <w:rPr>
          <w:rFonts w:ascii="Times New Roman" w:hAnsi="Times New Roman"/>
          <w:color w:val="00B0F0"/>
          <w:sz w:val="24"/>
          <w:szCs w:val="24"/>
        </w:rPr>
        <w:t>Pzp</w:t>
      </w:r>
      <w:proofErr w:type="spellEnd"/>
      <w:r w:rsidRPr="00237C14">
        <w:rPr>
          <w:rFonts w:ascii="Times New Roman" w:hAnsi="Times New Roman"/>
          <w:color w:val="00B0F0"/>
          <w:sz w:val="24"/>
          <w:szCs w:val="24"/>
        </w:rPr>
        <w:t xml:space="preserve">, w zakresie podstaw wykluczenia z postępowania wskazanych w art. 108 ust.1 pkt 3 – 6 ustawy </w:t>
      </w:r>
      <w:proofErr w:type="spellStart"/>
      <w:r w:rsidRPr="00237C14">
        <w:rPr>
          <w:rFonts w:ascii="Times New Roman" w:hAnsi="Times New Roman"/>
          <w:color w:val="00B0F0"/>
          <w:sz w:val="24"/>
          <w:szCs w:val="24"/>
        </w:rPr>
        <w:t>Pzp</w:t>
      </w:r>
      <w:proofErr w:type="spellEnd"/>
      <w:r w:rsidRPr="00237C14">
        <w:rPr>
          <w:rFonts w:ascii="Times New Roman" w:hAnsi="Times New Roman"/>
          <w:color w:val="00B0F0"/>
          <w:sz w:val="24"/>
          <w:szCs w:val="24"/>
        </w:rPr>
        <w:t xml:space="preserve"> oraz art. 109 ust.1 pkt 4-7 ustawy </w:t>
      </w:r>
      <w:proofErr w:type="spellStart"/>
      <w:r w:rsidRPr="00237C14">
        <w:rPr>
          <w:rFonts w:ascii="Times New Roman" w:hAnsi="Times New Roman"/>
          <w:color w:val="00B0F0"/>
          <w:sz w:val="24"/>
          <w:szCs w:val="24"/>
        </w:rPr>
        <w:t>Pzp</w:t>
      </w:r>
      <w:proofErr w:type="spellEnd"/>
      <w:r w:rsidRPr="00237C14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237C14">
        <w:rPr>
          <w:rFonts w:ascii="Times New Roman" w:hAnsi="Times New Roman"/>
          <w:color w:val="FF0000"/>
          <w:sz w:val="24"/>
          <w:szCs w:val="24"/>
        </w:rPr>
        <w:t xml:space="preserve">(załącznik nr 13 do SWZ ) </w:t>
      </w:r>
      <w:r w:rsidRPr="00237C14">
        <w:rPr>
          <w:rFonts w:ascii="Times New Roman" w:hAnsi="Times New Roman"/>
          <w:color w:val="00B0F0"/>
          <w:sz w:val="24"/>
          <w:szCs w:val="24"/>
        </w:rPr>
        <w:t>oraz art. 7 ust. 1 Ustawy o szczególnych rozwiązaniach w zakresie przeciwdziałania wspieraniu agresji na Ukrainę oraz służących ochronie bezpieczeństwa narodowego, 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237C14">
        <w:rPr>
          <w:rFonts w:ascii="Times New Roman" w:hAnsi="Times New Roman"/>
          <w:b/>
          <w:bCs/>
          <w:color w:val="00B0F0"/>
          <w:sz w:val="24"/>
          <w:szCs w:val="24"/>
        </w:rPr>
        <w:t xml:space="preserve"> </w:t>
      </w:r>
      <w:r w:rsidRPr="00237C14">
        <w:rPr>
          <w:rFonts w:ascii="Times New Roman" w:hAnsi="Times New Roman"/>
          <w:color w:val="00B0F0"/>
          <w:sz w:val="24"/>
          <w:szCs w:val="24"/>
        </w:rPr>
        <w:t xml:space="preserve"> (załącznik nr </w:t>
      </w:r>
      <w:r w:rsidR="00AD199D">
        <w:rPr>
          <w:rFonts w:ascii="Times New Roman" w:hAnsi="Times New Roman"/>
          <w:color w:val="FF0000"/>
          <w:sz w:val="24"/>
          <w:szCs w:val="24"/>
        </w:rPr>
        <w:t>11</w:t>
      </w:r>
      <w:r w:rsidRPr="00237C14">
        <w:rPr>
          <w:rFonts w:ascii="Times New Roman" w:hAnsi="Times New Roman"/>
          <w:sz w:val="24"/>
          <w:szCs w:val="24"/>
        </w:rPr>
        <w:t xml:space="preserve">  </w:t>
      </w:r>
      <w:r w:rsidRPr="00237C14">
        <w:rPr>
          <w:rFonts w:ascii="Times New Roman" w:hAnsi="Times New Roman"/>
          <w:color w:val="00B0F0"/>
          <w:sz w:val="24"/>
          <w:szCs w:val="24"/>
        </w:rPr>
        <w:t>do SWZ</w:t>
      </w:r>
      <w:r w:rsidRPr="00AD199D">
        <w:rPr>
          <w:rFonts w:ascii="Times New Roman" w:hAnsi="Times New Roman"/>
          <w:color w:val="00B0F0"/>
          <w:sz w:val="24"/>
          <w:szCs w:val="24"/>
        </w:rPr>
        <w:t>).</w:t>
      </w:r>
      <w:bookmarkStart w:id="2" w:name="_Hlk128393305"/>
    </w:p>
    <w:p w14:paraId="0B391D18" w14:textId="77777777" w:rsidR="004B5A37" w:rsidRPr="004B5A37" w:rsidRDefault="004B5A37" w:rsidP="004B5A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sz w:val="24"/>
          <w:szCs w:val="24"/>
        </w:rPr>
      </w:pPr>
    </w:p>
    <w:p w14:paraId="0D69313A" w14:textId="5D4C8F5B" w:rsidR="00DF6B43" w:rsidRPr="00237C14" w:rsidRDefault="00DF6B43" w:rsidP="005B7504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37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C14">
        <w:rPr>
          <w:rFonts w:ascii="Times New Roman" w:hAnsi="Times New Roman" w:cs="Times New Roman"/>
          <w:b/>
          <w:bCs/>
          <w:color w:val="00B0F0"/>
          <w:sz w:val="24"/>
          <w:szCs w:val="24"/>
        </w:rPr>
        <w:t>Rozdział XV pkt. 2.5) lit. e)</w:t>
      </w:r>
    </w:p>
    <w:p w14:paraId="5D248D45" w14:textId="576AF0E7" w:rsidR="00DF6B43" w:rsidRPr="00237C14" w:rsidRDefault="00DF6B43" w:rsidP="005B75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contextualSpacing/>
        <w:rPr>
          <w:rFonts w:ascii="Times New Roman" w:hAnsi="Times New Roman"/>
          <w:color w:val="00B0F0"/>
          <w:sz w:val="24"/>
          <w:szCs w:val="24"/>
        </w:rPr>
      </w:pPr>
      <w:r w:rsidRPr="00237C14">
        <w:rPr>
          <w:rFonts w:ascii="Times New Roman" w:hAnsi="Times New Roman"/>
          <w:color w:val="00B0F0"/>
          <w:sz w:val="24"/>
          <w:szCs w:val="24"/>
        </w:rPr>
        <w:t>„oświadczenia o niepodleganiu wykluczeniu z postępowania oraz spełnianiu warunków udziału w postępowaniu (JEDZ) –  w przypadku Wykonawców wspólnie ubiegających się o zamówienie ww. oświadczenie składa każdy z nich;”</w:t>
      </w:r>
    </w:p>
    <w:p w14:paraId="5C19A857" w14:textId="77777777" w:rsidR="00DF6B43" w:rsidRPr="00237C14" w:rsidRDefault="00DF6B43" w:rsidP="005B75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3"/>
        <w:contextualSpacing/>
        <w:rPr>
          <w:rFonts w:ascii="Times New Roman" w:hAnsi="Times New Roman"/>
          <w:sz w:val="24"/>
          <w:szCs w:val="24"/>
        </w:rPr>
      </w:pPr>
    </w:p>
    <w:bookmarkEnd w:id="2"/>
    <w:p w14:paraId="78AD8FA0" w14:textId="3BBFBACE" w:rsidR="00D12AF5" w:rsidRPr="00237C14" w:rsidRDefault="00DF6B43" w:rsidP="005B7504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color w:val="00B0F0"/>
          <w:sz w:val="24"/>
          <w:szCs w:val="24"/>
        </w:rPr>
      </w:pPr>
      <w:r w:rsidRPr="00237C14">
        <w:rPr>
          <w:rFonts w:ascii="Times New Roman" w:hAnsi="Times New Roman" w:cs="Times New Roman"/>
          <w:b/>
          <w:bCs/>
          <w:color w:val="00B0F0"/>
          <w:sz w:val="24"/>
          <w:szCs w:val="24"/>
        </w:rPr>
        <w:t>Rozdział XV pkt. 2.5) lit. f)</w:t>
      </w:r>
    </w:p>
    <w:p w14:paraId="1DD16A30" w14:textId="09DFBACF" w:rsidR="003A5C9C" w:rsidRPr="004B5A37" w:rsidRDefault="00DF6B43" w:rsidP="004B5A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3"/>
        <w:contextualSpacing/>
        <w:rPr>
          <w:rFonts w:ascii="Times New Roman" w:hAnsi="Times New Roman"/>
          <w:color w:val="00B0F0"/>
          <w:sz w:val="24"/>
          <w:szCs w:val="24"/>
        </w:rPr>
      </w:pPr>
      <w:r w:rsidRPr="00237C14">
        <w:rPr>
          <w:rFonts w:ascii="Times New Roman" w:hAnsi="Times New Roman"/>
          <w:color w:val="00B0F0"/>
          <w:sz w:val="24"/>
          <w:szCs w:val="24"/>
        </w:rPr>
        <w:t xml:space="preserve">„zobowiązanie podmiotów trzecich, na których zasoby powołuje się Wykonawca (załącznik nr </w:t>
      </w:r>
      <w:r w:rsidRPr="00237C14">
        <w:rPr>
          <w:rFonts w:ascii="Times New Roman" w:hAnsi="Times New Roman"/>
          <w:color w:val="FF0000"/>
          <w:sz w:val="24"/>
          <w:szCs w:val="24"/>
        </w:rPr>
        <w:t xml:space="preserve">5 </w:t>
      </w:r>
      <w:r w:rsidRPr="00237C14">
        <w:rPr>
          <w:rFonts w:ascii="Times New Roman" w:hAnsi="Times New Roman"/>
          <w:color w:val="00B0F0"/>
          <w:sz w:val="24"/>
          <w:szCs w:val="24"/>
        </w:rPr>
        <w:t>do SWZ) wraz z oświadczeniem podmiotu udostępniającego o niepodleganiu wykluczeniu z postępowania oraz spełnianiu warunków udziału w postępowaniu (JEDZ</w:t>
      </w:r>
      <w:r w:rsidRPr="00237C14">
        <w:rPr>
          <w:rFonts w:ascii="Times New Roman" w:hAnsi="Times New Roman"/>
          <w:b/>
          <w:bCs/>
          <w:color w:val="00B0F0"/>
          <w:sz w:val="24"/>
          <w:szCs w:val="24"/>
        </w:rPr>
        <w:t>)</w:t>
      </w:r>
      <w:r w:rsidR="004B5A37">
        <w:rPr>
          <w:rFonts w:ascii="Times New Roman" w:hAnsi="Times New Roman"/>
          <w:color w:val="00B0F0"/>
          <w:sz w:val="24"/>
          <w:szCs w:val="24"/>
        </w:rPr>
        <w:t>.</w:t>
      </w:r>
    </w:p>
    <w:bookmarkEnd w:id="1"/>
    <w:p w14:paraId="0FBB0D7E" w14:textId="5EED594B" w:rsidR="00B23A1C" w:rsidRPr="00AF1990" w:rsidRDefault="00B23A1C" w:rsidP="005B7504">
      <w:pPr>
        <w:spacing w:after="0" w:line="240" w:lineRule="auto"/>
        <w:ind w:left="363"/>
        <w:rPr>
          <w:rFonts w:ascii="Times New Roman" w:hAnsi="Times New Roman"/>
          <w:b/>
          <w:bCs/>
          <w:sz w:val="24"/>
          <w:szCs w:val="24"/>
        </w:rPr>
      </w:pPr>
    </w:p>
    <w:p w14:paraId="404F6394" w14:textId="54563DFE" w:rsidR="001C587B" w:rsidRDefault="00AF1990" w:rsidP="001B0A87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1990">
        <w:rPr>
          <w:rFonts w:ascii="Times New Roman" w:hAnsi="Times New Roman"/>
          <w:b/>
          <w:sz w:val="24"/>
          <w:szCs w:val="24"/>
        </w:rPr>
        <w:t>Zmiana 6</w:t>
      </w:r>
    </w:p>
    <w:p w14:paraId="0B951178" w14:textId="7391FABC" w:rsidR="00AF1990" w:rsidRDefault="00AF1990" w:rsidP="001B0A87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8ECD2E" w14:textId="5760278A" w:rsidR="00A77FD2" w:rsidRPr="009D0DF3" w:rsidRDefault="00A77FD2" w:rsidP="001B0A87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9D0DF3">
        <w:rPr>
          <w:rFonts w:ascii="Times New Roman" w:eastAsia="Calibri" w:hAnsi="Times New Roman"/>
          <w:sz w:val="24"/>
          <w:szCs w:val="24"/>
        </w:rPr>
        <w:t>Zamawiający zmienia</w:t>
      </w:r>
      <w:r w:rsidRPr="009D0DF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D0DF3">
        <w:rPr>
          <w:rFonts w:ascii="Times New Roman" w:eastAsia="Calibri" w:hAnsi="Times New Roman"/>
          <w:sz w:val="24"/>
          <w:szCs w:val="24"/>
        </w:rPr>
        <w:t>treść Rozdziału XVI SPOSÓB, TERMIN SKŁADANIA I  OTWARCIA OFERT w następujący sposób:</w:t>
      </w:r>
    </w:p>
    <w:p w14:paraId="43621E13" w14:textId="28452C3B" w:rsidR="00A77FD2" w:rsidRPr="00A77FD2" w:rsidRDefault="00A77FD2" w:rsidP="001B0A87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77FD2">
        <w:rPr>
          <w:rFonts w:ascii="Times New Roman" w:eastAsia="Calibri" w:hAnsi="Times New Roman"/>
          <w:sz w:val="24"/>
          <w:szCs w:val="24"/>
          <w:lang w:eastAsia="en-US"/>
        </w:rPr>
        <w:t xml:space="preserve">Oferty wraz z załącznikami należy złożyć </w:t>
      </w:r>
      <w:r w:rsidRPr="00A77FD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 terminie do dnia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04</w:t>
      </w:r>
      <w:r w:rsidRPr="00A77FD2">
        <w:rPr>
          <w:rFonts w:ascii="Times New Roman" w:eastAsia="Calibri" w:hAnsi="Times New Roman"/>
          <w:b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A77FD2">
        <w:rPr>
          <w:rFonts w:ascii="Times New Roman" w:eastAsia="Calibri" w:hAnsi="Times New Roman"/>
          <w:b/>
          <w:sz w:val="24"/>
          <w:szCs w:val="24"/>
          <w:lang w:eastAsia="en-US"/>
        </w:rPr>
        <w:t>.2023r. do  godz.  12.00</w:t>
      </w:r>
      <w:r w:rsidRPr="00A77FD2">
        <w:rPr>
          <w:rFonts w:ascii="Times New Roman" w:eastAsia="Calibri" w:hAnsi="Times New Roman"/>
          <w:sz w:val="24"/>
          <w:szCs w:val="24"/>
          <w:lang w:eastAsia="en-US"/>
        </w:rPr>
        <w:t>. w sposób określony w rozdziale XV  SWZ.</w:t>
      </w:r>
    </w:p>
    <w:p w14:paraId="262899DE" w14:textId="5D2B1F00" w:rsidR="00A77FD2" w:rsidRPr="00A77FD2" w:rsidRDefault="00A77FD2" w:rsidP="001B0A87">
      <w:pPr>
        <w:numPr>
          <w:ilvl w:val="0"/>
          <w:numId w:val="12"/>
        </w:numPr>
        <w:tabs>
          <w:tab w:val="left" w:pos="426"/>
        </w:tabs>
        <w:spacing w:after="0" w:line="276" w:lineRule="auto"/>
        <w:rPr>
          <w:rFonts w:ascii="Times New Roman" w:hAnsi="Times New Roman"/>
          <w:sz w:val="24"/>
          <w:szCs w:val="24"/>
          <w:lang w:eastAsia="en-US"/>
        </w:rPr>
      </w:pPr>
      <w:r w:rsidRPr="00A77FD2">
        <w:rPr>
          <w:rFonts w:ascii="Times New Roman" w:hAnsi="Times New Roman"/>
          <w:sz w:val="24"/>
          <w:szCs w:val="24"/>
          <w:lang w:eastAsia="en-US"/>
        </w:rPr>
        <w:t xml:space="preserve">Otwarcie ofert odbędzie się </w:t>
      </w:r>
      <w:r w:rsidRPr="00A77FD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w dn.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04</w:t>
      </w:r>
      <w:r w:rsidRPr="00A77FD2">
        <w:rPr>
          <w:rFonts w:ascii="Times New Roman" w:hAnsi="Times New Roman"/>
          <w:b/>
          <w:bCs/>
          <w:sz w:val="24"/>
          <w:szCs w:val="24"/>
          <w:lang w:eastAsia="en-US"/>
        </w:rPr>
        <w:t>.0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A77FD2">
        <w:rPr>
          <w:rFonts w:ascii="Times New Roman" w:hAnsi="Times New Roman"/>
          <w:b/>
          <w:bCs/>
          <w:sz w:val="24"/>
          <w:szCs w:val="24"/>
          <w:lang w:eastAsia="en-US"/>
        </w:rPr>
        <w:t>.2023r.,</w:t>
      </w:r>
      <w:r w:rsidRPr="00A77FD2">
        <w:rPr>
          <w:rFonts w:ascii="Times New Roman" w:hAnsi="Times New Roman"/>
          <w:sz w:val="24"/>
          <w:szCs w:val="24"/>
          <w:lang w:eastAsia="en-US"/>
        </w:rPr>
        <w:t xml:space="preserve"> o godz. 12.30 w siedzibie Zamawiającego za pomocą platformy zakupowej. </w:t>
      </w:r>
    </w:p>
    <w:p w14:paraId="7EA3A0C0" w14:textId="77777777" w:rsidR="00A77FD2" w:rsidRPr="00A77FD2" w:rsidRDefault="00A77FD2" w:rsidP="001B0A87">
      <w:pPr>
        <w:tabs>
          <w:tab w:val="left" w:pos="426"/>
        </w:tabs>
        <w:spacing w:after="0" w:line="276" w:lineRule="auto"/>
        <w:ind w:left="720"/>
        <w:rPr>
          <w:rFonts w:ascii="Times New Roman" w:hAnsi="Times New Roman"/>
          <w:sz w:val="24"/>
          <w:szCs w:val="24"/>
          <w:lang w:eastAsia="en-US"/>
        </w:rPr>
      </w:pPr>
    </w:p>
    <w:p w14:paraId="665AF469" w14:textId="073D7FCD" w:rsidR="00A77FD2" w:rsidRPr="009D0DF3" w:rsidRDefault="00A77FD2" w:rsidP="001B0A87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9D0DF3">
        <w:rPr>
          <w:rFonts w:ascii="Times New Roman" w:eastAsia="Calibri" w:hAnsi="Times New Roman"/>
          <w:sz w:val="24"/>
          <w:szCs w:val="24"/>
        </w:rPr>
        <w:t>Zamawiający zmienia treść Rozdziału XIV: TERMIN ZWIĄZANIA OFERTĄ w  następujący sposób:</w:t>
      </w:r>
    </w:p>
    <w:p w14:paraId="4A5F5A5A" w14:textId="231A95FF" w:rsidR="00A77FD2" w:rsidRPr="00A77FD2" w:rsidRDefault="00A77FD2" w:rsidP="001B0A87">
      <w:pPr>
        <w:numPr>
          <w:ilvl w:val="0"/>
          <w:numId w:val="13"/>
        </w:numPr>
        <w:spacing w:after="0" w:line="276" w:lineRule="auto"/>
        <w:ind w:left="709"/>
        <w:contextualSpacing/>
        <w:rPr>
          <w:rFonts w:ascii="Times New Roman" w:eastAsia="Calibri" w:hAnsi="Times New Roman"/>
          <w:sz w:val="24"/>
          <w:szCs w:val="24"/>
        </w:rPr>
      </w:pPr>
      <w:r w:rsidRPr="00A77FD2">
        <w:rPr>
          <w:rFonts w:ascii="Times New Roman" w:eastAsia="Calibri" w:hAnsi="Times New Roman"/>
          <w:sz w:val="24"/>
          <w:szCs w:val="24"/>
        </w:rPr>
        <w:t>Wykonawca pozostaje związany złożoną ofertą przez 90 dni od dnia upływu terminu składania ofert, przy czym pierwszym dniem</w:t>
      </w:r>
      <w:bookmarkStart w:id="3" w:name="_GoBack"/>
      <w:bookmarkEnd w:id="3"/>
      <w:r w:rsidRPr="00A77FD2">
        <w:rPr>
          <w:rFonts w:ascii="Times New Roman" w:eastAsia="Calibri" w:hAnsi="Times New Roman"/>
          <w:sz w:val="24"/>
          <w:szCs w:val="24"/>
        </w:rPr>
        <w:t xml:space="preserve"> terminu związania ofertą jest dzień, w  którym upływa termin składania ofert. Termin związania ofertą kończy się w dniu </w:t>
      </w:r>
      <w:r w:rsidR="009D0DF3">
        <w:rPr>
          <w:rFonts w:ascii="Times New Roman" w:eastAsia="Calibri" w:hAnsi="Times New Roman"/>
          <w:b/>
          <w:sz w:val="24"/>
          <w:szCs w:val="24"/>
        </w:rPr>
        <w:t>02</w:t>
      </w:r>
      <w:r w:rsidRPr="00A77FD2">
        <w:rPr>
          <w:rFonts w:ascii="Times New Roman" w:eastAsia="Calibri" w:hAnsi="Times New Roman"/>
          <w:b/>
          <w:sz w:val="24"/>
          <w:szCs w:val="24"/>
        </w:rPr>
        <w:t>.0</w:t>
      </w:r>
      <w:r w:rsidR="009D0DF3">
        <w:rPr>
          <w:rFonts w:ascii="Times New Roman" w:eastAsia="Calibri" w:hAnsi="Times New Roman"/>
          <w:b/>
          <w:sz w:val="24"/>
          <w:szCs w:val="24"/>
        </w:rPr>
        <w:t>7</w:t>
      </w:r>
      <w:r w:rsidRPr="00A77FD2">
        <w:rPr>
          <w:rFonts w:ascii="Times New Roman" w:eastAsia="Calibri" w:hAnsi="Times New Roman"/>
          <w:b/>
          <w:sz w:val="24"/>
          <w:szCs w:val="24"/>
        </w:rPr>
        <w:t>.2023r.</w:t>
      </w:r>
    </w:p>
    <w:p w14:paraId="424CFF06" w14:textId="77777777" w:rsidR="00AF1990" w:rsidRPr="00AF1990" w:rsidRDefault="00AF1990" w:rsidP="001B0A87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FD80B1C" w14:textId="77777777" w:rsidR="001C587B" w:rsidRPr="00237C14" w:rsidRDefault="001C587B" w:rsidP="001B0A87">
      <w:pPr>
        <w:pStyle w:val="Tekstpodstawowy"/>
        <w:tabs>
          <w:tab w:val="left" w:pos="993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7C14">
        <w:rPr>
          <w:rFonts w:ascii="Times New Roman" w:hAnsi="Times New Roman"/>
          <w:b/>
          <w:bCs/>
          <w:sz w:val="24"/>
          <w:szCs w:val="24"/>
        </w:rPr>
        <w:t>Pozostałe zapisy SWZ pozostają bez zmian.</w:t>
      </w:r>
    </w:p>
    <w:p w14:paraId="0E2F03BF" w14:textId="77777777" w:rsidR="001C587B" w:rsidRPr="00237C14" w:rsidRDefault="001C587B" w:rsidP="001B0A87">
      <w:pPr>
        <w:pStyle w:val="Tekstpodstawowy"/>
        <w:tabs>
          <w:tab w:val="left" w:pos="993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C14">
        <w:rPr>
          <w:rFonts w:ascii="Times New Roman" w:hAnsi="Times New Roman"/>
          <w:b/>
          <w:bCs/>
          <w:sz w:val="24"/>
          <w:szCs w:val="24"/>
        </w:rPr>
        <w:t>Przedmiotowe wyjaśnienia i zmiany:</w:t>
      </w:r>
    </w:p>
    <w:p w14:paraId="3CAF704F" w14:textId="77777777" w:rsidR="001C587B" w:rsidRPr="00237C14" w:rsidRDefault="001C587B" w:rsidP="001B0A87">
      <w:pPr>
        <w:pStyle w:val="Default"/>
        <w:numPr>
          <w:ilvl w:val="0"/>
          <w:numId w:val="11"/>
        </w:numPr>
        <w:spacing w:line="276" w:lineRule="auto"/>
        <w:ind w:firstLine="284"/>
        <w:jc w:val="both"/>
        <w:rPr>
          <w:b/>
          <w:bCs/>
        </w:rPr>
      </w:pPr>
      <w:r w:rsidRPr="00237C14">
        <w:rPr>
          <w:b/>
          <w:bCs/>
        </w:rPr>
        <w:t>należy uwzględnić przy sporządzaniu oferty i załączników,</w:t>
      </w:r>
    </w:p>
    <w:p w14:paraId="317449D6" w14:textId="77777777" w:rsidR="001C587B" w:rsidRPr="00237C14" w:rsidRDefault="001C587B" w:rsidP="001B0A87">
      <w:pPr>
        <w:pStyle w:val="Default"/>
        <w:numPr>
          <w:ilvl w:val="0"/>
          <w:numId w:val="11"/>
        </w:numPr>
        <w:spacing w:line="276" w:lineRule="auto"/>
        <w:ind w:firstLine="284"/>
        <w:jc w:val="both"/>
        <w:rPr>
          <w:b/>
          <w:bCs/>
        </w:rPr>
      </w:pPr>
      <w:r w:rsidRPr="00237C14">
        <w:rPr>
          <w:b/>
          <w:bCs/>
        </w:rPr>
        <w:t>prowadzą do zmiany ogłoszenia.</w:t>
      </w:r>
    </w:p>
    <w:p w14:paraId="229B033D" w14:textId="7528E8FD" w:rsidR="001C587B" w:rsidRPr="00237C14" w:rsidRDefault="001C587B" w:rsidP="000F7326">
      <w:pPr>
        <w:spacing w:line="259" w:lineRule="auto"/>
        <w:contextualSpacing/>
        <w:rPr>
          <w:rFonts w:ascii="Times New Roman" w:hAnsi="Times New Roman"/>
          <w:color w:val="00B0F0"/>
          <w:sz w:val="24"/>
          <w:szCs w:val="24"/>
        </w:rPr>
      </w:pPr>
    </w:p>
    <w:sectPr w:rsidR="001C587B" w:rsidRPr="00237C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264E6" w14:textId="77777777" w:rsidR="006A21DE" w:rsidRDefault="006A21DE" w:rsidP="003E6AC9">
      <w:pPr>
        <w:spacing w:after="0" w:line="240" w:lineRule="auto"/>
      </w:pPr>
      <w:r>
        <w:separator/>
      </w:r>
    </w:p>
  </w:endnote>
  <w:endnote w:type="continuationSeparator" w:id="0">
    <w:p w14:paraId="34C1CD83" w14:textId="77777777" w:rsidR="006A21DE" w:rsidRDefault="006A21DE" w:rsidP="003E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20144"/>
      <w:docPartObj>
        <w:docPartGallery w:val="Page Numbers (Bottom of Page)"/>
        <w:docPartUnique/>
      </w:docPartObj>
    </w:sdtPr>
    <w:sdtEndPr/>
    <w:sdtContent>
      <w:p w14:paraId="23E02805" w14:textId="3C68CF60" w:rsidR="003E3CE8" w:rsidRDefault="003E3C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A87">
          <w:rPr>
            <w:noProof/>
          </w:rPr>
          <w:t>2</w:t>
        </w:r>
        <w:r>
          <w:fldChar w:fldCharType="end"/>
        </w:r>
      </w:p>
    </w:sdtContent>
  </w:sdt>
  <w:p w14:paraId="45A2F54D" w14:textId="77777777" w:rsidR="003E3CE8" w:rsidRDefault="003E3C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2D1C" w14:textId="77777777" w:rsidR="006A21DE" w:rsidRDefault="006A21DE" w:rsidP="003E6AC9">
      <w:pPr>
        <w:spacing w:after="0" w:line="240" w:lineRule="auto"/>
      </w:pPr>
      <w:r>
        <w:separator/>
      </w:r>
    </w:p>
  </w:footnote>
  <w:footnote w:type="continuationSeparator" w:id="0">
    <w:p w14:paraId="48A37953" w14:textId="77777777" w:rsidR="006A21DE" w:rsidRDefault="006A21DE" w:rsidP="003E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" w15:restartNumberingAfterBreak="0">
    <w:nsid w:val="14C2070B"/>
    <w:multiLevelType w:val="hybridMultilevel"/>
    <w:tmpl w:val="C87CE6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21D0"/>
    <w:multiLevelType w:val="hybridMultilevel"/>
    <w:tmpl w:val="534C03E4"/>
    <w:lvl w:ilvl="0" w:tplc="AD6C7D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B40BB1"/>
    <w:multiLevelType w:val="hybridMultilevel"/>
    <w:tmpl w:val="ABA67984"/>
    <w:lvl w:ilvl="0" w:tplc="0F86ECC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D44EC3"/>
    <w:multiLevelType w:val="hybridMultilevel"/>
    <w:tmpl w:val="CDBA164E"/>
    <w:lvl w:ilvl="0" w:tplc="0344BA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D36836"/>
    <w:multiLevelType w:val="multilevel"/>
    <w:tmpl w:val="87369F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41B04829"/>
    <w:multiLevelType w:val="hybridMultilevel"/>
    <w:tmpl w:val="4D287924"/>
    <w:lvl w:ilvl="0" w:tplc="E3166C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B0F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D66FD"/>
    <w:multiLevelType w:val="multilevel"/>
    <w:tmpl w:val="8E0E11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0B09BE"/>
    <w:multiLevelType w:val="multilevel"/>
    <w:tmpl w:val="604A4D64"/>
    <w:numStyleLink w:val="Styl72"/>
  </w:abstractNum>
  <w:abstractNum w:abstractNumId="12" w15:restartNumberingAfterBreak="0">
    <w:nsid w:val="5E04780D"/>
    <w:multiLevelType w:val="hybridMultilevel"/>
    <w:tmpl w:val="82E05058"/>
    <w:lvl w:ilvl="0" w:tplc="696A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C4696D"/>
    <w:multiLevelType w:val="hybridMultilevel"/>
    <w:tmpl w:val="8FA88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olor w:val="auto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8" w:hanging="432"/>
        </w:pPr>
        <w:rPr>
          <w:rFonts w:ascii="Arial" w:eastAsia="Times New Roman" w:hAnsi="Arial" w:cs="Arial"/>
        </w:rPr>
      </w:lvl>
    </w:lvlOverride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3"/>
  </w:num>
  <w:num w:numId="11">
    <w:abstractNumId w:val="2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0F"/>
    <w:rsid w:val="00065C93"/>
    <w:rsid w:val="00080889"/>
    <w:rsid w:val="00081169"/>
    <w:rsid w:val="000F7326"/>
    <w:rsid w:val="00126F4F"/>
    <w:rsid w:val="00163016"/>
    <w:rsid w:val="00164214"/>
    <w:rsid w:val="001A6B32"/>
    <w:rsid w:val="001B0A87"/>
    <w:rsid w:val="001C587B"/>
    <w:rsid w:val="00202FB2"/>
    <w:rsid w:val="00237C14"/>
    <w:rsid w:val="00282A73"/>
    <w:rsid w:val="002C706D"/>
    <w:rsid w:val="002F018F"/>
    <w:rsid w:val="003A5C9C"/>
    <w:rsid w:val="003D5441"/>
    <w:rsid w:val="003E3CE8"/>
    <w:rsid w:val="003E6AC9"/>
    <w:rsid w:val="00410161"/>
    <w:rsid w:val="004B5A37"/>
    <w:rsid w:val="004D4A32"/>
    <w:rsid w:val="004E2B7A"/>
    <w:rsid w:val="004E4DE3"/>
    <w:rsid w:val="004F1FD5"/>
    <w:rsid w:val="005B1AD8"/>
    <w:rsid w:val="005B7504"/>
    <w:rsid w:val="005C1219"/>
    <w:rsid w:val="00625438"/>
    <w:rsid w:val="006A21DE"/>
    <w:rsid w:val="007A7480"/>
    <w:rsid w:val="008D3E8B"/>
    <w:rsid w:val="00954291"/>
    <w:rsid w:val="00955F98"/>
    <w:rsid w:val="00964739"/>
    <w:rsid w:val="00966E6C"/>
    <w:rsid w:val="00984CE7"/>
    <w:rsid w:val="009D0DF3"/>
    <w:rsid w:val="00A209E6"/>
    <w:rsid w:val="00A77FD2"/>
    <w:rsid w:val="00AD0EF4"/>
    <w:rsid w:val="00AD199D"/>
    <w:rsid w:val="00AF1990"/>
    <w:rsid w:val="00B21D2C"/>
    <w:rsid w:val="00B23A1C"/>
    <w:rsid w:val="00B357B4"/>
    <w:rsid w:val="00B757BA"/>
    <w:rsid w:val="00B94D20"/>
    <w:rsid w:val="00BE1DE1"/>
    <w:rsid w:val="00C22FF4"/>
    <w:rsid w:val="00C43AEC"/>
    <w:rsid w:val="00C440FE"/>
    <w:rsid w:val="00CC4348"/>
    <w:rsid w:val="00CE50DA"/>
    <w:rsid w:val="00CF5CC4"/>
    <w:rsid w:val="00D10DFD"/>
    <w:rsid w:val="00D12AF5"/>
    <w:rsid w:val="00DA7953"/>
    <w:rsid w:val="00DE040F"/>
    <w:rsid w:val="00DF6B43"/>
    <w:rsid w:val="00E139C2"/>
    <w:rsid w:val="00E3099D"/>
    <w:rsid w:val="00F32CE4"/>
    <w:rsid w:val="00FE34EC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07BD"/>
  <w15:chartTrackingRefBased/>
  <w15:docId w15:val="{B53E512A-9173-4026-9379-93778E35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40F"/>
    <w:pPr>
      <w:spacing w:after="160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3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E040F"/>
    <w:pPr>
      <w:spacing w:after="0" w:line="240" w:lineRule="auto"/>
      <w:ind w:left="720"/>
      <w:jc w:val="left"/>
    </w:pPr>
    <w:rPr>
      <w:rFonts w:eastAsiaTheme="minorHAnsi" w:cs="Calibri"/>
      <w:lang w:eastAsia="en-US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DE040F"/>
    <w:rPr>
      <w:rFonts w:ascii="Calibri" w:hAnsi="Calibri" w:cs="Calibri"/>
    </w:rPr>
  </w:style>
  <w:style w:type="numbering" w:customStyle="1" w:styleId="Styl72">
    <w:name w:val="Styl72"/>
    <w:uiPriority w:val="99"/>
    <w:rsid w:val="007A7480"/>
    <w:pPr>
      <w:numPr>
        <w:numId w:val="2"/>
      </w:numPr>
    </w:pPr>
  </w:style>
  <w:style w:type="character" w:styleId="Odwoaniedokomentarza">
    <w:name w:val="annotation reference"/>
    <w:unhideWhenUsed/>
    <w:qFormat/>
    <w:rsid w:val="00F32CE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F32CE4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CE4"/>
    <w:pPr>
      <w:spacing w:after="0" w:line="240" w:lineRule="auto"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F32CE4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AC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AC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0F7326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AB">
    <w:name w:val="Nagłówek 4 A B"/>
    <w:basedOn w:val="Nagwek5"/>
    <w:autoRedefine/>
    <w:qFormat/>
    <w:rsid w:val="000F7326"/>
    <w:pPr>
      <w:keepNext w:val="0"/>
      <w:keepLines w:val="0"/>
      <w:spacing w:before="240" w:after="60" w:line="240" w:lineRule="auto"/>
    </w:pPr>
    <w:rPr>
      <w:rFonts w:asciiTheme="minorHAnsi" w:eastAsia="Times New Roman" w:hAnsiTheme="minorHAnsi" w:cstheme="minorHAnsi"/>
      <w:iCs/>
      <w:color w:val="2E74B5" w:themeColor="accent5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326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customStyle="1" w:styleId="Default">
    <w:name w:val="Default"/>
    <w:rsid w:val="00065C9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65C93"/>
    <w:pPr>
      <w:spacing w:after="120" w:line="259" w:lineRule="auto"/>
      <w:jc w:val="left"/>
    </w:pPr>
    <w:rPr>
      <w:rFonts w:eastAsia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C93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7FD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CF70-8D16-46BA-898A-59B05C7F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Bimkiewicz Ewa</cp:lastModifiedBy>
  <cp:revision>12</cp:revision>
  <dcterms:created xsi:type="dcterms:W3CDTF">2023-03-06T13:33:00Z</dcterms:created>
  <dcterms:modified xsi:type="dcterms:W3CDTF">2023-03-24T12:09:00Z</dcterms:modified>
</cp:coreProperties>
</file>