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12" w:rsidRDefault="00E96EFA" w:rsidP="00705912">
      <w:pPr>
        <w:keepNext/>
        <w:jc w:val="both"/>
        <w:rPr>
          <w:rFonts w:ascii="Arial" w:hAnsi="Arial" w:cs="Arial"/>
          <w:b/>
          <w:bCs/>
          <w:szCs w:val="22"/>
          <w:lang w:val="pl-PL"/>
        </w:rPr>
      </w:pPr>
      <w:r>
        <w:rPr>
          <w:rFonts w:ascii="Arial" w:hAnsi="Arial" w:cs="Arial"/>
          <w:b/>
          <w:bCs/>
          <w:szCs w:val="22"/>
          <w:lang w:val="pl-PL"/>
        </w:rPr>
        <w:t>Pakiet nr 2</w:t>
      </w:r>
      <w:r w:rsidR="00705912">
        <w:rPr>
          <w:rFonts w:ascii="Arial" w:hAnsi="Arial" w:cs="Arial"/>
          <w:b/>
          <w:bCs/>
          <w:szCs w:val="22"/>
          <w:lang w:val="pl-PL"/>
        </w:rPr>
        <w:t xml:space="preserve">- </w:t>
      </w:r>
      <w:proofErr w:type="spellStart"/>
      <w:r w:rsidR="004864A8">
        <w:rPr>
          <w:rFonts w:ascii="Arial" w:hAnsi="Arial" w:cs="Arial"/>
          <w:b/>
          <w:bCs/>
          <w:szCs w:val="22"/>
          <w:lang w:val="pl-PL"/>
        </w:rPr>
        <w:t>Mopy</w:t>
      </w:r>
      <w:proofErr w:type="spellEnd"/>
      <w:r w:rsidR="004864A8">
        <w:rPr>
          <w:rFonts w:ascii="Arial" w:hAnsi="Arial" w:cs="Arial"/>
          <w:b/>
          <w:bCs/>
          <w:szCs w:val="22"/>
          <w:lang w:val="pl-PL"/>
        </w:rPr>
        <w:t xml:space="preserve"> i ścierki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452"/>
        <w:gridCol w:w="4448"/>
        <w:gridCol w:w="969"/>
        <w:gridCol w:w="1359"/>
        <w:gridCol w:w="1668"/>
        <w:gridCol w:w="1199"/>
        <w:gridCol w:w="1199"/>
        <w:gridCol w:w="820"/>
        <w:gridCol w:w="1015"/>
        <w:gridCol w:w="1015"/>
      </w:tblGrid>
      <w:tr w:rsidR="00705912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Nazwa towaru oraz inne parametry, uwzględnione przez Zamawiającego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Wielkość op., uwzględnione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op. o wielkości zaproponowanej przez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Cena jednostkowa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Cena jednostkowa brutto</w:t>
            </w:r>
          </w:p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Stawka podatku VAT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netto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brutto</w:t>
            </w:r>
          </w:p>
        </w:tc>
      </w:tr>
      <w:tr w:rsidR="00223AF4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C25E5D" w:rsidRDefault="00223AF4" w:rsidP="00D12C97">
            <w:pPr>
              <w:pStyle w:val="NormalnyWeb"/>
              <w:spacing w:after="0"/>
              <w:rPr>
                <w:sz w:val="18"/>
                <w:szCs w:val="18"/>
              </w:rPr>
            </w:pP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kieszeniowy płaski z taśmą do bezdotykowej obsługi, przystosowany do uchwytu o długości 40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. waga min.180g –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tkany z trzech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rozdajów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włókien. Skład: bawełna/poliester/poliamid.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gotowy do użycia ( wyprany przez producenta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Odporność na temp. prania 95 °C, suszenia 110°C.  Wymiary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mopa:dł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. 43,5 cm, szer.14,5 cm, (+/- 0,5cm) Wszystkie  frędzle zamknięte (pętelki ) min.17 rzędów, rodzaj tkania  pętelek zapewniający brak możliwości wyciągnięcia nitki z tkaniny, posiadający dwie kieszenie do mocowania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na uchwycie i jedną taśmę o długości min.20 cm zakończoną przeszyciem ( zgrubieniem), kieszenie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o wzmocnionym brzegu z rozciągliwego materiału zapewniającego zmniejszenie naprężeń i wyeliminowanie możliwości uszkodzeń mechanicznych, rogi kieszeni zakończone trójkątnym otworem umożliwiającym odsączanie wody. Dla wyznaczenia stref pracy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 kolorowe oznaczenia w kolorach niebieskim, czerwonym, zielonym i żółtym dla kodowania stref czystości. Trwale oznakowanie informacją o przepisie prania i rozmiarze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. Gwarancja min 300 cykli prawidłowych 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prań.Produkt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posiadający certyfikat CE.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B846F5" w:rsidRDefault="00E868A4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B846F5"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  <w:r w:rsidR="00223AF4" w:rsidRPr="00B846F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846F5" w:rsidRPr="00B846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4941AE" w:rsidRDefault="00223AF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C25E5D" w:rsidRDefault="00223AF4" w:rsidP="00922DE2">
            <w:pPr>
              <w:pStyle w:val="NormalnyWeb"/>
              <w:rPr>
                <w:sz w:val="18"/>
                <w:szCs w:val="18"/>
              </w:rPr>
            </w:pP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do sprzątania typu VILEDA lub równoważny, wkład paskowy z min. dwoma rodzajami pasków o różnej długości ( min. 28 cm, szerokość paska min. 2 cm) . Bardzo dobrze wchłaniający wilgoć i brud. Skład: wiskoza, poliester, polipropylen. Możliwość prania mechanicznego w pralnicach przemysłowych.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B846F5" w:rsidRDefault="00B846F5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B846F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23AF4" w:rsidRPr="00B846F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846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4941AE" w:rsidRDefault="00223AF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 op.= ………</w:t>
            </w:r>
          </w:p>
          <w:p w:rsidR="00223AF4" w:rsidRPr="004941AE" w:rsidRDefault="00223AF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941AE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4941AE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C25E5D" w:rsidRDefault="00223AF4" w:rsidP="00922DE2">
            <w:pPr>
              <w:pStyle w:val="NormalnyWeb"/>
              <w:rPr>
                <w:sz w:val="18"/>
                <w:szCs w:val="18"/>
              </w:rPr>
            </w:pP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kieszeniowy typu BRUSH płaski przystosowany do uchwytu o długości 40 cm - skład powierzchni myjącej poliester/mikrofaza, paski szorujące PES, kolory biały, czerwony (włókna szorujące), wykonany z materiałów zapewniających optymalne wchłanianie brudu oraz mechanikę (szorowanie), idealnie nadający się do czyszczenia powierzchni strukturalnych, antypoślizgowych. Odporność na temp. prania 95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st.C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, suszenia 60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C, wymiary długość zewn. 46 cm długość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wewn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. 41 cm szerokość zewn.16,5 cm, szerokość wewn.12,5 cm, waga min.110 g., posiadający dwie kieszenie do mocowania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z wszytym elementem gumowym.</w:t>
            </w:r>
            <w:r w:rsidR="007244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5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min 350 cykli prań w temp.95 </w:t>
            </w:r>
            <w:proofErr w:type="spellStart"/>
            <w:r w:rsidRPr="00C25E5D">
              <w:rPr>
                <w:rFonts w:ascii="Arial" w:hAnsi="Arial" w:cs="Arial"/>
                <w:b/>
                <w:bCs/>
                <w:sz w:val="18"/>
                <w:szCs w:val="18"/>
              </w:rPr>
              <w:t>st</w:t>
            </w:r>
            <w:proofErr w:type="spellEnd"/>
            <w:r w:rsidRPr="00C25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2347C7" w:rsidRPr="00234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C25E5D" w:rsidRDefault="00223AF4" w:rsidP="00922DE2">
            <w:pPr>
              <w:pStyle w:val="NormalnyWeb"/>
              <w:rPr>
                <w:sz w:val="18"/>
                <w:szCs w:val="18"/>
              </w:rPr>
            </w:pPr>
            <w:r w:rsidRPr="00C25E5D">
              <w:rPr>
                <w:rFonts w:ascii="Arial" w:hAnsi="Arial" w:cs="Arial"/>
                <w:sz w:val="18"/>
                <w:szCs w:val="18"/>
              </w:rPr>
              <w:t xml:space="preserve">Kij do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, kompatybilny z uchwytem do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typu Sprint Plus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Classic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VERMOP(poz.1) 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Długość całkowita 140 cm, długość uchwytu/rękojeści 13 cm,</w:t>
            </w:r>
            <w:r w:rsidR="007244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otworu na śrubę 6,5 mm, waga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. 275 g. Kij wykonany z aluminium eloksalowanego.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7244D1" w:rsidP="00922DE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595736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C25E5D" w:rsidRDefault="00223AF4" w:rsidP="00922DE2">
            <w:pPr>
              <w:pStyle w:val="NormalnyWeb"/>
              <w:rPr>
                <w:sz w:val="18"/>
                <w:szCs w:val="18"/>
              </w:rPr>
            </w:pPr>
            <w:r w:rsidRPr="00C25E5D">
              <w:rPr>
                <w:rFonts w:ascii="Arial" w:hAnsi="Arial" w:cs="Arial"/>
                <w:sz w:val="18"/>
                <w:szCs w:val="18"/>
              </w:rPr>
              <w:t xml:space="preserve">Kij do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, kompatybilny z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mopem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VILEDA ( poz. 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25E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244D1">
              <w:rPr>
                <w:rFonts w:ascii="Arial" w:hAnsi="Arial" w:cs="Arial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C25E5D" w:rsidRDefault="00223AF4" w:rsidP="00922DE2">
            <w:pPr>
              <w:pStyle w:val="NormalnyWeb"/>
              <w:spacing w:after="0"/>
              <w:rPr>
                <w:sz w:val="18"/>
                <w:szCs w:val="18"/>
              </w:rPr>
            </w:pPr>
            <w:r w:rsidRPr="00C25E5D">
              <w:rPr>
                <w:rFonts w:ascii="Arial" w:hAnsi="Arial" w:cs="Arial"/>
                <w:sz w:val="18"/>
                <w:szCs w:val="18"/>
              </w:rPr>
              <w:t>Packa plastikowa do ostrego wkładu typu VERMOP</w:t>
            </w:r>
          </w:p>
          <w:p w:rsidR="00223AF4" w:rsidRPr="00C25E5D" w:rsidRDefault="00223AF4" w:rsidP="00922DE2">
            <w:pPr>
              <w:pStyle w:val="NormalnyWeb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244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9C40C2" w:rsidRDefault="00223AF4" w:rsidP="007244D1">
            <w:pPr>
              <w:pStyle w:val="NormalnyWeb"/>
              <w:spacing w:after="0"/>
              <w:rPr>
                <w:sz w:val="18"/>
                <w:szCs w:val="18"/>
              </w:rPr>
            </w:pPr>
            <w:r w:rsidRPr="009C40C2">
              <w:rPr>
                <w:rFonts w:ascii="Arial" w:hAnsi="Arial" w:cs="Arial"/>
                <w:sz w:val="18"/>
                <w:szCs w:val="18"/>
              </w:rPr>
              <w:t xml:space="preserve">Pad ostry </w:t>
            </w:r>
            <w:r w:rsidR="007244D1">
              <w:rPr>
                <w:rFonts w:ascii="Arial" w:hAnsi="Arial" w:cs="Arial"/>
                <w:sz w:val="18"/>
                <w:szCs w:val="18"/>
              </w:rPr>
              <w:t xml:space="preserve">do szorowania, </w:t>
            </w:r>
            <w:r w:rsidR="009C40C2" w:rsidRPr="009C40C2">
              <w:rPr>
                <w:rFonts w:ascii="Arial" w:hAnsi="Arial" w:cs="Arial"/>
                <w:sz w:val="18"/>
                <w:szCs w:val="18"/>
              </w:rPr>
              <w:t>kompatybilny z packą -poz.4</w:t>
            </w:r>
            <w:r w:rsidR="007244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7244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Default="00223AF4" w:rsidP="00E17B3A">
            <w:pPr>
              <w:pStyle w:val="NormalnyWeb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5E5D">
              <w:rPr>
                <w:rFonts w:ascii="Arial" w:hAnsi="Arial" w:cs="Arial"/>
                <w:sz w:val="18"/>
                <w:szCs w:val="18"/>
              </w:rPr>
              <w:t xml:space="preserve">Uchwyt do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mopa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typu Sprint Plus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Classic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VERMOP lub równoważny. Długość uchwytu 40cm, perforowany,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wypinacz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nożny, przegub ruchomy, wykonany z materiału przystosowanego do dezynfekcji i środków chemicznych używanych w szpitalach, zastosowanie do </w:t>
            </w:r>
            <w:proofErr w:type="spellStart"/>
            <w:r w:rsidRPr="00C25E5D">
              <w:rPr>
                <w:rFonts w:ascii="Arial" w:hAnsi="Arial" w:cs="Arial"/>
                <w:sz w:val="18"/>
                <w:szCs w:val="18"/>
              </w:rPr>
              <w:t>mopów</w:t>
            </w:r>
            <w:proofErr w:type="spellEnd"/>
            <w:r w:rsidRPr="00C25E5D">
              <w:rPr>
                <w:rFonts w:ascii="Arial" w:hAnsi="Arial" w:cs="Arial"/>
                <w:sz w:val="18"/>
                <w:szCs w:val="18"/>
              </w:rPr>
              <w:t xml:space="preserve"> kieszeniowych i taśmowych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Wymiary uchwytu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:długość 40 cm, szerokość 10 cm,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kija 2,35 waga 350 g (+/- 10 g)Podstawa uchwytu wykonana z  polipropylenu w z trwale oznaczoną datą produkcji oraz nazwą producenta, przycisk nożny do rozkładania uchwytu wykonany z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polioxymetylenu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, przegub uchwytu wykonany z </w:t>
            </w:r>
            <w:proofErr w:type="spellStart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>polioxymetylenu</w:t>
            </w:r>
            <w:proofErr w:type="spellEnd"/>
            <w:r w:rsidRPr="00C25E5D">
              <w:rPr>
                <w:rFonts w:ascii="Arial" w:hAnsi="Arial" w:cs="Arial"/>
                <w:color w:val="000000"/>
                <w:sz w:val="18"/>
                <w:szCs w:val="18"/>
              </w:rPr>
              <w:t xml:space="preserve"> /polipropylenu z trwale oznaczoną datą produkcji, dwóch klipsów wykonanych z polietylenu w kolorze żółtym służących do mocowania ściereczek jednorazowych. Możliwość wymiany /serwisowania elementów uchwytu takich jak przegub oraz przycisk nożny</w:t>
            </w:r>
          </w:p>
          <w:p w:rsidR="007B215A" w:rsidRPr="007B215A" w:rsidRDefault="007B215A" w:rsidP="00E17B3A">
            <w:pPr>
              <w:pStyle w:val="NormalnyWeb"/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B215A">
              <w:rPr>
                <w:rFonts w:ascii="Arial" w:hAnsi="Arial" w:cs="Arial"/>
                <w:sz w:val="18"/>
                <w:szCs w:val="18"/>
              </w:rPr>
              <w:t xml:space="preserve">kompatybilny z </w:t>
            </w:r>
            <w:proofErr w:type="spellStart"/>
            <w:r w:rsidRPr="007B215A">
              <w:rPr>
                <w:rFonts w:ascii="Arial" w:hAnsi="Arial" w:cs="Arial"/>
                <w:sz w:val="18"/>
                <w:szCs w:val="18"/>
              </w:rPr>
              <w:t>mopem</w:t>
            </w:r>
            <w:proofErr w:type="spellEnd"/>
            <w:r w:rsidRPr="007B215A">
              <w:rPr>
                <w:rFonts w:ascii="Arial" w:hAnsi="Arial" w:cs="Arial"/>
                <w:sz w:val="18"/>
                <w:szCs w:val="18"/>
              </w:rPr>
              <w:t xml:space="preserve"> – poz.1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7244D1" w:rsidP="00922DE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23AF4"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4752A1" w:rsidRDefault="00223AF4" w:rsidP="00922DE2">
            <w:pPr>
              <w:pStyle w:val="NormalnyWeb"/>
              <w:rPr>
                <w:sz w:val="18"/>
                <w:szCs w:val="18"/>
              </w:rPr>
            </w:pPr>
            <w:r w:rsidRPr="004752A1">
              <w:rPr>
                <w:rFonts w:ascii="Arial" w:hAnsi="Arial" w:cs="Arial"/>
                <w:sz w:val="18"/>
                <w:szCs w:val="18"/>
              </w:rPr>
              <w:t xml:space="preserve">Prasa do </w:t>
            </w:r>
            <w:proofErr w:type="spellStart"/>
            <w:r w:rsidRPr="004752A1">
              <w:rPr>
                <w:rFonts w:ascii="Arial" w:hAnsi="Arial" w:cs="Arial"/>
                <w:sz w:val="18"/>
                <w:szCs w:val="18"/>
              </w:rPr>
              <w:t>mopów</w:t>
            </w:r>
            <w:proofErr w:type="spellEnd"/>
            <w:r w:rsidRPr="004752A1">
              <w:rPr>
                <w:rFonts w:ascii="Arial" w:hAnsi="Arial" w:cs="Arial"/>
                <w:sz w:val="18"/>
                <w:szCs w:val="18"/>
              </w:rPr>
              <w:t xml:space="preserve"> typu VERMOP lub równoważna. Wyciskarka do </w:t>
            </w:r>
            <w:proofErr w:type="spellStart"/>
            <w:r w:rsidRPr="004752A1">
              <w:rPr>
                <w:rFonts w:ascii="Arial" w:hAnsi="Arial" w:cs="Arial"/>
                <w:sz w:val="18"/>
                <w:szCs w:val="18"/>
              </w:rPr>
              <w:t>mopów</w:t>
            </w:r>
            <w:proofErr w:type="spellEnd"/>
            <w:r w:rsidRPr="004752A1">
              <w:rPr>
                <w:rFonts w:ascii="Arial" w:hAnsi="Arial" w:cs="Arial"/>
                <w:sz w:val="18"/>
                <w:szCs w:val="18"/>
              </w:rPr>
              <w:t xml:space="preserve"> z dwoma uchwytami do ściągania, kompatybilna z wózkami do sprzątania typu VERMOP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D23AE6" w:rsidP="00922DE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23AF4"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Default="00223AF4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4752A1">
              <w:rPr>
                <w:rFonts w:ascii="Arial" w:hAnsi="Arial" w:cs="Arial"/>
                <w:sz w:val="18"/>
                <w:szCs w:val="18"/>
              </w:rPr>
              <w:t xml:space="preserve">Wkład kauczukowy, gramatura min. 60g., grubość min 2 </w:t>
            </w:r>
            <w:proofErr w:type="spellStart"/>
            <w:r w:rsidRPr="004752A1">
              <w:rPr>
                <w:rFonts w:ascii="Arial" w:hAnsi="Arial" w:cs="Arial"/>
                <w:sz w:val="18"/>
                <w:szCs w:val="18"/>
              </w:rPr>
              <w:t>cm</w:t>
            </w:r>
            <w:proofErr w:type="spellEnd"/>
            <w:r w:rsidRPr="004752A1">
              <w:rPr>
                <w:rFonts w:ascii="Arial" w:hAnsi="Arial" w:cs="Arial"/>
                <w:sz w:val="18"/>
                <w:szCs w:val="18"/>
              </w:rPr>
              <w:t xml:space="preserve">. (materiał: komórki kauczukowe </w:t>
            </w:r>
            <w:proofErr w:type="spellStart"/>
            <w:r w:rsidRPr="004752A1">
              <w:rPr>
                <w:rFonts w:ascii="Arial" w:hAnsi="Arial" w:cs="Arial"/>
                <w:sz w:val="18"/>
                <w:szCs w:val="18"/>
              </w:rPr>
              <w:t>perfprowane</w:t>
            </w:r>
            <w:proofErr w:type="spellEnd"/>
            <w:r w:rsidRPr="004752A1">
              <w:rPr>
                <w:rFonts w:ascii="Arial" w:hAnsi="Arial" w:cs="Arial"/>
                <w:sz w:val="18"/>
                <w:szCs w:val="18"/>
              </w:rPr>
              <w:t>)do prasy z poz. 9</w:t>
            </w:r>
          </w:p>
          <w:p w:rsidR="00FF69D7" w:rsidRPr="00FF69D7" w:rsidRDefault="00FF69D7" w:rsidP="00922DE2">
            <w:pPr>
              <w:pStyle w:val="NormalnyWeb"/>
              <w:rPr>
                <w:sz w:val="18"/>
                <w:szCs w:val="18"/>
              </w:rPr>
            </w:pPr>
            <w:r w:rsidRPr="00FF69D7">
              <w:rPr>
                <w:rFonts w:ascii="Arial" w:hAnsi="Arial" w:cs="Arial"/>
                <w:sz w:val="18"/>
                <w:szCs w:val="18"/>
              </w:rPr>
              <w:t>(kompatybilny z prasą – poz.9)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D23AE6" w:rsidP="00922DE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23AF4"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4752A1" w:rsidRDefault="00223AF4" w:rsidP="00922DE2">
            <w:pPr>
              <w:pStyle w:val="NormalnyWeb"/>
              <w:rPr>
                <w:sz w:val="18"/>
                <w:szCs w:val="18"/>
              </w:rPr>
            </w:pPr>
            <w:r w:rsidRPr="004752A1">
              <w:rPr>
                <w:rFonts w:ascii="Arial" w:hAnsi="Arial" w:cs="Arial"/>
                <w:sz w:val="18"/>
                <w:szCs w:val="18"/>
              </w:rPr>
              <w:t>Wiaderka do sprzątania oddziałów szpitalnych typu VERMOP lub równoważne. Wiaderka o pojemności 6 l, czerwone, niebieskie, żółte i zielone z podziałką. Jedna ścianka zaokrąglona druga prosta.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D23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23AF4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3AF4" w:rsidRDefault="00223AF4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AF4" w:rsidRPr="004752A1" w:rsidRDefault="00223AF4" w:rsidP="00222E48">
            <w:pPr>
              <w:pStyle w:val="NormalnyWeb"/>
              <w:spacing w:after="0"/>
              <w:rPr>
                <w:sz w:val="18"/>
                <w:szCs w:val="18"/>
              </w:rPr>
            </w:pPr>
            <w:r w:rsidRPr="004752A1">
              <w:rPr>
                <w:rFonts w:ascii="Arial" w:hAnsi="Arial" w:cs="Arial"/>
                <w:b/>
                <w:bCs/>
                <w:sz w:val="18"/>
                <w:szCs w:val="18"/>
              </w:rPr>
              <w:t>Ścierka z mikrofazy</w:t>
            </w:r>
            <w:r w:rsidRPr="004752A1">
              <w:rPr>
                <w:rFonts w:ascii="Arial" w:hAnsi="Arial" w:cs="Arial"/>
                <w:sz w:val="18"/>
                <w:szCs w:val="18"/>
              </w:rPr>
              <w:t xml:space="preserve"> o składzie : 20% poliamid, 80% poliester. Wymiar ścierki : 40 x 40 cm, gramatura min. 300 g. Zastosowanie: ścierka wielokrotnego użytku przeznaczona do mycia i wycierania na sucho i mokro rożnego rodzaju powierzchni. Ścierka musi charakteryzować się dużą wytrzymałością , dobrze wchłania wodę, ma dobre właściwości czyszczące, po użyciu nie pozostawia smug i kłaczków.</w:t>
            </w:r>
            <w:r w:rsidR="00D23A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52A1">
              <w:rPr>
                <w:rFonts w:ascii="Arial" w:hAnsi="Arial" w:cs="Arial"/>
                <w:sz w:val="18"/>
                <w:szCs w:val="18"/>
              </w:rPr>
              <w:t xml:space="preserve">Zamawiający zastrzega sobie dostępność ścierek w czterech kolorach : żółtym, czerwonym, niebieskim i zielonym. </w:t>
            </w:r>
            <w:r w:rsidRPr="004752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Możliwość prania w temperaturze min. 95</w:t>
            </w:r>
            <w:r w:rsidRPr="004752A1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>o</w:t>
            </w:r>
            <w:r w:rsidRPr="004752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 potwierdzone deklaracją producenta.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7000</w:t>
            </w:r>
            <w:r w:rsidR="00D23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F4" w:rsidRPr="002347C7" w:rsidRDefault="00223AF4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F4" w:rsidRPr="002347C7" w:rsidRDefault="00223AF4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74AA2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4AA2" w:rsidRDefault="00074AA2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A2" w:rsidRPr="004752A1" w:rsidRDefault="00074AA2" w:rsidP="00922DE2">
            <w:pPr>
              <w:pStyle w:val="NormalnyWeb"/>
              <w:rPr>
                <w:sz w:val="18"/>
                <w:szCs w:val="18"/>
              </w:rPr>
            </w:pPr>
            <w:r w:rsidRPr="004752A1">
              <w:rPr>
                <w:rFonts w:ascii="Arial" w:hAnsi="Arial" w:cs="Arial"/>
                <w:b/>
                <w:bCs/>
                <w:sz w:val="18"/>
                <w:szCs w:val="18"/>
              </w:rPr>
              <w:t>Ścierka z mikrofazy</w:t>
            </w:r>
            <w:r w:rsidRPr="004752A1">
              <w:rPr>
                <w:rFonts w:ascii="Arial" w:hAnsi="Arial" w:cs="Arial"/>
                <w:sz w:val="18"/>
                <w:szCs w:val="18"/>
              </w:rPr>
              <w:t xml:space="preserve"> o składzie; 20% poliamid, 80% poliester. Wymiar ścierki ; 40 x38 cm, gramatura min. 230 g. Ścierka o strukturze pętelkowej. Zastosowanie: ścierka wielokrotnego użytku przeznaczona do mycia i wycierania na sucho i mokro rożnego rodzaju powierzchni. Ścierka musi charakteryzować się dużą wytrzymałością , dobrze wchłania wodę, ma dobre właściwości czyszczące, po użyciu nie pozostawia smug i kłaczków. Zamawiający zastrzega snobie dostępność ścierek w czterech kolorach : żółtym, czerwonym, niebieskim i zielonym. </w:t>
            </w:r>
            <w:r w:rsidRPr="004752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Możliwość prania w temperaturze min. 95</w:t>
            </w:r>
            <w:r w:rsidRPr="004752A1">
              <w:rPr>
                <w:rFonts w:ascii="Arial" w:hAnsi="Arial" w:cs="Arial"/>
                <w:b/>
                <w:bCs/>
                <w:sz w:val="18"/>
                <w:szCs w:val="18"/>
                <w:u w:val="single"/>
                <w:vertAlign w:val="superscript"/>
              </w:rPr>
              <w:t>o</w:t>
            </w:r>
            <w:r w:rsidRPr="004752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 potwierdzone deklaracją producenta.</w:t>
            </w:r>
            <w:r w:rsidRPr="004752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  <w:r w:rsidR="004F76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74AA2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4AA2" w:rsidRDefault="00074AA2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A2" w:rsidRPr="004752A1" w:rsidRDefault="00074AA2" w:rsidP="00922DE2">
            <w:pPr>
              <w:pStyle w:val="NormalnyWeb"/>
              <w:rPr>
                <w:sz w:val="18"/>
                <w:szCs w:val="18"/>
              </w:rPr>
            </w:pPr>
            <w:r w:rsidRPr="00475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Ścierka z </w:t>
            </w:r>
            <w:proofErr w:type="spellStart"/>
            <w:r w:rsidRPr="004752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mikrofibry</w:t>
            </w:r>
            <w:proofErr w:type="spellEnd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 80% poliester,15% nylon. Gramatura 230 g/m2 Wymiary 36 x 36 </w:t>
            </w:r>
            <w:proofErr w:type="spellStart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  <w:proofErr w:type="spellEnd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>. . Dostępność czterech kolorów -</w:t>
            </w:r>
            <w:proofErr w:type="spellStart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>niebieski,czerwony</w:t>
            </w:r>
            <w:proofErr w:type="spellEnd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>zielony,żółty</w:t>
            </w:r>
            <w:proofErr w:type="spellEnd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 xml:space="preserve">. Możliwość prania w 95 stopniach C. suszenia w 60 stopniach </w:t>
            </w:r>
            <w:proofErr w:type="spellStart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>C.Technologia</w:t>
            </w:r>
            <w:proofErr w:type="spellEnd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stosowania: mycie na </w:t>
            </w:r>
            <w:proofErr w:type="spellStart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>sucho,wilgotno</w:t>
            </w:r>
            <w:proofErr w:type="spellEnd"/>
            <w:r w:rsidRPr="004752A1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mokro. Chłonność 5-krotność wagi na sucho.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="004F76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74AA2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4AA2" w:rsidRDefault="00074AA2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A2" w:rsidRPr="00DE5FFA" w:rsidRDefault="00074AA2" w:rsidP="00922DE2">
            <w:pPr>
              <w:pStyle w:val="NormalnyWeb"/>
              <w:rPr>
                <w:sz w:val="18"/>
                <w:szCs w:val="18"/>
              </w:rPr>
            </w:pPr>
            <w:r w:rsidRPr="00DE5FFA">
              <w:rPr>
                <w:rFonts w:ascii="Arial" w:hAnsi="Arial" w:cs="Arial"/>
                <w:sz w:val="18"/>
                <w:szCs w:val="18"/>
              </w:rPr>
              <w:t>Ścierka szara do podłogi o wymiarze nie mniejszym niż 60x80 cm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1875F2" w:rsidP="00922DE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74AA2"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74AA2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4AA2" w:rsidRDefault="00074AA2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A2" w:rsidRPr="00DE5FFA" w:rsidRDefault="00074AA2" w:rsidP="00922DE2">
            <w:pPr>
              <w:pStyle w:val="NormalnyWeb"/>
              <w:rPr>
                <w:sz w:val="18"/>
                <w:szCs w:val="18"/>
              </w:rPr>
            </w:pPr>
            <w:r w:rsidRPr="00DE5FFA">
              <w:rPr>
                <w:rFonts w:ascii="Arial" w:hAnsi="Arial" w:cs="Arial"/>
                <w:sz w:val="18"/>
                <w:szCs w:val="18"/>
              </w:rPr>
              <w:t>Ścierka tetra o wymiarze nie mniejszym niż 60x80 cm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1875F2" w:rsidP="00922DE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74AA2"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74AA2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4AA2" w:rsidRDefault="00074AA2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A2" w:rsidRPr="00DE5FFA" w:rsidRDefault="00074AA2" w:rsidP="00922DE2">
            <w:pPr>
              <w:pStyle w:val="NormalnyWeb"/>
              <w:rPr>
                <w:sz w:val="18"/>
                <w:szCs w:val="18"/>
              </w:rPr>
            </w:pPr>
            <w:r w:rsidRPr="00DE5FFA">
              <w:rPr>
                <w:rFonts w:ascii="Arial" w:hAnsi="Arial" w:cs="Arial"/>
                <w:sz w:val="18"/>
                <w:szCs w:val="18"/>
              </w:rPr>
              <w:t>Ściereczka ostra do mycia naczyń</w:t>
            </w:r>
            <w:r w:rsidR="001875F2">
              <w:rPr>
                <w:rFonts w:ascii="Arial" w:hAnsi="Arial" w:cs="Arial"/>
                <w:sz w:val="18"/>
                <w:szCs w:val="18"/>
              </w:rPr>
              <w:t xml:space="preserve"> o wymiarze nie mniejszym niż 10x15</w:t>
            </w:r>
            <w:r w:rsidRPr="00DE5FFA">
              <w:rPr>
                <w:rFonts w:ascii="Arial" w:hAnsi="Arial" w:cs="Arial"/>
                <w:sz w:val="18"/>
                <w:szCs w:val="18"/>
              </w:rPr>
              <w:t xml:space="preserve"> cm</w:t>
            </w:r>
            <w:r w:rsidR="001875F2">
              <w:rPr>
                <w:rFonts w:ascii="Arial" w:hAnsi="Arial" w:cs="Arial"/>
                <w:sz w:val="18"/>
                <w:szCs w:val="18"/>
              </w:rPr>
              <w:t xml:space="preserve"> ( +/- 1 cm 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  <w:r w:rsidR="001875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74AA2" w:rsidTr="001672F1">
        <w:trPr>
          <w:cantSplit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4AA2" w:rsidRDefault="00074AA2" w:rsidP="001F2F64">
            <w:pPr>
              <w:keepNext/>
              <w:numPr>
                <w:ilvl w:val="0"/>
                <w:numId w:val="1"/>
              </w:num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AA2" w:rsidRPr="009045E7" w:rsidRDefault="00074AA2" w:rsidP="00922DE2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9045E7">
              <w:rPr>
                <w:rFonts w:ascii="Arial" w:hAnsi="Arial" w:cs="Arial"/>
                <w:sz w:val="18"/>
                <w:szCs w:val="18"/>
              </w:rPr>
              <w:t>Wiaderka do sprzątania oddziałów szpitalnych  VERMOP VARIANT lub równoważne, z uchwytem materiał: poliamid wzmocniony włóknem szklanym. Wiaderka o pojemności 17 l, czerwone, niebieskie z podziałką. Jedna ścianka zaokrąglona druga prosta.</w:t>
            </w:r>
          </w:p>
          <w:p w:rsidR="00206E13" w:rsidRPr="009045E7" w:rsidRDefault="00206E13" w:rsidP="00922DE2">
            <w:pPr>
              <w:pStyle w:val="NormalnyWeb"/>
              <w:rPr>
                <w:sz w:val="18"/>
                <w:szCs w:val="18"/>
              </w:rPr>
            </w:pPr>
            <w:r w:rsidRPr="009045E7">
              <w:rPr>
                <w:rFonts w:ascii="Arial" w:hAnsi="Arial" w:cs="Arial"/>
                <w:sz w:val="18"/>
                <w:szCs w:val="18"/>
              </w:rPr>
              <w:t xml:space="preserve">(kompatybilne do wózków </w:t>
            </w:r>
            <w:proofErr w:type="spellStart"/>
            <w:r w:rsidRPr="009045E7">
              <w:rPr>
                <w:rFonts w:ascii="Arial" w:hAnsi="Arial" w:cs="Arial"/>
                <w:sz w:val="18"/>
                <w:szCs w:val="18"/>
              </w:rPr>
              <w:t>Vermop</w:t>
            </w:r>
            <w:proofErr w:type="spellEnd"/>
            <w:r w:rsidRPr="009045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45E7">
              <w:rPr>
                <w:rFonts w:ascii="Arial" w:hAnsi="Arial" w:cs="Arial"/>
                <w:sz w:val="18"/>
                <w:szCs w:val="18"/>
              </w:rPr>
              <w:t>Variant</w:t>
            </w:r>
            <w:proofErr w:type="spellEnd"/>
            <w:r w:rsidRPr="009045E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922DE2">
            <w:pPr>
              <w:pStyle w:val="NormalnyWeb"/>
              <w:jc w:val="center"/>
              <w:rPr>
                <w:sz w:val="20"/>
                <w:szCs w:val="20"/>
              </w:rPr>
            </w:pPr>
            <w:r w:rsidRPr="002347C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1875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A2" w:rsidRPr="002347C7" w:rsidRDefault="00074AA2" w:rsidP="001F2F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 op. = ……. </w:t>
            </w:r>
            <w:proofErr w:type="spellStart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347C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A2" w:rsidRPr="002347C7" w:rsidRDefault="00074AA2" w:rsidP="001F2F6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05912" w:rsidTr="00595736">
        <w:trPr>
          <w:cantSplit/>
          <w:trHeight w:val="20"/>
        </w:trPr>
        <w:tc>
          <w:tcPr>
            <w:tcW w:w="1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912" w:rsidRDefault="00705912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32D50" w:rsidRDefault="00732D50"/>
    <w:sectPr w:rsidR="00732D50" w:rsidSect="007059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F42"/>
    <w:multiLevelType w:val="hybridMultilevel"/>
    <w:tmpl w:val="CA0CBB7A"/>
    <w:name w:val="WW8Num43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912"/>
    <w:rsid w:val="00074AA2"/>
    <w:rsid w:val="001875F2"/>
    <w:rsid w:val="001A34FD"/>
    <w:rsid w:val="00206E13"/>
    <w:rsid w:val="00222E48"/>
    <w:rsid w:val="00223AF4"/>
    <w:rsid w:val="002347C7"/>
    <w:rsid w:val="002D3348"/>
    <w:rsid w:val="00362543"/>
    <w:rsid w:val="003E41ED"/>
    <w:rsid w:val="003E4FB8"/>
    <w:rsid w:val="00446789"/>
    <w:rsid w:val="004752A1"/>
    <w:rsid w:val="004864A8"/>
    <w:rsid w:val="004941AE"/>
    <w:rsid w:val="004F76ED"/>
    <w:rsid w:val="00590D03"/>
    <w:rsid w:val="00595736"/>
    <w:rsid w:val="005A1378"/>
    <w:rsid w:val="00705912"/>
    <w:rsid w:val="007244D1"/>
    <w:rsid w:val="00732D50"/>
    <w:rsid w:val="007B215A"/>
    <w:rsid w:val="009045E7"/>
    <w:rsid w:val="009C40C2"/>
    <w:rsid w:val="00AC271E"/>
    <w:rsid w:val="00B846F5"/>
    <w:rsid w:val="00C25E5D"/>
    <w:rsid w:val="00C2651E"/>
    <w:rsid w:val="00D12C97"/>
    <w:rsid w:val="00D23AE6"/>
    <w:rsid w:val="00DE5FFA"/>
    <w:rsid w:val="00E17B3A"/>
    <w:rsid w:val="00E57B5B"/>
    <w:rsid w:val="00E868A4"/>
    <w:rsid w:val="00E96EFA"/>
    <w:rsid w:val="00EA6499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1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91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ormalnyWeb">
    <w:name w:val="Normal (Web)"/>
    <w:basedOn w:val="Normalny"/>
    <w:uiPriority w:val="99"/>
    <w:unhideWhenUsed/>
    <w:rsid w:val="0059573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2020-08-24T16:33:00Z</dcterms:created>
  <dcterms:modified xsi:type="dcterms:W3CDTF">2020-08-25T09:25:00Z</dcterms:modified>
</cp:coreProperties>
</file>