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3CF6C9A" w14:textId="77777777" w:rsidR="001A7DCF" w:rsidRDefault="001A7DCF" w:rsidP="00456D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574316D2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055D19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2D14A52" w14:textId="77777777" w:rsidR="00F914B2" w:rsidRPr="00FA37D0" w:rsidRDefault="00F914B2" w:rsidP="00FA37D0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521CF525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61C00573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</w:t>
      </w:r>
      <w:proofErr w:type="spellStart"/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0B4A2D0D" w:rsidR="00F47AD6" w:rsidRPr="00B213C8" w:rsidRDefault="00164B3C" w:rsidP="00B213C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A03892" w14:textId="6C1F338C" w:rsidR="00E91E5E" w:rsidRDefault="00E91E5E" w:rsidP="00E91E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823905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OPRACOWANIE DOKUMENTACJI PROJEKTOWO - KOSZTORYSOWEJ NA ZADANIE INWESTYCYJNE PN.  „PRZEBUDOWA ULICY ODRODZENIA I RÓŻEWICZA W PASIE DRÓG GMINNYCH W KROBI”</w:t>
      </w:r>
    </w:p>
    <w:bookmarkEnd w:id="1"/>
    <w:p w14:paraId="69E51110" w14:textId="411B6BA5" w:rsidR="00DB7CEE" w:rsidRPr="00DB7CEE" w:rsidRDefault="00DB7CEE" w:rsidP="00DB7CEE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C6D7F" w14:textId="7F6CAFDC" w:rsidR="00F914B2" w:rsidRPr="00F914B2" w:rsidRDefault="00F914B2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2" w:name="_Hlk71013985"/>
    </w:p>
    <w:bookmarkEnd w:id="2"/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</w:t>
      </w:r>
      <w:r w:rsidRPr="008D21A2">
        <w:rPr>
          <w:rFonts w:ascii="Times New Roman" w:hAnsi="Times New Roman" w:cs="Times New Roman"/>
          <w:sz w:val="24"/>
          <w:szCs w:val="24"/>
        </w:rPr>
        <w:lastRenderedPageBreak/>
        <w:t>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26A8967F" w14:textId="2CA258A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182A" w14:textId="08BEF0E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0C291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579DE" w14:textId="5F78F574" w:rsidR="00C043DC" w:rsidRDefault="00D24408" w:rsidP="00C043DC">
      <w:p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F914B2" w:rsidRPr="00F914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(podać mającą zastosowanie podstawę wykluczenia spośród wymienionych w art. 108 ust. 1 pkt 1,</w:t>
      </w:r>
      <w:r w:rsid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2 i 5  ustawy </w:t>
      </w:r>
      <w:proofErr w:type="spellStart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wypełnić je</w:t>
      </w:r>
      <w:r w:rsidR="00A700D0" w:rsidRPr="00453DB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li dotyczy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4B5B9" w14:textId="2A6C39C3" w:rsidR="00F914B2" w:rsidRPr="00C043DC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art. 110 ust. 2 ustawy </w:t>
      </w:r>
      <w:proofErr w:type="spellStart"/>
      <w:r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sz w:val="24"/>
          <w:szCs w:val="24"/>
        </w:rPr>
        <w:t>podjąłem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C043DC">
        <w:rPr>
          <w:rFonts w:ascii="Times New Roman" w:hAnsi="Times New Roman" w:cs="Times New Roman"/>
          <w:sz w:val="24"/>
          <w:szCs w:val="24"/>
        </w:rPr>
        <w:t>czynności ( procedura sanacyjna – samooczyszczenie)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A46178" w14:textId="1E1F6583" w:rsidR="00F914B2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9C834" w14:textId="3D872F92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638D0CE" w14:textId="1F86AA11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</w:t>
      </w:r>
    </w:p>
    <w:p w14:paraId="0C3717AF" w14:textId="4DDB2940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</w:t>
      </w:r>
    </w:p>
    <w:p w14:paraId="139AA560" w14:textId="7BA53530" w:rsidR="00D00E4B" w:rsidRDefault="004019F2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</w:t>
      </w:r>
    </w:p>
    <w:p w14:paraId="0BF67112" w14:textId="53177578" w:rsidR="00DE2BCF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026D96" w14:textId="6632EA08" w:rsidR="0036674C" w:rsidRDefault="0036674C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492D3E" w14:textId="7459726C" w:rsidR="0036674C" w:rsidRDefault="0036674C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877D57" w14:textId="36E03FDB" w:rsidR="0036674C" w:rsidRDefault="0036674C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8B05A8" w14:textId="57C0E27E" w:rsidR="0036674C" w:rsidRPr="0036674C" w:rsidRDefault="0036674C" w:rsidP="0036674C">
      <w:pPr>
        <w:pStyle w:val="Akapitzlist"/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7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</w:t>
      </w:r>
      <w:r w:rsidRPr="0036674C">
        <w:rPr>
          <w:rFonts w:ascii="Times New Roman" w:eastAsia="Times New Roman" w:hAnsi="Times New Roman" w:cs="Times New Roman"/>
          <w:sz w:val="24"/>
          <w:szCs w:val="24"/>
          <w:lang w:val="pl-PL"/>
        </w:rPr>
        <w:t>Mając na uwadze przesłanki wykluczenia zawarte w art. 7 ust. 1 pkt 1-3 ustawy z</w:t>
      </w:r>
      <w:r w:rsidR="005C67D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36674C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="005C67D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36674C">
        <w:rPr>
          <w:rFonts w:ascii="Times New Roman" w:eastAsia="Times New Roman" w:hAnsi="Times New Roman" w:cs="Times New Roman"/>
          <w:sz w:val="24"/>
          <w:szCs w:val="24"/>
          <w:lang w:val="pl-PL"/>
        </w:rPr>
        <w:t>13 kwietnia 2022 r. o szczególnych rozwiązaniach w zakresie przeciwdziałania wspieraniu agresji na Ukrainę oraz służących ochronie bezpieczeństwa narodowego (Dz.U.2022 poz. 835):</w:t>
      </w:r>
    </w:p>
    <w:p w14:paraId="1464F04D" w14:textId="01E7A439" w:rsidR="0036674C" w:rsidRDefault="0036674C" w:rsidP="0036674C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9CAB6C" w14:textId="6C012C79" w:rsidR="00B6035B" w:rsidRPr="00B6035B" w:rsidRDefault="00B6035B" w:rsidP="00B6035B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5B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się:</w:t>
      </w:r>
    </w:p>
    <w:p w14:paraId="3E5C72D6" w14:textId="77777777" w:rsidR="00B6035B" w:rsidRPr="00B6035B" w:rsidRDefault="00B6035B" w:rsidP="00B6035B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E574D" w14:textId="77777777" w:rsidR="00B6035B" w:rsidRPr="00B6035B" w:rsidRDefault="00B6035B" w:rsidP="00B6035B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6035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A5823D3" w14:textId="77777777" w:rsidR="00B6035B" w:rsidRPr="00B6035B" w:rsidRDefault="00B6035B" w:rsidP="00B6035B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6035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93DB8D" w14:textId="01CD4C59" w:rsidR="00B6035B" w:rsidRDefault="00B6035B" w:rsidP="00B6035B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6035B">
        <w:rPr>
          <w:rFonts w:ascii="Times New Roman" w:eastAsia="Calibri" w:hAnsi="Times New Roman" w:cs="Times New Roman"/>
          <w:sz w:val="24"/>
          <w:szCs w:val="24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3</w:t>
      </w:r>
    </w:p>
    <w:p w14:paraId="1E84121D" w14:textId="4BB7B03C" w:rsidR="00B6035B" w:rsidRDefault="00B6035B" w:rsidP="0036674C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F636D98" w14:textId="00B102F7" w:rsidR="0036674C" w:rsidRPr="0036674C" w:rsidRDefault="0036674C" w:rsidP="00B6035B">
      <w:pPr>
        <w:spacing w:line="288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</w:pPr>
      <w:r w:rsidRPr="003667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 xml:space="preserve">oświadczam, że nie podlegam wykluczeniu z postępowania na podstawie </w:t>
      </w:r>
      <w:r w:rsidRPr="003667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br/>
        <w:t xml:space="preserve">art. 7 ust. 1 pkt 1-3 ustawy </w:t>
      </w:r>
      <w:r w:rsidRPr="00366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 dnia 13 kwietnia 2022 r. o szczególnych rozwiązaniach w zakresie przeciwdziałania wspieraniu agresji na Ukrainę oraz służących ochronie bezpieczeństwa narodowego (Dz.U. poz. 835)</w:t>
      </w:r>
      <w:r w:rsidRPr="003667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>.</w:t>
      </w:r>
    </w:p>
    <w:p w14:paraId="38140EDD" w14:textId="77777777" w:rsidR="0036674C" w:rsidRPr="00B6035B" w:rsidRDefault="0036674C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4EE6D3" w14:textId="68FA0511" w:rsidR="00B6035B" w:rsidRDefault="00B6035B" w:rsidP="00B603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CFFBC6" w14:textId="220EA6E8" w:rsidR="00453DB4" w:rsidRPr="00B6035B" w:rsidRDefault="00E813AF" w:rsidP="00B6035B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DB7CEE">
      <w:footerReference w:type="default" r:id="rId8"/>
      <w:pgSz w:w="11909" w:h="16834"/>
      <w:pgMar w:top="568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E400" w14:textId="77777777" w:rsidR="000159AE" w:rsidRDefault="000159AE">
      <w:pPr>
        <w:spacing w:line="240" w:lineRule="auto"/>
      </w:pPr>
      <w:r>
        <w:separator/>
      </w:r>
    </w:p>
  </w:endnote>
  <w:endnote w:type="continuationSeparator" w:id="0">
    <w:p w14:paraId="525C9926" w14:textId="77777777" w:rsidR="000159AE" w:rsidRDefault="00015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04A4" w14:textId="77777777" w:rsidR="000159AE" w:rsidRDefault="000159AE">
      <w:pPr>
        <w:spacing w:line="240" w:lineRule="auto"/>
      </w:pPr>
      <w:r>
        <w:separator/>
      </w:r>
    </w:p>
  </w:footnote>
  <w:footnote w:type="continuationSeparator" w:id="0">
    <w:p w14:paraId="1D6FBBD0" w14:textId="77777777" w:rsidR="000159AE" w:rsidRDefault="00015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403076D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5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85361023">
    <w:abstractNumId w:val="32"/>
  </w:num>
  <w:num w:numId="2" w16cid:durableId="152263666">
    <w:abstractNumId w:val="9"/>
  </w:num>
  <w:num w:numId="3" w16cid:durableId="204145266">
    <w:abstractNumId w:val="15"/>
  </w:num>
  <w:num w:numId="4" w16cid:durableId="2069456559">
    <w:abstractNumId w:val="25"/>
  </w:num>
  <w:num w:numId="5" w16cid:durableId="274677335">
    <w:abstractNumId w:val="13"/>
  </w:num>
  <w:num w:numId="6" w16cid:durableId="1458521169">
    <w:abstractNumId w:val="10"/>
  </w:num>
  <w:num w:numId="7" w16cid:durableId="686490713">
    <w:abstractNumId w:val="26"/>
  </w:num>
  <w:num w:numId="8" w16cid:durableId="392319454">
    <w:abstractNumId w:val="28"/>
  </w:num>
  <w:num w:numId="9" w16cid:durableId="1413311390">
    <w:abstractNumId w:val="21"/>
  </w:num>
  <w:num w:numId="10" w16cid:durableId="211429358">
    <w:abstractNumId w:val="7"/>
  </w:num>
  <w:num w:numId="11" w16cid:durableId="1904869406">
    <w:abstractNumId w:val="3"/>
  </w:num>
  <w:num w:numId="12" w16cid:durableId="1833985686">
    <w:abstractNumId w:val="24"/>
  </w:num>
  <w:num w:numId="13" w16cid:durableId="352926446">
    <w:abstractNumId w:val="6"/>
  </w:num>
  <w:num w:numId="14" w16cid:durableId="598871777">
    <w:abstractNumId w:val="35"/>
  </w:num>
  <w:num w:numId="15" w16cid:durableId="1389450103">
    <w:abstractNumId w:val="34"/>
  </w:num>
  <w:num w:numId="16" w16cid:durableId="141120142">
    <w:abstractNumId w:val="11"/>
  </w:num>
  <w:num w:numId="17" w16cid:durableId="1768696131">
    <w:abstractNumId w:val="4"/>
  </w:num>
  <w:num w:numId="18" w16cid:durableId="1190412727">
    <w:abstractNumId w:val="1"/>
  </w:num>
  <w:num w:numId="19" w16cid:durableId="355471957">
    <w:abstractNumId w:val="30"/>
  </w:num>
  <w:num w:numId="20" w16cid:durableId="1322002107">
    <w:abstractNumId w:val="27"/>
  </w:num>
  <w:num w:numId="21" w16cid:durableId="1781098042">
    <w:abstractNumId w:val="23"/>
  </w:num>
  <w:num w:numId="22" w16cid:durableId="1043218085">
    <w:abstractNumId w:val="22"/>
  </w:num>
  <w:num w:numId="23" w16cid:durableId="1083182057">
    <w:abstractNumId w:val="33"/>
  </w:num>
  <w:num w:numId="24" w16cid:durableId="917130245">
    <w:abstractNumId w:val="8"/>
  </w:num>
  <w:num w:numId="25" w16cid:durableId="2041078810">
    <w:abstractNumId w:val="40"/>
  </w:num>
  <w:num w:numId="26" w16cid:durableId="481197500">
    <w:abstractNumId w:val="38"/>
  </w:num>
  <w:num w:numId="27" w16cid:durableId="52386444">
    <w:abstractNumId w:val="31"/>
  </w:num>
  <w:num w:numId="28" w16cid:durableId="1277450237">
    <w:abstractNumId w:val="19"/>
  </w:num>
  <w:num w:numId="29" w16cid:durableId="1329556559">
    <w:abstractNumId w:val="0"/>
  </w:num>
  <w:num w:numId="30" w16cid:durableId="38166625">
    <w:abstractNumId w:val="39"/>
  </w:num>
  <w:num w:numId="31" w16cid:durableId="1530532019">
    <w:abstractNumId w:val="17"/>
  </w:num>
  <w:num w:numId="32" w16cid:durableId="1890872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6474083">
    <w:abstractNumId w:val="5"/>
  </w:num>
  <w:num w:numId="34" w16cid:durableId="509956892">
    <w:abstractNumId w:val="12"/>
  </w:num>
  <w:num w:numId="35" w16cid:durableId="812605542">
    <w:abstractNumId w:val="37"/>
  </w:num>
  <w:num w:numId="36" w16cid:durableId="2062559254">
    <w:abstractNumId w:val="14"/>
  </w:num>
  <w:num w:numId="37" w16cid:durableId="2105226907">
    <w:abstractNumId w:val="18"/>
  </w:num>
  <w:num w:numId="38" w16cid:durableId="1243029467">
    <w:abstractNumId w:val="36"/>
  </w:num>
  <w:num w:numId="39" w16cid:durableId="66611551">
    <w:abstractNumId w:val="20"/>
  </w:num>
  <w:num w:numId="40" w16cid:durableId="788201910">
    <w:abstractNumId w:val="2"/>
  </w:num>
  <w:num w:numId="41" w16cid:durableId="40214167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59AE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DCF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14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56F4"/>
    <w:rsid w:val="00341007"/>
    <w:rsid w:val="00343275"/>
    <w:rsid w:val="003470E8"/>
    <w:rsid w:val="0035319D"/>
    <w:rsid w:val="0036068A"/>
    <w:rsid w:val="00360BB1"/>
    <w:rsid w:val="003645C0"/>
    <w:rsid w:val="0036674C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A5C1E"/>
    <w:rsid w:val="005B364C"/>
    <w:rsid w:val="005B39FA"/>
    <w:rsid w:val="005C0297"/>
    <w:rsid w:val="005C67D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C2CFF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5B5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B603E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27BC7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239D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13C8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035B"/>
    <w:rsid w:val="00B61EB3"/>
    <w:rsid w:val="00B673ED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F87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0769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B7CEE"/>
    <w:rsid w:val="00DC0D59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1AB2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7431F"/>
    <w:rsid w:val="00E813AF"/>
    <w:rsid w:val="00E9012C"/>
    <w:rsid w:val="00E91E5E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6627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Maciej Smektała</cp:lastModifiedBy>
  <cp:revision>6</cp:revision>
  <cp:lastPrinted>2021-06-09T05:11:00Z</cp:lastPrinted>
  <dcterms:created xsi:type="dcterms:W3CDTF">2022-04-22T07:42:00Z</dcterms:created>
  <dcterms:modified xsi:type="dcterms:W3CDTF">2022-04-22T08:34:00Z</dcterms:modified>
</cp:coreProperties>
</file>