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BB" w:rsidRPr="00E3564F" w:rsidRDefault="00E3564F" w:rsidP="00E3564F">
      <w:pPr>
        <w:ind w:left="11344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4 do SWZ</w:t>
      </w:r>
      <w:r w:rsidR="004F3677" w:rsidRPr="00E3564F">
        <w:rPr>
          <w:rFonts w:asciiTheme="minorHAnsi" w:hAnsiTheme="minorHAnsi" w:cstheme="minorHAnsi"/>
        </w:rPr>
        <w:fldChar w:fldCharType="begin"/>
      </w:r>
      <w:r w:rsidR="004F3677" w:rsidRPr="00E3564F">
        <w:rPr>
          <w:rFonts w:asciiTheme="minorHAnsi" w:hAnsiTheme="minorHAnsi" w:cstheme="minorHAnsi"/>
          <w:b/>
        </w:rPr>
        <w:instrText>TC "Załącznik nr 6 do SIWZ" \l 9</w:instrText>
      </w:r>
      <w:r w:rsidR="004F3677" w:rsidRPr="00E3564F">
        <w:rPr>
          <w:rFonts w:asciiTheme="minorHAnsi" w:hAnsiTheme="minorHAnsi" w:cstheme="minorHAnsi"/>
          <w:b/>
        </w:rPr>
        <w:fldChar w:fldCharType="end"/>
      </w:r>
    </w:p>
    <w:p w:rsidR="008C6EBB" w:rsidRPr="00E3564F" w:rsidRDefault="004F3677">
      <w:pPr>
        <w:jc w:val="center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 w:rsidRPr="00E356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WYKAZ OSÓB </w:t>
      </w:r>
    </w:p>
    <w:p w:rsidR="00C172FC" w:rsidRPr="00E3564F" w:rsidRDefault="00C172FC">
      <w:pPr>
        <w:jc w:val="center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8C6EBB" w:rsidRPr="00E3564F" w:rsidRDefault="004F3677" w:rsidP="002010D5">
      <w:pPr>
        <w:jc w:val="center"/>
        <w:rPr>
          <w:rFonts w:asciiTheme="minorHAnsi" w:hAnsiTheme="minorHAnsi" w:cstheme="minorHAnsi"/>
        </w:rPr>
      </w:pPr>
      <w:r w:rsidRPr="00E3564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:rsidR="00C172FC" w:rsidRPr="00E3564F" w:rsidRDefault="00C172FC" w:rsidP="00C172FC">
      <w:pPr>
        <w:jc w:val="center"/>
        <w:rPr>
          <w:rFonts w:asciiTheme="minorHAnsi" w:hAnsiTheme="minorHAnsi" w:cstheme="minorHAnsi"/>
        </w:rPr>
      </w:pPr>
    </w:p>
    <w:p w:rsidR="00C172FC" w:rsidRPr="00E3564F" w:rsidRDefault="00C172FC" w:rsidP="002010D5">
      <w:pPr>
        <w:jc w:val="center"/>
        <w:rPr>
          <w:rFonts w:asciiTheme="minorHAnsi" w:hAnsiTheme="minorHAnsi" w:cstheme="minorHAnsi"/>
          <w:sz w:val="20"/>
          <w:szCs w:val="20"/>
        </w:rPr>
      </w:pPr>
      <w:r w:rsidRPr="00E3564F">
        <w:rPr>
          <w:rFonts w:asciiTheme="minorHAnsi" w:hAnsiTheme="minorHAnsi" w:cstheme="minorHAnsi"/>
          <w:sz w:val="20"/>
          <w:szCs w:val="20"/>
        </w:rPr>
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</w:r>
      <w:proofErr w:type="spellStart"/>
      <w:r w:rsidRPr="00E3564F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Pr="00E3564F">
        <w:rPr>
          <w:rFonts w:asciiTheme="minorHAnsi" w:hAnsiTheme="minorHAnsi" w:cstheme="minorHAnsi"/>
          <w:sz w:val="20"/>
          <w:szCs w:val="20"/>
        </w:rPr>
        <w:t>:</w:t>
      </w:r>
    </w:p>
    <w:p w:rsidR="00C172FC" w:rsidRPr="00E3564F" w:rsidRDefault="00C172FC" w:rsidP="00C172FC">
      <w:pPr>
        <w:jc w:val="both"/>
        <w:rPr>
          <w:rFonts w:asciiTheme="minorHAnsi" w:hAnsiTheme="minorHAnsi" w:cstheme="minorHAnsi"/>
          <w:b/>
          <w:szCs w:val="20"/>
        </w:rPr>
      </w:pPr>
    </w:p>
    <w:p w:rsidR="00BE7DBE" w:rsidRDefault="002010D5" w:rsidP="00FA5799">
      <w:pPr>
        <w:shd w:val="clear" w:color="auto" w:fill="FFFFFF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D0CCE">
        <w:rPr>
          <w:rFonts w:asciiTheme="minorHAnsi" w:hAnsiTheme="minorHAnsi" w:cstheme="minorHAnsi"/>
          <w:b/>
          <w:sz w:val="32"/>
          <w:szCs w:val="32"/>
        </w:rPr>
        <w:t>„</w:t>
      </w:r>
      <w:r w:rsidR="00FA5799" w:rsidRPr="00FA5799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 w:bidi="ar-SA"/>
        </w:rPr>
        <w:t>Remont zabytkowego budynku pałacowego w m. Barcino, Gmina Kępice</w:t>
      </w:r>
      <w:r w:rsidRPr="008D0CCE">
        <w:rPr>
          <w:rFonts w:asciiTheme="minorHAnsi" w:hAnsiTheme="minorHAnsi" w:cstheme="minorHAnsi"/>
          <w:b/>
          <w:sz w:val="32"/>
          <w:szCs w:val="32"/>
        </w:rPr>
        <w:t>”</w:t>
      </w:r>
    </w:p>
    <w:p w:rsidR="00B87E31" w:rsidRPr="00CE7AB2" w:rsidRDefault="00B87E31" w:rsidP="00CE7AB2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 w:bidi="ar-SA"/>
        </w:rPr>
      </w:pPr>
    </w:p>
    <w:p w:rsidR="00C172FC" w:rsidRPr="00E3564F" w:rsidRDefault="00E3564F" w:rsidP="00E3564F">
      <w:pPr>
        <w:ind w:left="56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B87E31">
        <w:rPr>
          <w:rFonts w:asciiTheme="minorHAnsi" w:hAnsiTheme="minorHAnsi" w:cstheme="minorHAnsi"/>
          <w:b/>
          <w:sz w:val="22"/>
          <w:szCs w:val="22"/>
        </w:rPr>
        <w:t xml:space="preserve">Znak sprawy: </w:t>
      </w:r>
      <w:r w:rsidR="00F310AC">
        <w:rPr>
          <w:rFonts w:asciiTheme="minorHAnsi" w:hAnsiTheme="minorHAnsi" w:cstheme="minorHAnsi"/>
          <w:b/>
          <w:sz w:val="22"/>
          <w:szCs w:val="22"/>
        </w:rPr>
        <w:t>ZP.271.06</w:t>
      </w:r>
      <w:r w:rsidR="00CE7AB2">
        <w:rPr>
          <w:rFonts w:asciiTheme="minorHAnsi" w:hAnsiTheme="minorHAnsi" w:cstheme="minorHAnsi"/>
          <w:b/>
          <w:sz w:val="22"/>
          <w:szCs w:val="22"/>
        </w:rPr>
        <w:t>.2024</w:t>
      </w:r>
    </w:p>
    <w:p w:rsidR="00C172FC" w:rsidRPr="00E3564F" w:rsidRDefault="00C172FC" w:rsidP="00C172FC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8C6EBB" w:rsidRPr="00E3564F" w:rsidRDefault="008C6EBB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C172FC" w:rsidRPr="00E3564F" w:rsidRDefault="004F3677" w:rsidP="002010D5">
      <w:pPr>
        <w:jc w:val="both"/>
        <w:rPr>
          <w:rFonts w:asciiTheme="minorHAnsi" w:hAnsiTheme="minorHAnsi" w:cstheme="minorHAnsi"/>
          <w:sz w:val="18"/>
          <w:szCs w:val="18"/>
        </w:rPr>
      </w:pPr>
      <w:r w:rsidRPr="00E3564F">
        <w:rPr>
          <w:rFonts w:asciiTheme="minorHAnsi" w:eastAsia="Times New Roman" w:hAnsiTheme="minorHAnsi" w:cstheme="minorHAnsi"/>
          <w:sz w:val="18"/>
          <w:szCs w:val="18"/>
          <w:lang w:eastAsia="pl-PL"/>
        </w:rPr>
        <w:t>W celu zweryfikowania zdolności Wykonawcy do należytego wykonania udzielanego zamówienia na podstawie warunku udziału w postępowaniu  w zakresie osób , które będą uczestniczyć w wykonywaniu zamówienia, opisanego  w niniejszym przetargu przedstawiam poniższy wykaz osób:</w:t>
      </w:r>
    </w:p>
    <w:p w:rsidR="008C6EBB" w:rsidRPr="00E3564F" w:rsidRDefault="004F3677" w:rsidP="00C172FC">
      <w:pPr>
        <w:jc w:val="both"/>
        <w:rPr>
          <w:rFonts w:asciiTheme="minorHAnsi" w:hAnsiTheme="minorHAnsi" w:cstheme="minorHAnsi"/>
        </w:rPr>
      </w:pPr>
      <w:r w:rsidRPr="00E3564F">
        <w:rPr>
          <w:rFonts w:asciiTheme="minorHAnsi" w:eastAsia="Times New Roman" w:hAnsiTheme="minorHAnsi" w:cstheme="minorHAnsi"/>
          <w:b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89535" distR="89535" simplePos="0" relativeHeight="2" behindDoc="0" locked="0" layoutInCell="0" allowOverlap="1" wp14:anchorId="6E9ACC18" wp14:editId="4394B97E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5768340" cy="1401445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7560" cy="1400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C6EBB" w:rsidRDefault="008C6EBB">
                            <w:pPr>
                              <w:pStyle w:val="Zawartoramki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9ACC18" id="Ramka1" o:spid="_x0000_s1026" style="position:absolute;left:0;text-align:left;margin-left:0;margin-top:6.6pt;width:454.2pt;height:110.35pt;z-index:2;visibility:visible;mso-wrap-style:square;mso-width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" o:allowincell="f" filled="f" stroked="f" strokeweight="0">
                <v:textbox style="mso-fit-shape-to-text:t" inset="0,0,0,0">
                  <w:txbxContent>
                    <w:p w:rsidR="008C6EBB" w:rsidRDefault="008C6EBB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pPr w:leftFromText="141" w:rightFromText="141" w:vertAnchor="text" w:horzAnchor="margin" w:tblpY="-2"/>
        <w:tblW w:w="14564" w:type="dxa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1130"/>
        <w:gridCol w:w="3346"/>
        <w:gridCol w:w="2959"/>
        <w:gridCol w:w="3947"/>
        <w:gridCol w:w="3182"/>
      </w:tblGrid>
      <w:tr w:rsidR="00C172FC" w:rsidRPr="00E3564F" w:rsidTr="00BE7DBE">
        <w:trPr>
          <w:trHeight w:val="69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Lp.</w:t>
            </w:r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1" w:name="__UnoMark__8264_3582257680"/>
            <w:bookmarkEnd w:id="1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bookmarkStart w:id="2" w:name="__UnoMark__8265_3582257680"/>
            <w:bookmarkEnd w:id="2"/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Imię i Nazwisko</w:t>
            </w:r>
            <w:bookmarkStart w:id="3" w:name="__UnoMark__8266_3582257680"/>
            <w:bookmarkEnd w:id="3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bookmarkStart w:id="4" w:name="__UnoMark__8267_3582257680"/>
            <w:bookmarkEnd w:id="4"/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Planowana funkcja</w:t>
            </w:r>
            <w:bookmarkStart w:id="5" w:name="__UnoMark__8268_3582257680"/>
            <w:bookmarkEnd w:id="5"/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bookmarkStart w:id="6" w:name="__UnoMark__8269_3582257680"/>
            <w:bookmarkEnd w:id="6"/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Kwalifikacje zawodowe/posiadane uprawnienia         (pełna nazwa)</w:t>
            </w:r>
            <w:bookmarkStart w:id="7" w:name="__UnoMark__8270_3582257680"/>
            <w:bookmarkEnd w:id="7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bookmarkStart w:id="8" w:name="__UnoMark__8271_3582257680"/>
            <w:bookmarkEnd w:id="8"/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Oświadczenie o podstawie do dysponowania</w:t>
            </w:r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wykazaną osobą</w:t>
            </w:r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bookmarkStart w:id="9" w:name="__UnoMark__8272_3582257680"/>
            <w:bookmarkEnd w:id="9"/>
          </w:p>
        </w:tc>
      </w:tr>
      <w:tr w:rsidR="00C172FC" w:rsidRPr="00E3564F" w:rsidTr="00BE7DBE">
        <w:trPr>
          <w:trHeight w:val="51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" w:name="__UnoMark__8273_3582257680"/>
            <w:bookmarkEnd w:id="10"/>
            <w:r w:rsidRPr="00E3564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  <w:bookmarkStart w:id="11" w:name="__UnoMark__8274_3582257680"/>
            <w:bookmarkEnd w:id="11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12" w:name="__UnoMark__8275_3582257680"/>
            <w:bookmarkStart w:id="13" w:name="__UnoMark__8276_3582257680"/>
            <w:bookmarkEnd w:id="12"/>
            <w:bookmarkEnd w:id="13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14" w:name="__UnoMark__8277_3582257680"/>
            <w:bookmarkStart w:id="15" w:name="__UnoMark__8278_3582257680"/>
            <w:bookmarkEnd w:id="14"/>
            <w:bookmarkEnd w:id="15"/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16" w:name="__UnoMark__8279_3582257680"/>
            <w:bookmarkStart w:id="17" w:name="__UnoMark__8280_3582257680"/>
            <w:bookmarkEnd w:id="16"/>
            <w:bookmarkEnd w:id="17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18" w:name="__UnoMark__8281_3582257680"/>
            <w:bookmarkStart w:id="19" w:name="__UnoMark__8282_3582257680"/>
            <w:bookmarkEnd w:id="18"/>
            <w:bookmarkEnd w:id="19"/>
          </w:p>
        </w:tc>
      </w:tr>
      <w:tr w:rsidR="00C172FC" w:rsidRPr="00E3564F" w:rsidTr="00BE7DBE">
        <w:trPr>
          <w:trHeight w:val="42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564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:rsidR="0058588F" w:rsidRDefault="0058588F" w:rsidP="00C172F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</w:p>
    <w:p w:rsidR="00C172FC" w:rsidRPr="00E3564F" w:rsidRDefault="00C172FC" w:rsidP="00C172F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E3564F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E3564F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="00CE7AB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dnia ………….……. r.</w:t>
      </w:r>
    </w:p>
    <w:p w:rsidR="00C172FC" w:rsidRPr="00E3564F" w:rsidRDefault="00C172FC" w:rsidP="00C172F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             </w:t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</w:t>
      </w:r>
      <w:r w:rsid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    </w:t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…………………………………………</w:t>
      </w:r>
    </w:p>
    <w:p w:rsidR="002010D5" w:rsidRPr="00E3564F" w:rsidRDefault="00C172FC" w:rsidP="002010D5">
      <w:pPr>
        <w:suppressAutoHyphens w:val="0"/>
        <w:spacing w:line="600" w:lineRule="auto"/>
        <w:ind w:left="9217" w:firstLine="709"/>
        <w:jc w:val="both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  <w:r w:rsidRPr="00E3564F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(podpis wykonawcy lub osoby przez niego upoważnionej)</w:t>
      </w:r>
    </w:p>
    <w:p w:rsidR="008C6EBB" w:rsidRPr="00E3564F" w:rsidRDefault="00C172FC" w:rsidP="002010D5">
      <w:pPr>
        <w:jc w:val="both"/>
        <w:rPr>
          <w:rFonts w:asciiTheme="minorHAnsi" w:hAnsiTheme="minorHAnsi" w:cstheme="minorHAnsi"/>
          <w:sz w:val="16"/>
          <w:szCs w:val="16"/>
        </w:rPr>
      </w:pPr>
      <w:r w:rsidRPr="00E3564F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osobistym.</w:t>
      </w:r>
    </w:p>
    <w:sectPr w:rsidR="008C6EBB" w:rsidRPr="00E3564F" w:rsidSect="00C172FC">
      <w:headerReference w:type="default" r:id="rId6"/>
      <w:footerReference w:type="default" r:id="rId7"/>
      <w:pgSz w:w="16838" w:h="11906" w:orient="landscape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0D5" w:rsidRDefault="002010D5" w:rsidP="002010D5">
      <w:pPr>
        <w:rPr>
          <w:rFonts w:hint="eastAsia"/>
        </w:rPr>
      </w:pPr>
      <w:r>
        <w:separator/>
      </w:r>
    </w:p>
  </w:endnote>
  <w:endnote w:type="continuationSeparator" w:id="0">
    <w:p w:rsidR="002010D5" w:rsidRDefault="002010D5" w:rsidP="002010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E31" w:rsidRPr="00B87E31" w:rsidRDefault="00B87E31" w:rsidP="00B87E31">
    <w:pPr>
      <w:widowControl w:val="0"/>
      <w:tabs>
        <w:tab w:val="center" w:pos="4536"/>
        <w:tab w:val="right" w:pos="9072"/>
      </w:tabs>
      <w:jc w:val="center"/>
      <w:rPr>
        <w:rFonts w:ascii="Calibri" w:hAnsi="Calibri" w:cs="Calibri"/>
        <w:sz w:val="12"/>
        <w:szCs w:val="12"/>
      </w:rPr>
    </w:pPr>
    <w:r w:rsidRPr="00B87E31">
      <w:rPr>
        <w:rFonts w:ascii="Calibri" w:hAnsi="Calibri" w:cs="Calibri"/>
        <w:sz w:val="12"/>
        <w:szCs w:val="12"/>
      </w:rPr>
      <w:t xml:space="preserve">w postępowaniu o udzielenie zamówienia publicznego, którego wartość szacunkowa nie przekracza kwoty określonej w przepisach wydanych na podstawie art. 3 ustawy 11 września 2019 r. </w:t>
    </w:r>
  </w:p>
  <w:p w:rsidR="00B87E31" w:rsidRPr="00B87E31" w:rsidRDefault="00B87E31" w:rsidP="00B87E31">
    <w:pPr>
      <w:widowControl w:val="0"/>
      <w:tabs>
        <w:tab w:val="center" w:pos="4536"/>
        <w:tab w:val="right" w:pos="9072"/>
      </w:tabs>
      <w:jc w:val="center"/>
      <w:rPr>
        <w:rFonts w:ascii="Calibri" w:hAnsi="Calibri" w:cs="Calibri"/>
        <w:sz w:val="12"/>
        <w:szCs w:val="12"/>
      </w:rPr>
    </w:pPr>
    <w:r w:rsidRPr="00B87E31">
      <w:rPr>
        <w:rFonts w:ascii="Calibri" w:hAnsi="Calibri" w:cs="Calibri"/>
        <w:sz w:val="12"/>
        <w:szCs w:val="12"/>
      </w:rPr>
      <w:t>Prawo zamówień publicznych, realizowanym w trybie podstawowym bez negocjacji, o którym mowa w art. 275 pkt. 1</w:t>
    </w:r>
  </w:p>
  <w:p w:rsidR="00F310AC" w:rsidRPr="00AD43AA" w:rsidRDefault="00F310AC" w:rsidP="00F310AC">
    <w:pPr>
      <w:pStyle w:val="Stopka"/>
      <w:jc w:val="center"/>
      <w:rPr>
        <w:rFonts w:asciiTheme="minorHAnsi" w:hAnsiTheme="minorHAnsi" w:cstheme="minorHAnsi"/>
        <w:sz w:val="12"/>
        <w:szCs w:val="12"/>
      </w:rPr>
    </w:pPr>
    <w:proofErr w:type="spellStart"/>
    <w:r w:rsidRPr="00AD43AA">
      <w:rPr>
        <w:rFonts w:asciiTheme="minorHAnsi" w:hAnsiTheme="minorHAnsi" w:cstheme="minorHAnsi"/>
        <w:sz w:val="12"/>
        <w:szCs w:val="12"/>
      </w:rPr>
      <w:t>pn</w:t>
    </w:r>
    <w:proofErr w:type="spellEnd"/>
    <w:r w:rsidRPr="00AD43AA">
      <w:rPr>
        <w:rFonts w:asciiTheme="minorHAnsi" w:hAnsiTheme="minorHAnsi" w:cstheme="minorHAnsi"/>
        <w:sz w:val="12"/>
        <w:szCs w:val="12"/>
      </w:rPr>
      <w:t>: „</w:t>
    </w:r>
    <w:r w:rsidRPr="00597515">
      <w:rPr>
        <w:rFonts w:asciiTheme="minorHAnsi" w:hAnsiTheme="minorHAnsi" w:cstheme="minorHAnsi"/>
        <w:sz w:val="12"/>
        <w:szCs w:val="12"/>
      </w:rPr>
      <w:t>Remont zabytkowego budynku pałacowego w m. Barcino, Gmina Kępice”</w:t>
    </w:r>
    <w:r>
      <w:rPr>
        <w:rFonts w:asciiTheme="minorHAnsi" w:hAnsiTheme="minorHAnsi" w:cstheme="minorHAnsi"/>
        <w:sz w:val="12"/>
        <w:szCs w:val="12"/>
      </w:rPr>
      <w:t>.  Znak sprawy: ZP.271.06</w:t>
    </w:r>
    <w:r w:rsidRPr="00AD43AA">
      <w:rPr>
        <w:rFonts w:asciiTheme="minorHAnsi" w:hAnsiTheme="minorHAnsi" w:cstheme="minorHAnsi"/>
        <w:sz w:val="12"/>
        <w:szCs w:val="12"/>
      </w:rPr>
      <w:t>.2024</w:t>
    </w:r>
  </w:p>
  <w:p w:rsidR="00F310AC" w:rsidRDefault="00F310AC" w:rsidP="00F310AC">
    <w:pPr>
      <w:pStyle w:val="Stopka"/>
      <w:jc w:val="center"/>
      <w:rPr>
        <w:rFonts w:asciiTheme="minorHAnsi" w:hAnsiTheme="minorHAnsi" w:cstheme="minorHAnsi"/>
        <w:sz w:val="12"/>
        <w:szCs w:val="12"/>
      </w:rPr>
    </w:pPr>
    <w:r w:rsidRPr="00AD43AA">
      <w:rPr>
        <w:rFonts w:asciiTheme="minorHAnsi" w:hAnsiTheme="minorHAnsi" w:cstheme="minorHAnsi"/>
        <w:sz w:val="12"/>
        <w:szCs w:val="12"/>
      </w:rPr>
      <w:t>P</w:t>
    </w:r>
    <w:r>
      <w:rPr>
        <w:rFonts w:asciiTheme="minorHAnsi" w:hAnsiTheme="minorHAnsi" w:cstheme="minorHAnsi"/>
        <w:sz w:val="12"/>
        <w:szCs w:val="12"/>
      </w:rPr>
      <w:t xml:space="preserve">rojekt współfinansowany </w:t>
    </w:r>
    <w:r w:rsidRPr="00597515">
      <w:rPr>
        <w:rFonts w:asciiTheme="minorHAnsi" w:hAnsiTheme="minorHAnsi" w:cstheme="minorHAnsi"/>
        <w:sz w:val="12"/>
        <w:szCs w:val="12"/>
      </w:rPr>
      <w:t>w ramach Rządowego Programu O</w:t>
    </w:r>
    <w:r>
      <w:rPr>
        <w:rFonts w:asciiTheme="minorHAnsi" w:hAnsiTheme="minorHAnsi" w:cstheme="minorHAnsi"/>
        <w:sz w:val="12"/>
        <w:szCs w:val="12"/>
      </w:rPr>
      <w:t>dbudowy Zabytków – edycja pierwsza</w:t>
    </w:r>
  </w:p>
  <w:p w:rsidR="002010D5" w:rsidRPr="00CE7AB2" w:rsidRDefault="002010D5" w:rsidP="00CE7AB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0D5" w:rsidRDefault="002010D5" w:rsidP="002010D5">
      <w:pPr>
        <w:rPr>
          <w:rFonts w:hint="eastAsia"/>
        </w:rPr>
      </w:pPr>
      <w:r>
        <w:separator/>
      </w:r>
    </w:p>
  </w:footnote>
  <w:footnote w:type="continuationSeparator" w:id="0">
    <w:p w:rsidR="002010D5" w:rsidRDefault="002010D5" w:rsidP="002010D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4F" w:rsidRPr="00E3564F" w:rsidRDefault="00E3564F" w:rsidP="00E3564F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="Times New Roman" w:hAnsi="Arial" w:cs="Arial"/>
        <w:kern w:val="0"/>
        <w:sz w:val="20"/>
        <w:szCs w:val="20"/>
        <w:lang w:eastAsia="pl-PL" w:bidi="ar-SA"/>
      </w:rPr>
    </w:pPr>
    <w:r w:rsidRPr="00E3564F">
      <w:rPr>
        <w:rFonts w:ascii="Arial" w:eastAsia="Times New Roman" w:hAnsi="Arial" w:cs="Arial"/>
        <w:kern w:val="0"/>
        <w:sz w:val="20"/>
        <w:szCs w:val="20"/>
        <w:lang w:eastAsia="pl-PL" w:bidi="ar-SA"/>
      </w:rPr>
      <w:t xml:space="preserve">                                                </w:t>
    </w:r>
  </w:p>
  <w:p w:rsidR="00E3564F" w:rsidRDefault="00E3564F">
    <w:pPr>
      <w:pStyle w:val="Nagwek"/>
      <w:rPr>
        <w:rFonts w:hint="eastAsia"/>
      </w:rPr>
    </w:pPr>
    <w:r>
      <w:tab/>
    </w:r>
    <w:r w:rsidR="00206DB2" w:rsidRPr="00206DB2">
      <w:rPr>
        <w:rFonts w:ascii="Liberation Serif" w:eastAsia="SimSun" w:hAnsi="Liberation Serif"/>
        <w:noProof/>
        <w:sz w:val="24"/>
        <w:szCs w:val="24"/>
        <w:lang w:eastAsia="pl-PL" w:bidi="ar-SA"/>
      </w:rPr>
      <w:drawing>
        <wp:inline distT="0" distB="0" distL="0" distR="0" wp14:anchorId="60EC0885" wp14:editId="5A0FC7AF">
          <wp:extent cx="1295400" cy="6400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554" cy="64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BB"/>
    <w:rsid w:val="002010D5"/>
    <w:rsid w:val="00206DB2"/>
    <w:rsid w:val="00264ECB"/>
    <w:rsid w:val="002A7AF0"/>
    <w:rsid w:val="003209E5"/>
    <w:rsid w:val="004F3677"/>
    <w:rsid w:val="0058588F"/>
    <w:rsid w:val="005C6648"/>
    <w:rsid w:val="008C6EBB"/>
    <w:rsid w:val="008D0CCE"/>
    <w:rsid w:val="00994494"/>
    <w:rsid w:val="00AD2D4F"/>
    <w:rsid w:val="00B87E31"/>
    <w:rsid w:val="00BE7DBE"/>
    <w:rsid w:val="00C172FC"/>
    <w:rsid w:val="00C63DD8"/>
    <w:rsid w:val="00CE7AB2"/>
    <w:rsid w:val="00E3564F"/>
    <w:rsid w:val="00F310AC"/>
    <w:rsid w:val="00FA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20ABCB5-14E3-4C06-B55C-CEDAC6FD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010D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010D5"/>
    <w:rPr>
      <w:rFonts w:cs="Mangal"/>
      <w:sz w:val="24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9E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9E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Aleksandra Szul-Młoczyńska  ( UM Kępice )</cp:lastModifiedBy>
  <cp:revision>19</cp:revision>
  <cp:lastPrinted>2023-09-21T10:53:00Z</cp:lastPrinted>
  <dcterms:created xsi:type="dcterms:W3CDTF">2021-03-02T16:31:00Z</dcterms:created>
  <dcterms:modified xsi:type="dcterms:W3CDTF">2024-03-05T09:30:00Z</dcterms:modified>
  <dc:language>pl-PL</dc:language>
</cp:coreProperties>
</file>