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29BE" w14:textId="4890BA0E" w:rsidR="001D413B" w:rsidRPr="002E3221" w:rsidRDefault="002E3221" w:rsidP="002E3221">
      <w:pPr>
        <w:jc w:val="center"/>
        <w:rPr>
          <w:b/>
          <w:bCs/>
        </w:rPr>
      </w:pPr>
      <w:r w:rsidRPr="002E3221">
        <w:rPr>
          <w:b/>
          <w:bCs/>
        </w:rPr>
        <w:t>OPIS PRZEDMIOTU ZAMÓWIENIA</w:t>
      </w:r>
    </w:p>
    <w:p w14:paraId="40A967D4" w14:textId="347E8B74" w:rsidR="002E3221" w:rsidRDefault="00AC3F3A" w:rsidP="00AC3F3A">
      <w:pPr>
        <w:jc w:val="both"/>
      </w:pPr>
      <w:r>
        <w:t xml:space="preserve">Przedmiotem zamówienia jest dostawa </w:t>
      </w:r>
      <w:r w:rsidR="00427326">
        <w:t xml:space="preserve">uniwersalnego fluorescencyjnego czytnika mikropłytek </w:t>
      </w:r>
      <w:proofErr w:type="spellStart"/>
      <w:r w:rsidR="00427326">
        <w:t>FLUOstar</w:t>
      </w:r>
      <w:proofErr w:type="spellEnd"/>
      <w:r w:rsidR="00427326">
        <w:t xml:space="preserve"> Omega</w:t>
      </w:r>
      <w:r w:rsidR="002C031A">
        <w:t xml:space="preserve"> wyposażonego w:</w:t>
      </w:r>
    </w:p>
    <w:p w14:paraId="48F5D75C" w14:textId="7876B52C" w:rsidR="002C031A" w:rsidRDefault="002C031A" w:rsidP="00CE24F4">
      <w:pPr>
        <w:pStyle w:val="Akapitzlist"/>
        <w:numPr>
          <w:ilvl w:val="0"/>
          <w:numId w:val="2"/>
        </w:numPr>
        <w:jc w:val="both"/>
      </w:pPr>
      <w:r>
        <w:t>wysokowydajną lampę ksenonową;</w:t>
      </w:r>
    </w:p>
    <w:p w14:paraId="1DDCF809" w14:textId="1BBD0D9A" w:rsidR="002C031A" w:rsidRPr="00CE24F4" w:rsidRDefault="000F0FBF" w:rsidP="00CE24F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t>w</w:t>
      </w:r>
      <w:r w:rsidR="002C031A">
        <w:t>budowany inkubator +5</w:t>
      </w:r>
      <w:r w:rsidRPr="00CE24F4">
        <w:rPr>
          <w:rFonts w:cstheme="minorHAnsi"/>
        </w:rPr>
        <w:t>°C</w:t>
      </w:r>
      <w:r w:rsidR="00CE24F4" w:rsidRPr="00CE24F4">
        <w:rPr>
          <w:rFonts w:cstheme="minorHAnsi"/>
        </w:rPr>
        <w:t xml:space="preserve"> od temp. Otoczenia do +45</w:t>
      </w:r>
      <w:r w:rsidR="00CE24F4" w:rsidRPr="00CE24F4">
        <w:rPr>
          <w:rFonts w:cstheme="minorHAnsi"/>
        </w:rPr>
        <w:t>°C</w:t>
      </w:r>
      <w:r w:rsidR="00CE24F4" w:rsidRPr="00CE24F4">
        <w:rPr>
          <w:rFonts w:cstheme="minorHAnsi"/>
        </w:rPr>
        <w:t>;</w:t>
      </w:r>
    </w:p>
    <w:p w14:paraId="18CEE259" w14:textId="682F47E0" w:rsidR="00CE24F4" w:rsidRDefault="00E501DC" w:rsidP="00CE24F4">
      <w:pPr>
        <w:pStyle w:val="Akapitzlist"/>
        <w:numPr>
          <w:ilvl w:val="0"/>
          <w:numId w:val="2"/>
        </w:numPr>
        <w:jc w:val="both"/>
      </w:pPr>
      <w:r>
        <w:t>wytrząsarkę z trybami orbitalnymi, podwójnym orbitalnym i liniowym,</w:t>
      </w:r>
    </w:p>
    <w:p w14:paraId="6824D5E9" w14:textId="293269D6" w:rsidR="00E501DC" w:rsidRDefault="007A75FD" w:rsidP="00CE24F4">
      <w:pPr>
        <w:pStyle w:val="Akapitzlist"/>
        <w:numPr>
          <w:ilvl w:val="0"/>
          <w:numId w:val="2"/>
        </w:numPr>
        <w:jc w:val="both"/>
      </w:pPr>
      <w:r>
        <w:t>8 filtrów emisji i wzbudzenia (do wyboru);</w:t>
      </w:r>
    </w:p>
    <w:p w14:paraId="0BE8DBE2" w14:textId="35DC19E2" w:rsidR="007A75FD" w:rsidRDefault="007A75FD" w:rsidP="00CE24F4">
      <w:pPr>
        <w:pStyle w:val="Akapitzlist"/>
        <w:numPr>
          <w:ilvl w:val="0"/>
          <w:numId w:val="2"/>
        </w:numPr>
        <w:jc w:val="both"/>
      </w:pPr>
      <w:r>
        <w:t>optykę dolną i górną pracującą z płytkami do formatu 384;</w:t>
      </w:r>
    </w:p>
    <w:p w14:paraId="527C40CE" w14:textId="717AC554" w:rsidR="007A75FD" w:rsidRDefault="00BE6DF6" w:rsidP="00CE24F4">
      <w:pPr>
        <w:pStyle w:val="Akapitzlist"/>
        <w:numPr>
          <w:ilvl w:val="0"/>
          <w:numId w:val="2"/>
        </w:numPr>
        <w:jc w:val="both"/>
      </w:pPr>
      <w:r>
        <w:t>oprogramowanie sterujące i obliczeniowe mars do komputera PC;</w:t>
      </w:r>
    </w:p>
    <w:p w14:paraId="77C42D35" w14:textId="54CBA546" w:rsidR="00BE6DF6" w:rsidRDefault="00BE6DF6" w:rsidP="00CE24F4">
      <w:pPr>
        <w:pStyle w:val="Akapitzlist"/>
        <w:numPr>
          <w:ilvl w:val="0"/>
          <w:numId w:val="2"/>
        </w:numPr>
        <w:jc w:val="both"/>
      </w:pPr>
      <w:r>
        <w:t xml:space="preserve">dozownik </w:t>
      </w:r>
      <w:proofErr w:type="spellStart"/>
      <w:r>
        <w:t>reagenów</w:t>
      </w:r>
      <w:proofErr w:type="spellEnd"/>
      <w:r w:rsidR="00AD096C">
        <w:t xml:space="preserve"> 1 Omega DOZ 1;</w:t>
      </w:r>
    </w:p>
    <w:p w14:paraId="74F1658A" w14:textId="2E18B3AC" w:rsidR="00AD096C" w:rsidRDefault="00AD096C" w:rsidP="00CE24F4">
      <w:pPr>
        <w:pStyle w:val="Akapitzlist"/>
        <w:numPr>
          <w:ilvl w:val="0"/>
          <w:numId w:val="2"/>
        </w:numPr>
        <w:jc w:val="both"/>
      </w:pPr>
      <w:r>
        <w:t xml:space="preserve">dozownik </w:t>
      </w:r>
      <w:proofErr w:type="spellStart"/>
      <w:r>
        <w:t>reagenów</w:t>
      </w:r>
      <w:proofErr w:type="spellEnd"/>
      <w:r>
        <w:t xml:space="preserve"> 2 Omega DOZ 2;</w:t>
      </w:r>
    </w:p>
    <w:p w14:paraId="2F4ECB46" w14:textId="306F932D" w:rsidR="00AD096C" w:rsidRDefault="00AD096C" w:rsidP="00CE24F4">
      <w:pPr>
        <w:pStyle w:val="Akapitzlist"/>
        <w:numPr>
          <w:ilvl w:val="0"/>
          <w:numId w:val="2"/>
        </w:numPr>
        <w:jc w:val="both"/>
      </w:pPr>
      <w:r>
        <w:t>stacja sterująca – laptop;</w:t>
      </w:r>
    </w:p>
    <w:p w14:paraId="6D9329BA" w14:textId="2980A427" w:rsidR="00AD096C" w:rsidRDefault="00750472" w:rsidP="00750472">
      <w:pPr>
        <w:pStyle w:val="Akapitzlist"/>
        <w:ind w:left="0"/>
        <w:jc w:val="both"/>
      </w:pPr>
      <w:r>
        <w:t>oraz umożliwiającego pomiar następującymi metodami</w:t>
      </w:r>
      <w:r w:rsidR="00C9069F">
        <w:t>:</w:t>
      </w:r>
    </w:p>
    <w:p w14:paraId="206D0284" w14:textId="1A35B3DF" w:rsidR="00C9069F" w:rsidRDefault="00C9069F" w:rsidP="001C68DC">
      <w:pPr>
        <w:pStyle w:val="Akapitzlist"/>
        <w:numPr>
          <w:ilvl w:val="0"/>
          <w:numId w:val="3"/>
        </w:numPr>
        <w:jc w:val="both"/>
      </w:pPr>
      <w:r>
        <w:t>fluorescencja – FI;</w:t>
      </w:r>
    </w:p>
    <w:p w14:paraId="651978A3" w14:textId="1D25D5BC" w:rsidR="00C9069F" w:rsidRDefault="00C9069F" w:rsidP="001C68DC">
      <w:pPr>
        <w:pStyle w:val="Akapitzlist"/>
        <w:numPr>
          <w:ilvl w:val="0"/>
          <w:numId w:val="3"/>
        </w:numPr>
        <w:jc w:val="both"/>
      </w:pPr>
      <w:r>
        <w:t>fluorescencja TR;</w:t>
      </w:r>
    </w:p>
    <w:p w14:paraId="18CC1BE9" w14:textId="48CA5E4E" w:rsidR="00C9069F" w:rsidRDefault="00A97A49" w:rsidP="001C68DC">
      <w:pPr>
        <w:pStyle w:val="Akapitzlist"/>
        <w:numPr>
          <w:ilvl w:val="0"/>
          <w:numId w:val="3"/>
        </w:numPr>
        <w:jc w:val="both"/>
      </w:pPr>
      <w:r>
        <w:t>absorbancja (w tym skan spektralny) w zakresie 220 – 1000nm;</w:t>
      </w:r>
    </w:p>
    <w:p w14:paraId="598543CC" w14:textId="47B80089" w:rsidR="00A97A49" w:rsidRDefault="00A97A49" w:rsidP="001C68DC">
      <w:pPr>
        <w:pStyle w:val="Akapitzlist"/>
        <w:numPr>
          <w:ilvl w:val="0"/>
          <w:numId w:val="3"/>
        </w:numPr>
        <w:jc w:val="both"/>
      </w:pPr>
      <w:r>
        <w:t>luminescencja (</w:t>
      </w:r>
      <w:proofErr w:type="spellStart"/>
      <w:r>
        <w:t>flash</w:t>
      </w:r>
      <w:proofErr w:type="spellEnd"/>
      <w:r>
        <w:t xml:space="preserve"> i </w:t>
      </w:r>
      <w:proofErr w:type="spellStart"/>
      <w:r>
        <w:t>glow</w:t>
      </w:r>
      <w:proofErr w:type="spellEnd"/>
      <w:r>
        <w:t xml:space="preserve">) – optymalizowana do płytek 96 dołków do czytnika </w:t>
      </w:r>
      <w:proofErr w:type="spellStart"/>
      <w:r>
        <w:t>Fluostar</w:t>
      </w:r>
      <w:proofErr w:type="spellEnd"/>
      <w:r>
        <w:t xml:space="preserve"> Omega</w:t>
      </w:r>
      <w:r w:rsidR="001C68DC">
        <w:t>.</w:t>
      </w:r>
    </w:p>
    <w:p w14:paraId="310997EB" w14:textId="77777777" w:rsidR="00F93927" w:rsidRDefault="00F93927" w:rsidP="001C68DC">
      <w:pPr>
        <w:pStyle w:val="Akapitzlist"/>
        <w:ind w:left="0"/>
        <w:jc w:val="both"/>
      </w:pPr>
    </w:p>
    <w:p w14:paraId="148993AC" w14:textId="6C847857" w:rsidR="001C68DC" w:rsidRDefault="00F93927" w:rsidP="001C68DC">
      <w:pPr>
        <w:pStyle w:val="Akapitzlist"/>
        <w:ind w:left="0"/>
        <w:jc w:val="both"/>
      </w:pPr>
      <w:r>
        <w:t>Zamawiający wymaga aby urządzenie podlegało min. 12 miesięcznej gwarancji.</w:t>
      </w:r>
    </w:p>
    <w:sectPr w:rsidR="001C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318"/>
    <w:multiLevelType w:val="hybridMultilevel"/>
    <w:tmpl w:val="40D6C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20460"/>
    <w:multiLevelType w:val="hybridMultilevel"/>
    <w:tmpl w:val="EF9E4A46"/>
    <w:lvl w:ilvl="0" w:tplc="2AF4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6E92"/>
    <w:multiLevelType w:val="hybridMultilevel"/>
    <w:tmpl w:val="7144B572"/>
    <w:lvl w:ilvl="0" w:tplc="2AF4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44606">
    <w:abstractNumId w:val="0"/>
  </w:num>
  <w:num w:numId="2" w16cid:durableId="700475513">
    <w:abstractNumId w:val="2"/>
  </w:num>
  <w:num w:numId="3" w16cid:durableId="199198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2"/>
    <w:rsid w:val="000F0FBF"/>
    <w:rsid w:val="001C68DC"/>
    <w:rsid w:val="001D413B"/>
    <w:rsid w:val="002C031A"/>
    <w:rsid w:val="002D73BA"/>
    <w:rsid w:val="002E3221"/>
    <w:rsid w:val="00427326"/>
    <w:rsid w:val="00750472"/>
    <w:rsid w:val="007A75FD"/>
    <w:rsid w:val="00A97A49"/>
    <w:rsid w:val="00AC3F3A"/>
    <w:rsid w:val="00AD096C"/>
    <w:rsid w:val="00BC5CBB"/>
    <w:rsid w:val="00BE6DF6"/>
    <w:rsid w:val="00C9069F"/>
    <w:rsid w:val="00CE24F4"/>
    <w:rsid w:val="00D261D2"/>
    <w:rsid w:val="00E501DC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F29A"/>
  <w15:chartTrackingRefBased/>
  <w15:docId w15:val="{720E0B3E-068B-4524-A509-9F97DF45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Mękarska</dc:creator>
  <cp:keywords/>
  <dc:description/>
  <cp:lastModifiedBy>Barbara Mękarska</cp:lastModifiedBy>
  <cp:revision>16</cp:revision>
  <dcterms:created xsi:type="dcterms:W3CDTF">2023-09-08T07:24:00Z</dcterms:created>
  <dcterms:modified xsi:type="dcterms:W3CDTF">2023-09-08T07:36:00Z</dcterms:modified>
</cp:coreProperties>
</file>