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0D" w:rsidRPr="00097B19" w:rsidRDefault="00666A0D" w:rsidP="00666A0D">
      <w:pPr>
        <w:pStyle w:val="Tekstpodstawowy"/>
        <w:ind w:right="5668"/>
        <w:rPr>
          <w:rFonts w:asciiTheme="minorHAnsi" w:hAnsiTheme="minorHAnsi" w:cstheme="minorHAnsi"/>
          <w:sz w:val="20"/>
        </w:rPr>
      </w:pPr>
      <w:r w:rsidRPr="00097B19">
        <w:rPr>
          <w:rFonts w:asciiTheme="minorHAnsi" w:hAnsiTheme="minorHAnsi" w:cstheme="minorHAnsi"/>
          <w:sz w:val="20"/>
        </w:rPr>
        <w:t>Numer postępowania:</w:t>
      </w:r>
    </w:p>
    <w:p w:rsidR="00666A0D" w:rsidRPr="00097B19" w:rsidRDefault="00666A0D" w:rsidP="00666A0D">
      <w:pPr>
        <w:pStyle w:val="Tekstpodstawowy"/>
        <w:ind w:right="5668"/>
        <w:rPr>
          <w:rFonts w:asciiTheme="minorHAnsi" w:hAnsiTheme="minorHAnsi" w:cstheme="minorHAnsi"/>
          <w:b w:val="0"/>
          <w:sz w:val="20"/>
        </w:rPr>
      </w:pPr>
      <w:r w:rsidRPr="00097B19">
        <w:rPr>
          <w:rFonts w:asciiTheme="minorHAnsi" w:hAnsiTheme="minorHAnsi" w:cstheme="minorHAnsi"/>
          <w:b w:val="0"/>
          <w:sz w:val="20"/>
        </w:rPr>
        <w:t xml:space="preserve">      ZP/p/</w:t>
      </w:r>
      <w:r w:rsidR="00DC5D48">
        <w:rPr>
          <w:rFonts w:asciiTheme="minorHAnsi" w:hAnsiTheme="minorHAnsi" w:cstheme="minorHAnsi"/>
          <w:b w:val="0"/>
          <w:sz w:val="20"/>
        </w:rPr>
        <w:t>3</w:t>
      </w:r>
      <w:r w:rsidR="00DD3068">
        <w:rPr>
          <w:rFonts w:asciiTheme="minorHAnsi" w:hAnsiTheme="minorHAnsi" w:cstheme="minorHAnsi"/>
          <w:b w:val="0"/>
          <w:sz w:val="20"/>
        </w:rPr>
        <w:t>6</w:t>
      </w:r>
      <w:r w:rsidRPr="00097B19">
        <w:rPr>
          <w:rFonts w:asciiTheme="minorHAnsi" w:hAnsiTheme="minorHAnsi" w:cstheme="minorHAnsi"/>
          <w:b w:val="0"/>
          <w:sz w:val="20"/>
        </w:rPr>
        <w:t>/202</w:t>
      </w:r>
      <w:r w:rsidR="00960ADA" w:rsidRPr="00097B19">
        <w:rPr>
          <w:rFonts w:asciiTheme="minorHAnsi" w:hAnsiTheme="minorHAnsi" w:cstheme="minorHAnsi"/>
          <w:b w:val="0"/>
          <w:sz w:val="20"/>
        </w:rPr>
        <w:t>3</w:t>
      </w:r>
      <w:r w:rsidRPr="00097B19">
        <w:rPr>
          <w:rFonts w:asciiTheme="minorHAnsi" w:hAnsiTheme="minorHAnsi" w:cstheme="minorHAnsi"/>
          <w:b w:val="0"/>
          <w:sz w:val="20"/>
        </w:rPr>
        <w:t xml:space="preserve"> </w:t>
      </w:r>
    </w:p>
    <w:p w:rsidR="00666A0D" w:rsidRPr="00097B19" w:rsidRDefault="008F2662" w:rsidP="00666A0D">
      <w:pPr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  <w:r w:rsidR="00666A0D" w:rsidRPr="00097B19">
        <w:rPr>
          <w:rFonts w:cstheme="minorHAnsi"/>
          <w:b/>
        </w:rPr>
        <w:t>Załącznik nr 1a do SWZ</w:t>
      </w:r>
    </w:p>
    <w:p w:rsidR="00EF4D18" w:rsidRPr="00097B19" w:rsidRDefault="00640A32" w:rsidP="00640A32">
      <w:pPr>
        <w:jc w:val="center"/>
        <w:rPr>
          <w:rFonts w:cstheme="minorHAnsi"/>
          <w:b/>
          <w:sz w:val="28"/>
          <w:szCs w:val="28"/>
        </w:rPr>
      </w:pPr>
      <w:r w:rsidRPr="00097B19">
        <w:rPr>
          <w:rFonts w:cstheme="minorHAnsi"/>
          <w:b/>
          <w:sz w:val="28"/>
          <w:szCs w:val="28"/>
        </w:rPr>
        <w:t xml:space="preserve">FORMULARZ </w:t>
      </w:r>
      <w:r w:rsidR="00DD3068">
        <w:rPr>
          <w:rFonts w:cstheme="minorHAnsi"/>
          <w:b/>
          <w:sz w:val="28"/>
          <w:szCs w:val="28"/>
        </w:rPr>
        <w:t xml:space="preserve">CENOWY WG ZADAŃ </w:t>
      </w:r>
    </w:p>
    <w:tbl>
      <w:tblPr>
        <w:tblW w:w="0" w:type="auto"/>
        <w:jc w:val="center"/>
        <w:tblInd w:w="-1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4"/>
        <w:gridCol w:w="4415"/>
        <w:gridCol w:w="634"/>
        <w:gridCol w:w="825"/>
        <w:gridCol w:w="945"/>
        <w:gridCol w:w="945"/>
        <w:gridCol w:w="825"/>
        <w:gridCol w:w="825"/>
      </w:tblGrid>
      <w:tr w:rsidR="00DD3068" w:rsidRPr="004C5AF0" w:rsidTr="003D3FB5">
        <w:trPr>
          <w:trHeight w:val="737"/>
          <w:jc w:val="center"/>
        </w:trPr>
        <w:tc>
          <w:tcPr>
            <w:tcW w:w="744" w:type="dxa"/>
            <w:vMerge w:val="restart"/>
            <w:vAlign w:val="center"/>
          </w:tcPr>
          <w:p w:rsidR="00DD3068" w:rsidRPr="004C5AF0" w:rsidRDefault="00DD3068" w:rsidP="009F4778">
            <w:pPr>
              <w:pStyle w:val="Akapitzlist"/>
              <w:widowControl w:val="0"/>
              <w:spacing w:line="312" w:lineRule="auto"/>
              <w:ind w:left="0"/>
              <w:jc w:val="center"/>
              <w:rPr>
                <w:b/>
                <w:color w:val="3F3F3F"/>
                <w:sz w:val="16"/>
                <w:szCs w:val="16"/>
              </w:rPr>
            </w:pPr>
            <w:r w:rsidRPr="004C5AF0">
              <w:rPr>
                <w:b/>
                <w:color w:val="3F3F3F"/>
                <w:sz w:val="16"/>
                <w:szCs w:val="16"/>
              </w:rPr>
              <w:t>LP</w:t>
            </w:r>
          </w:p>
        </w:tc>
        <w:tc>
          <w:tcPr>
            <w:tcW w:w="4415" w:type="dxa"/>
            <w:vMerge w:val="restart"/>
            <w:vAlign w:val="center"/>
          </w:tcPr>
          <w:p w:rsidR="00DD3068" w:rsidRPr="004C5AF0" w:rsidRDefault="00DD3068" w:rsidP="009F4778">
            <w:pPr>
              <w:pStyle w:val="Akapitzlist"/>
              <w:widowControl w:val="0"/>
              <w:spacing w:line="312" w:lineRule="auto"/>
              <w:ind w:left="0"/>
              <w:jc w:val="center"/>
              <w:rPr>
                <w:b/>
                <w:color w:val="3F3F3F"/>
                <w:sz w:val="16"/>
                <w:szCs w:val="16"/>
              </w:rPr>
            </w:pPr>
            <w:r w:rsidRPr="004C5AF0">
              <w:rPr>
                <w:b/>
                <w:color w:val="3F3F3F"/>
                <w:sz w:val="16"/>
                <w:szCs w:val="16"/>
              </w:rPr>
              <w:t>Elementy Przedmiotu Zamówienia</w:t>
            </w:r>
          </w:p>
        </w:tc>
        <w:tc>
          <w:tcPr>
            <w:tcW w:w="634" w:type="dxa"/>
            <w:vMerge w:val="restart"/>
            <w:vAlign w:val="center"/>
          </w:tcPr>
          <w:p w:rsidR="00DD3068" w:rsidRPr="004C5AF0" w:rsidRDefault="00DD3068" w:rsidP="00DD3068">
            <w:pPr>
              <w:pStyle w:val="Akapitzlist"/>
              <w:widowControl w:val="0"/>
              <w:spacing w:line="312" w:lineRule="auto"/>
              <w:ind w:left="0"/>
              <w:jc w:val="center"/>
              <w:rPr>
                <w:b/>
                <w:color w:val="3F3F3F"/>
                <w:sz w:val="16"/>
                <w:szCs w:val="16"/>
              </w:rPr>
            </w:pPr>
            <w:r>
              <w:rPr>
                <w:b/>
                <w:color w:val="3F3F3F"/>
                <w:sz w:val="16"/>
                <w:szCs w:val="16"/>
              </w:rPr>
              <w:t>Uwagi</w:t>
            </w:r>
          </w:p>
        </w:tc>
        <w:tc>
          <w:tcPr>
            <w:tcW w:w="825" w:type="dxa"/>
            <w:vMerge w:val="restart"/>
            <w:vAlign w:val="center"/>
          </w:tcPr>
          <w:p w:rsidR="00DD3068" w:rsidRPr="004C5AF0" w:rsidRDefault="00DD3068" w:rsidP="009F4778">
            <w:pPr>
              <w:pStyle w:val="Akapitzlist"/>
              <w:widowControl w:val="0"/>
              <w:spacing w:line="312" w:lineRule="auto"/>
              <w:ind w:left="0"/>
              <w:jc w:val="center"/>
              <w:rPr>
                <w:b/>
                <w:color w:val="3F3F3F"/>
                <w:sz w:val="16"/>
                <w:szCs w:val="16"/>
              </w:rPr>
            </w:pPr>
            <w:r w:rsidRPr="004C5AF0">
              <w:rPr>
                <w:b/>
                <w:color w:val="3F3F3F"/>
                <w:sz w:val="16"/>
                <w:szCs w:val="16"/>
              </w:rPr>
              <w:t>Wartość netto [zł]</w:t>
            </w:r>
          </w:p>
        </w:tc>
        <w:tc>
          <w:tcPr>
            <w:tcW w:w="945" w:type="dxa"/>
            <w:vMerge w:val="restart"/>
            <w:vAlign w:val="center"/>
          </w:tcPr>
          <w:p w:rsidR="00DD3068" w:rsidRPr="004C5AF0" w:rsidRDefault="00DD3068" w:rsidP="009F4778">
            <w:pPr>
              <w:jc w:val="center"/>
              <w:rPr>
                <w:rFonts w:cstheme="minorHAnsi"/>
                <w:b/>
                <w:color w:val="3F3F3F"/>
                <w:sz w:val="16"/>
                <w:szCs w:val="16"/>
              </w:rPr>
            </w:pPr>
            <w:r w:rsidRPr="004C5AF0">
              <w:rPr>
                <w:rFonts w:cstheme="minorHAnsi"/>
                <w:b/>
                <w:color w:val="3F3F3F"/>
                <w:sz w:val="16"/>
                <w:szCs w:val="16"/>
              </w:rPr>
              <w:t>VAT 8%</w:t>
            </w:r>
            <w:r w:rsidRPr="004C5AF0">
              <w:rPr>
                <w:rFonts w:cstheme="minorHAnsi"/>
                <w:b/>
                <w:color w:val="3F3F3F"/>
                <w:sz w:val="16"/>
                <w:szCs w:val="16"/>
              </w:rPr>
              <w:br/>
              <w:t>[TAK/NIE]</w:t>
            </w:r>
          </w:p>
        </w:tc>
        <w:tc>
          <w:tcPr>
            <w:tcW w:w="945" w:type="dxa"/>
            <w:vMerge w:val="restart"/>
            <w:vAlign w:val="center"/>
          </w:tcPr>
          <w:p w:rsidR="00DD3068" w:rsidRPr="004C5AF0" w:rsidRDefault="00DD3068" w:rsidP="009F4778">
            <w:pPr>
              <w:pStyle w:val="Akapitzlist"/>
              <w:widowControl w:val="0"/>
              <w:spacing w:line="312" w:lineRule="auto"/>
              <w:ind w:left="0"/>
              <w:jc w:val="center"/>
              <w:rPr>
                <w:b/>
                <w:color w:val="3F3F3F"/>
                <w:sz w:val="16"/>
                <w:szCs w:val="16"/>
              </w:rPr>
            </w:pPr>
            <w:r w:rsidRPr="004C5AF0">
              <w:rPr>
                <w:b/>
                <w:color w:val="3F3F3F"/>
                <w:sz w:val="16"/>
                <w:szCs w:val="16"/>
              </w:rPr>
              <w:t>VAT 23%</w:t>
            </w:r>
          </w:p>
          <w:p w:rsidR="00DD3068" w:rsidRPr="004C5AF0" w:rsidRDefault="00DD3068" w:rsidP="009F4778">
            <w:pPr>
              <w:pStyle w:val="Akapitzlist"/>
              <w:widowControl w:val="0"/>
              <w:spacing w:line="312" w:lineRule="auto"/>
              <w:ind w:left="0"/>
              <w:jc w:val="center"/>
              <w:rPr>
                <w:b/>
                <w:color w:val="3F3F3F"/>
                <w:sz w:val="16"/>
                <w:szCs w:val="16"/>
              </w:rPr>
            </w:pPr>
            <w:r w:rsidRPr="004C5AF0">
              <w:rPr>
                <w:b/>
                <w:color w:val="3F3F3F"/>
                <w:sz w:val="16"/>
                <w:szCs w:val="16"/>
              </w:rPr>
              <w:t>[TAK/NIE]</w:t>
            </w:r>
          </w:p>
        </w:tc>
        <w:tc>
          <w:tcPr>
            <w:tcW w:w="825" w:type="dxa"/>
            <w:vMerge w:val="restart"/>
            <w:vAlign w:val="center"/>
          </w:tcPr>
          <w:p w:rsidR="00DD3068" w:rsidRPr="004C5AF0" w:rsidRDefault="00DD3068" w:rsidP="009F4778">
            <w:pPr>
              <w:pStyle w:val="Akapitzlist"/>
              <w:widowControl w:val="0"/>
              <w:spacing w:line="312" w:lineRule="auto"/>
              <w:ind w:left="0"/>
              <w:jc w:val="center"/>
              <w:rPr>
                <w:b/>
                <w:color w:val="3F3F3F"/>
                <w:sz w:val="16"/>
                <w:szCs w:val="16"/>
              </w:rPr>
            </w:pPr>
            <w:r w:rsidRPr="004C5AF0">
              <w:rPr>
                <w:b/>
                <w:color w:val="3F3F3F"/>
                <w:sz w:val="16"/>
                <w:szCs w:val="16"/>
              </w:rPr>
              <w:t>Wartość VAT</w:t>
            </w:r>
          </w:p>
        </w:tc>
        <w:tc>
          <w:tcPr>
            <w:tcW w:w="825" w:type="dxa"/>
            <w:vMerge w:val="restart"/>
            <w:vAlign w:val="center"/>
          </w:tcPr>
          <w:p w:rsidR="00DD3068" w:rsidRPr="004C5AF0" w:rsidRDefault="00DD3068" w:rsidP="009F4778">
            <w:pPr>
              <w:pStyle w:val="Akapitzlist"/>
              <w:widowControl w:val="0"/>
              <w:spacing w:line="312" w:lineRule="auto"/>
              <w:ind w:left="0"/>
              <w:jc w:val="center"/>
              <w:rPr>
                <w:b/>
                <w:color w:val="3F3F3F"/>
                <w:sz w:val="16"/>
                <w:szCs w:val="16"/>
              </w:rPr>
            </w:pPr>
            <w:r w:rsidRPr="004C5AF0">
              <w:rPr>
                <w:b/>
                <w:color w:val="3F3F3F"/>
                <w:sz w:val="16"/>
                <w:szCs w:val="16"/>
              </w:rPr>
              <w:t>Wartość brutto [zł]</w:t>
            </w:r>
          </w:p>
        </w:tc>
      </w:tr>
      <w:tr w:rsidR="00DD3068" w:rsidRPr="004C5AF0" w:rsidTr="004A0845">
        <w:trPr>
          <w:trHeight w:val="254"/>
          <w:jc w:val="center"/>
        </w:trPr>
        <w:tc>
          <w:tcPr>
            <w:tcW w:w="744" w:type="dxa"/>
            <w:vMerge/>
            <w:tcBorders>
              <w:bottom w:val="single" w:sz="4" w:space="0" w:color="auto"/>
            </w:tcBorders>
          </w:tcPr>
          <w:p w:rsidR="00DD3068" w:rsidRPr="004C5AF0" w:rsidRDefault="00DD3068" w:rsidP="00DA4FFC">
            <w:pPr>
              <w:pStyle w:val="Akapitzlist"/>
              <w:widowControl w:val="0"/>
              <w:spacing w:line="312" w:lineRule="auto"/>
              <w:ind w:left="0"/>
              <w:rPr>
                <w:b/>
                <w:color w:val="3F3F3F"/>
                <w:sz w:val="16"/>
                <w:szCs w:val="16"/>
              </w:rPr>
            </w:pPr>
          </w:p>
        </w:tc>
        <w:tc>
          <w:tcPr>
            <w:tcW w:w="4415" w:type="dxa"/>
            <w:vMerge/>
            <w:tcBorders>
              <w:bottom w:val="single" w:sz="4" w:space="0" w:color="auto"/>
            </w:tcBorders>
          </w:tcPr>
          <w:p w:rsidR="00DD3068" w:rsidRPr="004C5AF0" w:rsidRDefault="00DD3068" w:rsidP="00DA4FFC">
            <w:pPr>
              <w:pStyle w:val="Akapitzlist"/>
              <w:widowControl w:val="0"/>
              <w:spacing w:line="312" w:lineRule="auto"/>
              <w:ind w:left="0"/>
              <w:rPr>
                <w:b/>
                <w:color w:val="3F3F3F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bottom w:val="single" w:sz="4" w:space="0" w:color="auto"/>
            </w:tcBorders>
          </w:tcPr>
          <w:p w:rsidR="00DD3068" w:rsidRPr="004C5AF0" w:rsidRDefault="00DD3068" w:rsidP="00A509C1">
            <w:pPr>
              <w:pStyle w:val="Akapitzlist"/>
              <w:widowControl w:val="0"/>
              <w:spacing w:line="312" w:lineRule="auto"/>
              <w:ind w:left="0"/>
              <w:rPr>
                <w:b/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DD3068" w:rsidRPr="004C5AF0" w:rsidRDefault="00DD3068" w:rsidP="00DA4FFC">
            <w:pPr>
              <w:pStyle w:val="Akapitzlist"/>
              <w:widowControl w:val="0"/>
              <w:spacing w:line="312" w:lineRule="auto"/>
              <w:ind w:left="0"/>
              <w:rPr>
                <w:b/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</w:tcPr>
          <w:p w:rsidR="00DD3068" w:rsidRPr="004C5AF0" w:rsidRDefault="00DD3068" w:rsidP="00AF69E9">
            <w:pPr>
              <w:pStyle w:val="Akapitzlist"/>
              <w:widowControl w:val="0"/>
              <w:spacing w:line="312" w:lineRule="auto"/>
              <w:ind w:left="0"/>
              <w:rPr>
                <w:b/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</w:tcPr>
          <w:p w:rsidR="00DD3068" w:rsidRPr="004C5AF0" w:rsidRDefault="00DD3068" w:rsidP="00DA4FFC">
            <w:pPr>
              <w:pStyle w:val="Akapitzlist"/>
              <w:widowControl w:val="0"/>
              <w:spacing w:line="312" w:lineRule="auto"/>
              <w:ind w:left="0"/>
              <w:rPr>
                <w:b/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DD3068" w:rsidRPr="004C5AF0" w:rsidRDefault="00DD3068" w:rsidP="00AF69E9">
            <w:pPr>
              <w:pStyle w:val="Akapitzlist"/>
              <w:widowControl w:val="0"/>
              <w:spacing w:line="312" w:lineRule="auto"/>
              <w:ind w:left="0"/>
              <w:rPr>
                <w:b/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DD3068" w:rsidRPr="004C5AF0" w:rsidRDefault="00DD3068" w:rsidP="00DA4FFC">
            <w:pPr>
              <w:pStyle w:val="Akapitzlist"/>
              <w:widowControl w:val="0"/>
              <w:spacing w:line="312" w:lineRule="auto"/>
              <w:ind w:left="0"/>
              <w:rPr>
                <w:b/>
                <w:color w:val="3F3F3F"/>
                <w:sz w:val="16"/>
                <w:szCs w:val="16"/>
              </w:rPr>
            </w:pPr>
          </w:p>
        </w:tc>
      </w:tr>
      <w:tr w:rsidR="00FA79DA" w:rsidRPr="004C5AF0" w:rsidTr="004A0845">
        <w:trPr>
          <w:trHeight w:val="206"/>
          <w:jc w:val="center"/>
        </w:trPr>
        <w:tc>
          <w:tcPr>
            <w:tcW w:w="1015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A79DA" w:rsidRPr="004C5AF0" w:rsidRDefault="00FA79DA" w:rsidP="004A0845">
            <w:pPr>
              <w:pStyle w:val="Akapitzlist"/>
              <w:widowControl w:val="0"/>
              <w:spacing w:line="312" w:lineRule="auto"/>
              <w:ind w:left="0"/>
              <w:jc w:val="left"/>
              <w:rPr>
                <w:b/>
                <w:color w:val="3F3F3F"/>
                <w:sz w:val="16"/>
                <w:szCs w:val="16"/>
              </w:rPr>
            </w:pPr>
            <w:r>
              <w:rPr>
                <w:b/>
                <w:color w:val="3F3F3F"/>
                <w:sz w:val="16"/>
                <w:szCs w:val="16"/>
              </w:rPr>
              <w:t>ZADANIA GŁÓWNE</w:t>
            </w:r>
          </w:p>
        </w:tc>
      </w:tr>
      <w:tr w:rsidR="003D3FB5" w:rsidRPr="004C5AF0" w:rsidTr="003D3FB5">
        <w:trPr>
          <w:jc w:val="center"/>
        </w:trPr>
        <w:tc>
          <w:tcPr>
            <w:tcW w:w="744" w:type="dxa"/>
            <w:vMerge w:val="restart"/>
          </w:tcPr>
          <w:p w:rsidR="003D3FB5" w:rsidRPr="004C5AF0" w:rsidRDefault="003D3FB5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1.1</w:t>
            </w:r>
          </w:p>
        </w:tc>
        <w:tc>
          <w:tcPr>
            <w:tcW w:w="4415" w:type="dxa"/>
          </w:tcPr>
          <w:p w:rsidR="003D3FB5" w:rsidRPr="003314DB" w:rsidRDefault="003D3FB5" w:rsidP="003314DB">
            <w:pPr>
              <w:widowControl w:val="0"/>
              <w:tabs>
                <w:tab w:val="left" w:pos="2127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314DB">
              <w:rPr>
                <w:rFonts w:cs="Arial"/>
                <w:sz w:val="16"/>
                <w:szCs w:val="16"/>
              </w:rPr>
              <w:t>Instalacje w ramach pięter P4-P10:</w:t>
            </w:r>
          </w:p>
        </w:tc>
        <w:tc>
          <w:tcPr>
            <w:tcW w:w="634" w:type="dxa"/>
          </w:tcPr>
          <w:p w:rsidR="003D3FB5" w:rsidRPr="003314DB" w:rsidRDefault="003D3FB5" w:rsidP="00A509C1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</w:tcPr>
          <w:p w:rsidR="003D3FB5" w:rsidRPr="003314DB" w:rsidRDefault="003D3FB5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</w:tcPr>
          <w:p w:rsidR="003D3FB5" w:rsidRPr="004C5AF0" w:rsidRDefault="003D3FB5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</w:tcPr>
          <w:p w:rsidR="003D3FB5" w:rsidRPr="004C5AF0" w:rsidRDefault="003D3FB5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</w:tcPr>
          <w:p w:rsidR="003D3FB5" w:rsidRPr="004C5AF0" w:rsidRDefault="003D3FB5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</w:tcPr>
          <w:p w:rsidR="003D3FB5" w:rsidRPr="004C5AF0" w:rsidRDefault="003D3FB5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</w:tr>
      <w:tr w:rsidR="003D3FB5" w:rsidRPr="004C5AF0" w:rsidTr="00DA4FFC">
        <w:trPr>
          <w:jc w:val="center"/>
        </w:trPr>
        <w:tc>
          <w:tcPr>
            <w:tcW w:w="744" w:type="dxa"/>
            <w:vMerge/>
          </w:tcPr>
          <w:p w:rsidR="003D3FB5" w:rsidRPr="004C5AF0" w:rsidRDefault="003D3FB5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:rsidR="003D3FB5" w:rsidRPr="003314DB" w:rsidRDefault="003D3FB5" w:rsidP="002232CD">
            <w:pPr>
              <w:pStyle w:val="Akapitzlist"/>
              <w:widowControl w:val="0"/>
              <w:spacing w:line="240" w:lineRule="auto"/>
              <w:ind w:left="0"/>
              <w:rPr>
                <w:color w:val="3F3F3F"/>
                <w:sz w:val="16"/>
                <w:szCs w:val="16"/>
              </w:rPr>
            </w:pPr>
            <w:r w:rsidRPr="003314DB">
              <w:rPr>
                <w:rFonts w:cs="Arial"/>
                <w:sz w:val="16"/>
                <w:szCs w:val="16"/>
              </w:rPr>
              <w:t>WLZ na piętrach P4-P10 Budynku Wysokiego (BW) i ich zasilanie z UPS usytuowanego w piwnicy Budynku Wysokiego (BW)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3D3FB5" w:rsidRPr="003314DB" w:rsidRDefault="003D3FB5" w:rsidP="00A509C1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vMerge/>
          </w:tcPr>
          <w:p w:rsidR="003D3FB5" w:rsidRPr="003314DB" w:rsidRDefault="003D3FB5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vMerge/>
          </w:tcPr>
          <w:p w:rsidR="003D3FB5" w:rsidRPr="004C5AF0" w:rsidRDefault="003D3FB5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vMerge/>
          </w:tcPr>
          <w:p w:rsidR="003D3FB5" w:rsidRPr="004C5AF0" w:rsidRDefault="003D3FB5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vMerge/>
          </w:tcPr>
          <w:p w:rsidR="003D3FB5" w:rsidRPr="004C5AF0" w:rsidRDefault="003D3FB5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vMerge/>
          </w:tcPr>
          <w:p w:rsidR="003D3FB5" w:rsidRPr="004C5AF0" w:rsidRDefault="003D3FB5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</w:tr>
      <w:tr w:rsidR="003D3FB5" w:rsidRPr="004C5AF0" w:rsidTr="003D3FB5">
        <w:trPr>
          <w:jc w:val="center"/>
        </w:trPr>
        <w:tc>
          <w:tcPr>
            <w:tcW w:w="744" w:type="dxa"/>
            <w:vMerge/>
            <w:tcBorders>
              <w:bottom w:val="single" w:sz="4" w:space="0" w:color="auto"/>
            </w:tcBorders>
          </w:tcPr>
          <w:p w:rsidR="003D3FB5" w:rsidRPr="004C5AF0" w:rsidRDefault="003D3FB5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:rsidR="003D3FB5" w:rsidRPr="003314DB" w:rsidRDefault="003D3FB5" w:rsidP="002232CD">
            <w:pPr>
              <w:pStyle w:val="Akapitzlist"/>
              <w:widowControl w:val="0"/>
              <w:spacing w:line="240" w:lineRule="auto"/>
              <w:ind w:left="0"/>
              <w:rPr>
                <w:color w:val="3F3F3F"/>
                <w:sz w:val="16"/>
                <w:szCs w:val="16"/>
              </w:rPr>
            </w:pPr>
            <w:r w:rsidRPr="003314DB">
              <w:rPr>
                <w:rFonts w:cs="Arial"/>
                <w:sz w:val="16"/>
                <w:szCs w:val="16"/>
              </w:rPr>
              <w:t>Szkielet sieci światłowodowej z Punktów Dystrybucyjnych z pięter P4-P10 Budynku Wysokiego (BW) do Serwerowni usytuowanej w Budynku Bloku Operacyjnego (BBO) – redundancja połączeń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3D3FB5" w:rsidRPr="003314DB" w:rsidRDefault="003D3FB5" w:rsidP="00A509C1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3D3FB5" w:rsidRPr="003314DB" w:rsidRDefault="003D3FB5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</w:tcPr>
          <w:p w:rsidR="003D3FB5" w:rsidRPr="004C5AF0" w:rsidRDefault="003D3FB5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</w:tcPr>
          <w:p w:rsidR="003D3FB5" w:rsidRPr="004C5AF0" w:rsidRDefault="003D3FB5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3D3FB5" w:rsidRPr="004C5AF0" w:rsidRDefault="003D3FB5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3D3FB5" w:rsidRPr="004C5AF0" w:rsidRDefault="003D3FB5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</w:tr>
      <w:tr w:rsidR="00DD3068" w:rsidRPr="004C5AF0" w:rsidTr="003D3FB5">
        <w:trPr>
          <w:jc w:val="center"/>
        </w:trPr>
        <w:tc>
          <w:tcPr>
            <w:tcW w:w="744" w:type="dxa"/>
            <w:tcBorders>
              <w:bottom w:val="single" w:sz="4" w:space="0" w:color="auto"/>
            </w:tcBorders>
          </w:tcPr>
          <w:p w:rsidR="00DD3068" w:rsidRPr="004C5AF0" w:rsidRDefault="003D3FB5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1.2</w:t>
            </w: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:rsidR="00DD3068" w:rsidRPr="003314DB" w:rsidRDefault="002232CD" w:rsidP="002232CD">
            <w:pPr>
              <w:pStyle w:val="Akapitzlist"/>
              <w:widowControl w:val="0"/>
              <w:spacing w:line="240" w:lineRule="auto"/>
              <w:ind w:left="0"/>
              <w:rPr>
                <w:color w:val="3F3F3F"/>
                <w:sz w:val="16"/>
                <w:szCs w:val="16"/>
              </w:rPr>
            </w:pPr>
            <w:r w:rsidRPr="003314DB">
              <w:rPr>
                <w:rFonts w:cs="Arial"/>
                <w:sz w:val="16"/>
                <w:szCs w:val="16"/>
              </w:rPr>
              <w:t xml:space="preserve">Budowa trasy kablowej </w:t>
            </w:r>
            <w:proofErr w:type="spellStart"/>
            <w:r w:rsidRPr="003314DB">
              <w:rPr>
                <w:rFonts w:cs="Arial"/>
                <w:sz w:val="16"/>
                <w:szCs w:val="16"/>
              </w:rPr>
              <w:t>szacht</w:t>
            </w:r>
            <w:proofErr w:type="spellEnd"/>
            <w:r w:rsidRPr="003314DB">
              <w:rPr>
                <w:rFonts w:cs="Arial"/>
                <w:sz w:val="16"/>
                <w:szCs w:val="16"/>
              </w:rPr>
              <w:t xml:space="preserve"> windowy pierwszego piętra Budynku Wysokiego BW - pomieszczenie UPS na pierwszym piętrze Budynku Polikliniki (BPOLK) i ułożenie w nim istniejących przewodów, głównie światłowodów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DD3068" w:rsidRPr="003314DB" w:rsidRDefault="00DD3068" w:rsidP="00A509C1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DD3068" w:rsidRPr="003314DB" w:rsidRDefault="00DD3068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D3068" w:rsidRPr="004C5AF0" w:rsidRDefault="00DD3068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D3068" w:rsidRPr="004C5AF0" w:rsidRDefault="00DD3068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DD3068" w:rsidRPr="004C5AF0" w:rsidRDefault="00DD3068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DD3068" w:rsidRPr="004C5AF0" w:rsidRDefault="00DD3068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</w:tr>
      <w:tr w:rsidR="00DD3068" w:rsidRPr="004C5AF0" w:rsidTr="003D3FB5">
        <w:trPr>
          <w:jc w:val="center"/>
        </w:trPr>
        <w:tc>
          <w:tcPr>
            <w:tcW w:w="744" w:type="dxa"/>
            <w:tcBorders>
              <w:bottom w:val="single" w:sz="4" w:space="0" w:color="auto"/>
            </w:tcBorders>
          </w:tcPr>
          <w:p w:rsidR="00DD3068" w:rsidRPr="004C5AF0" w:rsidRDefault="003D3FB5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1.</w:t>
            </w:r>
            <w:r w:rsidR="00420474">
              <w:rPr>
                <w:color w:val="3F3F3F"/>
                <w:sz w:val="16"/>
                <w:szCs w:val="16"/>
              </w:rPr>
              <w:t>3</w:t>
            </w: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:rsidR="00DD3068" w:rsidRPr="003314DB" w:rsidRDefault="0079651A" w:rsidP="0079651A">
            <w:pPr>
              <w:pStyle w:val="Akapitzlist"/>
              <w:widowControl w:val="0"/>
              <w:spacing w:line="240" w:lineRule="auto"/>
              <w:ind w:left="0"/>
              <w:rPr>
                <w:rFonts w:cs="Arial"/>
                <w:sz w:val="16"/>
                <w:szCs w:val="16"/>
              </w:rPr>
            </w:pPr>
            <w:r w:rsidRPr="003314DB">
              <w:rPr>
                <w:rFonts w:cs="Arial"/>
                <w:sz w:val="16"/>
                <w:szCs w:val="16"/>
              </w:rPr>
              <w:t xml:space="preserve">Doposażenie w </w:t>
            </w:r>
            <w:proofErr w:type="spellStart"/>
            <w:r w:rsidRPr="003314DB">
              <w:rPr>
                <w:rFonts w:cs="Arial"/>
                <w:sz w:val="16"/>
                <w:szCs w:val="16"/>
              </w:rPr>
              <w:t>PELe</w:t>
            </w:r>
            <w:proofErr w:type="spellEnd"/>
            <w:r w:rsidRPr="003314DB">
              <w:rPr>
                <w:rFonts w:cs="Arial"/>
                <w:sz w:val="16"/>
                <w:szCs w:val="16"/>
              </w:rPr>
              <w:t xml:space="preserve"> o konfiguracji 2x2L+3xE pomieszczeń Budynku Polikliniki (BPOLK)</w:t>
            </w:r>
          </w:p>
          <w:p w:rsidR="0079651A" w:rsidRPr="003314DB" w:rsidRDefault="0079651A" w:rsidP="00640627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2127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314DB">
              <w:rPr>
                <w:rFonts w:cs="Arial"/>
                <w:sz w:val="16"/>
                <w:szCs w:val="16"/>
              </w:rPr>
              <w:t>pomieszczenie nr 6,</w:t>
            </w:r>
          </w:p>
          <w:p w:rsidR="0079651A" w:rsidRPr="003314DB" w:rsidRDefault="0079651A" w:rsidP="00640627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2127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314DB">
              <w:rPr>
                <w:rFonts w:cs="Arial"/>
                <w:sz w:val="16"/>
                <w:szCs w:val="16"/>
              </w:rPr>
              <w:t>pomieszczenie zajmowane przez Aptekę Wielkopolską,</w:t>
            </w:r>
          </w:p>
          <w:p w:rsidR="0079651A" w:rsidRPr="003314DB" w:rsidRDefault="0079651A" w:rsidP="00640627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2127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314DB">
              <w:rPr>
                <w:rFonts w:cs="Arial"/>
                <w:sz w:val="16"/>
                <w:szCs w:val="16"/>
              </w:rPr>
              <w:t>pomieszczenie nr 136.</w:t>
            </w:r>
          </w:p>
          <w:p w:rsidR="0079651A" w:rsidRPr="003314DB" w:rsidRDefault="0079651A" w:rsidP="00640627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2127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314DB">
              <w:rPr>
                <w:rFonts w:cs="Arial"/>
                <w:sz w:val="16"/>
                <w:szCs w:val="16"/>
              </w:rPr>
              <w:t>ZDO korytarz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DD3068" w:rsidRPr="003314DB" w:rsidRDefault="00DD3068" w:rsidP="0079651A">
            <w:pPr>
              <w:pStyle w:val="Akapitzlist"/>
              <w:widowControl w:val="0"/>
              <w:spacing w:line="240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DD3068" w:rsidRPr="003314DB" w:rsidRDefault="00DD3068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D3068" w:rsidRPr="004C5AF0" w:rsidRDefault="00DD3068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D3068" w:rsidRPr="004C5AF0" w:rsidRDefault="00DD3068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DD3068" w:rsidRPr="004C5AF0" w:rsidRDefault="00DD3068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DD3068" w:rsidRPr="004C5AF0" w:rsidRDefault="00DD3068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</w:tr>
      <w:tr w:rsidR="004F16E4" w:rsidRPr="004C5AF0" w:rsidTr="00FA79DA">
        <w:trPr>
          <w:jc w:val="center"/>
        </w:trPr>
        <w:tc>
          <w:tcPr>
            <w:tcW w:w="744" w:type="dxa"/>
            <w:tcBorders>
              <w:bottom w:val="single" w:sz="4" w:space="0" w:color="auto"/>
            </w:tcBorders>
          </w:tcPr>
          <w:p w:rsidR="004F16E4" w:rsidRPr="004C5AF0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1.4</w:t>
            </w: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:rsidR="004F16E4" w:rsidRPr="003314DB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  <w:r w:rsidRPr="003314DB">
              <w:rPr>
                <w:rFonts w:cs="Arial"/>
                <w:sz w:val="16"/>
                <w:szCs w:val="16"/>
              </w:rPr>
              <w:t>Doposażenie Budynku Polikliniki w punkty logiczne w konfiguracji 1xL – 2 szt. Przeznaczenie: kontrola dostępu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4F16E4" w:rsidRPr="003314DB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4F16E4" w:rsidRPr="003314DB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4F16E4" w:rsidRPr="004C5AF0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4F16E4" w:rsidRPr="004C5AF0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4F16E4" w:rsidRPr="004C5AF0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4F16E4" w:rsidRPr="004C5AF0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</w:tr>
      <w:tr w:rsidR="00FA79DA" w:rsidRPr="004C5AF0" w:rsidTr="007E13DB">
        <w:trPr>
          <w:jc w:val="center"/>
        </w:trPr>
        <w:tc>
          <w:tcPr>
            <w:tcW w:w="5793" w:type="dxa"/>
            <w:gridSpan w:val="3"/>
            <w:tcBorders>
              <w:bottom w:val="single" w:sz="4" w:space="0" w:color="auto"/>
            </w:tcBorders>
            <w:vAlign w:val="center"/>
          </w:tcPr>
          <w:p w:rsidR="00FA79DA" w:rsidRPr="003314DB" w:rsidRDefault="00FA79DA" w:rsidP="007E13DB">
            <w:pPr>
              <w:pStyle w:val="Akapitzlist"/>
              <w:widowControl w:val="0"/>
              <w:spacing w:line="312" w:lineRule="auto"/>
              <w:ind w:left="0"/>
              <w:jc w:val="right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PODSUMOWANIE</w:t>
            </w:r>
            <w:r w:rsidR="003976C9">
              <w:rPr>
                <w:color w:val="3F3F3F"/>
                <w:sz w:val="16"/>
                <w:szCs w:val="16"/>
              </w:rPr>
              <w:t>- ZADANIA GŁÓWNE</w:t>
            </w:r>
            <w:r>
              <w:rPr>
                <w:color w:val="3F3F3F"/>
                <w:sz w:val="16"/>
                <w:szCs w:val="16"/>
              </w:rPr>
              <w:t>: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FA79DA" w:rsidRPr="003314DB" w:rsidRDefault="00FA79DA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  <w:tr2bl w:val="single" w:sz="4" w:space="0" w:color="auto"/>
            </w:tcBorders>
          </w:tcPr>
          <w:p w:rsidR="00FA79DA" w:rsidRPr="004C5AF0" w:rsidRDefault="00FA79DA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  <w:tr2bl w:val="single" w:sz="4" w:space="0" w:color="auto"/>
            </w:tcBorders>
          </w:tcPr>
          <w:p w:rsidR="00FA79DA" w:rsidRPr="004C5AF0" w:rsidRDefault="00FA79DA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FA79DA" w:rsidRPr="004C5AF0" w:rsidRDefault="00FA79DA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FA79DA" w:rsidRPr="004C5AF0" w:rsidRDefault="00FA79DA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</w:tr>
      <w:tr w:rsidR="00FA79DA" w:rsidRPr="004C5AF0" w:rsidTr="004A0845">
        <w:trPr>
          <w:trHeight w:val="203"/>
          <w:jc w:val="center"/>
        </w:trPr>
        <w:tc>
          <w:tcPr>
            <w:tcW w:w="1015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A79DA" w:rsidRPr="00FA79DA" w:rsidRDefault="00FA79DA" w:rsidP="00DA4FFC">
            <w:pPr>
              <w:pStyle w:val="Akapitzlist"/>
              <w:widowControl w:val="0"/>
              <w:spacing w:line="312" w:lineRule="auto"/>
              <w:ind w:left="0"/>
              <w:rPr>
                <w:b/>
                <w:color w:val="3F3F3F"/>
                <w:sz w:val="16"/>
                <w:szCs w:val="16"/>
              </w:rPr>
            </w:pPr>
            <w:r w:rsidRPr="00FA79DA">
              <w:rPr>
                <w:b/>
                <w:color w:val="3F3F3F"/>
                <w:sz w:val="16"/>
                <w:szCs w:val="16"/>
              </w:rPr>
              <w:t>ZADANIA OPCJONALNE</w:t>
            </w:r>
          </w:p>
        </w:tc>
      </w:tr>
      <w:tr w:rsidR="004F16E4" w:rsidRPr="004C5AF0" w:rsidTr="003D3FB5">
        <w:trPr>
          <w:jc w:val="center"/>
        </w:trPr>
        <w:tc>
          <w:tcPr>
            <w:tcW w:w="744" w:type="dxa"/>
            <w:tcBorders>
              <w:bottom w:val="single" w:sz="4" w:space="0" w:color="auto"/>
            </w:tcBorders>
          </w:tcPr>
          <w:p w:rsidR="004F16E4" w:rsidRDefault="004F16E4" w:rsidP="004F16E4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1.5</w:t>
            </w: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:rsidR="004F16E4" w:rsidRPr="003314DB" w:rsidRDefault="004F16E4" w:rsidP="00DA4FFC">
            <w:pPr>
              <w:widowControl w:val="0"/>
              <w:tabs>
                <w:tab w:val="left" w:pos="2127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314DB">
              <w:rPr>
                <w:rFonts w:cs="Arial"/>
                <w:sz w:val="16"/>
                <w:szCs w:val="16"/>
              </w:rPr>
              <w:t>Doposażenie Punktu Dystrybucyjnego LPDA w panele i kabel telefoniczny min. 20 par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4F16E4" w:rsidRPr="003314DB" w:rsidRDefault="004F16E4" w:rsidP="0079651A">
            <w:pPr>
              <w:pStyle w:val="Akapitzlist"/>
              <w:widowControl w:val="0"/>
              <w:spacing w:line="240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4F16E4" w:rsidRPr="003314DB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4F16E4" w:rsidRPr="004C5AF0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4F16E4" w:rsidRPr="004C5AF0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4F16E4" w:rsidRPr="004C5AF0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4F16E4" w:rsidRPr="004C5AF0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</w:tr>
      <w:tr w:rsidR="004F16E4" w:rsidRPr="004C5AF0" w:rsidTr="003D3FB5">
        <w:trPr>
          <w:jc w:val="center"/>
        </w:trPr>
        <w:tc>
          <w:tcPr>
            <w:tcW w:w="744" w:type="dxa"/>
            <w:tcBorders>
              <w:bottom w:val="single" w:sz="4" w:space="0" w:color="auto"/>
            </w:tcBorders>
          </w:tcPr>
          <w:p w:rsidR="004F16E4" w:rsidRDefault="004F16E4" w:rsidP="004F16E4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1.6</w:t>
            </w: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:rsidR="004F16E4" w:rsidRPr="003314DB" w:rsidRDefault="004F16E4" w:rsidP="00DA4FFC">
            <w:pPr>
              <w:widowControl w:val="0"/>
              <w:tabs>
                <w:tab w:val="left" w:pos="2127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314DB">
              <w:rPr>
                <w:rFonts w:cs="Arial"/>
                <w:sz w:val="16"/>
                <w:szCs w:val="16"/>
              </w:rPr>
              <w:t>Doposażenie Punktu Dystrybucyjnego LPD0 w panele i kabel telefoniczny min. 20 par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4F16E4" w:rsidRPr="003314DB" w:rsidRDefault="004F16E4" w:rsidP="0079651A">
            <w:pPr>
              <w:pStyle w:val="Akapitzlist"/>
              <w:widowControl w:val="0"/>
              <w:spacing w:line="240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4F16E4" w:rsidRPr="003314DB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4F16E4" w:rsidRPr="004C5AF0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4F16E4" w:rsidRPr="004C5AF0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4F16E4" w:rsidRPr="004C5AF0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4F16E4" w:rsidRPr="004C5AF0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</w:tr>
      <w:tr w:rsidR="004F16E4" w:rsidRPr="004C5AF0" w:rsidTr="003D3FB5">
        <w:trPr>
          <w:jc w:val="center"/>
        </w:trPr>
        <w:tc>
          <w:tcPr>
            <w:tcW w:w="744" w:type="dxa"/>
          </w:tcPr>
          <w:p w:rsidR="004F16E4" w:rsidRPr="004C5AF0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1.7</w:t>
            </w:r>
          </w:p>
        </w:tc>
        <w:tc>
          <w:tcPr>
            <w:tcW w:w="4415" w:type="dxa"/>
          </w:tcPr>
          <w:p w:rsidR="004F16E4" w:rsidRPr="00C10E47" w:rsidRDefault="004F16E4" w:rsidP="00C10E47">
            <w:pPr>
              <w:widowControl w:val="0"/>
              <w:tabs>
                <w:tab w:val="left" w:pos="2127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314DB">
              <w:rPr>
                <w:rFonts w:cs="Arial"/>
                <w:sz w:val="16"/>
                <w:szCs w:val="16"/>
              </w:rPr>
              <w:t>Doposażenie Budynku Polikliniki w punkty logiczne o konfiguracji 1xL - 40 szt. Przeznaczenie: monitoring wizyjny</w:t>
            </w:r>
          </w:p>
        </w:tc>
        <w:tc>
          <w:tcPr>
            <w:tcW w:w="634" w:type="dxa"/>
          </w:tcPr>
          <w:p w:rsidR="004F16E4" w:rsidRPr="003314DB" w:rsidRDefault="004F16E4" w:rsidP="00A509C1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</w:tcPr>
          <w:p w:rsidR="004F16E4" w:rsidRPr="003314DB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</w:tcPr>
          <w:p w:rsidR="004F16E4" w:rsidRPr="004C5AF0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</w:tcPr>
          <w:p w:rsidR="004F16E4" w:rsidRPr="004C5AF0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</w:tcPr>
          <w:p w:rsidR="004F16E4" w:rsidRPr="004C5AF0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</w:tcPr>
          <w:p w:rsidR="004F16E4" w:rsidRPr="004C5AF0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</w:tr>
      <w:tr w:rsidR="004F16E4" w:rsidRPr="004C5AF0" w:rsidTr="003D3FB5">
        <w:trPr>
          <w:jc w:val="center"/>
        </w:trPr>
        <w:tc>
          <w:tcPr>
            <w:tcW w:w="744" w:type="dxa"/>
          </w:tcPr>
          <w:p w:rsidR="004F16E4" w:rsidRPr="004C5AF0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1.8</w:t>
            </w:r>
          </w:p>
        </w:tc>
        <w:tc>
          <w:tcPr>
            <w:tcW w:w="4415" w:type="dxa"/>
          </w:tcPr>
          <w:p w:rsidR="004F16E4" w:rsidRPr="004F16E4" w:rsidDel="0036372C" w:rsidRDefault="004F16E4" w:rsidP="004F16E4">
            <w:pPr>
              <w:widowControl w:val="0"/>
              <w:tabs>
                <w:tab w:val="left" w:pos="2127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314DB">
              <w:rPr>
                <w:rFonts w:cs="Arial"/>
                <w:sz w:val="16"/>
                <w:szCs w:val="16"/>
              </w:rPr>
              <w:t xml:space="preserve">Doposażenie w </w:t>
            </w:r>
            <w:proofErr w:type="spellStart"/>
            <w:r w:rsidRPr="003314DB">
              <w:rPr>
                <w:rFonts w:cs="Arial"/>
                <w:sz w:val="16"/>
                <w:szCs w:val="16"/>
              </w:rPr>
              <w:t>PELe</w:t>
            </w:r>
            <w:proofErr w:type="spellEnd"/>
            <w:r w:rsidRPr="003314DB">
              <w:rPr>
                <w:rFonts w:cs="Arial"/>
                <w:sz w:val="16"/>
                <w:szCs w:val="16"/>
              </w:rPr>
              <w:t xml:space="preserve"> pomieszczenia w Budynku Portierni (BPORT)</w:t>
            </w:r>
          </w:p>
        </w:tc>
        <w:tc>
          <w:tcPr>
            <w:tcW w:w="634" w:type="dxa"/>
          </w:tcPr>
          <w:p w:rsidR="004F16E4" w:rsidRPr="003314DB" w:rsidDel="0036372C" w:rsidRDefault="004F16E4" w:rsidP="00A509C1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</w:tcPr>
          <w:p w:rsidR="004F16E4" w:rsidRPr="003314DB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</w:tcPr>
          <w:p w:rsidR="004F16E4" w:rsidRPr="004C5AF0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</w:tcPr>
          <w:p w:rsidR="004F16E4" w:rsidRPr="004C5AF0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</w:tcPr>
          <w:p w:rsidR="004F16E4" w:rsidRPr="004C5AF0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</w:tcPr>
          <w:p w:rsidR="004F16E4" w:rsidRPr="004C5AF0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</w:tr>
      <w:tr w:rsidR="004F16E4" w:rsidRPr="004C5AF0" w:rsidTr="007E13DB">
        <w:trPr>
          <w:jc w:val="center"/>
        </w:trPr>
        <w:tc>
          <w:tcPr>
            <w:tcW w:w="5793" w:type="dxa"/>
            <w:gridSpan w:val="3"/>
            <w:vAlign w:val="center"/>
          </w:tcPr>
          <w:p w:rsidR="004F16E4" w:rsidRPr="00FA79DA" w:rsidDel="0036372C" w:rsidRDefault="00FA79DA" w:rsidP="007E13DB">
            <w:pPr>
              <w:pStyle w:val="Akapitzlist"/>
              <w:widowControl w:val="0"/>
              <w:spacing w:line="312" w:lineRule="auto"/>
              <w:ind w:left="0"/>
              <w:jc w:val="right"/>
              <w:rPr>
                <w:color w:val="3F3F3F"/>
                <w:sz w:val="16"/>
                <w:szCs w:val="16"/>
              </w:rPr>
            </w:pPr>
            <w:r w:rsidRPr="00FA79DA">
              <w:rPr>
                <w:color w:val="3F3F3F"/>
                <w:sz w:val="16"/>
                <w:szCs w:val="16"/>
              </w:rPr>
              <w:t>PODSUMOWANIE</w:t>
            </w:r>
            <w:r w:rsidR="003976C9">
              <w:rPr>
                <w:color w:val="3F3F3F"/>
                <w:sz w:val="16"/>
                <w:szCs w:val="16"/>
              </w:rPr>
              <w:t>-ZADANIA OPCJONALNE</w:t>
            </w:r>
            <w:r>
              <w:rPr>
                <w:color w:val="3F3F3F"/>
                <w:sz w:val="16"/>
                <w:szCs w:val="16"/>
              </w:rPr>
              <w:t>:</w:t>
            </w:r>
          </w:p>
        </w:tc>
        <w:tc>
          <w:tcPr>
            <w:tcW w:w="825" w:type="dxa"/>
          </w:tcPr>
          <w:p w:rsidR="004F16E4" w:rsidRPr="004C5AF0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tr2bl w:val="single" w:sz="4" w:space="0" w:color="auto"/>
            </w:tcBorders>
          </w:tcPr>
          <w:p w:rsidR="004F16E4" w:rsidRPr="004C5AF0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tr2bl w:val="single" w:sz="4" w:space="0" w:color="auto"/>
            </w:tcBorders>
          </w:tcPr>
          <w:p w:rsidR="004F16E4" w:rsidRPr="004C5AF0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</w:tcPr>
          <w:p w:rsidR="004F16E4" w:rsidRPr="004C5AF0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</w:tcPr>
          <w:p w:rsidR="004F16E4" w:rsidRPr="004C5AF0" w:rsidRDefault="004F16E4" w:rsidP="00DA4FFC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</w:tr>
      <w:tr w:rsidR="003976C9" w:rsidRPr="004C5AF0" w:rsidTr="007E13DB">
        <w:trPr>
          <w:jc w:val="center"/>
        </w:trPr>
        <w:tc>
          <w:tcPr>
            <w:tcW w:w="5793" w:type="dxa"/>
            <w:gridSpan w:val="3"/>
            <w:vAlign w:val="center"/>
          </w:tcPr>
          <w:p w:rsidR="003976C9" w:rsidRPr="007E13DB" w:rsidRDefault="003976C9" w:rsidP="007E13DB">
            <w:pPr>
              <w:pStyle w:val="Akapitzlist"/>
              <w:widowControl w:val="0"/>
              <w:spacing w:line="312" w:lineRule="auto"/>
              <w:ind w:left="0"/>
              <w:jc w:val="right"/>
              <w:rPr>
                <w:b/>
                <w:color w:val="3F3F3F"/>
                <w:sz w:val="16"/>
                <w:szCs w:val="16"/>
              </w:rPr>
            </w:pPr>
            <w:r w:rsidRPr="007E13DB">
              <w:rPr>
                <w:b/>
                <w:color w:val="3F3F3F"/>
                <w:sz w:val="16"/>
                <w:szCs w:val="16"/>
              </w:rPr>
              <w:t xml:space="preserve">RAZEM </w:t>
            </w:r>
            <w:r w:rsidR="007E13DB">
              <w:rPr>
                <w:b/>
                <w:color w:val="3F3F3F"/>
                <w:sz w:val="16"/>
                <w:szCs w:val="16"/>
              </w:rPr>
              <w:t xml:space="preserve"> </w:t>
            </w:r>
            <w:r w:rsidRPr="007E13DB">
              <w:rPr>
                <w:b/>
                <w:color w:val="3F3F3F"/>
                <w:sz w:val="16"/>
                <w:szCs w:val="16"/>
              </w:rPr>
              <w:t xml:space="preserve">(PODSUMOWANIE </w:t>
            </w:r>
            <w:r w:rsidR="007E13DB">
              <w:rPr>
                <w:b/>
                <w:color w:val="3F3F3F"/>
                <w:sz w:val="16"/>
                <w:szCs w:val="16"/>
              </w:rPr>
              <w:t xml:space="preserve">- </w:t>
            </w:r>
            <w:r w:rsidRPr="007E13DB">
              <w:rPr>
                <w:b/>
                <w:color w:val="3F3F3F"/>
                <w:sz w:val="16"/>
                <w:szCs w:val="16"/>
              </w:rPr>
              <w:t>ZADANIA GŁÓWNE + ZADANIA OPCJONALNE)</w:t>
            </w:r>
          </w:p>
        </w:tc>
        <w:tc>
          <w:tcPr>
            <w:tcW w:w="825" w:type="dxa"/>
          </w:tcPr>
          <w:p w:rsidR="003976C9" w:rsidRPr="007E13DB" w:rsidRDefault="003976C9" w:rsidP="00DA4FFC">
            <w:pPr>
              <w:pStyle w:val="Akapitzlist"/>
              <w:widowControl w:val="0"/>
              <w:spacing w:line="312" w:lineRule="auto"/>
              <w:ind w:left="0"/>
              <w:rPr>
                <w:b/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tr2bl w:val="single" w:sz="4" w:space="0" w:color="auto"/>
            </w:tcBorders>
          </w:tcPr>
          <w:p w:rsidR="003976C9" w:rsidRPr="007E13DB" w:rsidRDefault="003976C9" w:rsidP="00DA4FFC">
            <w:pPr>
              <w:pStyle w:val="Akapitzlist"/>
              <w:widowControl w:val="0"/>
              <w:spacing w:line="312" w:lineRule="auto"/>
              <w:ind w:left="0"/>
              <w:rPr>
                <w:b/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tr2bl w:val="single" w:sz="4" w:space="0" w:color="auto"/>
            </w:tcBorders>
          </w:tcPr>
          <w:p w:rsidR="003976C9" w:rsidRPr="007E13DB" w:rsidRDefault="003976C9" w:rsidP="00DA4FFC">
            <w:pPr>
              <w:pStyle w:val="Akapitzlist"/>
              <w:widowControl w:val="0"/>
              <w:spacing w:line="312" w:lineRule="auto"/>
              <w:ind w:left="0"/>
              <w:rPr>
                <w:b/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</w:tcPr>
          <w:p w:rsidR="003976C9" w:rsidRPr="007E13DB" w:rsidRDefault="003976C9" w:rsidP="00DA4FFC">
            <w:pPr>
              <w:pStyle w:val="Akapitzlist"/>
              <w:widowControl w:val="0"/>
              <w:spacing w:line="312" w:lineRule="auto"/>
              <w:ind w:left="0"/>
              <w:rPr>
                <w:b/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</w:tcPr>
          <w:p w:rsidR="003976C9" w:rsidRPr="007E13DB" w:rsidRDefault="003976C9" w:rsidP="00DA4FFC">
            <w:pPr>
              <w:pStyle w:val="Akapitzlist"/>
              <w:widowControl w:val="0"/>
              <w:spacing w:line="312" w:lineRule="auto"/>
              <w:ind w:left="0"/>
              <w:rPr>
                <w:b/>
                <w:color w:val="3F3F3F"/>
                <w:sz w:val="16"/>
                <w:szCs w:val="16"/>
              </w:rPr>
            </w:pPr>
          </w:p>
        </w:tc>
      </w:tr>
    </w:tbl>
    <w:p w:rsidR="004A0845" w:rsidRDefault="004A0845" w:rsidP="004A0845">
      <w:pPr>
        <w:autoSpaceDE w:val="0"/>
        <w:autoSpaceDN w:val="0"/>
        <w:jc w:val="both"/>
        <w:rPr>
          <w:rFonts w:ascii="Arial" w:hAnsi="Arial"/>
          <w:sz w:val="16"/>
          <w:szCs w:val="16"/>
          <w:u w:val="single"/>
        </w:rPr>
      </w:pPr>
    </w:p>
    <w:p w:rsidR="0039073B" w:rsidRPr="004A0845" w:rsidRDefault="0039073B" w:rsidP="004A0845">
      <w:pPr>
        <w:autoSpaceDE w:val="0"/>
        <w:autoSpaceDN w:val="0"/>
        <w:jc w:val="both"/>
        <w:rPr>
          <w:rFonts w:ascii="Arial" w:hAnsi="Arial"/>
          <w:sz w:val="16"/>
          <w:szCs w:val="16"/>
        </w:rPr>
      </w:pPr>
      <w:r w:rsidRPr="004A0845">
        <w:rPr>
          <w:rFonts w:ascii="Arial" w:hAnsi="Arial"/>
          <w:sz w:val="16"/>
          <w:szCs w:val="16"/>
          <w:u w:val="single"/>
        </w:rPr>
        <w:t>UWAGA</w:t>
      </w:r>
      <w:r w:rsidR="00CF53E8">
        <w:rPr>
          <w:rFonts w:ascii="Arial" w:hAnsi="Arial"/>
          <w:sz w:val="16"/>
          <w:szCs w:val="16"/>
        </w:rPr>
        <w:t xml:space="preserve">: </w:t>
      </w:r>
      <w:r w:rsidRPr="004A0845">
        <w:rPr>
          <w:rFonts w:ascii="Arial" w:hAnsi="Arial"/>
          <w:sz w:val="16"/>
          <w:szCs w:val="16"/>
        </w:rPr>
        <w:t>Wykonawca zobowiązany jest dokonać wyceny każdej z pozycji powyższej tabeli</w:t>
      </w:r>
      <w:r w:rsidR="00CF53E8">
        <w:rPr>
          <w:rFonts w:ascii="Arial" w:hAnsi="Arial"/>
          <w:sz w:val="16"/>
          <w:szCs w:val="16"/>
        </w:rPr>
        <w:t xml:space="preserve"> </w:t>
      </w:r>
      <w:r w:rsidR="00CF53E8" w:rsidRPr="00AA15AF">
        <w:rPr>
          <w:rFonts w:ascii="Arial" w:hAnsi="Arial"/>
          <w:sz w:val="16"/>
          <w:szCs w:val="16"/>
        </w:rPr>
        <w:t>(uwzględniając wszystkie czynności niezbędne do zrealizowania każdego z zadań, jak choćby wykonanie pomiarów elektrycznych i logicznych, wykonanie dokumentacji powykonawczej, nadzór nad projektem etc)</w:t>
      </w:r>
      <w:r w:rsidRPr="004A0845">
        <w:rPr>
          <w:rFonts w:ascii="Arial" w:hAnsi="Arial"/>
          <w:sz w:val="16"/>
          <w:szCs w:val="16"/>
        </w:rPr>
        <w:t xml:space="preserve">, przy czym winny być to ceny realne, a zabronione jest przerzucanie wartości pomiędzy poszczególnymi pozycjami, które doprowadziłoby do </w:t>
      </w:r>
      <w:proofErr w:type="spellStart"/>
      <w:r w:rsidRPr="004A0845">
        <w:rPr>
          <w:rFonts w:ascii="Arial" w:hAnsi="Arial"/>
          <w:sz w:val="16"/>
          <w:szCs w:val="16"/>
        </w:rPr>
        <w:t>nieekwiwalencji</w:t>
      </w:r>
      <w:proofErr w:type="spellEnd"/>
      <w:r w:rsidRPr="004A0845">
        <w:rPr>
          <w:rFonts w:ascii="Arial" w:hAnsi="Arial"/>
          <w:sz w:val="16"/>
          <w:szCs w:val="16"/>
        </w:rPr>
        <w:t xml:space="preserve"> poszczególnego rodzaju świadczeń. W przypadku jeżeli w danej pozycji oznaczonej kolejnym numerem świadczenia podlegałyby opodatkowaniu różnymi stawkami podatku VAT Wykonawca winien dokonać podziału w ramach danej pozycji, aby każdorazowo można było ustalić wysokość należnego podatku VAT z podziałem na poszczególne stawki.</w:t>
      </w:r>
    </w:p>
    <w:p w:rsidR="00221DCD" w:rsidRPr="006D023F" w:rsidRDefault="00221DCD" w:rsidP="003314DB">
      <w:pPr>
        <w:spacing w:line="240" w:lineRule="auto"/>
        <w:rPr>
          <w:rFonts w:ascii="Arial" w:hAnsi="Arial" w:cs="Arial"/>
          <w:color w:val="000000"/>
          <w:sz w:val="14"/>
          <w:szCs w:val="14"/>
        </w:rPr>
      </w:pPr>
      <w:r w:rsidRPr="006D023F">
        <w:rPr>
          <w:rFonts w:ascii="Arial" w:hAnsi="Arial" w:cs="Arial"/>
          <w:color w:val="000000"/>
          <w:sz w:val="14"/>
          <w:szCs w:val="14"/>
        </w:rPr>
        <w:t>………………………………, dnia …………………………………</w:t>
      </w:r>
      <w:r w:rsidRPr="006D023F">
        <w:rPr>
          <w:rFonts w:ascii="Arial" w:hAnsi="Arial" w:cs="Arial"/>
          <w:color w:val="000000"/>
          <w:sz w:val="14"/>
          <w:szCs w:val="14"/>
        </w:rPr>
        <w:tab/>
        <w:t xml:space="preserve"> </w:t>
      </w:r>
      <w:r w:rsidR="00E16C49">
        <w:rPr>
          <w:rFonts w:ascii="Arial" w:hAnsi="Arial" w:cs="Arial"/>
          <w:color w:val="000000"/>
          <w:sz w:val="14"/>
          <w:szCs w:val="14"/>
        </w:rPr>
        <w:t xml:space="preserve">                        …</w:t>
      </w:r>
      <w:r w:rsidRPr="006D023F">
        <w:rPr>
          <w:rFonts w:ascii="Arial" w:hAnsi="Arial" w:cs="Arial"/>
          <w:color w:val="000000"/>
          <w:sz w:val="14"/>
          <w:szCs w:val="14"/>
        </w:rPr>
        <w:t>……………………………………………………………..……</w:t>
      </w:r>
    </w:p>
    <w:p w:rsidR="00A53F58" w:rsidRPr="00F54A96" w:rsidRDefault="00E16C49" w:rsidP="003314DB">
      <w:pPr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                                                                                                                                   </w:t>
      </w:r>
      <w:r w:rsidR="00A53F58" w:rsidRPr="00F54A96">
        <w:rPr>
          <w:rFonts w:ascii="Arial" w:hAnsi="Arial" w:cs="Arial"/>
          <w:sz w:val="14"/>
        </w:rPr>
        <w:t>………………………………………………………………..……</w:t>
      </w:r>
    </w:p>
    <w:p w:rsidR="00221DCD" w:rsidRDefault="00E16C49" w:rsidP="00E16C49">
      <w:pPr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</w:t>
      </w:r>
      <w:r w:rsidR="00A53F58">
        <w:rPr>
          <w:rFonts w:ascii="Arial" w:hAnsi="Arial" w:cs="Arial"/>
          <w:sz w:val="16"/>
          <w:szCs w:val="16"/>
        </w:rPr>
        <w:t>(</w:t>
      </w:r>
      <w:r w:rsidR="00A53F58" w:rsidRPr="006245CF">
        <w:rPr>
          <w:rFonts w:ascii="Arial" w:hAnsi="Arial" w:cs="Arial"/>
          <w:sz w:val="16"/>
          <w:szCs w:val="16"/>
        </w:rPr>
        <w:t xml:space="preserve">podpisy osoby/osób </w:t>
      </w:r>
      <w:r w:rsidR="00A53F58">
        <w:rPr>
          <w:rFonts w:ascii="Arial" w:hAnsi="Arial" w:cs="Arial"/>
          <w:sz w:val="16"/>
          <w:szCs w:val="16"/>
        </w:rPr>
        <w:t xml:space="preserve"> uprawnionych do</w:t>
      </w:r>
      <w:r w:rsidR="00A53F58" w:rsidRPr="006245CF">
        <w:rPr>
          <w:rFonts w:ascii="Arial" w:hAnsi="Arial" w:cs="Arial"/>
          <w:sz w:val="16"/>
          <w:szCs w:val="16"/>
        </w:rPr>
        <w:t xml:space="preserve"> składania</w:t>
      </w:r>
      <w:r w:rsidR="00A53F58">
        <w:rPr>
          <w:rFonts w:ascii="Arial" w:hAnsi="Arial" w:cs="Arial"/>
          <w:sz w:val="16"/>
          <w:szCs w:val="16"/>
        </w:rPr>
        <w:br/>
        <w:t xml:space="preserve">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</w:t>
      </w:r>
      <w:r w:rsidR="00A53F58" w:rsidRPr="006245CF">
        <w:rPr>
          <w:rFonts w:ascii="Arial" w:hAnsi="Arial" w:cs="Arial"/>
          <w:sz w:val="16"/>
          <w:szCs w:val="16"/>
        </w:rPr>
        <w:t>oświadczeń</w:t>
      </w:r>
      <w:r w:rsidR="00A53F58">
        <w:rPr>
          <w:rFonts w:ascii="Arial" w:hAnsi="Arial" w:cs="Arial"/>
          <w:sz w:val="16"/>
          <w:szCs w:val="16"/>
        </w:rPr>
        <w:t xml:space="preserve"> woli w</w:t>
      </w:r>
      <w:r w:rsidR="00A53F58" w:rsidRPr="006245CF">
        <w:rPr>
          <w:rFonts w:ascii="Arial" w:hAnsi="Arial" w:cs="Arial"/>
          <w:sz w:val="16"/>
          <w:szCs w:val="16"/>
        </w:rPr>
        <w:t xml:space="preserve"> imieniu</w:t>
      </w:r>
      <w:r w:rsidR="00A53F58">
        <w:rPr>
          <w:rFonts w:ascii="Arial" w:hAnsi="Arial" w:cs="Arial"/>
          <w:sz w:val="16"/>
          <w:szCs w:val="16"/>
        </w:rPr>
        <w:t xml:space="preserve"> </w:t>
      </w:r>
      <w:r w:rsidR="00A53F58" w:rsidRPr="006245CF">
        <w:rPr>
          <w:rFonts w:ascii="Arial" w:hAnsi="Arial" w:cs="Arial"/>
          <w:sz w:val="16"/>
          <w:szCs w:val="16"/>
        </w:rPr>
        <w:t>Wykonawcy)</w:t>
      </w:r>
    </w:p>
    <w:sectPr w:rsidR="00221DCD" w:rsidSect="00DD306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FF0" w:rsidRDefault="00371FF0" w:rsidP="00666A0D">
      <w:pPr>
        <w:spacing w:after="0" w:line="240" w:lineRule="auto"/>
      </w:pPr>
      <w:r>
        <w:separator/>
      </w:r>
    </w:p>
  </w:endnote>
  <w:endnote w:type="continuationSeparator" w:id="1">
    <w:p w:rsidR="00371FF0" w:rsidRDefault="00371FF0" w:rsidP="0066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FC" w:rsidRPr="00EB4624" w:rsidRDefault="00B24B1C" w:rsidP="005578C6">
    <w:pPr>
      <w:pStyle w:val="Stopka"/>
      <w:pBdr>
        <w:top w:val="single" w:sz="4" w:space="1" w:color="D9D9D9"/>
      </w:pBdr>
      <w:rPr>
        <w:rFonts w:ascii="Calibri" w:hAnsi="Calibri" w:cs="Calibri"/>
        <w:color w:val="7F7F7F"/>
        <w:spacing w:val="60"/>
        <w:sz w:val="16"/>
        <w:szCs w:val="16"/>
      </w:rPr>
    </w:pPr>
    <w:r w:rsidRPr="00EB4624">
      <w:rPr>
        <w:rFonts w:ascii="Calibri" w:hAnsi="Calibri" w:cs="Calibri"/>
        <w:sz w:val="16"/>
        <w:szCs w:val="16"/>
      </w:rPr>
      <w:fldChar w:fldCharType="begin"/>
    </w:r>
    <w:r w:rsidR="00DA4FFC" w:rsidRPr="00EB4624">
      <w:rPr>
        <w:rFonts w:ascii="Calibri" w:hAnsi="Calibri" w:cs="Calibri"/>
        <w:sz w:val="16"/>
        <w:szCs w:val="16"/>
      </w:rPr>
      <w:instrText xml:space="preserve"> PAGE   \* MERGEFORMAT </w:instrText>
    </w:r>
    <w:r w:rsidRPr="00EB4624">
      <w:rPr>
        <w:rFonts w:ascii="Calibri" w:hAnsi="Calibri" w:cs="Calibri"/>
        <w:sz w:val="16"/>
        <w:szCs w:val="16"/>
      </w:rPr>
      <w:fldChar w:fldCharType="separate"/>
    </w:r>
    <w:r w:rsidR="00AA15AF" w:rsidRPr="00AA15AF">
      <w:rPr>
        <w:rFonts w:ascii="Calibri" w:hAnsi="Calibri" w:cs="Calibri"/>
        <w:b/>
        <w:noProof/>
        <w:sz w:val="16"/>
        <w:szCs w:val="16"/>
      </w:rPr>
      <w:t>1</w:t>
    </w:r>
    <w:r w:rsidRPr="00EB4624">
      <w:rPr>
        <w:rFonts w:ascii="Calibri" w:hAnsi="Calibri" w:cs="Calibri"/>
        <w:sz w:val="16"/>
        <w:szCs w:val="16"/>
      </w:rPr>
      <w:fldChar w:fldCharType="end"/>
    </w:r>
    <w:r w:rsidR="00DA4FFC" w:rsidRPr="00EB4624">
      <w:rPr>
        <w:rFonts w:ascii="Calibri" w:hAnsi="Calibri" w:cs="Calibri"/>
        <w:b/>
        <w:sz w:val="16"/>
        <w:szCs w:val="16"/>
      </w:rPr>
      <w:t xml:space="preserve"> | </w:t>
    </w:r>
    <w:r w:rsidR="00DA4FFC" w:rsidRPr="00EB4624">
      <w:rPr>
        <w:rFonts w:ascii="Calibri" w:hAnsi="Calibri" w:cs="Calibri"/>
        <w:color w:val="7F7F7F"/>
        <w:spacing w:val="60"/>
        <w:sz w:val="16"/>
        <w:szCs w:val="16"/>
      </w:rPr>
      <w:t>Strona</w:t>
    </w:r>
    <w:r w:rsidR="00DA4FFC">
      <w:rPr>
        <w:rFonts w:ascii="Calibri" w:hAnsi="Calibri" w:cs="Calibri"/>
        <w:color w:val="7F7F7F"/>
        <w:spacing w:val="60"/>
        <w:sz w:val="16"/>
        <w:szCs w:val="16"/>
      </w:rPr>
      <w:t xml:space="preserve">                                            |Formularz  cenowy  wg  zadań  </w:t>
    </w:r>
  </w:p>
  <w:p w:rsidR="00DA4FFC" w:rsidRDefault="00DA4FFC" w:rsidP="005578C6">
    <w:pPr>
      <w:pStyle w:val="Stopka"/>
      <w:tabs>
        <w:tab w:val="clear" w:pos="4536"/>
        <w:tab w:val="clear" w:pos="9072"/>
        <w:tab w:val="left" w:pos="507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FF0" w:rsidRDefault="00371FF0" w:rsidP="00666A0D">
      <w:pPr>
        <w:spacing w:after="0" w:line="240" w:lineRule="auto"/>
      </w:pPr>
      <w:r>
        <w:separator/>
      </w:r>
    </w:p>
  </w:footnote>
  <w:footnote w:type="continuationSeparator" w:id="1">
    <w:p w:rsidR="00371FF0" w:rsidRDefault="00371FF0" w:rsidP="0066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FC" w:rsidRPr="008768CF" w:rsidRDefault="00DA4FFC" w:rsidP="0015125F">
    <w:pPr>
      <w:pStyle w:val="Nagwek"/>
      <w:tabs>
        <w:tab w:val="left" w:pos="2580"/>
        <w:tab w:val="left" w:pos="2985"/>
      </w:tabs>
      <w:spacing w:line="276" w:lineRule="auto"/>
      <w:jc w:val="center"/>
      <w:rPr>
        <w:rFonts w:ascii="Calibri" w:hAnsi="Calibri" w:cs="Calibri"/>
        <w:bCs/>
        <w:color w:val="1F497D"/>
        <w:sz w:val="16"/>
        <w:szCs w:val="16"/>
        <w:u w:val="single"/>
      </w:rPr>
    </w:pPr>
    <w:r w:rsidRPr="008768CF">
      <w:rPr>
        <w:rFonts w:ascii="Calibri" w:hAnsi="Calibri" w:cs="Calibri"/>
        <w:bCs/>
        <w:color w:val="1F497D"/>
        <w:sz w:val="16"/>
        <w:szCs w:val="16"/>
        <w:u w:val="single"/>
      </w:rPr>
      <w:t>Samodzielny Publiczny Zakład Opieki Zdrowotnej Ministerstwa Spraw Wewnętrznych i Administracji w Poznaniu im. prof. Ludwika Bierkowskiego</w:t>
    </w:r>
  </w:p>
  <w:p w:rsidR="00DA4FFC" w:rsidRDefault="00DA4FF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multilevel"/>
    <w:tmpl w:val="882ED4A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0694DE8"/>
    <w:multiLevelType w:val="hybridMultilevel"/>
    <w:tmpl w:val="FDE4979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F5E1FB6"/>
    <w:multiLevelType w:val="multilevel"/>
    <w:tmpl w:val="5B8A32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8F17036"/>
    <w:multiLevelType w:val="multilevel"/>
    <w:tmpl w:val="5B8A32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2DCF071A"/>
    <w:multiLevelType w:val="multilevel"/>
    <w:tmpl w:val="9BB4B51E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5">
    <w:nsid w:val="3A9F2D0B"/>
    <w:multiLevelType w:val="multilevel"/>
    <w:tmpl w:val="9BB4B51E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6">
    <w:nsid w:val="45A3428F"/>
    <w:multiLevelType w:val="hybridMultilevel"/>
    <w:tmpl w:val="6D7CA0A0"/>
    <w:lvl w:ilvl="0" w:tplc="50E842F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DA2ED0"/>
    <w:multiLevelType w:val="multilevel"/>
    <w:tmpl w:val="9BB4B51E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8">
    <w:nsid w:val="65D15392"/>
    <w:multiLevelType w:val="multilevel"/>
    <w:tmpl w:val="8B280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7B540B20"/>
    <w:multiLevelType w:val="hybridMultilevel"/>
    <w:tmpl w:val="EFCA9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A32"/>
    <w:rsid w:val="00000364"/>
    <w:rsid w:val="0000748D"/>
    <w:rsid w:val="00023332"/>
    <w:rsid w:val="00024638"/>
    <w:rsid w:val="0002471C"/>
    <w:rsid w:val="00026A9E"/>
    <w:rsid w:val="000352E1"/>
    <w:rsid w:val="000758C6"/>
    <w:rsid w:val="000820BE"/>
    <w:rsid w:val="000820FE"/>
    <w:rsid w:val="00095E8D"/>
    <w:rsid w:val="00097B19"/>
    <w:rsid w:val="000C4FAF"/>
    <w:rsid w:val="000E4B47"/>
    <w:rsid w:val="00100193"/>
    <w:rsid w:val="00130A25"/>
    <w:rsid w:val="0015125F"/>
    <w:rsid w:val="00163B80"/>
    <w:rsid w:val="00172A90"/>
    <w:rsid w:val="00182AA1"/>
    <w:rsid w:val="001832E2"/>
    <w:rsid w:val="00184D6D"/>
    <w:rsid w:val="001C05AA"/>
    <w:rsid w:val="001E3204"/>
    <w:rsid w:val="001F15C3"/>
    <w:rsid w:val="00202E02"/>
    <w:rsid w:val="00217B45"/>
    <w:rsid w:val="00221DCD"/>
    <w:rsid w:val="002232CD"/>
    <w:rsid w:val="00223DEA"/>
    <w:rsid w:val="0023152E"/>
    <w:rsid w:val="00237A38"/>
    <w:rsid w:val="00240914"/>
    <w:rsid w:val="002429FB"/>
    <w:rsid w:val="002511B1"/>
    <w:rsid w:val="00277698"/>
    <w:rsid w:val="002D133A"/>
    <w:rsid w:val="002D2614"/>
    <w:rsid w:val="002E2538"/>
    <w:rsid w:val="002E69A5"/>
    <w:rsid w:val="002F5958"/>
    <w:rsid w:val="00307633"/>
    <w:rsid w:val="00313087"/>
    <w:rsid w:val="0033055C"/>
    <w:rsid w:val="003314DB"/>
    <w:rsid w:val="00370B0E"/>
    <w:rsid w:val="00371FF0"/>
    <w:rsid w:val="0039073B"/>
    <w:rsid w:val="003976C9"/>
    <w:rsid w:val="003C2335"/>
    <w:rsid w:val="003D3FB5"/>
    <w:rsid w:val="003D6813"/>
    <w:rsid w:val="003D690B"/>
    <w:rsid w:val="003F1299"/>
    <w:rsid w:val="00420474"/>
    <w:rsid w:val="0043018D"/>
    <w:rsid w:val="00447FF5"/>
    <w:rsid w:val="00466754"/>
    <w:rsid w:val="004677F6"/>
    <w:rsid w:val="0047438B"/>
    <w:rsid w:val="004A0845"/>
    <w:rsid w:val="004C4B0B"/>
    <w:rsid w:val="004C5AF0"/>
    <w:rsid w:val="004C6C8A"/>
    <w:rsid w:val="004E0179"/>
    <w:rsid w:val="004F0813"/>
    <w:rsid w:val="004F16E4"/>
    <w:rsid w:val="00501197"/>
    <w:rsid w:val="005065DD"/>
    <w:rsid w:val="00521226"/>
    <w:rsid w:val="00531B38"/>
    <w:rsid w:val="00536C54"/>
    <w:rsid w:val="005578C6"/>
    <w:rsid w:val="005658CD"/>
    <w:rsid w:val="00567B0A"/>
    <w:rsid w:val="005714D7"/>
    <w:rsid w:val="005A4E4A"/>
    <w:rsid w:val="005C2B04"/>
    <w:rsid w:val="005E14EA"/>
    <w:rsid w:val="005E4833"/>
    <w:rsid w:val="005F0A1F"/>
    <w:rsid w:val="0060588B"/>
    <w:rsid w:val="00612B9E"/>
    <w:rsid w:val="00614A74"/>
    <w:rsid w:val="00625BB0"/>
    <w:rsid w:val="0063790E"/>
    <w:rsid w:val="00640627"/>
    <w:rsid w:val="00640A32"/>
    <w:rsid w:val="006547F4"/>
    <w:rsid w:val="00666A0D"/>
    <w:rsid w:val="00682012"/>
    <w:rsid w:val="006A1DB4"/>
    <w:rsid w:val="006B0FFA"/>
    <w:rsid w:val="006B4E4C"/>
    <w:rsid w:val="006C090C"/>
    <w:rsid w:val="006E6433"/>
    <w:rsid w:val="006F7386"/>
    <w:rsid w:val="00703B95"/>
    <w:rsid w:val="007262DF"/>
    <w:rsid w:val="00740CF9"/>
    <w:rsid w:val="00742691"/>
    <w:rsid w:val="00757977"/>
    <w:rsid w:val="00761668"/>
    <w:rsid w:val="0078549B"/>
    <w:rsid w:val="0079651A"/>
    <w:rsid w:val="007B3363"/>
    <w:rsid w:val="007D2936"/>
    <w:rsid w:val="007D6BE1"/>
    <w:rsid w:val="007E13DB"/>
    <w:rsid w:val="007E2BA1"/>
    <w:rsid w:val="007E697D"/>
    <w:rsid w:val="008143DB"/>
    <w:rsid w:val="00816F4E"/>
    <w:rsid w:val="00840966"/>
    <w:rsid w:val="00851647"/>
    <w:rsid w:val="0086039C"/>
    <w:rsid w:val="0086493B"/>
    <w:rsid w:val="008A7B39"/>
    <w:rsid w:val="008D19C4"/>
    <w:rsid w:val="008E00EF"/>
    <w:rsid w:val="008F2662"/>
    <w:rsid w:val="00914524"/>
    <w:rsid w:val="00915928"/>
    <w:rsid w:val="00916FC3"/>
    <w:rsid w:val="0092127F"/>
    <w:rsid w:val="00933E44"/>
    <w:rsid w:val="0093437D"/>
    <w:rsid w:val="009558A5"/>
    <w:rsid w:val="00960ADA"/>
    <w:rsid w:val="00966B27"/>
    <w:rsid w:val="00971635"/>
    <w:rsid w:val="00976D5E"/>
    <w:rsid w:val="00985D8F"/>
    <w:rsid w:val="009A6F35"/>
    <w:rsid w:val="009D5C29"/>
    <w:rsid w:val="009F4778"/>
    <w:rsid w:val="009F50A2"/>
    <w:rsid w:val="009F65C2"/>
    <w:rsid w:val="00A12471"/>
    <w:rsid w:val="00A31A40"/>
    <w:rsid w:val="00A35BFB"/>
    <w:rsid w:val="00A468B1"/>
    <w:rsid w:val="00A509C1"/>
    <w:rsid w:val="00A53C59"/>
    <w:rsid w:val="00A53F58"/>
    <w:rsid w:val="00A55A81"/>
    <w:rsid w:val="00A7018B"/>
    <w:rsid w:val="00A73C16"/>
    <w:rsid w:val="00A745F6"/>
    <w:rsid w:val="00A9105B"/>
    <w:rsid w:val="00A9529C"/>
    <w:rsid w:val="00AA15AF"/>
    <w:rsid w:val="00AB1396"/>
    <w:rsid w:val="00AB4F6D"/>
    <w:rsid w:val="00AB5841"/>
    <w:rsid w:val="00AC1F54"/>
    <w:rsid w:val="00AE046D"/>
    <w:rsid w:val="00AF1E81"/>
    <w:rsid w:val="00AF6215"/>
    <w:rsid w:val="00AF69E9"/>
    <w:rsid w:val="00B24B1C"/>
    <w:rsid w:val="00B47ED1"/>
    <w:rsid w:val="00B563C4"/>
    <w:rsid w:val="00B700B2"/>
    <w:rsid w:val="00B90CB4"/>
    <w:rsid w:val="00BF10C5"/>
    <w:rsid w:val="00BF46EC"/>
    <w:rsid w:val="00BF6B47"/>
    <w:rsid w:val="00C10E47"/>
    <w:rsid w:val="00C34F03"/>
    <w:rsid w:val="00C87B68"/>
    <w:rsid w:val="00CA1A3F"/>
    <w:rsid w:val="00CA2B41"/>
    <w:rsid w:val="00CC313E"/>
    <w:rsid w:val="00CD114D"/>
    <w:rsid w:val="00CF53E8"/>
    <w:rsid w:val="00D00650"/>
    <w:rsid w:val="00D118AA"/>
    <w:rsid w:val="00D268C6"/>
    <w:rsid w:val="00D50E0A"/>
    <w:rsid w:val="00D520BE"/>
    <w:rsid w:val="00D57098"/>
    <w:rsid w:val="00D725BB"/>
    <w:rsid w:val="00D82234"/>
    <w:rsid w:val="00D9597A"/>
    <w:rsid w:val="00DA18D8"/>
    <w:rsid w:val="00DA4FFC"/>
    <w:rsid w:val="00DC5D48"/>
    <w:rsid w:val="00DD3068"/>
    <w:rsid w:val="00DE04F1"/>
    <w:rsid w:val="00DF298D"/>
    <w:rsid w:val="00E10D62"/>
    <w:rsid w:val="00E16C49"/>
    <w:rsid w:val="00E23A55"/>
    <w:rsid w:val="00E243C6"/>
    <w:rsid w:val="00E602A2"/>
    <w:rsid w:val="00E66346"/>
    <w:rsid w:val="00E943E8"/>
    <w:rsid w:val="00EF4D18"/>
    <w:rsid w:val="00F2045C"/>
    <w:rsid w:val="00F31A5E"/>
    <w:rsid w:val="00F64A45"/>
    <w:rsid w:val="00F719CA"/>
    <w:rsid w:val="00F73383"/>
    <w:rsid w:val="00F93374"/>
    <w:rsid w:val="00F967CD"/>
    <w:rsid w:val="00FA79DA"/>
    <w:rsid w:val="00FB1B39"/>
    <w:rsid w:val="00FB5E6C"/>
    <w:rsid w:val="00FC1B51"/>
    <w:rsid w:val="00FD79E6"/>
    <w:rsid w:val="00FE33C5"/>
    <w:rsid w:val="00FF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D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BulletC,normalny tekst,Tabela,Akapit z listą BS,Kolorowa lista — akcent 11,Podsis rysunku,Lista num,sw tekst,Adresat stanowisko,List Paragraph,Numerowanie,L1,Bulleted list,lp1,Preambuła,Colorful Shading - Accent 31"/>
    <w:basedOn w:val="Normalny"/>
    <w:link w:val="AkapitzlistZnak"/>
    <w:uiPriority w:val="34"/>
    <w:qFormat/>
    <w:rsid w:val="00640A32"/>
    <w:pPr>
      <w:spacing w:after="160" w:line="259" w:lineRule="auto"/>
      <w:ind w:left="720"/>
      <w:contextualSpacing/>
      <w:jc w:val="both"/>
    </w:pPr>
    <w:rPr>
      <w:rFonts w:cstheme="minorHAnsi"/>
    </w:rPr>
  </w:style>
  <w:style w:type="character" w:customStyle="1" w:styleId="AkapitzlistZnak">
    <w:name w:val="Akapit z listą Znak"/>
    <w:aliases w:val="Obiekt Znak,List Paragraph1 Znak,BulletC Znak,normalny tekst Znak,Tabela Znak,Akapit z listą BS Znak,Kolorowa lista — akcent 11 Znak,Podsis rysunku Znak,Lista num Znak,sw tekst Znak,Adresat stanowisko Znak,List Paragraph Znak,L1 Znak"/>
    <w:basedOn w:val="Domylnaczcionkaakapitu"/>
    <w:link w:val="Akapitzlist"/>
    <w:uiPriority w:val="34"/>
    <w:qFormat/>
    <w:locked/>
    <w:rsid w:val="00640A32"/>
    <w:rPr>
      <w:rFonts w:cstheme="minorHAnsi"/>
    </w:rPr>
  </w:style>
  <w:style w:type="paragraph" w:styleId="Tekstpodstawowy">
    <w:name w:val="Body Text"/>
    <w:basedOn w:val="Normalny"/>
    <w:link w:val="TekstpodstawowyZnak"/>
    <w:rsid w:val="00666A0D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66A0D"/>
    <w:rPr>
      <w:rFonts w:ascii="Times New Roman" w:eastAsia="Times New Roman" w:hAnsi="Times New Roman" w:cs="Times New Roman"/>
      <w:b/>
      <w:szCs w:val="20"/>
    </w:rPr>
  </w:style>
  <w:style w:type="paragraph" w:styleId="Nagwek">
    <w:name w:val="header"/>
    <w:basedOn w:val="Normalny"/>
    <w:link w:val="NagwekZnak"/>
    <w:unhideWhenUsed/>
    <w:rsid w:val="0066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A0D"/>
  </w:style>
  <w:style w:type="paragraph" w:styleId="Stopka">
    <w:name w:val="footer"/>
    <w:basedOn w:val="Normalny"/>
    <w:link w:val="StopkaZnak"/>
    <w:uiPriority w:val="99"/>
    <w:unhideWhenUsed/>
    <w:rsid w:val="0066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A0D"/>
  </w:style>
  <w:style w:type="table" w:styleId="Tabela-Siatka">
    <w:name w:val="Table Grid"/>
    <w:basedOn w:val="Standardowy"/>
    <w:uiPriority w:val="59"/>
    <w:rsid w:val="00757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4z0">
    <w:name w:val="WW8Num34z0"/>
    <w:rsid w:val="00DD3068"/>
    <w:rPr>
      <w:rFonts w:ascii="StarSymbol" w:hAnsi="StarSymbol" w:cs="StarSymbol"/>
      <w:sz w:val="18"/>
      <w:szCs w:val="18"/>
    </w:rPr>
  </w:style>
  <w:style w:type="paragraph" w:styleId="Tytu">
    <w:name w:val="Title"/>
    <w:basedOn w:val="Normalny"/>
    <w:link w:val="TytuZnak"/>
    <w:qFormat/>
    <w:rsid w:val="00640627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40627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786D7-5C87-4B01-ADAE-80B40C17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mflis</cp:lastModifiedBy>
  <cp:revision>4</cp:revision>
  <cp:lastPrinted>2023-10-19T10:58:00Z</cp:lastPrinted>
  <dcterms:created xsi:type="dcterms:W3CDTF">2023-10-19T12:07:00Z</dcterms:created>
  <dcterms:modified xsi:type="dcterms:W3CDTF">2023-10-19T12:35:00Z</dcterms:modified>
</cp:coreProperties>
</file>