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6D" w:rsidRDefault="00626847">
      <w:pPr>
        <w:pStyle w:val="Nagwek10"/>
        <w:keepNext/>
        <w:keepLines/>
        <w:shd w:val="clear" w:color="auto" w:fill="auto"/>
        <w:spacing w:after="406"/>
        <w:ind w:left="2240"/>
      </w:pPr>
      <w:bookmarkStart w:id="0" w:name="bookmark0"/>
      <w:r>
        <w:t>KOSZTORYS OFERTOWY</w:t>
      </w:r>
      <w:bookmarkEnd w:id="0"/>
    </w:p>
    <w:p w:rsidR="0069526D" w:rsidRDefault="00626847">
      <w:pPr>
        <w:pStyle w:val="Teksttreci20"/>
        <w:shd w:val="clear" w:color="auto" w:fill="auto"/>
        <w:tabs>
          <w:tab w:val="left" w:pos="2390"/>
        </w:tabs>
        <w:spacing w:before="0"/>
      </w:pPr>
      <w:r>
        <w:t>NAZWA INWESTYCJI:</w:t>
      </w:r>
      <w:r>
        <w:tab/>
        <w:t>"Modernizacja drogi powiatowej nr 2525D Lubomierz - Ubocze o</w:t>
      </w:r>
    </w:p>
    <w:p w:rsidR="0069526D" w:rsidRDefault="00626847">
      <w:pPr>
        <w:pStyle w:val="Teksttreci20"/>
        <w:shd w:val="clear" w:color="auto" w:fill="auto"/>
        <w:tabs>
          <w:tab w:val="left" w:pos="2390"/>
        </w:tabs>
        <w:spacing w:before="0" w:line="254" w:lineRule="exact"/>
        <w:ind w:right="3180" w:firstLine="2420"/>
        <w:jc w:val="left"/>
        <w:sectPr w:rsidR="0069526D">
          <w:pgSz w:w="11900" w:h="16840"/>
          <w:pgMar w:top="1877" w:right="2160" w:bottom="1877" w:left="1552" w:header="0" w:footer="3" w:gutter="0"/>
          <w:cols w:space="720"/>
          <w:noEndnote/>
          <w:docGrid w:linePitch="360"/>
        </w:sectPr>
      </w:pPr>
      <w:r>
        <w:t>długości 5,977 km ” - ETAP II ADRES INWESTYCJI:</w:t>
      </w:r>
      <w:r>
        <w:tab/>
        <w:t>DP 2525D</w:t>
      </w:r>
    </w:p>
    <w:p w:rsidR="0069526D" w:rsidRDefault="00626847" w:rsidP="000E13DB">
      <w:pPr>
        <w:pStyle w:val="Podpistabeli0"/>
        <w:framePr w:w="9754" w:h="14276" w:hRule="exact" w:wrap="notBeside" w:vAnchor="text" w:hAnchor="text" w:xAlign="center" w:y="6"/>
        <w:shd w:val="clear" w:color="auto" w:fill="auto"/>
      </w:pPr>
      <w:r>
        <w:lastRenderedPageBreak/>
        <w:t>Kosztorys ofertowy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061"/>
        <w:gridCol w:w="3523"/>
        <w:gridCol w:w="456"/>
        <w:gridCol w:w="1181"/>
        <w:gridCol w:w="1171"/>
        <w:gridCol w:w="1608"/>
      </w:tblGrid>
      <w:tr w:rsidR="0069526D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ind w:left="240"/>
              <w:jc w:val="left"/>
            </w:pPr>
            <w:r>
              <w:rPr>
                <w:rStyle w:val="Teksttreci21"/>
              </w:rPr>
              <w:t>Lp.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2527"/>
              </w:tabs>
              <w:spacing w:before="0"/>
            </w:pPr>
            <w:r>
              <w:rPr>
                <w:rStyle w:val="Teksttreci21"/>
              </w:rPr>
              <w:t>Podstawa</w:t>
            </w:r>
            <w:r>
              <w:rPr>
                <w:rStyle w:val="Teksttreci21"/>
              </w:rPr>
              <w:tab/>
              <w:t>Opis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799"/>
              </w:tabs>
              <w:spacing w:before="0"/>
            </w:pPr>
            <w:r>
              <w:rPr>
                <w:rStyle w:val="Teksttreci21"/>
              </w:rPr>
              <w:t>j.m.</w:t>
            </w:r>
            <w:r>
              <w:rPr>
                <w:rStyle w:val="Teksttreci21"/>
              </w:rPr>
              <w:tab/>
              <w:t>Ilość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ind w:left="160"/>
              <w:jc w:val="left"/>
            </w:pPr>
            <w:r>
              <w:rPr>
                <w:rStyle w:val="Teksttreci21"/>
              </w:rPr>
              <w:t>Cena jedn.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Wartość</w:t>
            </w:r>
          </w:p>
        </w:tc>
      </w:tr>
      <w:tr w:rsidR="0069526D">
        <w:trPr>
          <w:trHeight w:hRule="exact" w:val="240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KOSZTORYS:</w:t>
            </w:r>
          </w:p>
        </w:tc>
      </w:tr>
      <w:tr w:rsidR="0069526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framePr w:w="9754" w:h="14276" w:hRule="exact" w:wrap="notBeside" w:vAnchor="text" w:hAnchor="text" w:xAlign="center" w:y="6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ROBOTY PRZYGOTOWAWCZE, ROZBIÓRKOWE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6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wycena własna kalk. własna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projekt organizacji ruchu i zabezpieczenia robót, utrzymanie oznakowania w czasie budowy, inwentaryzacja powykonawcza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kpl.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AT-03 0102-01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Roboty remontowe - frezowanie nawierzchni bitumicznej o gr. do 4 cm z wywozem materiału z rozbiórki na odl. do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1 km - Frezowanie korekcyjne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E05F66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  <w:r w:rsidR="00E05F66">
              <w:rPr>
                <w:rStyle w:val="Teksttreci21"/>
              </w:rPr>
              <w:t>0</w:t>
            </w:r>
            <w:r>
              <w:rPr>
                <w:rStyle w:val="Teksttreci21"/>
              </w:rPr>
              <w:t xml:space="preserve"> </w:t>
            </w:r>
            <w:r w:rsidR="00E05F66">
              <w:rPr>
                <w:rStyle w:val="Teksttreci21"/>
              </w:rPr>
              <w:t>176</w:t>
            </w:r>
            <w:r>
              <w:rPr>
                <w:rStyle w:val="Teksttreci21"/>
              </w:rPr>
              <w:t>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1402-05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Mechaniczne ścinanie poboczy o grubości śr. 10 cm szer 0,75 cm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E05F66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 xml:space="preserve">4 </w:t>
            </w:r>
            <w:r w:rsidR="00E05F66">
              <w:rPr>
                <w:rStyle w:val="Teksttreci21"/>
              </w:rPr>
              <w:t>011</w:t>
            </w:r>
            <w:r>
              <w:rPr>
                <w:rStyle w:val="Teksttreci21"/>
              </w:rPr>
              <w:t>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250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714"/>
              </w:tabs>
              <w:spacing w:before="0"/>
            </w:pPr>
            <w:r>
              <w:rPr>
                <w:rStyle w:val="Teksttreci21"/>
              </w:rPr>
              <w:t>Razem dział: ROBOTY PRZYGOTOWAWCZE, ROZBIÓRKOWE</w:t>
            </w:r>
            <w:r>
              <w:rPr>
                <w:rStyle w:val="Teksttreci21"/>
              </w:rPr>
              <w:tab/>
            </w:r>
          </w:p>
        </w:tc>
      </w:tr>
      <w:tr w:rsidR="0069526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framePr w:w="9754" w:h="14276" w:hRule="exact" w:wrap="notBeside" w:vAnchor="text" w:hAnchor="text" w:xAlign="center" w:y="6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ROBOTY ZIEMNE, ODWODNIENIE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10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0201-04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Roboty ziemne wykonywane koparkami przedsiębiernymi o poj. łyżki 0.25 m3 w gruncie kat. I-II z transportem urobku samochodami samowyładowczymi na odległość do 1 km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63,000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5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0605-01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Przepusty rurowe pod zjazdami - ława fundamentowa żwirowa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6,500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6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0605-05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Przepusty rurowe pod zjazdami - ścianki czołowe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ścia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nk.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7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800 mm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21,000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8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630 mm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7,000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400 mm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14,000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6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10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0235-01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Formowanie i zagęszczanie nasypów o wys. do 3.0 m spycharkami w gruncie kat. I-II - Obsypka rur PEHD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42,000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254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815"/>
              </w:tabs>
              <w:spacing w:before="0"/>
            </w:pPr>
            <w:r>
              <w:rPr>
                <w:rStyle w:val="Teksttreci21"/>
              </w:rPr>
              <w:t>Razem dział: ROBOTY ZIEMNE, ODWODNIENIE</w:t>
            </w:r>
            <w:r>
              <w:rPr>
                <w:rStyle w:val="Teksttreci21"/>
              </w:rPr>
              <w:tab/>
            </w:r>
          </w:p>
        </w:tc>
      </w:tr>
      <w:tr w:rsidR="0069526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framePr w:w="9754" w:h="14276" w:hRule="exact" w:wrap="notBeside" w:vAnchor="text" w:hAnchor="text" w:xAlign="center" w:y="6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PODBUDOWY 1 ELEMENTY ULIC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10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11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0204-05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tłucznia kamiennego - warstwa górna z tłucznia - grubość po zagęszczeniu 7 cm - Pobocza wraz z powierzchniowym utrwaleniem grysem i emulsją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E05F66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 xml:space="preserve">4 </w:t>
            </w:r>
            <w:r w:rsidR="00E05F66">
              <w:rPr>
                <w:rStyle w:val="Teksttreci21"/>
              </w:rPr>
              <w:t>011</w:t>
            </w:r>
            <w:r>
              <w:rPr>
                <w:rStyle w:val="Teksttreci21"/>
              </w:rPr>
              <w:t>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259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726"/>
              </w:tabs>
              <w:spacing w:before="0"/>
            </w:pPr>
            <w:r>
              <w:rPr>
                <w:rStyle w:val="Teksttreci21"/>
              </w:rPr>
              <w:t>Razem dział: PODBUDOWY I ELEMENTY ULIC</w:t>
            </w:r>
            <w:r>
              <w:rPr>
                <w:rStyle w:val="Teksttreci21"/>
              </w:rPr>
              <w:tab/>
            </w:r>
          </w:p>
        </w:tc>
      </w:tr>
      <w:tr w:rsidR="0069526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framePr w:w="9754" w:h="14276" w:hRule="exact" w:wrap="notBeside" w:vAnchor="text" w:hAnchor="text" w:xAlign="center" w:y="6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NAWIERZCHNIE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AT-03 0202-02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Mechaniczne oczyszczenie i skropienie emulsją asfaltową na zimno podbudowy lub nawierzchni betonowej/bitumicznej; zużycie emulsji 0,5 kg/m2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E05F66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</w:t>
            </w:r>
            <w:r w:rsidR="00E05F66">
              <w:rPr>
                <w:rStyle w:val="Teksttreci21"/>
              </w:rPr>
              <w:t>0 352</w:t>
            </w:r>
            <w:r>
              <w:rPr>
                <w:rStyle w:val="Teksttreci21"/>
              </w:rPr>
              <w:t>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13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0310-01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wiążąca asfaltowa - grubość po zagęszczeniu śr 4 cm AC 16W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E05F66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  <w:r w:rsidR="00E05F66">
              <w:rPr>
                <w:rStyle w:val="Teksttreci21"/>
              </w:rPr>
              <w:t>0</w:t>
            </w:r>
            <w:r>
              <w:rPr>
                <w:rStyle w:val="Teksttreci21"/>
              </w:rPr>
              <w:t xml:space="preserve"> </w:t>
            </w:r>
            <w:r w:rsidR="00E05F66">
              <w:rPr>
                <w:rStyle w:val="Teksttreci21"/>
              </w:rPr>
              <w:t>176</w:t>
            </w:r>
            <w:r>
              <w:rPr>
                <w:rStyle w:val="Teksttreci21"/>
              </w:rPr>
              <w:t>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14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center"/>
            </w:pPr>
            <w:r>
              <w:rPr>
                <w:rStyle w:val="Teksttreci21"/>
              </w:rPr>
              <w:t>KNR 2-31 0310-05 0310-06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ścieralna asfaltowa - grubość po zagęszczeniu 4 cm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E05F66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  <w:r w:rsidR="00E05F66">
              <w:rPr>
                <w:rStyle w:val="Teksttreci21"/>
              </w:rPr>
              <w:t>0</w:t>
            </w:r>
            <w:r>
              <w:rPr>
                <w:rStyle w:val="Teksttreci21"/>
              </w:rPr>
              <w:t xml:space="preserve"> </w:t>
            </w:r>
            <w:r w:rsidR="00E05F66">
              <w:rPr>
                <w:rStyle w:val="Teksttreci21"/>
              </w:rPr>
              <w:t>176</w:t>
            </w:r>
            <w:bookmarkStart w:id="1" w:name="_GoBack"/>
            <w:bookmarkEnd w:id="1"/>
            <w:r>
              <w:rPr>
                <w:rStyle w:val="Teksttreci21"/>
              </w:rPr>
              <w:t>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15</w:t>
            </w:r>
          </w:p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center"/>
            </w:pPr>
            <w:r>
              <w:rPr>
                <w:rStyle w:val="Teksttreci21"/>
              </w:rPr>
              <w:t>KNR 2-31 0310-05 0310-06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ścieralna asfaltowa - grubość po zagęszczeniu 5 cm - ZJAZDY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>
        <w:trPr>
          <w:trHeight w:hRule="exact" w:val="24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578"/>
              </w:tabs>
              <w:spacing w:before="0"/>
            </w:pPr>
            <w:r>
              <w:rPr>
                <w:rStyle w:val="Teksttreci21"/>
              </w:rPr>
              <w:t>Razem dział: NAWIERZCHNIE</w:t>
            </w:r>
            <w:r>
              <w:rPr>
                <w:rStyle w:val="Teksttreci21"/>
              </w:rPr>
              <w:tab/>
            </w:r>
          </w:p>
        </w:tc>
      </w:tr>
      <w:tr w:rsidR="0069526D">
        <w:trPr>
          <w:trHeight w:hRule="exact" w:val="24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549"/>
              </w:tabs>
              <w:spacing w:before="0"/>
            </w:pPr>
            <w:r>
              <w:rPr>
                <w:rStyle w:val="Teksttreci21"/>
              </w:rPr>
              <w:t>Kosztorys netto</w:t>
            </w:r>
            <w:r>
              <w:rPr>
                <w:rStyle w:val="Teksttreci21"/>
              </w:rPr>
              <w:tab/>
            </w:r>
          </w:p>
        </w:tc>
      </w:tr>
      <w:tr w:rsidR="0069526D">
        <w:trPr>
          <w:trHeight w:hRule="exact" w:val="24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700"/>
              </w:tabs>
              <w:spacing w:before="0"/>
            </w:pPr>
            <w:r>
              <w:rPr>
                <w:rStyle w:val="Teksttreci21"/>
              </w:rPr>
              <w:t>VAT 23%</w:t>
            </w:r>
            <w:r>
              <w:rPr>
                <w:rStyle w:val="Teksttreci21"/>
              </w:rPr>
              <w:tab/>
            </w:r>
          </w:p>
        </w:tc>
      </w:tr>
      <w:tr w:rsidR="0069526D">
        <w:trPr>
          <w:trHeight w:hRule="exact" w:val="264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537"/>
              </w:tabs>
              <w:spacing w:before="0"/>
            </w:pPr>
            <w:r>
              <w:rPr>
                <w:rStyle w:val="Teksttreci21"/>
              </w:rPr>
              <w:t>Kosztorys brutto</w:t>
            </w:r>
            <w:r>
              <w:rPr>
                <w:rStyle w:val="Teksttreci21"/>
              </w:rPr>
              <w:tab/>
            </w:r>
          </w:p>
        </w:tc>
      </w:tr>
    </w:tbl>
    <w:p w:rsidR="0069526D" w:rsidRDefault="0069526D" w:rsidP="000E13DB">
      <w:pPr>
        <w:framePr w:w="9754" w:h="14276" w:hRule="exact" w:wrap="notBeside" w:vAnchor="text" w:hAnchor="text" w:xAlign="center" w:y="6"/>
        <w:rPr>
          <w:sz w:val="2"/>
          <w:szCs w:val="2"/>
        </w:rPr>
      </w:pPr>
    </w:p>
    <w:p w:rsidR="0069526D" w:rsidRDefault="0069526D">
      <w:pPr>
        <w:spacing w:line="480" w:lineRule="exact"/>
      </w:pPr>
    </w:p>
    <w:p w:rsidR="0069526D" w:rsidRDefault="0069526D">
      <w:pPr>
        <w:rPr>
          <w:sz w:val="2"/>
          <w:szCs w:val="2"/>
        </w:rPr>
      </w:pPr>
    </w:p>
    <w:p w:rsidR="0069526D" w:rsidRDefault="0069526D">
      <w:pPr>
        <w:rPr>
          <w:sz w:val="2"/>
          <w:szCs w:val="2"/>
        </w:rPr>
      </w:pPr>
    </w:p>
    <w:sectPr w:rsidR="0069526D">
      <w:pgSz w:w="11900" w:h="16840"/>
      <w:pgMar w:top="734" w:right="715" w:bottom="0" w:left="9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47" w:rsidRDefault="00626847">
      <w:r>
        <w:separator/>
      </w:r>
    </w:p>
  </w:endnote>
  <w:endnote w:type="continuationSeparator" w:id="0">
    <w:p w:rsidR="00626847" w:rsidRDefault="0062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47" w:rsidRDefault="00626847"/>
  </w:footnote>
  <w:footnote w:type="continuationSeparator" w:id="0">
    <w:p w:rsidR="00626847" w:rsidRDefault="006268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6D"/>
    <w:rsid w:val="000E13DB"/>
    <w:rsid w:val="00626847"/>
    <w:rsid w:val="0069526D"/>
    <w:rsid w:val="00E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C4D51-9879-4374-9079-986BA892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362" w:lineRule="exact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line="204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4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Lwówek Śląski</dc:creator>
  <cp:lastModifiedBy>Konto Microsoft</cp:lastModifiedBy>
  <cp:revision>2</cp:revision>
  <dcterms:created xsi:type="dcterms:W3CDTF">2024-08-08T12:04:00Z</dcterms:created>
  <dcterms:modified xsi:type="dcterms:W3CDTF">2024-08-23T10:51:00Z</dcterms:modified>
</cp:coreProperties>
</file>