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89" w:rsidRPr="00EF33AC" w:rsidRDefault="00881156" w:rsidP="00881156">
      <w:pPr>
        <w:pStyle w:val="Nagwek1"/>
        <w:spacing w:line="320" w:lineRule="exact"/>
        <w:ind w:left="3540" w:firstLine="708"/>
        <w:contextualSpacing/>
        <w:jc w:val="center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                     </w:t>
      </w:r>
      <w:r w:rsidR="00D74489" w:rsidRPr="00EF33AC">
        <w:rPr>
          <w:rFonts w:asciiTheme="minorHAnsi" w:hAnsiTheme="minorHAnsi" w:cstheme="minorHAnsi"/>
          <w:i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5 do SWZ</w:t>
      </w:r>
    </w:p>
    <w:p w:rsidR="00D74489" w:rsidRPr="00FE4C69" w:rsidRDefault="006554EE" w:rsidP="00D74489">
      <w:pPr>
        <w:pStyle w:val="Nagwek3"/>
        <w:spacing w:line="320" w:lineRule="exac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</w:t>
      </w:r>
      <w:r w:rsidR="00D74489"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 umowy</w:t>
      </w:r>
    </w:p>
    <w:p w:rsidR="007B7218" w:rsidRPr="00FE4C69" w:rsidRDefault="007B7218" w:rsidP="007B7218">
      <w:pPr>
        <w:rPr>
          <w:rFonts w:asciiTheme="minorHAnsi" w:hAnsiTheme="minorHAnsi" w:cstheme="minorHAnsi"/>
        </w:rPr>
      </w:pPr>
    </w:p>
    <w:p w:rsidR="00D74489" w:rsidRPr="006554EE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6554EE">
        <w:rPr>
          <w:rFonts w:asciiTheme="minorHAnsi" w:hAnsiTheme="minorHAnsi" w:cstheme="minorHAnsi"/>
        </w:rPr>
        <w:t>W dniu ……………….. 202</w:t>
      </w:r>
      <w:r w:rsidR="006554EE">
        <w:rPr>
          <w:rFonts w:asciiTheme="minorHAnsi" w:hAnsiTheme="minorHAnsi" w:cstheme="minorHAnsi"/>
        </w:rPr>
        <w:t>3</w:t>
      </w:r>
      <w:r w:rsidRPr="006554EE">
        <w:rPr>
          <w:rFonts w:asciiTheme="minorHAnsi" w:hAnsiTheme="minorHAnsi" w:cstheme="minorHAnsi"/>
        </w:rPr>
        <w:t xml:space="preserve"> roku w </w:t>
      </w:r>
      <w:r w:rsidR="000631A7" w:rsidRPr="006554EE">
        <w:rPr>
          <w:rFonts w:asciiTheme="minorHAnsi" w:hAnsiTheme="minorHAnsi" w:cstheme="minorHAnsi"/>
        </w:rPr>
        <w:t>……………………………..</w:t>
      </w:r>
      <w:r w:rsidRPr="006554EE">
        <w:rPr>
          <w:rFonts w:asciiTheme="minorHAnsi" w:hAnsiTheme="minorHAnsi" w:cstheme="minorHAnsi"/>
        </w:rPr>
        <w:t>pomiędzy:</w:t>
      </w:r>
    </w:p>
    <w:p w:rsidR="007B7218" w:rsidRPr="006554EE" w:rsidRDefault="007B7218" w:rsidP="006554EE">
      <w:pPr>
        <w:pStyle w:val="Tekstpodstawowy"/>
        <w:spacing w:before="144"/>
        <w:rPr>
          <w:rFonts w:asciiTheme="minorHAnsi" w:hAnsiTheme="minorHAnsi" w:cstheme="minorHAnsi"/>
          <w:i/>
          <w:sz w:val="22"/>
          <w:szCs w:val="22"/>
        </w:rPr>
      </w:pPr>
      <w:r w:rsidRPr="006554EE">
        <w:rPr>
          <w:rFonts w:asciiTheme="minorHAnsi" w:hAnsiTheme="minorHAnsi" w:cstheme="minorHAnsi"/>
          <w:sz w:val="22"/>
          <w:szCs w:val="22"/>
        </w:rPr>
        <w:t xml:space="preserve">Ochotniczą Strażą Pożarną w </w:t>
      </w:r>
      <w:r w:rsidR="006554EE" w:rsidRPr="006554EE">
        <w:rPr>
          <w:rFonts w:asciiTheme="minorHAnsi" w:hAnsiTheme="minorHAnsi" w:cstheme="minorHAnsi"/>
          <w:sz w:val="22"/>
          <w:szCs w:val="22"/>
        </w:rPr>
        <w:t>Babiaku</w:t>
      </w:r>
      <w:r w:rsidR="00D74489" w:rsidRPr="006554EE">
        <w:rPr>
          <w:rFonts w:asciiTheme="minorHAnsi" w:hAnsiTheme="minorHAnsi" w:cstheme="minorHAnsi"/>
          <w:sz w:val="22"/>
          <w:szCs w:val="22"/>
        </w:rPr>
        <w:t>, mając</w:t>
      </w:r>
      <w:r w:rsidRPr="006554EE">
        <w:rPr>
          <w:rFonts w:asciiTheme="minorHAnsi" w:hAnsiTheme="minorHAnsi" w:cstheme="minorHAnsi"/>
          <w:sz w:val="22"/>
          <w:szCs w:val="22"/>
        </w:rPr>
        <w:t>ą</w:t>
      </w:r>
      <w:r w:rsidR="00D74489" w:rsidRPr="006554EE">
        <w:rPr>
          <w:rFonts w:asciiTheme="minorHAnsi" w:hAnsiTheme="minorHAnsi" w:cstheme="minorHAnsi"/>
          <w:sz w:val="22"/>
          <w:szCs w:val="22"/>
        </w:rPr>
        <w:t xml:space="preserve"> swoją siedzibę przy ul. </w:t>
      </w:r>
      <w:r w:rsidR="006554EE" w:rsidRPr="006554EE">
        <w:rPr>
          <w:rFonts w:asciiTheme="minorHAnsi" w:hAnsiTheme="minorHAnsi" w:cstheme="minorHAnsi"/>
          <w:sz w:val="22"/>
          <w:szCs w:val="22"/>
        </w:rPr>
        <w:t>Wiosny Ludów 3</w:t>
      </w:r>
      <w:r w:rsidRPr="006554EE">
        <w:rPr>
          <w:rFonts w:asciiTheme="minorHAnsi" w:hAnsiTheme="minorHAnsi" w:cstheme="minorHAnsi"/>
          <w:sz w:val="22"/>
          <w:szCs w:val="22"/>
        </w:rPr>
        <w:t>, 62-620 B</w:t>
      </w:r>
      <w:r w:rsidR="006554EE" w:rsidRPr="006554EE">
        <w:rPr>
          <w:rFonts w:asciiTheme="minorHAnsi" w:hAnsiTheme="minorHAnsi" w:cstheme="minorHAnsi"/>
          <w:sz w:val="22"/>
          <w:szCs w:val="22"/>
        </w:rPr>
        <w:t>abiak</w:t>
      </w:r>
      <w:r w:rsidR="00652535" w:rsidRPr="006554EE">
        <w:rPr>
          <w:rFonts w:asciiTheme="minorHAnsi" w:hAnsiTheme="minorHAnsi" w:cstheme="minorHAnsi"/>
          <w:sz w:val="22"/>
          <w:szCs w:val="22"/>
        </w:rPr>
        <w:t>,</w:t>
      </w:r>
      <w:r w:rsidR="006554EE" w:rsidRPr="006554EE">
        <w:rPr>
          <w:rFonts w:asciiTheme="minorHAnsi" w:hAnsiTheme="minorHAnsi" w:cstheme="minorHAnsi"/>
          <w:sz w:val="22"/>
          <w:szCs w:val="22"/>
        </w:rPr>
        <w:t>NIP:</w:t>
      </w:r>
      <w:r w:rsidR="006554EE" w:rsidRPr="006554EE">
        <w:rPr>
          <w:rFonts w:asciiTheme="minorHAnsi" w:hAnsiTheme="minorHAnsi" w:cstheme="minorHAnsi"/>
          <w:spacing w:val="-2"/>
          <w:sz w:val="22"/>
          <w:szCs w:val="22"/>
        </w:rPr>
        <w:t xml:space="preserve">6661900175, REGON: 311124193 </w:t>
      </w:r>
      <w:r w:rsidR="00D74489" w:rsidRPr="006554EE">
        <w:rPr>
          <w:rFonts w:asciiTheme="minorHAnsi" w:hAnsiTheme="minorHAnsi" w:cstheme="minorHAnsi"/>
          <w:sz w:val="22"/>
          <w:szCs w:val="22"/>
        </w:rPr>
        <w:t xml:space="preserve">, zwanym dalej „ZAMAWIAJĄCYM”, reprezentowanym przez </w:t>
      </w:r>
      <w:r w:rsidRPr="006554EE">
        <w:rPr>
          <w:rFonts w:asciiTheme="minorHAnsi" w:hAnsiTheme="minorHAnsi" w:cstheme="minorHAnsi"/>
          <w:sz w:val="22"/>
          <w:szCs w:val="22"/>
        </w:rPr>
        <w:t>Prezesa OSP w B</w:t>
      </w:r>
      <w:r w:rsidR="006554EE" w:rsidRPr="006554EE">
        <w:rPr>
          <w:rFonts w:asciiTheme="minorHAnsi" w:hAnsiTheme="minorHAnsi" w:cstheme="minorHAnsi"/>
          <w:sz w:val="22"/>
          <w:szCs w:val="22"/>
        </w:rPr>
        <w:t>abiaku</w:t>
      </w:r>
      <w:r w:rsidRPr="006554EE">
        <w:rPr>
          <w:rFonts w:asciiTheme="minorHAnsi" w:hAnsiTheme="minorHAnsi" w:cstheme="minorHAnsi"/>
          <w:sz w:val="22"/>
          <w:szCs w:val="22"/>
        </w:rPr>
        <w:t xml:space="preserve"> – </w:t>
      </w:r>
      <w:r w:rsidR="006554EE" w:rsidRPr="006554EE">
        <w:rPr>
          <w:rFonts w:asciiTheme="minorHAnsi" w:hAnsiTheme="minorHAnsi" w:cstheme="minorHAnsi"/>
          <w:sz w:val="22"/>
          <w:szCs w:val="22"/>
        </w:rPr>
        <w:t>Piotra Błaszczyka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a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………………………………………</w:t>
      </w:r>
      <w:r w:rsidR="00DD69E2" w:rsidRPr="00FE4C69">
        <w:rPr>
          <w:rFonts w:asciiTheme="minorHAnsi" w:hAnsiTheme="minorHAnsi" w:cstheme="minorHAnsi"/>
        </w:rPr>
        <w:t>…………………………………….</w:t>
      </w:r>
    </w:p>
    <w:p w:rsidR="004148BA" w:rsidRPr="00FE4C69" w:rsidRDefault="004148BA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reprezentowanym przez………………………………………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zwanym dalej „WYKONAWCĄ”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została zawarta umowa następującej treści:</w:t>
      </w:r>
    </w:p>
    <w:p w:rsidR="00D74489" w:rsidRPr="00FE4C69" w:rsidRDefault="00D74489" w:rsidP="00D74489">
      <w:pPr>
        <w:spacing w:line="320" w:lineRule="exact"/>
        <w:contextualSpacing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1F4466">
        <w:rPr>
          <w:rFonts w:asciiTheme="minorHAnsi" w:hAnsiTheme="minorHAnsi" w:cstheme="minorHAnsi"/>
          <w:b/>
          <w:bCs/>
        </w:rPr>
        <w:t>1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6554EE" w:rsidRPr="00DE72D2" w:rsidRDefault="006554EE" w:rsidP="00881156">
      <w:pPr>
        <w:pStyle w:val="Akapitzlist"/>
        <w:widowControl w:val="0"/>
        <w:numPr>
          <w:ilvl w:val="0"/>
          <w:numId w:val="1"/>
        </w:numPr>
        <w:tabs>
          <w:tab w:val="left" w:pos="709"/>
          <w:tab w:val="left" w:pos="9072"/>
        </w:tabs>
        <w:autoSpaceDE w:val="0"/>
        <w:autoSpaceDN w:val="0"/>
        <w:spacing w:before="101" w:after="0" w:line="240" w:lineRule="auto"/>
        <w:ind w:left="448" w:right="-142" w:hanging="448"/>
        <w:contextualSpacing w:val="0"/>
        <w:rPr>
          <w:rFonts w:asciiTheme="minorHAnsi" w:hAnsiTheme="minorHAnsi" w:cstheme="minorHAnsi"/>
        </w:rPr>
      </w:pPr>
      <w:r w:rsidRPr="004B5615">
        <w:rPr>
          <w:rFonts w:asciiTheme="minorHAnsi" w:hAnsiTheme="minorHAnsi" w:cstheme="minorHAnsi"/>
        </w:rPr>
        <w:t>Postępowanie prowadzone jest w trybie przetargu nieograniczonego, o którym mowa w 129 ust.1 pkt 1) w zw. zart. 129 ust. 2oraz</w:t>
      </w:r>
      <w:r w:rsidR="007914F9">
        <w:rPr>
          <w:rFonts w:asciiTheme="minorHAnsi" w:hAnsiTheme="minorHAnsi" w:cstheme="minorHAnsi"/>
        </w:rPr>
        <w:t xml:space="preserve"> </w:t>
      </w:r>
      <w:r w:rsidRPr="004B5615">
        <w:rPr>
          <w:rFonts w:asciiTheme="minorHAnsi" w:hAnsiTheme="minorHAnsi" w:cstheme="minorHAnsi"/>
        </w:rPr>
        <w:t>art. 132-139 ustawy</w:t>
      </w:r>
      <w:r w:rsidR="00881156">
        <w:rPr>
          <w:rFonts w:asciiTheme="minorHAnsi" w:hAnsiTheme="minorHAnsi" w:cstheme="minorHAnsi"/>
        </w:rPr>
        <w:t xml:space="preserve"> </w:t>
      </w:r>
      <w:r w:rsidRPr="004B5615">
        <w:rPr>
          <w:rFonts w:asciiTheme="minorHAnsi" w:hAnsiTheme="minorHAnsi" w:cstheme="minorHAnsi"/>
        </w:rPr>
        <w:t>z</w:t>
      </w:r>
      <w:r w:rsidR="00881156">
        <w:rPr>
          <w:rFonts w:asciiTheme="minorHAnsi" w:hAnsiTheme="minorHAnsi" w:cstheme="minorHAnsi"/>
        </w:rPr>
        <w:t xml:space="preserve"> </w:t>
      </w:r>
      <w:r w:rsidRPr="004B5615">
        <w:rPr>
          <w:rFonts w:asciiTheme="minorHAnsi" w:hAnsiTheme="minorHAnsi" w:cstheme="minorHAnsi"/>
        </w:rPr>
        <w:t>dnia</w:t>
      </w:r>
      <w:r w:rsidR="00881156">
        <w:rPr>
          <w:rFonts w:asciiTheme="minorHAnsi" w:hAnsiTheme="minorHAnsi" w:cstheme="minorHAnsi"/>
        </w:rPr>
        <w:t xml:space="preserve"> </w:t>
      </w:r>
      <w:r w:rsidRPr="004B5615">
        <w:rPr>
          <w:rFonts w:asciiTheme="minorHAnsi" w:hAnsiTheme="minorHAnsi" w:cstheme="minorHAnsi"/>
        </w:rPr>
        <w:t>11 września</w:t>
      </w:r>
      <w:r w:rsidR="007914F9">
        <w:rPr>
          <w:rFonts w:asciiTheme="minorHAnsi" w:hAnsiTheme="minorHAnsi" w:cstheme="minorHAnsi"/>
        </w:rPr>
        <w:t xml:space="preserve"> </w:t>
      </w:r>
      <w:r w:rsidRPr="004B5615">
        <w:rPr>
          <w:rFonts w:asciiTheme="minorHAnsi" w:hAnsiTheme="minorHAnsi" w:cstheme="minorHAnsi"/>
        </w:rPr>
        <w:t>2019</w:t>
      </w:r>
      <w:r w:rsidRPr="00DE72D2">
        <w:rPr>
          <w:rFonts w:asciiTheme="minorHAnsi" w:hAnsiTheme="minorHAnsi" w:cstheme="minorHAnsi"/>
        </w:rPr>
        <w:t>r.</w:t>
      </w:r>
      <w:r w:rsidR="00881156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Prawo</w:t>
      </w:r>
      <w:r w:rsidR="00881156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zamówień</w:t>
      </w:r>
      <w:r w:rsidR="00881156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publicznych</w:t>
      </w:r>
      <w:r w:rsidR="00881156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(Dz.U.z2022r.poz.</w:t>
      </w:r>
      <w:r w:rsidR="007914F9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1710z</w:t>
      </w:r>
      <w:r w:rsidR="007914F9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e</w:t>
      </w:r>
      <w:r w:rsidR="007914F9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zm.–dalej</w:t>
      </w:r>
      <w:r w:rsidR="007914F9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„PZP”</w:t>
      </w:r>
      <w:r w:rsidR="007914F9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)</w:t>
      </w:r>
      <w:r w:rsidR="00881156">
        <w:rPr>
          <w:rFonts w:asciiTheme="minorHAnsi" w:hAnsiTheme="minorHAnsi" w:cstheme="minorHAnsi"/>
        </w:rPr>
        <w:t xml:space="preserve"> </w:t>
      </w:r>
      <w:r w:rsidRPr="00DE72D2">
        <w:rPr>
          <w:rFonts w:asciiTheme="minorHAnsi" w:hAnsiTheme="minorHAnsi" w:cstheme="minorHAnsi"/>
        </w:rPr>
        <w:t>oraz aktów wykonawczych do P</w:t>
      </w:r>
      <w:r w:rsidR="001F4466">
        <w:rPr>
          <w:rFonts w:asciiTheme="minorHAnsi" w:hAnsiTheme="minorHAnsi" w:cstheme="minorHAnsi"/>
        </w:rPr>
        <w:t>zp</w:t>
      </w:r>
      <w:r>
        <w:rPr>
          <w:rFonts w:asciiTheme="minorHAnsi" w:hAnsiTheme="minorHAnsi" w:cstheme="minorHAnsi"/>
        </w:rPr>
        <w:t xml:space="preserve"> na zakup</w:t>
      </w:r>
      <w:r w:rsidRPr="00856229">
        <w:rPr>
          <w:rFonts w:asciiTheme="minorHAnsi" w:hAnsiTheme="minorHAnsi" w:cstheme="minorHAnsi"/>
        </w:rPr>
        <w:t xml:space="preserve"> nowego średniego samochodu ratowniczo-gaśniczego dla jednostki OSP w Babiaku</w:t>
      </w:r>
      <w:r>
        <w:rPr>
          <w:rFonts w:asciiTheme="minorHAnsi" w:hAnsiTheme="minorHAnsi" w:cstheme="minorHAnsi"/>
        </w:rPr>
        <w:t>.</w:t>
      </w:r>
    </w:p>
    <w:p w:rsidR="007B7218" w:rsidRPr="00FE4C69" w:rsidRDefault="00D74489" w:rsidP="00D67B70">
      <w:pPr>
        <w:pStyle w:val="Tekstpodstawowy3"/>
        <w:numPr>
          <w:ilvl w:val="0"/>
          <w:numId w:val="1"/>
        </w:numPr>
        <w:tabs>
          <w:tab w:val="clear" w:pos="450"/>
        </w:tabs>
        <w:spacing w:after="0" w:line="320" w:lineRule="exact"/>
        <w:ind w:left="448" w:right="-142" w:hanging="448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Na podstawie niniejszej umowy WYKONAWCA zobowiązuje się przenieść na ZAMAWIAJĄCEGO własność samochodu ratowniczo – gaśniczego, zwanego dalej „samochodem” o </w:t>
      </w:r>
      <w:r w:rsidRPr="00FE4C69">
        <w:rPr>
          <w:rFonts w:asciiTheme="minorHAnsi" w:hAnsiTheme="minorHAnsi" w:cstheme="minorHAnsi"/>
          <w:sz w:val="22"/>
          <w:szCs w:val="22"/>
        </w:rPr>
        <w:t xml:space="preserve">parametrach technicznych i warunkach wskazanych w </w:t>
      </w:r>
      <w:r w:rsidR="007B7218" w:rsidRPr="00FE4C69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6554EE">
        <w:rPr>
          <w:rFonts w:asciiTheme="minorHAnsi" w:hAnsiTheme="minorHAnsi" w:cstheme="minorHAnsi"/>
          <w:sz w:val="22"/>
          <w:szCs w:val="22"/>
        </w:rPr>
        <w:t>1</w:t>
      </w:r>
      <w:r w:rsidR="007B7218" w:rsidRPr="00FE4C69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D74489" w:rsidRPr="00FE4C69" w:rsidRDefault="00D74489" w:rsidP="00D67B70">
      <w:pPr>
        <w:pStyle w:val="Tekstpodstawowy3"/>
        <w:spacing w:after="0" w:line="320" w:lineRule="exact"/>
        <w:ind w:left="448" w:right="-14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W ramach niniejszej umowy do obowiązków WYKONAWCY,  jako sprzedającego należy także:   </w:t>
      </w:r>
    </w:p>
    <w:p w:rsidR="00D74489" w:rsidRPr="00FE4C69" w:rsidRDefault="007B7218" w:rsidP="00D67B70">
      <w:pPr>
        <w:pStyle w:val="Tekstpodstawowy3"/>
        <w:spacing w:after="0" w:line="320" w:lineRule="exact"/>
        <w:ind w:left="448" w:right="-14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>P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>rzeprowadzenie szkolenia w zakresie obsługi samochodu dla przedstawi</w:t>
      </w:r>
      <w:r w:rsidR="006554EE">
        <w:rPr>
          <w:rFonts w:asciiTheme="minorHAnsi" w:hAnsiTheme="minorHAnsi" w:cstheme="minorHAnsi"/>
          <w:bCs/>
          <w:sz w:val="22"/>
          <w:szCs w:val="22"/>
        </w:rPr>
        <w:t>cieli ZAMAWIAJĄCEGO (do 5 osób).</w:t>
      </w:r>
    </w:p>
    <w:p w:rsidR="007B7218" w:rsidRPr="00BF4113" w:rsidRDefault="00D74489" w:rsidP="00BF4113">
      <w:pPr>
        <w:pStyle w:val="Tekstpodstawowy"/>
        <w:numPr>
          <w:ilvl w:val="0"/>
          <w:numId w:val="1"/>
        </w:numPr>
        <w:spacing w:before="120" w:after="120" w:line="320" w:lineRule="exact"/>
        <w:ind w:left="448" w:right="-142"/>
        <w:contextualSpacing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Samochód musi być nowy (nieużytkowany) i posiadać komplet dokumentacji umożliwiającej zarejestrowanie go na terenie Polski, jako pojazd specjalny pożarniczy. Rok produkcji podwozia – nie starszy niż 202</w:t>
      </w:r>
      <w:r w:rsidR="005321F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. Dokonanie </w:t>
      </w:r>
      <w:r w:rsidRPr="00FE4C69">
        <w:rPr>
          <w:rFonts w:asciiTheme="minorHAnsi" w:hAnsiTheme="minorHAnsi" w:cstheme="minorHAnsi"/>
          <w:color w:val="auto"/>
          <w:sz w:val="22"/>
          <w:szCs w:val="22"/>
          <w:lang w:val="pl-PL"/>
        </w:rPr>
        <w:t>montażu urządzeń niezbędnych do prawidłowej realizacji umowy oraz wykonanie oznakowania samochodu nie stanowi naruszenia wymogu fabrycznej nowości samochodu.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1F4466">
        <w:rPr>
          <w:rFonts w:asciiTheme="minorHAnsi" w:hAnsiTheme="minorHAnsi" w:cstheme="minorHAnsi"/>
          <w:b/>
          <w:bCs/>
        </w:rPr>
        <w:t>2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> </w:t>
      </w:r>
    </w:p>
    <w:p w:rsidR="00932BC8" w:rsidRPr="00FE4C69" w:rsidRDefault="00D74489" w:rsidP="00932BC8">
      <w:pPr>
        <w:pStyle w:val="Tekstpodstawowy"/>
        <w:numPr>
          <w:ilvl w:val="0"/>
          <w:numId w:val="15"/>
        </w:numPr>
        <w:tabs>
          <w:tab w:val="left" w:pos="284"/>
        </w:tabs>
        <w:spacing w:line="320" w:lineRule="exact"/>
        <w:ind w:right="-142" w:hanging="717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Cena brutto samochodu wynosi................................ zł </w:t>
      </w:r>
    </w:p>
    <w:p w:rsidR="00932BC8" w:rsidRPr="00FE4C69" w:rsidRDefault="00932BC8" w:rsidP="00932BC8">
      <w:pPr>
        <w:pStyle w:val="Tekstpodstawowy"/>
        <w:tabs>
          <w:tab w:val="left" w:pos="284"/>
        </w:tabs>
        <w:spacing w:line="320" w:lineRule="exact"/>
        <w:ind w:left="357" w:right="-142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(słownie:</w:t>
      </w:r>
      <w:r w:rsidR="00D74489"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.............................................................</w:t>
      </w: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</w:t>
      </w:r>
      <w:r w:rsidR="00D74489" w:rsidRPr="00FE4C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zł) </w:t>
      </w:r>
    </w:p>
    <w:p w:rsidR="00932BC8" w:rsidRPr="00FE4C69" w:rsidRDefault="00D74489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 obejmuje cenę netto: .................................. zł </w:t>
      </w:r>
    </w:p>
    <w:p w:rsidR="00D74489" w:rsidRDefault="00D74489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(słownie: ............................................</w:t>
      </w:r>
      <w:r w:rsidR="00932BC8"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.......................................................................</w:t>
      </w: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 zł) oraz podatek VAT  .................... zł (słownie: ........................</w:t>
      </w:r>
      <w:r w:rsidR="00932BC8"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</w:t>
      </w: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 zł).</w:t>
      </w:r>
    </w:p>
    <w:p w:rsidR="00BF4113" w:rsidRDefault="00BF4113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F4113" w:rsidRDefault="00BF4113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340F4" w:rsidRDefault="00B340F4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340F4" w:rsidRDefault="00B340F4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F4113" w:rsidRPr="00FE4C69" w:rsidRDefault="00BF4113" w:rsidP="00932BC8">
      <w:pPr>
        <w:pStyle w:val="Tekstpodstawowy"/>
        <w:tabs>
          <w:tab w:val="left" w:pos="284"/>
        </w:tabs>
        <w:spacing w:line="320" w:lineRule="exact"/>
        <w:ind w:left="360" w:right="-142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D74489" w:rsidRPr="00FE4C69" w:rsidRDefault="00D74489" w:rsidP="00D74489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Theme="minorHAnsi" w:hAnsiTheme="minorHAnsi" w:cstheme="minorHAnsi"/>
          <w:vanish/>
        </w:rPr>
      </w:pPr>
    </w:p>
    <w:p w:rsidR="00D74489" w:rsidRPr="005321F6" w:rsidRDefault="00D74489" w:rsidP="00D74489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 xml:space="preserve">Cena brutto obejmuje wszelkie koszty WYKONAWCY związane z wykonaniem niniejszej umowy, </w:t>
      </w:r>
      <w:r w:rsidR="00881156">
        <w:rPr>
          <w:rFonts w:asciiTheme="minorHAnsi" w:hAnsiTheme="minorHAnsi" w:cstheme="minorHAnsi"/>
        </w:rPr>
        <w:t>tj.</w:t>
      </w:r>
      <w:r w:rsidR="00932BC8" w:rsidRPr="005321F6">
        <w:rPr>
          <w:rFonts w:asciiTheme="minorHAnsi" w:hAnsiTheme="minorHAnsi" w:cstheme="minorHAnsi"/>
        </w:rPr>
        <w:t xml:space="preserve"> wykonania samochodu zgodnie </w:t>
      </w:r>
      <w:r w:rsidR="005321F6">
        <w:rPr>
          <w:rFonts w:asciiTheme="minorHAnsi" w:hAnsiTheme="minorHAnsi" w:cstheme="minorHAnsi"/>
        </w:rPr>
        <w:t>z umową.</w:t>
      </w:r>
    </w:p>
    <w:p w:rsidR="00D74489" w:rsidRPr="00FE4C69" w:rsidRDefault="00D74489" w:rsidP="00D74489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 xml:space="preserve">Zapłata ceny nastąpi </w:t>
      </w:r>
      <w:r w:rsidR="005321F6" w:rsidRPr="005321F6">
        <w:rPr>
          <w:rFonts w:asciiTheme="minorHAnsi" w:hAnsiTheme="minorHAnsi" w:cstheme="minorHAnsi"/>
        </w:rPr>
        <w:t xml:space="preserve">na dzień </w:t>
      </w:r>
      <w:r w:rsidRPr="005321F6">
        <w:rPr>
          <w:rFonts w:asciiTheme="minorHAnsi" w:hAnsiTheme="minorHAnsi" w:cstheme="minorHAnsi"/>
        </w:rPr>
        <w:t xml:space="preserve"> dokonania odbi</w:t>
      </w:r>
      <w:r w:rsidR="005321F6">
        <w:rPr>
          <w:rFonts w:asciiTheme="minorHAnsi" w:hAnsiTheme="minorHAnsi" w:cstheme="minorHAnsi"/>
        </w:rPr>
        <w:t>oru samochodu z depozytu.</w:t>
      </w:r>
      <w:r w:rsidR="005321F6" w:rsidRPr="005321F6">
        <w:rPr>
          <w:rFonts w:asciiTheme="minorHAnsi" w:hAnsiTheme="minorHAnsi" w:cstheme="minorHAnsi"/>
        </w:rPr>
        <w:t xml:space="preserve"> </w:t>
      </w:r>
      <w:r w:rsidRPr="005321F6">
        <w:rPr>
          <w:rFonts w:asciiTheme="minorHAnsi" w:hAnsiTheme="minorHAnsi" w:cstheme="minorHAnsi"/>
        </w:rPr>
        <w:t xml:space="preserve">Zapłata następuje z chwilą obciążenia rachunku bankowego ZAMAWIAJĄCEGO. </w:t>
      </w:r>
    </w:p>
    <w:p w:rsidR="00D74489" w:rsidRPr="00FE4C69" w:rsidRDefault="00D74489" w:rsidP="00D74489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Zapłata nastąpi przelewem na rachunek bankowy wskazany przez WYKONAWCĘ na fakturze.</w:t>
      </w:r>
    </w:p>
    <w:p w:rsidR="007B7218" w:rsidRPr="00B340F4" w:rsidRDefault="00D74489" w:rsidP="007B7218">
      <w:pPr>
        <w:pStyle w:val="Akapitzlist"/>
        <w:numPr>
          <w:ilvl w:val="0"/>
          <w:numId w:val="3"/>
        </w:numPr>
        <w:spacing w:after="0" w:line="320" w:lineRule="exact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</w:rPr>
        <w:t xml:space="preserve">Faktura zostanie wystawiona dla ZAMAWIAJĄCEGO: </w:t>
      </w:r>
      <w:r w:rsidR="007B7218" w:rsidRPr="00FE4C69">
        <w:rPr>
          <w:rFonts w:asciiTheme="minorHAnsi" w:hAnsiTheme="minorHAnsi" w:cstheme="minorHAnsi"/>
        </w:rPr>
        <w:t>Ochotnicza Straż Pożarna w B</w:t>
      </w:r>
      <w:r w:rsidR="006554EE">
        <w:rPr>
          <w:rFonts w:asciiTheme="minorHAnsi" w:hAnsiTheme="minorHAnsi" w:cstheme="minorHAnsi"/>
        </w:rPr>
        <w:t>abiaku</w:t>
      </w:r>
      <w:r w:rsidR="007B7218" w:rsidRPr="00FE4C69">
        <w:rPr>
          <w:rFonts w:asciiTheme="minorHAnsi" w:hAnsiTheme="minorHAnsi" w:cstheme="minorHAnsi"/>
        </w:rPr>
        <w:t xml:space="preserve">, ul. </w:t>
      </w:r>
      <w:r w:rsidR="006554EE">
        <w:rPr>
          <w:rFonts w:asciiTheme="minorHAnsi" w:hAnsiTheme="minorHAnsi" w:cstheme="minorHAnsi"/>
        </w:rPr>
        <w:t>Wiosny Ludów 3</w:t>
      </w:r>
      <w:r w:rsidR="007B7218" w:rsidRPr="00FE4C69">
        <w:rPr>
          <w:rFonts w:asciiTheme="minorHAnsi" w:hAnsiTheme="minorHAnsi" w:cstheme="minorHAnsi"/>
        </w:rPr>
        <w:t xml:space="preserve">, 62-620 Babiak  </w:t>
      </w:r>
      <w:r w:rsidR="006554EE" w:rsidRPr="006554EE">
        <w:rPr>
          <w:rFonts w:asciiTheme="minorHAnsi" w:hAnsiTheme="minorHAnsi" w:cstheme="minorHAnsi"/>
        </w:rPr>
        <w:t>NIP:</w:t>
      </w:r>
      <w:r w:rsidR="006554EE" w:rsidRPr="006554EE">
        <w:rPr>
          <w:rFonts w:asciiTheme="minorHAnsi" w:hAnsiTheme="minorHAnsi" w:cstheme="minorHAnsi"/>
          <w:spacing w:val="-2"/>
        </w:rPr>
        <w:t>6661900175, REGON: 311124193</w:t>
      </w:r>
      <w:r w:rsidR="005321F6">
        <w:rPr>
          <w:rFonts w:asciiTheme="minorHAnsi" w:hAnsiTheme="minorHAnsi" w:cstheme="minorHAnsi"/>
          <w:spacing w:val="-2"/>
        </w:rPr>
        <w:t>.</w:t>
      </w:r>
    </w:p>
    <w:p w:rsidR="00B340F4" w:rsidRDefault="00B340F4" w:rsidP="00B340F4">
      <w:pPr>
        <w:pStyle w:val="Akapitzlist"/>
        <w:spacing w:after="0" w:line="320" w:lineRule="exact"/>
        <w:ind w:left="360"/>
        <w:rPr>
          <w:rFonts w:asciiTheme="minorHAnsi" w:hAnsiTheme="minorHAnsi" w:cstheme="minorHAnsi"/>
        </w:rPr>
      </w:pPr>
    </w:p>
    <w:p w:rsidR="00B63840" w:rsidRPr="00FE4C69" w:rsidRDefault="00B63840" w:rsidP="00B340F4">
      <w:pPr>
        <w:tabs>
          <w:tab w:val="num" w:pos="360"/>
        </w:tabs>
        <w:spacing w:after="0" w:line="320" w:lineRule="exact"/>
        <w:contextualSpacing/>
        <w:rPr>
          <w:rFonts w:asciiTheme="minorHAnsi" w:hAnsiTheme="minorHAnsi" w:cstheme="minorHAnsi"/>
          <w:b/>
          <w:bCs/>
        </w:rPr>
      </w:pPr>
    </w:p>
    <w:p w:rsidR="00D74489" w:rsidRPr="00FE4C69" w:rsidRDefault="00B340F4" w:rsidP="00B340F4">
      <w:pPr>
        <w:tabs>
          <w:tab w:val="num" w:pos="360"/>
        </w:tabs>
        <w:spacing w:after="0" w:line="320" w:lineRule="exact"/>
        <w:ind w:left="36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D74489" w:rsidRPr="00FE4C69">
        <w:rPr>
          <w:rFonts w:asciiTheme="minorHAnsi" w:hAnsiTheme="minorHAnsi" w:cstheme="minorHAnsi"/>
          <w:b/>
          <w:bCs/>
        </w:rPr>
        <w:t xml:space="preserve">§ </w:t>
      </w:r>
      <w:r w:rsidR="006554EE">
        <w:rPr>
          <w:rFonts w:asciiTheme="minorHAnsi" w:hAnsiTheme="minorHAnsi" w:cstheme="minorHAnsi"/>
          <w:b/>
          <w:bCs/>
        </w:rPr>
        <w:t>3</w:t>
      </w:r>
    </w:p>
    <w:p w:rsidR="00D74489" w:rsidRPr="00FE4C69" w:rsidRDefault="00D74489" w:rsidP="00D74489">
      <w:pPr>
        <w:pStyle w:val="Tekstpodstawowy3"/>
        <w:spacing w:line="32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E4C69">
        <w:rPr>
          <w:rStyle w:val="Teksttreci"/>
          <w:rFonts w:asciiTheme="minorHAnsi" w:hAnsiTheme="minorHAnsi" w:cstheme="minorHAnsi"/>
          <w:sz w:val="22"/>
          <w:szCs w:val="22"/>
        </w:rPr>
        <w:t xml:space="preserve">zobowiązuje się przenieść własność samochodu na ZAMAWIAJACEGO w drodze odbioru samochodu przez ZAMAWIAJĄCEGO w terminie do </w:t>
      </w:r>
      <w:r w:rsidR="006554EE">
        <w:rPr>
          <w:rStyle w:val="Teksttreci"/>
          <w:rFonts w:asciiTheme="minorHAnsi" w:hAnsiTheme="minorHAnsi" w:cstheme="minorHAnsi"/>
          <w:sz w:val="22"/>
          <w:szCs w:val="22"/>
        </w:rPr>
        <w:t>6miesięcy</w:t>
      </w:r>
      <w:r w:rsidRPr="00FE4C69">
        <w:rPr>
          <w:rStyle w:val="Teksttreci"/>
          <w:rFonts w:asciiTheme="minorHAnsi" w:hAnsiTheme="minorHAnsi" w:cstheme="minorHAnsi"/>
          <w:sz w:val="22"/>
          <w:szCs w:val="22"/>
        </w:rPr>
        <w:t>od daty zawarcia umowy.</w:t>
      </w:r>
      <w:r w:rsidRPr="00FE4C69">
        <w:rPr>
          <w:rFonts w:asciiTheme="minorHAnsi" w:hAnsiTheme="minorHAnsi" w:cstheme="minorHAnsi"/>
          <w:sz w:val="22"/>
          <w:szCs w:val="22"/>
        </w:rPr>
        <w:t> </w:t>
      </w:r>
    </w:p>
    <w:p w:rsidR="00D74489" w:rsidRPr="00FE4C69" w:rsidRDefault="00D74489" w:rsidP="00D74489">
      <w:pPr>
        <w:pStyle w:val="Tekstpodstawowy3"/>
        <w:spacing w:line="320" w:lineRule="exact"/>
        <w:contextualSpacing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>§</w:t>
      </w:r>
      <w:r w:rsidR="006554EE">
        <w:rPr>
          <w:rFonts w:asciiTheme="minorHAnsi" w:hAnsiTheme="minorHAnsi" w:cstheme="minorHAnsi"/>
          <w:b/>
          <w:bCs/>
        </w:rPr>
        <w:t>4</w:t>
      </w:r>
    </w:p>
    <w:p w:rsidR="00D74489" w:rsidRPr="00FE4C69" w:rsidRDefault="00D74489" w:rsidP="00881156">
      <w:pPr>
        <w:pStyle w:val="Tekstpodstawowy"/>
        <w:numPr>
          <w:ilvl w:val="0"/>
          <w:numId w:val="13"/>
        </w:numPr>
        <w:tabs>
          <w:tab w:val="clear" w:pos="720"/>
        </w:tabs>
        <w:snapToGrid w:val="0"/>
        <w:spacing w:before="120" w:line="320" w:lineRule="exact"/>
        <w:ind w:left="357"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WYKONAWCA zawiadomi ZAMAWIAJĄCEGO o gotowości do przeprowadzenia odbioru samochodu z co najmniej 7 dniowym wyprzedzeniem. Zawiadomienie dokonywane </w:t>
      </w:r>
      <w:r w:rsidR="00B63840" w:rsidRPr="00FE4C69">
        <w:rPr>
          <w:rFonts w:asciiTheme="minorHAnsi" w:hAnsiTheme="minorHAnsi" w:cstheme="minorHAnsi"/>
          <w:color w:val="auto"/>
          <w:sz w:val="22"/>
          <w:szCs w:val="22"/>
        </w:rPr>
        <w:t>w postaci pisma w formie elektronicznej</w:t>
      </w:r>
      <w:r w:rsidR="008811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3840"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przesłanego na adres </w:t>
      </w:r>
      <w:hyperlink r:id="rId8" w:history="1">
        <w:r w:rsidR="00881156" w:rsidRPr="0088115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ospbabiak.przetargi@gmail.com</w:t>
        </w:r>
      </w:hyperlink>
      <w:r w:rsidR="0088115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do zapewnienia odpowiednich warunków umożliwiających dokonanie odbioru. </w:t>
      </w:r>
    </w:p>
    <w:p w:rsidR="00C55A8D" w:rsidRPr="00FE4C69" w:rsidRDefault="00D74489" w:rsidP="00881156">
      <w:pPr>
        <w:pStyle w:val="Tekstpodstawowy"/>
        <w:numPr>
          <w:ilvl w:val="0"/>
          <w:numId w:val="13"/>
        </w:numPr>
        <w:tabs>
          <w:tab w:val="clear" w:pos="720"/>
        </w:tabs>
        <w:snapToGrid w:val="0"/>
        <w:spacing w:before="120" w:line="276" w:lineRule="auto"/>
        <w:ind w:left="357"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>dbiór samochodu odbędzie się u WYKONAWCY lub producenta samochodu.</w:t>
      </w:r>
    </w:p>
    <w:p w:rsidR="00D74489" w:rsidRPr="00FE4C69" w:rsidRDefault="00C55A8D" w:rsidP="00881156">
      <w:pPr>
        <w:pStyle w:val="Default"/>
        <w:ind w:left="357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>Wykonawcę przekazuje</w:t>
      </w:r>
      <w:r w:rsidRPr="00FE4C69">
        <w:rPr>
          <w:rFonts w:asciiTheme="minorHAnsi" w:hAnsiTheme="minorHAnsi" w:cstheme="minorHAnsi"/>
          <w:sz w:val="22"/>
          <w:szCs w:val="22"/>
        </w:rPr>
        <w:t xml:space="preserve">do dyspozycji  </w:t>
      </w:r>
      <w:r w:rsidRPr="00FE4C69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FE4C69">
        <w:rPr>
          <w:rFonts w:asciiTheme="minorHAnsi" w:hAnsiTheme="minorHAnsi" w:cstheme="minorHAnsi"/>
          <w:sz w:val="22"/>
          <w:szCs w:val="22"/>
        </w:rPr>
        <w:t xml:space="preserve">pojazd gotowy do eksploatacji </w:t>
      </w:r>
      <w:r w:rsidR="005321F6">
        <w:rPr>
          <w:rFonts w:asciiTheme="minorHAnsi" w:hAnsiTheme="minorHAnsi" w:cstheme="minorHAnsi"/>
          <w:sz w:val="22"/>
          <w:szCs w:val="22"/>
        </w:rPr>
        <w:t xml:space="preserve">. </w:t>
      </w:r>
      <w:r w:rsidR="00D74489" w:rsidRPr="00FE4C69">
        <w:rPr>
          <w:rFonts w:asciiTheme="minorHAnsi" w:hAnsiTheme="minorHAnsi" w:cstheme="minorHAnsi"/>
          <w:bCs/>
          <w:color w:val="auto"/>
          <w:sz w:val="22"/>
          <w:szCs w:val="22"/>
        </w:rPr>
        <w:t>Odbioru</w:t>
      </w:r>
      <w:r w:rsidR="00D74489"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 samochodu dokona komisja ZAMAWIAJĄCEGO (do </w:t>
      </w:r>
      <w:r w:rsidR="00A45D5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74489"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 osób). WYKONAWCA ma prawo zapewnić w tym odbiorze uczestnictwo swojego przedstawiciela. </w:t>
      </w:r>
    </w:p>
    <w:p w:rsidR="00D74489" w:rsidRPr="005321F6" w:rsidRDefault="00D74489" w:rsidP="00881156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napToGrid w:val="0"/>
        <w:spacing w:before="120" w:line="276" w:lineRule="auto"/>
        <w:ind w:left="357"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5321F6">
        <w:rPr>
          <w:rFonts w:asciiTheme="minorHAnsi" w:hAnsiTheme="minorHAnsi" w:cstheme="minorHAnsi"/>
          <w:color w:val="auto"/>
          <w:sz w:val="22"/>
          <w:szCs w:val="22"/>
        </w:rPr>
        <w:t>Podczas odbioru  WYKONAWCA zobowiązuje się doręczyć komisji ZAMAWIAJĄCEGO św</w:t>
      </w:r>
      <w:r w:rsidR="005321F6">
        <w:rPr>
          <w:rFonts w:asciiTheme="minorHAnsi" w:hAnsiTheme="minorHAnsi" w:cstheme="minorHAnsi"/>
          <w:color w:val="auto"/>
          <w:sz w:val="22"/>
          <w:szCs w:val="22"/>
        </w:rPr>
        <w:t xml:space="preserve">iadectwo CNBOP dopuszczenia samochodu. </w:t>
      </w:r>
      <w:r w:rsidRPr="005321F6">
        <w:rPr>
          <w:rFonts w:asciiTheme="minorHAnsi" w:hAnsiTheme="minorHAnsi" w:cstheme="minorHAnsi"/>
          <w:color w:val="auto"/>
          <w:sz w:val="22"/>
          <w:szCs w:val="22"/>
        </w:rPr>
        <w:t xml:space="preserve">Procedura odbioru </w:t>
      </w:r>
      <w:r w:rsidR="00881156">
        <w:rPr>
          <w:rFonts w:asciiTheme="minorHAnsi" w:hAnsiTheme="minorHAnsi" w:cstheme="minorHAnsi"/>
          <w:color w:val="auto"/>
          <w:sz w:val="22"/>
          <w:szCs w:val="22"/>
        </w:rPr>
        <w:t xml:space="preserve">zostanie przeprowadzona zgodnie </w:t>
      </w:r>
      <w:r w:rsidRPr="005321F6">
        <w:rPr>
          <w:rFonts w:asciiTheme="minorHAnsi" w:hAnsiTheme="minorHAnsi" w:cstheme="minorHAnsi"/>
          <w:color w:val="auto"/>
          <w:sz w:val="22"/>
          <w:szCs w:val="22"/>
        </w:rPr>
        <w:t>z zasadami opisanymi w publikacji „</w:t>
      </w:r>
      <w:r w:rsidRPr="005321F6">
        <w:rPr>
          <w:rFonts w:asciiTheme="minorHAnsi" w:hAnsiTheme="minorHAnsi" w:cstheme="minorHAnsi"/>
          <w:iCs/>
          <w:color w:val="auto"/>
          <w:sz w:val="22"/>
          <w:szCs w:val="22"/>
        </w:rPr>
        <w:t>System dopuszczeń i odbiorów techniczno-jakości</w:t>
      </w:r>
      <w:r w:rsidR="0088115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owych sprzętu wykorzystywanego </w:t>
      </w:r>
      <w:r w:rsidRPr="005321F6">
        <w:rPr>
          <w:rFonts w:asciiTheme="minorHAnsi" w:hAnsiTheme="minorHAnsi" w:cstheme="minorHAnsi"/>
          <w:iCs/>
          <w:color w:val="auto"/>
          <w:sz w:val="22"/>
          <w:szCs w:val="22"/>
        </w:rPr>
        <w:t>w jednostkach Państwowej Straży Pożarnej“</w:t>
      </w:r>
      <w:r w:rsidRPr="005321F6">
        <w:rPr>
          <w:rFonts w:asciiTheme="minorHAnsi" w:hAnsiTheme="minorHAnsi" w:cstheme="minorHAnsi"/>
          <w:color w:val="auto"/>
          <w:sz w:val="22"/>
          <w:szCs w:val="22"/>
        </w:rPr>
        <w:t>,  pod red.: st. bryg. mgr inż. Dariusza Czerwienko i dr inż. Jacka Roguskiego, Wyd. 1, Józefów, Wydawnictwo Centrum Naukowo-Badawczego Ochrony Przeciwpożarowej im. Józefa Tuliszkowskiego Państwowy Instytut Badawczy, 2014, ISBN 978-83-61520-06-1, s. 35-61 i 209-213. Komisja ZAMAWIAJĄCEGO w trakcie odbioru dokona zarówno analizy dostarczo</w:t>
      </w:r>
      <w:r w:rsidR="00881156">
        <w:rPr>
          <w:rFonts w:asciiTheme="minorHAnsi" w:hAnsiTheme="minorHAnsi" w:cstheme="minorHAnsi"/>
          <w:color w:val="auto"/>
          <w:sz w:val="22"/>
          <w:szCs w:val="22"/>
        </w:rPr>
        <w:t xml:space="preserve">nych przez WYKONAWCĘ dokumentów </w:t>
      </w:r>
      <w:r w:rsidRPr="005321F6">
        <w:rPr>
          <w:rFonts w:asciiTheme="minorHAnsi" w:hAnsiTheme="minorHAnsi" w:cstheme="minorHAnsi"/>
          <w:color w:val="auto"/>
          <w:sz w:val="22"/>
          <w:szCs w:val="22"/>
        </w:rPr>
        <w:t>potwierdzających wymagania techniczne samochodu, jak też dokona we własnym zakresie spraw</w:t>
      </w:r>
      <w:r w:rsidR="00881156">
        <w:rPr>
          <w:rFonts w:asciiTheme="minorHAnsi" w:hAnsiTheme="minorHAnsi" w:cstheme="minorHAnsi"/>
          <w:color w:val="auto"/>
          <w:sz w:val="22"/>
          <w:szCs w:val="22"/>
        </w:rPr>
        <w:t xml:space="preserve">dzenia spełniania tych wymagań </w:t>
      </w:r>
      <w:r w:rsidRPr="005321F6">
        <w:rPr>
          <w:rFonts w:asciiTheme="minorHAnsi" w:hAnsiTheme="minorHAnsi" w:cstheme="minorHAnsi"/>
          <w:color w:val="auto"/>
          <w:sz w:val="22"/>
          <w:szCs w:val="22"/>
        </w:rPr>
        <w:t xml:space="preserve">w sposób określony w przywołanej wyżej publikacji.  </w:t>
      </w:r>
    </w:p>
    <w:p w:rsidR="00D74489" w:rsidRPr="006554EE" w:rsidRDefault="00D74489" w:rsidP="00881156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napToGrid w:val="0"/>
        <w:spacing w:before="120" w:line="320" w:lineRule="exact"/>
        <w:ind w:left="357"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W trakcie </w:t>
      </w:r>
      <w:r w:rsidR="006554EE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protokolarnego </w:t>
      </w:r>
      <w:r w:rsidRPr="006554EE">
        <w:rPr>
          <w:rFonts w:asciiTheme="minorHAnsi" w:hAnsiTheme="minorHAnsi" w:cstheme="minorHAnsi"/>
          <w:color w:val="auto"/>
          <w:sz w:val="22"/>
          <w:szCs w:val="22"/>
        </w:rPr>
        <w:t>odbioru przeprowadzone zostanie szkolenie,</w:t>
      </w:r>
      <w:r w:rsidR="00B63840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 o którym mowa w § 1 ust.2.</w:t>
      </w:r>
      <w:r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 Przeprowadzenie szkolenia stanowi warunek</w:t>
      </w:r>
      <w:r w:rsidR="006554EE">
        <w:rPr>
          <w:rFonts w:asciiTheme="minorHAnsi" w:hAnsiTheme="minorHAnsi" w:cstheme="minorHAnsi"/>
          <w:color w:val="auto"/>
          <w:sz w:val="22"/>
          <w:szCs w:val="22"/>
        </w:rPr>
        <w:t xml:space="preserve"> dokonania przez ZAMAWIAJĄCEGO.</w:t>
      </w:r>
      <w:r w:rsidRPr="006554EE">
        <w:rPr>
          <w:rFonts w:asciiTheme="minorHAnsi" w:hAnsiTheme="minorHAnsi" w:cstheme="minorHAnsi"/>
          <w:color w:val="auto"/>
          <w:sz w:val="22"/>
          <w:szCs w:val="22"/>
        </w:rPr>
        <w:t>W przypadku odbioru samochodu z wadami podlegają one usunięciu w terminac</w:t>
      </w:r>
      <w:r w:rsidR="00BE6334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h ustalonych zgodnie z § </w:t>
      </w:r>
      <w:r w:rsidR="001F446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E6334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 ust.7</w:t>
      </w:r>
      <w:r w:rsidRPr="006554E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E6334" w:rsidRPr="006554EE">
        <w:rPr>
          <w:rFonts w:asciiTheme="minorHAnsi" w:hAnsiTheme="minorHAnsi" w:cstheme="minorHAnsi"/>
          <w:color w:val="auto"/>
          <w:sz w:val="22"/>
          <w:szCs w:val="22"/>
        </w:rPr>
        <w:t xml:space="preserve"> pkt 1 i 2.</w:t>
      </w:r>
    </w:p>
    <w:p w:rsidR="00D74489" w:rsidRPr="00FE4C69" w:rsidRDefault="00D74489" w:rsidP="00881156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napToGrid w:val="0"/>
        <w:spacing w:before="120" w:line="320" w:lineRule="exact"/>
        <w:ind w:left="357"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Na okoliczność odbioru sporządzony zostanie protokół </w:t>
      </w:r>
      <w:r w:rsidR="006554EE">
        <w:rPr>
          <w:rFonts w:asciiTheme="minorHAnsi" w:hAnsiTheme="minorHAnsi" w:cstheme="minorHAnsi"/>
          <w:color w:val="auto"/>
          <w:sz w:val="22"/>
          <w:szCs w:val="22"/>
        </w:rPr>
        <w:t>zdawczo-odbiorczy.</w:t>
      </w:r>
    </w:p>
    <w:p w:rsidR="00D74489" w:rsidRPr="00FE4C69" w:rsidRDefault="00D74489" w:rsidP="00881156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napToGrid w:val="0"/>
        <w:spacing w:before="120" w:line="320" w:lineRule="exact"/>
        <w:ind w:left="357"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Własność samochodu przechodzi na ZAMAWIAJĄCEGO z chwilą dokonania </w:t>
      </w:r>
      <w:r w:rsidR="005321F6">
        <w:rPr>
          <w:rFonts w:asciiTheme="minorHAnsi" w:hAnsiTheme="minorHAnsi" w:cstheme="minorHAnsi"/>
          <w:color w:val="auto"/>
          <w:sz w:val="22"/>
          <w:szCs w:val="22"/>
        </w:rPr>
        <w:t>płatności za pojazd</w:t>
      </w: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55A8D" w:rsidRPr="00FE4C69" w:rsidRDefault="00C55A8D" w:rsidP="00EF33AC">
      <w:pPr>
        <w:pStyle w:val="Tekstpodstawowy"/>
        <w:snapToGrid w:val="0"/>
        <w:spacing w:before="120"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6554EE">
        <w:rPr>
          <w:rFonts w:asciiTheme="minorHAnsi" w:hAnsiTheme="minorHAnsi" w:cstheme="minorHAnsi"/>
          <w:b/>
          <w:bCs/>
        </w:rPr>
        <w:t>5</w:t>
      </w:r>
    </w:p>
    <w:p w:rsidR="00D74489" w:rsidRPr="00FE4C69" w:rsidRDefault="00D74489" w:rsidP="00881156">
      <w:pPr>
        <w:spacing w:line="320" w:lineRule="exact"/>
        <w:contextualSpacing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Najpóźniej przy odbiorze samochodu WYKONAWCA zobowiązuje się doręczyć ZAMAWIAJĄCEMU dotyczące samochodu oraz jego zabudowy i wyposażenia następujące dokumenty:</w:t>
      </w:r>
    </w:p>
    <w:p w:rsidR="00D74489" w:rsidRPr="00FE4C69" w:rsidRDefault="00D74489" w:rsidP="00881156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instrukcję obsługi i eksploatacji (w wersji papierowej i elektronicznej),</w:t>
      </w:r>
    </w:p>
    <w:p w:rsidR="00D74489" w:rsidRPr="005321F6" w:rsidRDefault="00D74489" w:rsidP="00881156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5321F6">
        <w:rPr>
          <w:rFonts w:asciiTheme="minorHAnsi" w:hAnsiTheme="minorHAnsi" w:cstheme="minorHAnsi"/>
          <w:color w:val="auto"/>
          <w:sz w:val="22"/>
          <w:szCs w:val="22"/>
        </w:rPr>
        <w:t>dokumentację niezbędną do rejestracji samochodu, jako pojazd specjalny, uwzględniający</w:t>
      </w:r>
      <w:r w:rsidR="00881156">
        <w:rPr>
          <w:rFonts w:asciiTheme="minorHAnsi" w:hAnsiTheme="minorHAnsi" w:cstheme="minorHAnsi"/>
          <w:color w:val="auto"/>
          <w:sz w:val="22"/>
          <w:szCs w:val="22"/>
        </w:rPr>
        <w:t xml:space="preserve"> pozycje wyposażenia określone </w:t>
      </w:r>
      <w:r w:rsidRPr="005321F6">
        <w:rPr>
          <w:rFonts w:asciiTheme="minorHAnsi" w:hAnsiTheme="minorHAnsi" w:cstheme="minorHAnsi"/>
          <w:color w:val="auto"/>
          <w:sz w:val="22"/>
          <w:szCs w:val="22"/>
        </w:rPr>
        <w:t xml:space="preserve">w specyfikacji warunków zamówienia,  </w:t>
      </w:r>
    </w:p>
    <w:p w:rsidR="00D74489" w:rsidRPr="00FE4C69" w:rsidRDefault="00D74489" w:rsidP="00881156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lastRenderedPageBreak/>
        <w:t>wykaz punktów serwisowych dla podwozia samochodu oraz elementów zabudowy, które świadczyć będą czynności serwisowe,</w:t>
      </w:r>
    </w:p>
    <w:p w:rsidR="00D74489" w:rsidRPr="00FE4C69" w:rsidRDefault="00D74489" w:rsidP="00881156">
      <w:pPr>
        <w:pStyle w:val="Tekstpodstawowy"/>
        <w:numPr>
          <w:ilvl w:val="0"/>
          <w:numId w:val="4"/>
        </w:numPr>
        <w:snapToGrid w:val="0"/>
        <w:spacing w:line="320" w:lineRule="exact"/>
        <w:ind w:right="-14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deklarację zgodności WE dla samochodu.</w:t>
      </w:r>
    </w:p>
    <w:p w:rsidR="00C966AF" w:rsidRPr="00FE4C69" w:rsidRDefault="00C966AF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</w:p>
    <w:p w:rsidR="00D74489" w:rsidRPr="00FE4C69" w:rsidRDefault="00D74489" w:rsidP="00D74489">
      <w:pPr>
        <w:spacing w:line="320" w:lineRule="exact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6554EE">
        <w:rPr>
          <w:rFonts w:asciiTheme="minorHAnsi" w:hAnsiTheme="minorHAnsi" w:cstheme="minorHAnsi"/>
          <w:b/>
          <w:bCs/>
        </w:rPr>
        <w:t>6</w:t>
      </w:r>
    </w:p>
    <w:p w:rsidR="00D74489" w:rsidRPr="00FE4C69" w:rsidRDefault="00D74489" w:rsidP="00D74489">
      <w:pPr>
        <w:spacing w:line="320" w:lineRule="exact"/>
        <w:ind w:left="360"/>
        <w:contextualSpacing/>
        <w:jc w:val="center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5321F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1. Producent udziela gwarancji jakości na Pojazd, na okres ….. miesię</w:t>
      </w:r>
      <w:r>
        <w:rPr>
          <w:rFonts w:asciiTheme="minorHAnsi" w:hAnsiTheme="minorHAnsi" w:cstheme="minorHAnsi"/>
        </w:rPr>
        <w:t xml:space="preserve">cy od daty </w:t>
      </w:r>
      <w:r w:rsidRPr="005321F6">
        <w:rPr>
          <w:rFonts w:asciiTheme="minorHAnsi" w:hAnsiTheme="minorHAnsi" w:cstheme="minorHAnsi"/>
        </w:rPr>
        <w:t xml:space="preserve">podpisania protokołu </w:t>
      </w:r>
      <w:r>
        <w:rPr>
          <w:rFonts w:asciiTheme="minorHAnsi" w:hAnsiTheme="minorHAnsi" w:cstheme="minorHAnsi"/>
        </w:rPr>
        <w:t xml:space="preserve"> </w:t>
      </w:r>
    </w:p>
    <w:p w:rsidR="005321F6" w:rsidRPr="005321F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321F6">
        <w:rPr>
          <w:rFonts w:asciiTheme="minorHAnsi" w:hAnsiTheme="minorHAnsi" w:cstheme="minorHAnsi"/>
        </w:rPr>
        <w:t>przekazania Pojazdu Zamawiającemu;</w:t>
      </w:r>
    </w:p>
    <w:p w:rsidR="0088115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2. Gwarancja jakości obejmuje odpowiedzialność Zamawiają</w:t>
      </w:r>
      <w:r>
        <w:rPr>
          <w:rFonts w:asciiTheme="minorHAnsi" w:hAnsiTheme="minorHAnsi" w:cstheme="minorHAnsi"/>
        </w:rPr>
        <w:t>cego za wady i usterki p</w:t>
      </w:r>
      <w:r w:rsidR="00881156">
        <w:rPr>
          <w:rFonts w:asciiTheme="minorHAnsi" w:hAnsiTheme="minorHAnsi" w:cstheme="minorHAnsi"/>
        </w:rPr>
        <w:t xml:space="preserve">ojazdu przy czym  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dla uniknięcia odpowiedzialności przyjmuje się, ż</w:t>
      </w:r>
      <w:r w:rsidR="005321F6">
        <w:rPr>
          <w:rFonts w:asciiTheme="minorHAnsi" w:hAnsiTheme="minorHAnsi" w:cstheme="minorHAnsi"/>
        </w:rPr>
        <w:t xml:space="preserve">e wada to </w:t>
      </w:r>
      <w:r w:rsidR="005321F6" w:rsidRPr="005321F6">
        <w:rPr>
          <w:rFonts w:asciiTheme="minorHAnsi" w:hAnsiTheme="minorHAnsi" w:cstheme="minorHAnsi"/>
        </w:rPr>
        <w:t xml:space="preserve">nieprawidłowe działanie Pojazdu (lub </w:t>
      </w:r>
      <w:r>
        <w:rPr>
          <w:rFonts w:asciiTheme="minorHAnsi" w:hAnsiTheme="minorHAnsi" w:cstheme="minorHAnsi"/>
        </w:rPr>
        <w:t xml:space="preserve">  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elementów jego wyposaż</w:t>
      </w:r>
      <w:r w:rsidR="005321F6">
        <w:rPr>
          <w:rFonts w:asciiTheme="minorHAnsi" w:hAnsiTheme="minorHAnsi" w:cstheme="minorHAnsi"/>
        </w:rPr>
        <w:t xml:space="preserve">enia), spowodowane </w:t>
      </w:r>
      <w:r w:rsidR="005321F6" w:rsidRPr="005321F6">
        <w:rPr>
          <w:rFonts w:asciiTheme="minorHAnsi" w:hAnsiTheme="minorHAnsi" w:cstheme="minorHAnsi"/>
        </w:rPr>
        <w:t xml:space="preserve">przyczyną tkwiącą w Pojeździe (w elemencie 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wyposażenia) już</w:t>
      </w:r>
      <w:r w:rsidR="005321F6">
        <w:rPr>
          <w:rFonts w:asciiTheme="minorHAnsi" w:hAnsiTheme="minorHAnsi" w:cstheme="minorHAnsi"/>
        </w:rPr>
        <w:t xml:space="preserve"> od jego </w:t>
      </w:r>
      <w:r w:rsidR="005321F6" w:rsidRPr="005321F6">
        <w:rPr>
          <w:rFonts w:asciiTheme="minorHAnsi" w:hAnsiTheme="minorHAnsi" w:cstheme="minorHAnsi"/>
        </w:rPr>
        <w:t>wyprodukowania, a usterka to nieprawidłowe działa</w:t>
      </w:r>
      <w:r w:rsidR="005321F6">
        <w:rPr>
          <w:rFonts w:asciiTheme="minorHAnsi" w:hAnsiTheme="minorHAnsi" w:cstheme="minorHAnsi"/>
        </w:rPr>
        <w:t xml:space="preserve">nie Pojazdu (lub 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>
        <w:rPr>
          <w:rFonts w:asciiTheme="minorHAnsi" w:hAnsiTheme="minorHAnsi" w:cstheme="minorHAnsi"/>
        </w:rPr>
        <w:t xml:space="preserve">elementów jego </w:t>
      </w:r>
      <w:r w:rsidR="005321F6" w:rsidRPr="005321F6">
        <w:rPr>
          <w:rFonts w:asciiTheme="minorHAnsi" w:hAnsiTheme="minorHAnsi" w:cstheme="minorHAnsi"/>
        </w:rPr>
        <w:t>wyposażenia), do którego dochodzi w trakcie jego eksploatacji i nie wynika ono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z nieprawidłowego użytkowania lub braku konserwacji;</w:t>
      </w:r>
    </w:p>
    <w:p w:rsidR="0088115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3. Odpowiedzialność Producenta z tytułu udzielonej gwarancji jakoś</w:t>
      </w:r>
      <w:r>
        <w:rPr>
          <w:rFonts w:asciiTheme="minorHAnsi" w:hAnsiTheme="minorHAnsi" w:cstheme="minorHAnsi"/>
        </w:rPr>
        <w:t xml:space="preserve">ci nie obejmuje </w:t>
      </w:r>
      <w:r w:rsidRPr="005321F6">
        <w:rPr>
          <w:rFonts w:asciiTheme="minorHAnsi" w:hAnsiTheme="minorHAnsi" w:cstheme="minorHAnsi"/>
        </w:rPr>
        <w:t xml:space="preserve">takich wad i </w:t>
      </w:r>
      <w:r w:rsidR="00881156">
        <w:rPr>
          <w:rFonts w:asciiTheme="minorHAnsi" w:hAnsiTheme="minorHAnsi" w:cstheme="minorHAnsi"/>
        </w:rPr>
        <w:t xml:space="preserve">   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usterek, które są wynikiem nieprawidłowego uż</w:t>
      </w:r>
      <w:r w:rsidR="005321F6">
        <w:rPr>
          <w:rFonts w:asciiTheme="minorHAnsi" w:hAnsiTheme="minorHAnsi" w:cstheme="minorHAnsi"/>
        </w:rPr>
        <w:t xml:space="preserve">ytkowania, braku </w:t>
      </w:r>
      <w:r w:rsidR="005321F6" w:rsidRPr="005321F6">
        <w:rPr>
          <w:rFonts w:asciiTheme="minorHAnsi" w:hAnsiTheme="minorHAnsi" w:cstheme="minorHAnsi"/>
        </w:rPr>
        <w:t xml:space="preserve">konserwacji, czy uszkodzeń </w:t>
      </w:r>
      <w:r>
        <w:rPr>
          <w:rFonts w:asciiTheme="minorHAnsi" w:hAnsiTheme="minorHAnsi" w:cstheme="minorHAnsi"/>
        </w:rPr>
        <w:t xml:space="preserve">  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mechanicznych;</w:t>
      </w:r>
    </w:p>
    <w:p w:rsidR="0088115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4. Naprawy gwarancyjne będą dokonywane przez Pro</w:t>
      </w:r>
      <w:r w:rsidR="00881156">
        <w:rPr>
          <w:rFonts w:asciiTheme="minorHAnsi" w:hAnsiTheme="minorHAnsi" w:cstheme="minorHAnsi"/>
        </w:rPr>
        <w:t>ducenta lub przez inny podmiot,</w:t>
      </w:r>
      <w:r w:rsidRPr="005321F6">
        <w:rPr>
          <w:rFonts w:asciiTheme="minorHAnsi" w:hAnsiTheme="minorHAnsi" w:cstheme="minorHAnsi"/>
        </w:rPr>
        <w:t xml:space="preserve">wskazany przez </w:t>
      </w:r>
      <w:r w:rsidR="00881156">
        <w:rPr>
          <w:rFonts w:asciiTheme="minorHAnsi" w:hAnsiTheme="minorHAnsi" w:cstheme="minorHAnsi"/>
        </w:rPr>
        <w:t xml:space="preserve"> 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Producenta, na koszt Producenta.</w:t>
      </w:r>
    </w:p>
    <w:p w:rsidR="0088115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5. Jeśli dokonanie naprawy nie jest możliwe w siedzibie Uż</w:t>
      </w:r>
      <w:r w:rsidR="00881156">
        <w:rPr>
          <w:rFonts w:asciiTheme="minorHAnsi" w:hAnsiTheme="minorHAnsi" w:cstheme="minorHAnsi"/>
        </w:rPr>
        <w:t xml:space="preserve">ytkowania Pojazdu – Pojazd </w:t>
      </w:r>
      <w:r w:rsidRPr="005321F6">
        <w:rPr>
          <w:rFonts w:asciiTheme="minorHAnsi" w:hAnsiTheme="minorHAnsi" w:cstheme="minorHAnsi"/>
        </w:rPr>
        <w:t xml:space="preserve">musi zostać </w:t>
      </w:r>
      <w:r w:rsidR="00881156">
        <w:rPr>
          <w:rFonts w:asciiTheme="minorHAnsi" w:hAnsiTheme="minorHAnsi" w:cstheme="minorHAnsi"/>
        </w:rPr>
        <w:t xml:space="preserve"> 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321F6" w:rsidRPr="005321F6">
        <w:rPr>
          <w:rFonts w:asciiTheme="minorHAnsi" w:hAnsiTheme="minorHAnsi" w:cstheme="minorHAnsi"/>
        </w:rPr>
        <w:t>dostarczony do siedziby podmiotu dokonującego naprawy gwarancyjnej.</w:t>
      </w:r>
    </w:p>
    <w:p w:rsidR="0088115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6. Wady i usterki należy zgłaszać do Producenta w formi</w:t>
      </w:r>
      <w:r w:rsidR="00881156">
        <w:rPr>
          <w:rFonts w:asciiTheme="minorHAnsi" w:hAnsiTheme="minorHAnsi" w:cstheme="minorHAnsi"/>
        </w:rPr>
        <w:t xml:space="preserve">e korespondencji elektronicznej </w:t>
      </w:r>
      <w:r w:rsidRPr="005321F6">
        <w:rPr>
          <w:rFonts w:asciiTheme="minorHAnsi" w:hAnsiTheme="minorHAnsi" w:cstheme="minorHAnsi"/>
        </w:rPr>
        <w:t>na adres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321F6" w:rsidRPr="005321F6">
        <w:rPr>
          <w:rFonts w:asciiTheme="minorHAnsi" w:hAnsiTheme="minorHAnsi" w:cstheme="minorHAnsi"/>
        </w:rPr>
        <w:t xml:space="preserve"> e-mail:…</w:t>
      </w:r>
      <w:r>
        <w:rPr>
          <w:rFonts w:asciiTheme="minorHAnsi" w:hAnsiTheme="minorHAnsi" w:cstheme="minorHAnsi"/>
        </w:rPr>
        <w:t>………………</w:t>
      </w:r>
      <w:r w:rsidR="005321F6" w:rsidRPr="005321F6">
        <w:rPr>
          <w:rFonts w:asciiTheme="minorHAnsi" w:hAnsiTheme="minorHAnsi" w:cstheme="minorHAnsi"/>
        </w:rPr>
        <w:t>…. wraz z opisem wady/usterki i (jeśli to możliwe) przesł</w:t>
      </w:r>
      <w:r>
        <w:rPr>
          <w:rFonts w:asciiTheme="minorHAnsi" w:hAnsiTheme="minorHAnsi" w:cstheme="minorHAnsi"/>
        </w:rPr>
        <w:t xml:space="preserve">aniem </w:t>
      </w:r>
      <w:r w:rsidR="005321F6" w:rsidRPr="005321F6">
        <w:rPr>
          <w:rFonts w:asciiTheme="minorHAnsi" w:hAnsiTheme="minorHAnsi" w:cstheme="minorHAnsi"/>
        </w:rPr>
        <w:t xml:space="preserve">dokumentacji </w:t>
      </w:r>
      <w:r>
        <w:rPr>
          <w:rFonts w:asciiTheme="minorHAnsi" w:hAnsiTheme="minorHAnsi" w:cstheme="minorHAnsi"/>
        </w:rPr>
        <w:t xml:space="preserve"> 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fotograficznej oraz opisem sytuacji, w której wykryto wadę</w:t>
      </w:r>
      <w:r>
        <w:rPr>
          <w:rFonts w:asciiTheme="minorHAnsi" w:hAnsiTheme="minorHAnsi" w:cstheme="minorHAnsi"/>
        </w:rPr>
        <w:t xml:space="preserve"> lub </w:t>
      </w:r>
      <w:r w:rsidR="005321F6" w:rsidRPr="005321F6">
        <w:rPr>
          <w:rFonts w:asciiTheme="minorHAnsi" w:hAnsiTheme="minorHAnsi" w:cstheme="minorHAnsi"/>
        </w:rPr>
        <w:t>powstała usterka;</w:t>
      </w:r>
    </w:p>
    <w:p w:rsidR="0088115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7. Producent ma obowiązek ustosunkować się do zgłodzenia w terminie nie dłuż</w:t>
      </w:r>
      <w:r w:rsidR="00881156">
        <w:rPr>
          <w:rFonts w:asciiTheme="minorHAnsi" w:hAnsiTheme="minorHAnsi" w:cstheme="minorHAnsi"/>
        </w:rPr>
        <w:t xml:space="preserve">szym </w:t>
      </w:r>
      <w:r w:rsidRPr="005321F6">
        <w:rPr>
          <w:rFonts w:asciiTheme="minorHAnsi" w:hAnsiTheme="minorHAnsi" w:cstheme="minorHAnsi"/>
        </w:rPr>
        <w:t xml:space="preserve">niż 5 dni </w:t>
      </w:r>
      <w:r w:rsidR="00881156">
        <w:rPr>
          <w:rFonts w:asciiTheme="minorHAnsi" w:hAnsiTheme="minorHAnsi" w:cstheme="minorHAnsi"/>
        </w:rPr>
        <w:t xml:space="preserve"> 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roboczych, od otrzymania zgłoszenia. Jeśli uzna zgł</w:t>
      </w:r>
      <w:r>
        <w:rPr>
          <w:rFonts w:asciiTheme="minorHAnsi" w:hAnsiTheme="minorHAnsi" w:cstheme="minorHAnsi"/>
        </w:rPr>
        <w:t xml:space="preserve">oszenie za zasadne, </w:t>
      </w:r>
      <w:r w:rsidR="005321F6" w:rsidRPr="005321F6">
        <w:rPr>
          <w:rFonts w:asciiTheme="minorHAnsi" w:hAnsiTheme="minorHAnsi" w:cstheme="minorHAnsi"/>
        </w:rPr>
        <w:t xml:space="preserve">wówczas wskazuje miejsce </w:t>
      </w:r>
      <w:r>
        <w:rPr>
          <w:rFonts w:asciiTheme="minorHAnsi" w:hAnsiTheme="minorHAnsi" w:cstheme="minorHAnsi"/>
        </w:rPr>
        <w:t xml:space="preserve">  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naprawy oraz termin zgłoszenia się</w:t>
      </w:r>
      <w:r>
        <w:rPr>
          <w:rFonts w:asciiTheme="minorHAnsi" w:hAnsiTheme="minorHAnsi" w:cstheme="minorHAnsi"/>
        </w:rPr>
        <w:t xml:space="preserve"> z Pojazdem do </w:t>
      </w:r>
      <w:r w:rsidR="005321F6" w:rsidRPr="005321F6">
        <w:rPr>
          <w:rFonts w:asciiTheme="minorHAnsi" w:hAnsiTheme="minorHAnsi" w:cstheme="minorHAnsi"/>
        </w:rPr>
        <w:t xml:space="preserve">naprawy. Naprawa gwarancyjna powinna być 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wykonana w cią</w:t>
      </w:r>
      <w:r>
        <w:rPr>
          <w:rFonts w:asciiTheme="minorHAnsi" w:hAnsiTheme="minorHAnsi" w:cstheme="minorHAnsi"/>
        </w:rPr>
        <w:t xml:space="preserve">gu 14 dni od daty </w:t>
      </w:r>
      <w:r w:rsidR="005321F6" w:rsidRPr="005321F6">
        <w:rPr>
          <w:rFonts w:asciiTheme="minorHAnsi" w:hAnsiTheme="minorHAnsi" w:cstheme="minorHAnsi"/>
        </w:rPr>
        <w:t>przyjęcia Pojazdu do naprawy, chyba, że będzie to niemoż</w:t>
      </w:r>
      <w:r>
        <w:rPr>
          <w:rFonts w:asciiTheme="minorHAnsi" w:hAnsiTheme="minorHAnsi" w:cstheme="minorHAnsi"/>
        </w:rPr>
        <w:t xml:space="preserve">liwe z 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powodów </w:t>
      </w:r>
      <w:r w:rsidR="005321F6" w:rsidRPr="005321F6">
        <w:rPr>
          <w:rFonts w:asciiTheme="minorHAnsi" w:hAnsiTheme="minorHAnsi" w:cstheme="minorHAnsi"/>
        </w:rPr>
        <w:t>niezależnych od Producenta (np. niedostępność części zamiennych, siła wyższa, stan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epidemii lub zagrożenia epidemiologicznego, strajki);</w:t>
      </w:r>
    </w:p>
    <w:p w:rsidR="0088115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8. Brak wykonania obowiązków Producenta, w zakresie udzielonej gwarancji jakoś</w:t>
      </w:r>
      <w:r w:rsidR="00881156">
        <w:rPr>
          <w:rFonts w:asciiTheme="minorHAnsi" w:hAnsiTheme="minorHAnsi" w:cstheme="minorHAnsi"/>
        </w:rPr>
        <w:t xml:space="preserve">ci, </w:t>
      </w:r>
      <w:r w:rsidRPr="005321F6">
        <w:rPr>
          <w:rFonts w:asciiTheme="minorHAnsi" w:hAnsiTheme="minorHAnsi" w:cstheme="minorHAnsi"/>
        </w:rPr>
        <w:t xml:space="preserve">daje </w:t>
      </w:r>
      <w:r w:rsidR="00881156">
        <w:rPr>
          <w:rFonts w:asciiTheme="minorHAnsi" w:hAnsiTheme="minorHAnsi" w:cstheme="minorHAnsi"/>
        </w:rPr>
        <w:t xml:space="preserve"> 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Zamawiającemu prawo do zlecenia naprawy zastę</w:t>
      </w:r>
      <w:r>
        <w:rPr>
          <w:rFonts w:asciiTheme="minorHAnsi" w:hAnsiTheme="minorHAnsi" w:cstheme="minorHAnsi"/>
        </w:rPr>
        <w:t xml:space="preserve">pczej, na koszt i ryzyko </w:t>
      </w:r>
      <w:r w:rsidR="005321F6" w:rsidRPr="005321F6">
        <w:rPr>
          <w:rFonts w:asciiTheme="minorHAnsi" w:hAnsiTheme="minorHAnsi" w:cstheme="minorHAnsi"/>
        </w:rPr>
        <w:t>Producenta;</w:t>
      </w:r>
    </w:p>
    <w:p w:rsidR="0088115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9. Dla uniknięcia wątpliwości Strony ustalają, że w przypadku wydania odrębne</w:t>
      </w:r>
      <w:r w:rsidR="00881156">
        <w:rPr>
          <w:rFonts w:asciiTheme="minorHAnsi" w:hAnsiTheme="minorHAnsi" w:cstheme="minorHAnsi"/>
        </w:rPr>
        <w:t xml:space="preserve">go </w:t>
      </w:r>
      <w:r w:rsidRPr="005321F6">
        <w:rPr>
          <w:rFonts w:asciiTheme="minorHAnsi" w:hAnsiTheme="minorHAnsi" w:cstheme="minorHAnsi"/>
        </w:rPr>
        <w:t xml:space="preserve">dokumentu </w:t>
      </w:r>
      <w:r w:rsidR="00881156">
        <w:rPr>
          <w:rFonts w:asciiTheme="minorHAnsi" w:hAnsiTheme="minorHAnsi" w:cstheme="minorHAnsi"/>
        </w:rPr>
        <w:t xml:space="preserve">  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gwarancyjnego pierwszeństwo w zakresie ustalania praw i obowią</w:t>
      </w:r>
      <w:r>
        <w:rPr>
          <w:rFonts w:asciiTheme="minorHAnsi" w:hAnsiTheme="minorHAnsi" w:cstheme="minorHAnsi"/>
        </w:rPr>
        <w:t xml:space="preserve">zków </w:t>
      </w:r>
      <w:r w:rsidR="005321F6" w:rsidRPr="005321F6">
        <w:rPr>
          <w:rFonts w:asciiTheme="minorHAnsi" w:hAnsiTheme="minorHAnsi" w:cstheme="minorHAnsi"/>
        </w:rPr>
        <w:t xml:space="preserve">ma Umowa. Jeśli nie </w:t>
      </w:r>
      <w:r>
        <w:rPr>
          <w:rFonts w:asciiTheme="minorHAnsi" w:hAnsiTheme="minorHAnsi" w:cstheme="minorHAnsi"/>
        </w:rPr>
        <w:t xml:space="preserve"> 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wydano odrębnego dok</w:t>
      </w:r>
      <w:r>
        <w:rPr>
          <w:rFonts w:asciiTheme="minorHAnsi" w:hAnsiTheme="minorHAnsi" w:cstheme="minorHAnsi"/>
        </w:rPr>
        <w:t xml:space="preserve">umentu gwarancyjnego, to zapisu </w:t>
      </w:r>
      <w:r w:rsidR="005321F6" w:rsidRPr="005321F6">
        <w:rPr>
          <w:rFonts w:asciiTheme="minorHAnsi" w:hAnsiTheme="minorHAnsi" w:cstheme="minorHAnsi"/>
        </w:rPr>
        <w:t xml:space="preserve">niniejszego paragrafu Umowy stanowią 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dokument gwarancyjny;</w:t>
      </w:r>
    </w:p>
    <w:p w:rsidR="005321F6" w:rsidRPr="005321F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10. Producent udziela rękojmi za wady fizyczne i prawne Pojazdu, na warunkach</w:t>
      </w:r>
    </w:p>
    <w:p w:rsidR="006554EE" w:rsidRPr="005321F6" w:rsidRDefault="00881156" w:rsidP="00881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321F6" w:rsidRPr="005321F6">
        <w:rPr>
          <w:rFonts w:asciiTheme="minorHAnsi" w:hAnsiTheme="minorHAnsi" w:cstheme="minorHAnsi"/>
        </w:rPr>
        <w:t>określonych powszechnie obowiązującymi przepisami prawa.</w:t>
      </w:r>
    </w:p>
    <w:p w:rsidR="00881156" w:rsidRDefault="00881156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6554EE">
        <w:rPr>
          <w:rFonts w:asciiTheme="minorHAnsi" w:hAnsiTheme="minorHAnsi" w:cstheme="minorHAnsi"/>
          <w:b/>
          <w:bCs/>
        </w:rPr>
        <w:t>7</w:t>
      </w:r>
    </w:p>
    <w:p w:rsidR="005321F6" w:rsidRPr="005321F6" w:rsidRDefault="005321F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5321F6">
        <w:rPr>
          <w:rFonts w:asciiTheme="minorHAnsi" w:hAnsiTheme="minorHAnsi" w:cstheme="minorHAnsi"/>
        </w:rPr>
        <w:t>Zamawiający ma prawo naliczyć Producentowi kary umowne, w następują</w:t>
      </w:r>
      <w:r w:rsidR="00881156">
        <w:rPr>
          <w:rFonts w:asciiTheme="minorHAnsi" w:hAnsiTheme="minorHAnsi" w:cstheme="minorHAnsi"/>
        </w:rPr>
        <w:t xml:space="preserve">cych </w:t>
      </w:r>
      <w:r w:rsidRPr="005321F6">
        <w:rPr>
          <w:rFonts w:asciiTheme="minorHAnsi" w:hAnsiTheme="minorHAnsi" w:cstheme="minorHAnsi"/>
        </w:rPr>
        <w:t>przypadkach:</w:t>
      </w:r>
    </w:p>
    <w:p w:rsidR="005321F6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</w:t>
      </w:r>
      <w:r w:rsidR="005321F6" w:rsidRPr="005321F6">
        <w:rPr>
          <w:rFonts w:asciiTheme="minorHAnsi" w:hAnsiTheme="minorHAnsi" w:cstheme="minorHAnsi"/>
        </w:rPr>
        <w:t>zwłoka w wydaniu Pojazdu: 0,05% ceny Pojazdu, za każdy dzień zwłoki;</w:t>
      </w:r>
    </w:p>
    <w:p w:rsidR="0088115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</w:t>
      </w:r>
      <w:r w:rsidR="005321F6" w:rsidRPr="005321F6">
        <w:rPr>
          <w:rFonts w:asciiTheme="minorHAnsi" w:hAnsiTheme="minorHAnsi" w:cstheme="minorHAnsi"/>
        </w:rPr>
        <w:t>zwłoka w wykonaniu naprawy gwarancyjnej: 0,</w:t>
      </w:r>
      <w:r>
        <w:rPr>
          <w:rFonts w:asciiTheme="minorHAnsi" w:hAnsiTheme="minorHAnsi" w:cstheme="minorHAnsi"/>
        </w:rPr>
        <w:t xml:space="preserve">05% ceny niesprawnego </w:t>
      </w:r>
      <w:r w:rsidR="005321F6" w:rsidRPr="005321F6">
        <w:rPr>
          <w:rFonts w:asciiTheme="minorHAnsi" w:hAnsiTheme="minorHAnsi" w:cstheme="minorHAnsi"/>
        </w:rPr>
        <w:t xml:space="preserve">elementu, za każdy dzień </w:t>
      </w:r>
      <w:r>
        <w:rPr>
          <w:rFonts w:asciiTheme="minorHAnsi" w:hAnsiTheme="minorHAnsi" w:cstheme="minorHAnsi"/>
        </w:rPr>
        <w:t xml:space="preserve">  </w:t>
      </w:r>
    </w:p>
    <w:p w:rsidR="00D74489" w:rsidRPr="005321F6" w:rsidRDefault="00881156" w:rsidP="00881156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321F6" w:rsidRPr="005321F6">
        <w:rPr>
          <w:rFonts w:asciiTheme="minorHAnsi" w:hAnsiTheme="minorHAnsi" w:cstheme="minorHAnsi"/>
        </w:rPr>
        <w:t>zwłoki pod warunkiem, że usterka ta spowodował</w:t>
      </w:r>
      <w:r>
        <w:rPr>
          <w:rFonts w:asciiTheme="minorHAnsi" w:hAnsiTheme="minorHAnsi" w:cstheme="minorHAnsi"/>
        </w:rPr>
        <w:t xml:space="preserve">a </w:t>
      </w:r>
      <w:r w:rsidR="005321F6" w:rsidRPr="005321F6">
        <w:rPr>
          <w:rFonts w:asciiTheme="minorHAnsi" w:hAnsiTheme="minorHAnsi" w:cstheme="minorHAnsi"/>
        </w:rPr>
        <w:t>wycofanie Pojazdu z podziału bojowego;</w:t>
      </w:r>
    </w:p>
    <w:p w:rsidR="006554EE" w:rsidRDefault="006554EE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554EE" w:rsidRDefault="006554EE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1156" w:rsidRDefault="00881156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1156" w:rsidRDefault="00881156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1156" w:rsidRDefault="00881156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554EE" w:rsidRPr="00FE4C69" w:rsidRDefault="006554EE" w:rsidP="00D74489">
      <w:pPr>
        <w:pStyle w:val="Tekstpodstawowy"/>
        <w:spacing w:line="320" w:lineRule="exact"/>
        <w:ind w:left="284"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74489" w:rsidRPr="00881156" w:rsidRDefault="00D74489" w:rsidP="00881156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§ </w:t>
      </w:r>
      <w:r w:rsidR="001F4466">
        <w:rPr>
          <w:rFonts w:asciiTheme="minorHAnsi" w:hAnsiTheme="minorHAnsi" w:cstheme="minorHAnsi"/>
          <w:b/>
          <w:bCs/>
        </w:rPr>
        <w:t>8</w:t>
      </w:r>
      <w:r w:rsidRPr="00FE4C69">
        <w:rPr>
          <w:rFonts w:asciiTheme="minorHAnsi" w:hAnsiTheme="minorHAnsi" w:cstheme="minorHAnsi"/>
        </w:rPr>
        <w:t> </w:t>
      </w:r>
    </w:p>
    <w:p w:rsidR="00D74489" w:rsidRPr="00FE4C69" w:rsidRDefault="00D74489" w:rsidP="00D74489">
      <w:pPr>
        <w:pStyle w:val="Tekstpodstawowy"/>
        <w:numPr>
          <w:ilvl w:val="0"/>
          <w:numId w:val="12"/>
        </w:numPr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W sprawach nieuregulowanych stosuje się przepisy powszechnie obowiązujące.</w:t>
      </w:r>
    </w:p>
    <w:p w:rsidR="00D74489" w:rsidRPr="00FE4C69" w:rsidRDefault="00D74489" w:rsidP="00D74489">
      <w:pPr>
        <w:pStyle w:val="Tekstpodstawowy"/>
        <w:numPr>
          <w:ilvl w:val="0"/>
          <w:numId w:val="12"/>
        </w:numPr>
        <w:spacing w:line="320" w:lineRule="exact"/>
        <w:ind w:right="-14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Sprawy sporne związane z niniejszą umową rozstrzygane będą przez sąd właściwy dla  siedziby ZAMAWIAJĄCEGO.    </w:t>
      </w:r>
    </w:p>
    <w:p w:rsidR="00B340F4" w:rsidRDefault="00B340F4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  <w:b/>
          <w:bCs/>
        </w:rPr>
        <w:t xml:space="preserve"> § </w:t>
      </w:r>
      <w:r w:rsidR="001F4466">
        <w:rPr>
          <w:rFonts w:asciiTheme="minorHAnsi" w:hAnsiTheme="minorHAnsi" w:cstheme="minorHAnsi"/>
          <w:b/>
          <w:bCs/>
        </w:rPr>
        <w:t>9</w:t>
      </w:r>
    </w:p>
    <w:p w:rsidR="00D74489" w:rsidRPr="00FE4C69" w:rsidRDefault="00D74489" w:rsidP="00D74489">
      <w:pPr>
        <w:pStyle w:val="Domylnie"/>
        <w:widowControl/>
        <w:numPr>
          <w:ilvl w:val="0"/>
          <w:numId w:val="7"/>
        </w:numPr>
        <w:tabs>
          <w:tab w:val="clear" w:pos="720"/>
        </w:tabs>
        <w:autoSpaceDE/>
        <w:adjustRightInd/>
        <w:spacing w:line="320" w:lineRule="exact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sz w:val="22"/>
          <w:szCs w:val="22"/>
        </w:rPr>
        <w:t xml:space="preserve">Zmiana umowy wymaga formy pisemnej pod rygorem nieważności i sporządzona będzie </w:t>
      </w:r>
      <w:r w:rsidRPr="00FE4C69">
        <w:rPr>
          <w:rFonts w:asciiTheme="minorHAnsi" w:hAnsiTheme="minorHAnsi" w:cstheme="minorHAnsi"/>
          <w:sz w:val="22"/>
          <w:szCs w:val="22"/>
        </w:rPr>
        <w:br/>
        <w:t>w formie aneksu.</w:t>
      </w:r>
    </w:p>
    <w:p w:rsidR="00D74489" w:rsidRPr="00FE4C69" w:rsidRDefault="00D74489" w:rsidP="00D74489">
      <w:pPr>
        <w:pStyle w:val="Akapitzlist"/>
        <w:numPr>
          <w:ilvl w:val="0"/>
          <w:numId w:val="11"/>
        </w:numPr>
        <w:tabs>
          <w:tab w:val="clear" w:pos="705"/>
        </w:tabs>
        <w:spacing w:after="0" w:line="320" w:lineRule="exact"/>
        <w:ind w:left="357" w:right="-142" w:hanging="357"/>
        <w:jc w:val="both"/>
        <w:rPr>
          <w:rFonts w:asciiTheme="minorHAnsi" w:hAnsiTheme="minorHAnsi" w:cstheme="minorHAnsi"/>
          <w:vanish/>
          <w:lang w:val="cs-CZ"/>
        </w:rPr>
      </w:pPr>
    </w:p>
    <w:p w:rsidR="00D74489" w:rsidRPr="00FE4C69" w:rsidRDefault="00D74489" w:rsidP="00D74489">
      <w:pPr>
        <w:pStyle w:val="Tekstpodstawowy"/>
        <w:numPr>
          <w:ilvl w:val="0"/>
          <w:numId w:val="11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 xml:space="preserve">Warunki wprowadzenia do umowy ewentualnych zmian określaja przepisy ustawy z dnia 11 września 2019 r. Prawo zamówień publicznych. </w:t>
      </w:r>
    </w:p>
    <w:p w:rsidR="00D74489" w:rsidRPr="00FE4C69" w:rsidRDefault="00D74489" w:rsidP="00D74489">
      <w:pPr>
        <w:pStyle w:val="Tekstpodstawowy"/>
        <w:numPr>
          <w:ilvl w:val="0"/>
          <w:numId w:val="11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C69">
        <w:rPr>
          <w:rFonts w:asciiTheme="minorHAnsi" w:hAnsiTheme="minorHAnsi" w:cstheme="minorHAnsi"/>
          <w:color w:val="auto"/>
          <w:sz w:val="22"/>
          <w:szCs w:val="22"/>
        </w:rPr>
        <w:t>Ponadto dopuszcza się zmiany istotnych postanowień umowy w następujących sytuacjach:</w:t>
      </w:r>
    </w:p>
    <w:p w:rsidR="00D74489" w:rsidRPr="00FE4C69" w:rsidRDefault="00D74489" w:rsidP="00343824">
      <w:pPr>
        <w:pStyle w:val="Zwykytekst"/>
        <w:numPr>
          <w:ilvl w:val="0"/>
          <w:numId w:val="10"/>
        </w:numPr>
        <w:spacing w:before="120" w:line="320" w:lineRule="exact"/>
        <w:ind w:right="-142" w:hanging="294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sz w:val="22"/>
          <w:szCs w:val="22"/>
        </w:rPr>
        <w:t xml:space="preserve">w przypadku obiektywnej niemożności zapewnienia wyposażenia samochodu zgodnie </w:t>
      </w:r>
      <w:r w:rsidRPr="00FE4C69">
        <w:rPr>
          <w:rFonts w:asciiTheme="minorHAnsi" w:hAnsiTheme="minorHAnsi" w:cstheme="minorHAnsi"/>
          <w:sz w:val="22"/>
          <w:szCs w:val="22"/>
        </w:rPr>
        <w:br/>
        <w:t xml:space="preserve">z wymogami zawartymi w załączniku nr </w:t>
      </w:r>
      <w:r w:rsidR="001F4466">
        <w:rPr>
          <w:rFonts w:asciiTheme="minorHAnsi" w:hAnsiTheme="minorHAnsi" w:cstheme="minorHAnsi"/>
          <w:sz w:val="22"/>
          <w:szCs w:val="22"/>
        </w:rPr>
        <w:t>1</w:t>
      </w:r>
      <w:r w:rsidR="0042375F" w:rsidRPr="00FE4C69">
        <w:rPr>
          <w:rFonts w:asciiTheme="minorHAnsi" w:hAnsiTheme="minorHAnsi" w:cstheme="minorHAnsi"/>
          <w:sz w:val="22"/>
          <w:szCs w:val="22"/>
        </w:rPr>
        <w:t xml:space="preserve"> do SWZ</w:t>
      </w:r>
      <w:r w:rsidRPr="00FE4C69">
        <w:rPr>
          <w:rFonts w:asciiTheme="minorHAnsi" w:hAnsiTheme="minorHAnsi" w:cstheme="minorHAnsi"/>
          <w:sz w:val="22"/>
          <w:szCs w:val="22"/>
        </w:rPr>
        <w:t>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pierwotnego,</w:t>
      </w:r>
    </w:p>
    <w:p w:rsidR="00343824" w:rsidRPr="00343824" w:rsidRDefault="00D74489" w:rsidP="00343824">
      <w:pPr>
        <w:pStyle w:val="Zwykytekst"/>
        <w:numPr>
          <w:ilvl w:val="0"/>
          <w:numId w:val="10"/>
        </w:numPr>
        <w:spacing w:line="320" w:lineRule="exact"/>
        <w:ind w:left="357" w:right="-142" w:firstLine="6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w przypadku zmiany po zawarciu niniejszej umowy przepisów prawa lub norm, którym </w:t>
      </w:r>
    </w:p>
    <w:p w:rsidR="00343824" w:rsidRDefault="00303815" w:rsidP="00343824">
      <w:pPr>
        <w:pStyle w:val="Zwykytekst"/>
        <w:spacing w:line="320" w:lineRule="exact"/>
        <w:ind w:left="357" w:righ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74489" w:rsidRPr="00FE4C69">
        <w:rPr>
          <w:rFonts w:asciiTheme="minorHAnsi" w:hAnsiTheme="minorHAnsi" w:cstheme="minorHAnsi"/>
          <w:bCs/>
          <w:sz w:val="22"/>
          <w:szCs w:val="22"/>
        </w:rPr>
        <w:t xml:space="preserve">odpowiadać ma przedmiot umowy a także w przypadku zaproponowania przez WYKONAWCĘ </w:t>
      </w:r>
    </w:p>
    <w:p w:rsidR="00343824" w:rsidRDefault="00D74489" w:rsidP="00303815">
      <w:pPr>
        <w:pStyle w:val="Zwykytekst"/>
        <w:spacing w:line="320" w:lineRule="exact"/>
        <w:ind w:left="357" w:right="-142" w:firstLine="3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szczególnie uzasadnionych pod względem funkcjonalności, sprawności lub przeznaczenia </w:t>
      </w:r>
    </w:p>
    <w:p w:rsidR="00343824" w:rsidRDefault="00D74489" w:rsidP="00303815">
      <w:pPr>
        <w:pStyle w:val="Zwykytekst"/>
        <w:spacing w:line="320" w:lineRule="exact"/>
        <w:ind w:left="708" w:right="-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samochodu albo jego wyposażenia zmiany rozwiązań konstrukcyjnych </w:t>
      </w:r>
      <w:r w:rsidRPr="00FE4C69">
        <w:rPr>
          <w:rFonts w:asciiTheme="minorHAnsi" w:hAnsiTheme="minorHAnsi" w:cstheme="minorHAnsi"/>
          <w:bCs/>
          <w:sz w:val="22"/>
          <w:szCs w:val="22"/>
        </w:rPr>
        <w:br/>
        <w:t xml:space="preserve">w stosunku do koncepcji przedstawionej w </w:t>
      </w:r>
      <w:r w:rsidRPr="00FE4C69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1F4466">
        <w:rPr>
          <w:rFonts w:asciiTheme="minorHAnsi" w:hAnsiTheme="minorHAnsi" w:cstheme="minorHAnsi"/>
          <w:sz w:val="22"/>
          <w:szCs w:val="22"/>
        </w:rPr>
        <w:t>1</w:t>
      </w:r>
      <w:r w:rsidRPr="00FE4C69">
        <w:rPr>
          <w:rFonts w:asciiTheme="minorHAnsi" w:hAnsiTheme="minorHAnsi" w:cstheme="minorHAnsi"/>
          <w:sz w:val="22"/>
          <w:szCs w:val="22"/>
        </w:rPr>
        <w:t xml:space="preserve"> do </w:t>
      </w:r>
      <w:r w:rsidR="0042375F" w:rsidRPr="00FE4C69">
        <w:rPr>
          <w:rFonts w:asciiTheme="minorHAnsi" w:hAnsiTheme="minorHAnsi" w:cstheme="minorHAnsi"/>
          <w:sz w:val="22"/>
          <w:szCs w:val="22"/>
        </w:rPr>
        <w:t>SWZ</w:t>
      </w:r>
      <w:r w:rsidRPr="00FE4C69">
        <w:rPr>
          <w:rFonts w:asciiTheme="minorHAnsi" w:hAnsiTheme="minorHAnsi" w:cstheme="minorHAnsi"/>
          <w:bCs/>
          <w:sz w:val="22"/>
          <w:szCs w:val="22"/>
        </w:rPr>
        <w:t xml:space="preserve">– dopuszcza się zmianę </w:t>
      </w:r>
    </w:p>
    <w:p w:rsidR="00D74489" w:rsidRPr="00343824" w:rsidRDefault="00D74489" w:rsidP="00303815">
      <w:pPr>
        <w:pStyle w:val="Zwykytekst"/>
        <w:spacing w:line="320" w:lineRule="exact"/>
        <w:ind w:left="357" w:right="-142" w:firstLine="3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>umowy w zakresie wskazanych w ww. formularzu rozwiązań konstrukcyjnych,</w:t>
      </w:r>
    </w:p>
    <w:p w:rsidR="00343824" w:rsidRPr="00343824" w:rsidRDefault="00D74489" w:rsidP="00343824">
      <w:pPr>
        <w:pStyle w:val="Zwykytekst"/>
        <w:numPr>
          <w:ilvl w:val="0"/>
          <w:numId w:val="10"/>
        </w:numPr>
        <w:spacing w:line="320" w:lineRule="exact"/>
        <w:ind w:left="357" w:right="-142" w:firstLine="6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sz w:val="22"/>
          <w:szCs w:val="22"/>
        </w:rPr>
        <w:t>w</w:t>
      </w:r>
      <w:r w:rsidRPr="00FE4C69">
        <w:rPr>
          <w:rFonts w:asciiTheme="minorHAnsi" w:hAnsiTheme="minorHAnsi" w:cstheme="minorHAnsi"/>
          <w:bCs/>
          <w:sz w:val="22"/>
          <w:szCs w:val="22"/>
        </w:rPr>
        <w:t xml:space="preserve"> przypadkach uzasadnionych względami potrzebami ZAMAWIAJĄCEGO, kwestiami </w:t>
      </w:r>
    </w:p>
    <w:p w:rsidR="00343824" w:rsidRDefault="00D74489" w:rsidP="00303815">
      <w:pPr>
        <w:pStyle w:val="Zwykytekst"/>
        <w:spacing w:line="320" w:lineRule="exact"/>
        <w:ind w:left="426" w:right="-142" w:firstLine="28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ekonomicznymi lub logistycznymi – dopuszcza się zmianę umowy polegającą na ustaleniu </w:t>
      </w:r>
    </w:p>
    <w:p w:rsidR="00D74489" w:rsidRPr="00FE4C69" w:rsidRDefault="00D74489" w:rsidP="00303815">
      <w:pPr>
        <w:pStyle w:val="Zwykytekst"/>
        <w:spacing w:line="320" w:lineRule="exact"/>
        <w:ind w:left="426" w:right="-142" w:firstLine="28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>innych niż pierwotnie zasad przeprowadzenia inspekcji produkcyjnej, odbiorów.</w:t>
      </w:r>
    </w:p>
    <w:p w:rsidR="00D74489" w:rsidRPr="00343824" w:rsidRDefault="00D74489" w:rsidP="00D74489">
      <w:pPr>
        <w:pStyle w:val="Zwykytekst"/>
        <w:numPr>
          <w:ilvl w:val="0"/>
          <w:numId w:val="11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4C69">
        <w:rPr>
          <w:rFonts w:asciiTheme="minorHAnsi" w:hAnsiTheme="minorHAnsi" w:cstheme="minorHAnsi"/>
          <w:bCs/>
          <w:sz w:val="22"/>
          <w:szCs w:val="22"/>
        </w:rPr>
        <w:t xml:space="preserve">Zmiany umowy, o których mowa w ust. 3 pkt 1-3 nie mogą prowadzić do zwiększenia ceny samochodu ani powodować powstania po stronie ZAMAWIAJĄCEGO dodatkowych kosztów. </w:t>
      </w:r>
    </w:p>
    <w:p w:rsidR="00343824" w:rsidRPr="00343824" w:rsidRDefault="00343824" w:rsidP="00303815">
      <w:pPr>
        <w:pStyle w:val="Akapitzlist"/>
        <w:numPr>
          <w:ilvl w:val="0"/>
          <w:numId w:val="11"/>
        </w:numPr>
        <w:tabs>
          <w:tab w:val="clear" w:pos="705"/>
        </w:tabs>
        <w:spacing w:after="0" w:line="276" w:lineRule="auto"/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343824">
        <w:rPr>
          <w:rFonts w:asciiTheme="minorHAnsi" w:hAnsiTheme="minorHAnsi" w:cstheme="minorHAnsi"/>
          <w:bCs/>
        </w:rPr>
        <w:t>ozostałe okoliczności powodujące możliwość zmiany umowy:</w:t>
      </w:r>
    </w:p>
    <w:p w:rsidR="00343824" w:rsidRPr="00343824" w:rsidRDefault="00343824" w:rsidP="00303815">
      <w:pPr>
        <w:pStyle w:val="Nagwek1"/>
        <w:tabs>
          <w:tab w:val="left" w:pos="0"/>
        </w:tabs>
        <w:spacing w:before="0" w:line="276" w:lineRule="auto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siła wyższa uniemożliwiająca wykonanie przedmiotu umowy zgodnie z SWZ;</w:t>
      </w:r>
    </w:p>
    <w:p w:rsidR="00343824" w:rsidRDefault="00343824" w:rsidP="00303815">
      <w:pPr>
        <w:pStyle w:val="Nagwek1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Przez okoliczność siły wyższej Strony rozumieją zdarzenie zewnętrzne o charakterze</w:t>
      </w:r>
      <w:r w:rsidR="003038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nadzwyczajnym, którego nie można było przewidzieć ani jemu zapobiec, obejmujące w</w:t>
      </w:r>
    </w:p>
    <w:p w:rsidR="00343824" w:rsidRDefault="00343824" w:rsidP="00303815">
      <w:pPr>
        <w:pStyle w:val="Nagwek1"/>
        <w:tabs>
          <w:tab w:val="left" w:pos="0"/>
        </w:tabs>
        <w:spacing w:before="0" w:line="276" w:lineRule="auto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szczególności wojnę, epidemię, pożar, inwazje, działania wrogów zagranicznych; rebelie,</w:t>
      </w:r>
    </w:p>
    <w:p w:rsidR="00343824" w:rsidRDefault="00343824" w:rsidP="00303815">
      <w:pPr>
        <w:pStyle w:val="Nagwek1"/>
        <w:tabs>
          <w:tab w:val="left" w:pos="0"/>
        </w:tabs>
        <w:spacing w:before="0" w:line="276" w:lineRule="auto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terroryzm, rewolucje, powstania, przewroty wojskowe i polityczne wojny domowe; rozruchy z</w:t>
      </w:r>
    </w:p>
    <w:p w:rsidR="00343824" w:rsidRDefault="00343824" w:rsidP="00303815">
      <w:pPr>
        <w:pStyle w:val="Nagwek1"/>
        <w:tabs>
          <w:tab w:val="left" w:pos="0"/>
        </w:tabs>
        <w:spacing w:before="0" w:line="276" w:lineRule="auto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wyjątkiem tych, które są ograniczone wyłącznie do pracowników Wykonawcy lub jego</w:t>
      </w:r>
    </w:p>
    <w:p w:rsidR="00343824" w:rsidRDefault="00343824" w:rsidP="00303815">
      <w:pPr>
        <w:pStyle w:val="Nagwek1"/>
        <w:tabs>
          <w:tab w:val="left" w:pos="0"/>
        </w:tabs>
        <w:spacing w:before="0" w:line="276" w:lineRule="auto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podwykonawców lub Zamawiającego, działania sił przyrody, w tym nietypowe dla danej pory</w:t>
      </w:r>
    </w:p>
    <w:p w:rsidR="00343824" w:rsidRPr="00343824" w:rsidRDefault="00343824" w:rsidP="00303815">
      <w:pPr>
        <w:pStyle w:val="Nagwek1"/>
        <w:tabs>
          <w:tab w:val="left" w:pos="0"/>
        </w:tabs>
        <w:spacing w:before="0" w:line="276" w:lineRule="auto"/>
        <w:ind w:firstLine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43824">
        <w:rPr>
          <w:rFonts w:asciiTheme="minorHAnsi" w:hAnsiTheme="minorHAnsi" w:cstheme="minorHAnsi"/>
          <w:bCs/>
          <w:color w:val="auto"/>
          <w:sz w:val="22"/>
          <w:szCs w:val="22"/>
        </w:rPr>
        <w:t>roku warunki pogodowe, huragany, pioruny i klęski.</w:t>
      </w:r>
    </w:p>
    <w:p w:rsidR="00343824" w:rsidRPr="00FE4C69" w:rsidRDefault="00343824" w:rsidP="00343824">
      <w:pPr>
        <w:pStyle w:val="Zwykytekst"/>
        <w:spacing w:line="320" w:lineRule="exact"/>
        <w:ind w:left="357" w:righ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554EE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D74489" w:rsidRPr="00FE4C69" w:rsidRDefault="00D74489" w:rsidP="00D74489">
      <w:pPr>
        <w:spacing w:line="320" w:lineRule="exact"/>
        <w:contextualSpacing/>
        <w:jc w:val="center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</w:rPr>
        <w:t>  </w:t>
      </w:r>
      <w:r w:rsidRPr="00FE4C69">
        <w:rPr>
          <w:rFonts w:asciiTheme="minorHAnsi" w:hAnsiTheme="minorHAnsi" w:cstheme="minorHAnsi"/>
          <w:b/>
          <w:bCs/>
        </w:rPr>
        <w:t>§ 11.</w:t>
      </w:r>
    </w:p>
    <w:p w:rsidR="00D74489" w:rsidRPr="00FE4C69" w:rsidRDefault="00D74489" w:rsidP="002E7E66">
      <w:pPr>
        <w:numPr>
          <w:ilvl w:val="0"/>
          <w:numId w:val="8"/>
        </w:numPr>
        <w:spacing w:after="0" w:line="320" w:lineRule="exact"/>
        <w:ind w:left="357" w:hanging="357"/>
        <w:contextualSpacing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Wskazane na wstępie umowy adresy stron stanow</w:t>
      </w:r>
      <w:r w:rsidR="002E7E66" w:rsidRPr="00FE4C69">
        <w:rPr>
          <w:rFonts w:asciiTheme="minorHAnsi" w:hAnsiTheme="minorHAnsi" w:cstheme="minorHAnsi"/>
        </w:rPr>
        <w:t xml:space="preserve">ią adresy do korespondencji. </w:t>
      </w:r>
      <w:r w:rsidRPr="00FE4C69">
        <w:rPr>
          <w:rFonts w:asciiTheme="minorHAnsi" w:hAnsiTheme="minorHAnsi" w:cstheme="minorHAnsi"/>
        </w:rPr>
        <w:t xml:space="preserve">W przypadku ich zmiany, strona właściwa zobowiązana jest do powiadomienia drugiej strony – za potwierdzeniem odbioru takiego zawiadomienia – o takiej zmianie. </w:t>
      </w:r>
      <w:r w:rsidRPr="00FE4C69">
        <w:rPr>
          <w:rFonts w:asciiTheme="minorHAnsi" w:hAnsiTheme="minorHAnsi" w:cstheme="minorHAnsi"/>
        </w:rPr>
        <w:br/>
      </w:r>
      <w:r w:rsidRPr="00FE4C69">
        <w:rPr>
          <w:rFonts w:asciiTheme="minorHAnsi" w:hAnsiTheme="minorHAnsi" w:cstheme="minorHAnsi"/>
        </w:rPr>
        <w:lastRenderedPageBreak/>
        <w:t>W przypadku zaniechania tego obowiązku korespondencja skierowana do strony na ostatni znany drugiej stronie adres uważana jest za skutecznie doręczoną.</w:t>
      </w:r>
    </w:p>
    <w:p w:rsidR="00B340F4" w:rsidRPr="00C966AF" w:rsidRDefault="00D74489" w:rsidP="00B340F4">
      <w:pPr>
        <w:numPr>
          <w:ilvl w:val="0"/>
          <w:numId w:val="8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Integralną część niniejszej umowy stanowi Specyfikacja Warunków Zamówienia – sprawa nr </w:t>
      </w:r>
      <w:r w:rsidR="001F4466">
        <w:rPr>
          <w:rFonts w:asciiTheme="minorHAnsi" w:hAnsiTheme="minorHAnsi" w:cstheme="minorHAnsi"/>
        </w:rPr>
        <w:t>OSP.1.2023</w:t>
      </w:r>
      <w:r w:rsidR="002E7E66" w:rsidRPr="00FE4C69">
        <w:rPr>
          <w:rFonts w:asciiTheme="minorHAnsi" w:hAnsiTheme="minorHAnsi" w:cstheme="minorHAnsi"/>
        </w:rPr>
        <w:t>,</w:t>
      </w:r>
      <w:r w:rsidRPr="00FE4C69">
        <w:rPr>
          <w:rFonts w:asciiTheme="minorHAnsi" w:hAnsiTheme="minorHAnsi" w:cstheme="minorHAnsi"/>
        </w:rPr>
        <w:t xml:space="preserve"> część techniczna oferty przetargowej oraz wyjaśnienia uzyskane od WYKONAWCY w toku badania oferty.</w:t>
      </w:r>
    </w:p>
    <w:p w:rsidR="00D74489" w:rsidRPr="00FE4C69" w:rsidRDefault="00D74489" w:rsidP="00D74489">
      <w:pPr>
        <w:numPr>
          <w:ilvl w:val="0"/>
          <w:numId w:val="8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Postanowienia Specyfikacji Warunków Zamówienia, nie ujęte w niniejszej umowie, posiadają moc obowiązującą na prawach postanowień niniejszej umowy.</w:t>
      </w:r>
    </w:p>
    <w:p w:rsidR="00D74489" w:rsidRPr="00FE4C69" w:rsidRDefault="00D74489" w:rsidP="00D74489">
      <w:pPr>
        <w:numPr>
          <w:ilvl w:val="0"/>
          <w:numId w:val="8"/>
        </w:num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 xml:space="preserve">Umowę sporządzono w </w:t>
      </w:r>
      <w:r w:rsidR="004148BA" w:rsidRPr="00FE4C69">
        <w:rPr>
          <w:rFonts w:asciiTheme="minorHAnsi" w:hAnsiTheme="minorHAnsi" w:cstheme="minorHAnsi"/>
        </w:rPr>
        <w:t>3</w:t>
      </w:r>
      <w:r w:rsidRPr="00FE4C69">
        <w:rPr>
          <w:rFonts w:asciiTheme="minorHAnsi" w:hAnsiTheme="minorHAnsi" w:cstheme="minorHAnsi"/>
        </w:rPr>
        <w:t xml:space="preserve"> jednobrzmiących egzemplarzach, </w:t>
      </w:r>
      <w:r w:rsidR="004148BA" w:rsidRPr="00FE4C69">
        <w:rPr>
          <w:rFonts w:asciiTheme="minorHAnsi" w:hAnsiTheme="minorHAnsi" w:cstheme="minorHAnsi"/>
        </w:rPr>
        <w:t>2 dla Zamawiającego, jeden dla Wykonawcy.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</w:rPr>
        <w:t> </w:t>
      </w:r>
    </w:p>
    <w:p w:rsidR="00D74489" w:rsidRPr="00FE4C69" w:rsidRDefault="00D74489" w:rsidP="00D74489">
      <w:pPr>
        <w:spacing w:line="320" w:lineRule="exact"/>
        <w:contextualSpacing/>
        <w:jc w:val="both"/>
        <w:rPr>
          <w:rFonts w:asciiTheme="minorHAnsi" w:hAnsiTheme="minorHAnsi" w:cstheme="minorHAnsi"/>
          <w:b/>
          <w:bCs/>
        </w:rPr>
      </w:pPr>
      <w:r w:rsidRPr="00FE4C69">
        <w:rPr>
          <w:rFonts w:asciiTheme="minorHAnsi" w:hAnsiTheme="minorHAnsi" w:cstheme="minorHAnsi"/>
        </w:rPr>
        <w:t> </w:t>
      </w:r>
      <w:r w:rsidRPr="00FE4C69">
        <w:rPr>
          <w:rFonts w:asciiTheme="minorHAnsi" w:hAnsiTheme="minorHAnsi" w:cstheme="minorHAnsi"/>
          <w:b/>
          <w:bCs/>
        </w:rPr>
        <w:t> </w:t>
      </w:r>
    </w:p>
    <w:p w:rsidR="00D74489" w:rsidRPr="00FE4C69" w:rsidRDefault="00D74489" w:rsidP="00D74489">
      <w:pPr>
        <w:spacing w:line="320" w:lineRule="exact"/>
        <w:contextualSpacing/>
        <w:rPr>
          <w:rFonts w:asciiTheme="minorHAnsi" w:hAnsiTheme="minorHAnsi" w:cstheme="minorHAnsi"/>
        </w:rPr>
      </w:pPr>
      <w:r w:rsidRPr="00FE4C69">
        <w:rPr>
          <w:rFonts w:asciiTheme="minorHAnsi" w:hAnsiTheme="minorHAnsi" w:cstheme="minorHAnsi"/>
          <w:b/>
          <w:bCs/>
        </w:rPr>
        <w:tab/>
        <w:t xml:space="preserve">ZAMAWIAJĄCY </w:t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</w:r>
      <w:r w:rsidRPr="00FE4C69">
        <w:rPr>
          <w:rFonts w:asciiTheme="minorHAnsi" w:hAnsiTheme="minorHAnsi" w:cstheme="minorHAnsi"/>
          <w:b/>
          <w:bCs/>
        </w:rPr>
        <w:tab/>
        <w:t>WYKONAWCA</w:t>
      </w:r>
    </w:p>
    <w:p w:rsidR="00186124" w:rsidRPr="00FE4C69" w:rsidRDefault="00186124">
      <w:pPr>
        <w:rPr>
          <w:rFonts w:asciiTheme="minorHAnsi" w:hAnsiTheme="minorHAnsi" w:cstheme="minorHAnsi"/>
        </w:rPr>
      </w:pPr>
    </w:p>
    <w:sectPr w:rsidR="00186124" w:rsidRPr="00FE4C69" w:rsidSect="00BF411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B0A69F" w15:done="0"/>
  <w15:commentEx w15:paraId="35F4DADC" w15:done="0"/>
  <w15:commentEx w15:paraId="0D7CED23" w15:done="0"/>
  <w15:commentEx w15:paraId="0CA20892" w15:done="0"/>
  <w15:commentEx w15:paraId="3F2F8D00" w15:done="0"/>
  <w15:commentEx w15:paraId="1E41092D" w15:done="0"/>
  <w15:commentEx w15:paraId="4009C476" w15:done="0"/>
  <w15:commentEx w15:paraId="51C2B6C9" w15:done="0"/>
  <w15:commentEx w15:paraId="35EB27A5" w15:done="0"/>
  <w15:commentEx w15:paraId="195CAAA1" w15:done="0"/>
  <w15:commentEx w15:paraId="130A931F" w15:done="0"/>
  <w15:commentEx w15:paraId="17BABB52" w15:done="0"/>
  <w15:commentEx w15:paraId="71B0EEF6" w15:done="0"/>
  <w15:commentEx w15:paraId="2BCC39B9" w15:done="0"/>
  <w15:commentEx w15:paraId="54CF267A" w15:done="0"/>
  <w15:commentEx w15:paraId="2A03FFF9" w15:done="0"/>
  <w15:commentEx w15:paraId="767FAB47" w15:done="0"/>
  <w15:commentEx w15:paraId="1ADAA8FF" w15:done="0"/>
  <w15:commentEx w15:paraId="51920F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0A69F" w16cid:durableId="282301D1"/>
  <w16cid:commentId w16cid:paraId="35F4DADC" w16cid:durableId="282301D2"/>
  <w16cid:commentId w16cid:paraId="0D7CED23" w16cid:durableId="282301D3"/>
  <w16cid:commentId w16cid:paraId="0CA20892" w16cid:durableId="282301D4"/>
  <w16cid:commentId w16cid:paraId="3F2F8D00" w16cid:durableId="282301D5"/>
  <w16cid:commentId w16cid:paraId="1E41092D" w16cid:durableId="282301D6"/>
  <w16cid:commentId w16cid:paraId="4009C476" w16cid:durableId="282301D7"/>
  <w16cid:commentId w16cid:paraId="51C2B6C9" w16cid:durableId="282301D8"/>
  <w16cid:commentId w16cid:paraId="35EB27A5" w16cid:durableId="282301D9"/>
  <w16cid:commentId w16cid:paraId="195CAAA1" w16cid:durableId="282301DA"/>
  <w16cid:commentId w16cid:paraId="130A931F" w16cid:durableId="282301DB"/>
  <w16cid:commentId w16cid:paraId="17BABB52" w16cid:durableId="282301DC"/>
  <w16cid:commentId w16cid:paraId="71B0EEF6" w16cid:durableId="282301DD"/>
  <w16cid:commentId w16cid:paraId="2BCC39B9" w16cid:durableId="282301DE"/>
  <w16cid:commentId w16cid:paraId="54CF267A" w16cid:durableId="282301DF"/>
  <w16cid:commentId w16cid:paraId="2A03FFF9" w16cid:durableId="282301E0"/>
  <w16cid:commentId w16cid:paraId="767FAB47" w16cid:durableId="282301E1"/>
  <w16cid:commentId w16cid:paraId="1ADAA8FF" w16cid:durableId="282301E2"/>
  <w16cid:commentId w16cid:paraId="51920F2F" w16cid:durableId="282301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67" w:rsidRDefault="001A2067" w:rsidP="00D74489">
      <w:pPr>
        <w:spacing w:after="0" w:line="240" w:lineRule="auto"/>
      </w:pPr>
      <w:r>
        <w:separator/>
      </w:r>
    </w:p>
  </w:endnote>
  <w:endnote w:type="continuationSeparator" w:id="1">
    <w:p w:rsidR="001A2067" w:rsidRDefault="001A2067" w:rsidP="00D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67" w:rsidRDefault="001A2067" w:rsidP="00D74489">
      <w:pPr>
        <w:spacing w:after="0" w:line="240" w:lineRule="auto"/>
      </w:pPr>
      <w:r>
        <w:separator/>
      </w:r>
    </w:p>
  </w:footnote>
  <w:footnote w:type="continuationSeparator" w:id="1">
    <w:p w:rsidR="001A2067" w:rsidRDefault="001A2067" w:rsidP="00D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DE069EB"/>
    <w:multiLevelType w:val="hybridMultilevel"/>
    <w:tmpl w:val="57604FE2"/>
    <w:lvl w:ilvl="0" w:tplc="00785D5E">
      <w:start w:val="1"/>
      <w:numFmt w:val="decimal"/>
      <w:lvlText w:val="%1."/>
      <w:lvlJc w:val="left"/>
      <w:pPr>
        <w:ind w:left="954" w:hanging="648"/>
      </w:pPr>
      <w:rPr>
        <w:rFonts w:asciiTheme="minorHAnsi" w:eastAsia="Cambria" w:hAnsiTheme="minorHAnsi" w:cstheme="minorHAnsi" w:hint="default"/>
        <w:b/>
        <w:bCs/>
        <w:i/>
        <w:iCs/>
        <w:spacing w:val="0"/>
        <w:w w:val="91"/>
        <w:sz w:val="22"/>
        <w:szCs w:val="22"/>
        <w:lang w:val="pl-PL" w:eastAsia="en-US" w:bidi="ar-SA"/>
      </w:rPr>
    </w:lvl>
    <w:lvl w:ilvl="1" w:tplc="F59CEEF2">
      <w:numFmt w:val="none"/>
      <w:lvlText w:val=""/>
      <w:lvlJc w:val="left"/>
      <w:pPr>
        <w:tabs>
          <w:tab w:val="num" w:pos="360"/>
        </w:tabs>
      </w:pPr>
    </w:lvl>
    <w:lvl w:ilvl="2" w:tplc="7076E6E4">
      <w:numFmt w:val="bullet"/>
      <w:lvlText w:val="•"/>
      <w:lvlJc w:val="left"/>
      <w:pPr>
        <w:ind w:left="2682" w:hanging="708"/>
      </w:pPr>
      <w:rPr>
        <w:rFonts w:hint="default"/>
        <w:lang w:val="pl-PL" w:eastAsia="en-US" w:bidi="ar-SA"/>
      </w:rPr>
    </w:lvl>
    <w:lvl w:ilvl="3" w:tplc="498CF25E">
      <w:numFmt w:val="bullet"/>
      <w:lvlText w:val="•"/>
      <w:lvlJc w:val="left"/>
      <w:pPr>
        <w:ind w:left="3543" w:hanging="708"/>
      </w:pPr>
      <w:rPr>
        <w:rFonts w:hint="default"/>
        <w:lang w:val="pl-PL" w:eastAsia="en-US" w:bidi="ar-SA"/>
      </w:rPr>
    </w:lvl>
    <w:lvl w:ilvl="4" w:tplc="878ECCCE">
      <w:numFmt w:val="bullet"/>
      <w:lvlText w:val="•"/>
      <w:lvlJc w:val="left"/>
      <w:pPr>
        <w:ind w:left="4404" w:hanging="708"/>
      </w:pPr>
      <w:rPr>
        <w:rFonts w:hint="default"/>
        <w:lang w:val="pl-PL" w:eastAsia="en-US" w:bidi="ar-SA"/>
      </w:rPr>
    </w:lvl>
    <w:lvl w:ilvl="5" w:tplc="B8EE3356">
      <w:numFmt w:val="bullet"/>
      <w:lvlText w:val="•"/>
      <w:lvlJc w:val="left"/>
      <w:pPr>
        <w:ind w:left="5265" w:hanging="708"/>
      </w:pPr>
      <w:rPr>
        <w:rFonts w:hint="default"/>
        <w:lang w:val="pl-PL" w:eastAsia="en-US" w:bidi="ar-SA"/>
      </w:rPr>
    </w:lvl>
    <w:lvl w:ilvl="6" w:tplc="F2D8F0E8">
      <w:numFmt w:val="bullet"/>
      <w:lvlText w:val="•"/>
      <w:lvlJc w:val="left"/>
      <w:pPr>
        <w:ind w:left="6126" w:hanging="708"/>
      </w:pPr>
      <w:rPr>
        <w:rFonts w:hint="default"/>
        <w:lang w:val="pl-PL" w:eastAsia="en-US" w:bidi="ar-SA"/>
      </w:rPr>
    </w:lvl>
    <w:lvl w:ilvl="7" w:tplc="BC8A7408">
      <w:numFmt w:val="bullet"/>
      <w:lvlText w:val="•"/>
      <w:lvlJc w:val="left"/>
      <w:pPr>
        <w:ind w:left="6987" w:hanging="708"/>
      </w:pPr>
      <w:rPr>
        <w:rFonts w:hint="default"/>
        <w:lang w:val="pl-PL" w:eastAsia="en-US" w:bidi="ar-SA"/>
      </w:rPr>
    </w:lvl>
    <w:lvl w:ilvl="8" w:tplc="E69437B8">
      <w:numFmt w:val="bullet"/>
      <w:lvlText w:val="•"/>
      <w:lvlJc w:val="left"/>
      <w:pPr>
        <w:ind w:left="7848" w:hanging="708"/>
      </w:pPr>
      <w:rPr>
        <w:rFonts w:hint="default"/>
        <w:lang w:val="pl-PL" w:eastAsia="en-US" w:bidi="ar-SA"/>
      </w:rPr>
    </w:lvl>
  </w:abstractNum>
  <w:abstractNum w:abstractNumId="2">
    <w:nsid w:val="14FC333F"/>
    <w:multiLevelType w:val="hybridMultilevel"/>
    <w:tmpl w:val="98323C7A"/>
    <w:lvl w:ilvl="0" w:tplc="3F70FD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5DA11F0"/>
    <w:multiLevelType w:val="hybridMultilevel"/>
    <w:tmpl w:val="B0CE69FC"/>
    <w:lvl w:ilvl="0" w:tplc="D8469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05181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5">
    <w:nsid w:val="258223E1"/>
    <w:multiLevelType w:val="hybridMultilevel"/>
    <w:tmpl w:val="62E8FB38"/>
    <w:lvl w:ilvl="0" w:tplc="74066F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5EDC"/>
    <w:multiLevelType w:val="hybridMultilevel"/>
    <w:tmpl w:val="CA08103C"/>
    <w:lvl w:ilvl="0" w:tplc="3FD8A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25530"/>
    <w:multiLevelType w:val="multilevel"/>
    <w:tmpl w:val="A6CEDC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9">
    <w:nsid w:val="402D52EA"/>
    <w:multiLevelType w:val="hybridMultilevel"/>
    <w:tmpl w:val="5D9ED762"/>
    <w:lvl w:ilvl="0" w:tplc="591871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A6B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6AFC152A"/>
    <w:multiLevelType w:val="multilevel"/>
    <w:tmpl w:val="A6CEDC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24144F"/>
    <w:multiLevelType w:val="hybridMultilevel"/>
    <w:tmpl w:val="92D2E4AE"/>
    <w:lvl w:ilvl="0" w:tplc="6480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08D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1C3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235A6"/>
    <w:multiLevelType w:val="singleLevel"/>
    <w:tmpl w:val="C2442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489"/>
    <w:rsid w:val="00041582"/>
    <w:rsid w:val="000631A7"/>
    <w:rsid w:val="000770E1"/>
    <w:rsid w:val="000C292B"/>
    <w:rsid w:val="00123832"/>
    <w:rsid w:val="0014079C"/>
    <w:rsid w:val="00157CD2"/>
    <w:rsid w:val="00175B6D"/>
    <w:rsid w:val="00176C2A"/>
    <w:rsid w:val="00186124"/>
    <w:rsid w:val="001A2067"/>
    <w:rsid w:val="001F21C8"/>
    <w:rsid w:val="001F4466"/>
    <w:rsid w:val="002677E2"/>
    <w:rsid w:val="00280045"/>
    <w:rsid w:val="0028081F"/>
    <w:rsid w:val="002A1066"/>
    <w:rsid w:val="002B6A40"/>
    <w:rsid w:val="002E7E66"/>
    <w:rsid w:val="00303815"/>
    <w:rsid w:val="00343824"/>
    <w:rsid w:val="0038623C"/>
    <w:rsid w:val="003D45E6"/>
    <w:rsid w:val="003F0EB0"/>
    <w:rsid w:val="003F5EB9"/>
    <w:rsid w:val="004148BA"/>
    <w:rsid w:val="0042375F"/>
    <w:rsid w:val="00423F9D"/>
    <w:rsid w:val="005271DF"/>
    <w:rsid w:val="00531A2A"/>
    <w:rsid w:val="00531F83"/>
    <w:rsid w:val="005321F6"/>
    <w:rsid w:val="00537486"/>
    <w:rsid w:val="005451A9"/>
    <w:rsid w:val="00576558"/>
    <w:rsid w:val="005A363D"/>
    <w:rsid w:val="005A3CFA"/>
    <w:rsid w:val="005D57E7"/>
    <w:rsid w:val="005E43D4"/>
    <w:rsid w:val="00613F54"/>
    <w:rsid w:val="00652535"/>
    <w:rsid w:val="006554EE"/>
    <w:rsid w:val="006F6711"/>
    <w:rsid w:val="007914F9"/>
    <w:rsid w:val="007B1105"/>
    <w:rsid w:val="007B7218"/>
    <w:rsid w:val="00825306"/>
    <w:rsid w:val="00881156"/>
    <w:rsid w:val="00885742"/>
    <w:rsid w:val="008D0EFE"/>
    <w:rsid w:val="00904F48"/>
    <w:rsid w:val="00932BC8"/>
    <w:rsid w:val="009516D1"/>
    <w:rsid w:val="00984C69"/>
    <w:rsid w:val="009A70D9"/>
    <w:rsid w:val="00A355E7"/>
    <w:rsid w:val="00A45D56"/>
    <w:rsid w:val="00A64927"/>
    <w:rsid w:val="00A86088"/>
    <w:rsid w:val="00AA78CA"/>
    <w:rsid w:val="00AE28EB"/>
    <w:rsid w:val="00B340F4"/>
    <w:rsid w:val="00B63840"/>
    <w:rsid w:val="00BE6334"/>
    <w:rsid w:val="00BF4113"/>
    <w:rsid w:val="00C411B0"/>
    <w:rsid w:val="00C46F87"/>
    <w:rsid w:val="00C55A8D"/>
    <w:rsid w:val="00C966AF"/>
    <w:rsid w:val="00CC145F"/>
    <w:rsid w:val="00D020E7"/>
    <w:rsid w:val="00D032ED"/>
    <w:rsid w:val="00D07354"/>
    <w:rsid w:val="00D10476"/>
    <w:rsid w:val="00D37EB5"/>
    <w:rsid w:val="00D51BFE"/>
    <w:rsid w:val="00D67B70"/>
    <w:rsid w:val="00D74489"/>
    <w:rsid w:val="00DC274A"/>
    <w:rsid w:val="00DD69E2"/>
    <w:rsid w:val="00E115B0"/>
    <w:rsid w:val="00E52C85"/>
    <w:rsid w:val="00E91C2F"/>
    <w:rsid w:val="00EA35B7"/>
    <w:rsid w:val="00EF33AC"/>
    <w:rsid w:val="00F66AF9"/>
    <w:rsid w:val="00F80B88"/>
    <w:rsid w:val="00F9523F"/>
    <w:rsid w:val="00FE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89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D74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D7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4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D744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D74489"/>
    <w:rPr>
      <w:color w:val="0000FF" w:themeColor="hyperlink"/>
      <w:u w:val="singl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D744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489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489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Domylnie">
    <w:name w:val="Domyślnie"/>
    <w:rsid w:val="00D7448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lp1 Znak"/>
    <w:link w:val="Akapitzlist"/>
    <w:uiPriority w:val="34"/>
    <w:qFormat/>
    <w:locked/>
    <w:rsid w:val="00D74489"/>
    <w:rPr>
      <w:rFonts w:ascii="Arial" w:hAnsi="Arial"/>
    </w:rPr>
  </w:style>
  <w:style w:type="character" w:customStyle="1" w:styleId="Teksttreci">
    <w:name w:val="Tekst treści_"/>
    <w:rsid w:val="00D74489"/>
    <w:rPr>
      <w:spacing w:val="2"/>
      <w:sz w:val="21"/>
      <w:szCs w:val="21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D744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4489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44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4489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D7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74489"/>
    <w:rPr>
      <w:vertAlign w:val="superscript"/>
    </w:rPr>
  </w:style>
  <w:style w:type="paragraph" w:styleId="Zwykytekst">
    <w:name w:val="Plain Text"/>
    <w:basedOn w:val="Normalny"/>
    <w:link w:val="ZwykytekstZnak"/>
    <w:rsid w:val="00D74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74489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D74489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55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48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486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babiak.przetarg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9387-B81A-4AC8-A949-72131A6B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3</cp:revision>
  <cp:lastPrinted>2023-06-01T10:15:00Z</cp:lastPrinted>
  <dcterms:created xsi:type="dcterms:W3CDTF">2023-06-01T12:29:00Z</dcterms:created>
  <dcterms:modified xsi:type="dcterms:W3CDTF">2023-06-01T12:29:00Z</dcterms:modified>
</cp:coreProperties>
</file>