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FC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Ad.1</w:t>
      </w:r>
    </w:p>
    <w:p w:rsidR="00585BFC" w:rsidRPr="00E16D54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Pytanie</w:t>
      </w:r>
      <w:r w:rsidRPr="00E16D54">
        <w:rPr>
          <w:rFonts w:ascii="Arial" w:hAnsi="Arial" w:cs="Arial"/>
          <w:color w:val="666666"/>
          <w:sz w:val="20"/>
          <w:szCs w:val="20"/>
        </w:rPr>
        <w:br/>
      </w:r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Wg zapisów w SWZ Wykonawca zobowiązany jest serwisować stolarkę okienną i drzwiową oraz wszystkie urządzenia tego wymagające – przez pierwszy rok gwarancji. Natomiast w § 9 umowy pkt. 1 jest zapis, iż wynagrodzenie ryczałtowe obejmuje wszystkie koszty związane z realizacją przedmiotu umowy, </w:t>
      </w:r>
      <w:proofErr w:type="spellStart"/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>m.inn</w:t>
      </w:r>
      <w:proofErr w:type="spellEnd"/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>. koszty wszelkich przeglądów, serwisów napraw dla wykonanych i zamontowanych urządzeń.</w:t>
      </w:r>
      <w:r w:rsidRPr="00E16D54">
        <w:rPr>
          <w:rFonts w:ascii="Arial" w:hAnsi="Arial" w:cs="Arial"/>
          <w:color w:val="666666"/>
          <w:sz w:val="20"/>
          <w:szCs w:val="20"/>
        </w:rPr>
        <w:br/>
      </w:r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>Czy koszty wszelkich przeglądów, serwisów napraw dla wykonanych i zamontowanych urządzeń obciążają Wykonawcę tylko przez pierwszy rok gwarancji czy przez cały okres gwarancji zadeklarowany w ofercie?</w:t>
      </w:r>
    </w:p>
    <w:p w:rsidR="00585BFC" w:rsidRDefault="00585BFC" w:rsidP="0058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 zamawiającego</w:t>
      </w:r>
    </w:p>
    <w:p w:rsidR="00585BFC" w:rsidRPr="00E16D54" w:rsidRDefault="00585BFC" w:rsidP="00585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6D54">
        <w:rPr>
          <w:rFonts w:ascii="Arial" w:hAnsi="Arial" w:cs="Arial"/>
          <w:sz w:val="20"/>
          <w:szCs w:val="20"/>
        </w:rPr>
        <w:t xml:space="preserve">Wykonawca zobowiązany udzielić gwarancji na okres wskazany w ofercie, który zostanie wpisany do umowy pomiędzy stronami. Serwisowanie - zgodnie z wymaganiami producenta. </w:t>
      </w:r>
    </w:p>
    <w:p w:rsidR="00585BFC" w:rsidRPr="00E16D54" w:rsidRDefault="00585BFC" w:rsidP="00585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6D54">
        <w:rPr>
          <w:rFonts w:ascii="Arial" w:hAnsi="Arial" w:cs="Arial"/>
          <w:sz w:val="20"/>
          <w:szCs w:val="20"/>
        </w:rPr>
        <w:t>Inwestor oczekuje pierwszej bezpłatnej regulacji i konserwacji w ramach przeglądu stolarki okiennej i drzwiowej o okresie pierwszego roku eksploatacji.</w:t>
      </w:r>
    </w:p>
    <w:p w:rsidR="00585BFC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5BFC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5BFC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Ad.2</w:t>
      </w:r>
    </w:p>
    <w:p w:rsidR="00585BFC" w:rsidRPr="00E16D54" w:rsidRDefault="00585BFC" w:rsidP="00585BF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Pytanie</w:t>
      </w:r>
      <w:r w:rsidRPr="00E16D54">
        <w:rPr>
          <w:rFonts w:ascii="Arial" w:hAnsi="Arial" w:cs="Arial"/>
          <w:color w:val="666666"/>
          <w:sz w:val="20"/>
          <w:szCs w:val="20"/>
        </w:rPr>
        <w:br/>
      </w:r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>W zaprojektowanym szybie można zamontować dźwig hydrauliczny i elektryczny.</w:t>
      </w:r>
      <w:r w:rsidRPr="00E16D54">
        <w:rPr>
          <w:rFonts w:ascii="Arial" w:hAnsi="Arial" w:cs="Arial"/>
          <w:color w:val="666666"/>
          <w:sz w:val="20"/>
          <w:szCs w:val="20"/>
        </w:rPr>
        <w:br/>
      </w:r>
      <w:r w:rsidRPr="00E16D54">
        <w:rPr>
          <w:rFonts w:ascii="Arial" w:hAnsi="Arial" w:cs="Arial"/>
          <w:color w:val="666666"/>
          <w:sz w:val="20"/>
          <w:szCs w:val="20"/>
          <w:shd w:val="clear" w:color="auto" w:fill="FFFFFF"/>
        </w:rPr>
        <w:t>Jaki dźwig należy przyjąć do wyceny? Hydrauliczny czy elektryczny?</w:t>
      </w:r>
    </w:p>
    <w:p w:rsidR="00585BFC" w:rsidRDefault="00585BFC" w:rsidP="0058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 zamawiającego</w:t>
      </w:r>
    </w:p>
    <w:p w:rsidR="00585BFC" w:rsidRPr="00E16D54" w:rsidRDefault="00585BFC" w:rsidP="00585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6D54">
        <w:rPr>
          <w:rFonts w:ascii="Arial" w:hAnsi="Arial" w:cs="Arial"/>
          <w:sz w:val="20"/>
          <w:szCs w:val="20"/>
        </w:rPr>
        <w:t xml:space="preserve">Dźwig z napędem elektrycznym. </w:t>
      </w:r>
    </w:p>
    <w:p w:rsidR="00585BFC" w:rsidRPr="00E16D54" w:rsidRDefault="00585BFC" w:rsidP="00585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6D54">
        <w:rPr>
          <w:rFonts w:ascii="Arial" w:hAnsi="Arial" w:cs="Arial"/>
          <w:sz w:val="20"/>
          <w:szCs w:val="20"/>
        </w:rPr>
        <w:t>Bez maszynowni, maszynownia w szybie windy.</w:t>
      </w:r>
    </w:p>
    <w:p w:rsidR="00FB5CBE" w:rsidRDefault="00FB5CBE"/>
    <w:sectPr w:rsidR="00FB5CBE" w:rsidSect="009E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5BFC"/>
    <w:rsid w:val="00585BFC"/>
    <w:rsid w:val="00FB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MaraiP</dc:creator>
  <cp:lastModifiedBy>MaraiP</cp:lastModifiedBy>
  <cp:revision>1</cp:revision>
  <dcterms:created xsi:type="dcterms:W3CDTF">2021-08-09T10:33:00Z</dcterms:created>
  <dcterms:modified xsi:type="dcterms:W3CDTF">2021-08-09T10:33:00Z</dcterms:modified>
</cp:coreProperties>
</file>