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B69C00D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9404F0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8E01FE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0913C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3BB937E8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DF7DF6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DF7DF6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7DCB5B07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8E01FE" w:rsidRPr="008E01FE">
        <w:rPr>
          <w:rFonts w:ascii="Tahoma" w:eastAsia="Calibri" w:hAnsi="Tahoma" w:cs="Tahoma"/>
          <w:b/>
          <w:bCs/>
          <w:spacing w:val="20"/>
          <w:sz w:val="18"/>
          <w:szCs w:val="18"/>
        </w:rPr>
        <w:t>„Załadunek, odbiór, transport i utylizacja odpadów medycznych”</w:t>
      </w:r>
      <w:r w:rsidR="00B14F69" w:rsidRPr="00B14F69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606D3E25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(</w:t>
      </w:r>
      <w:r w:rsidR="00DF7DF6" w:rsidRPr="00DF7DF6">
        <w:rPr>
          <w:rFonts w:ascii="Tahoma" w:eastAsia="Calibri" w:hAnsi="Tahoma" w:cs="Tahoma"/>
          <w:spacing w:val="20"/>
          <w:sz w:val="18"/>
          <w:szCs w:val="18"/>
        </w:rPr>
        <w:t>Dz.U. z 2022 r. poz. 1710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) – dalej: ustawa Pzp,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1DCA97EE" w14:textId="00334694" w:rsidR="008E01FE" w:rsidRDefault="008E01FE" w:rsidP="008E01FE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8E01FE">
        <w:rPr>
          <w:rFonts w:ascii="Tahoma" w:eastAsia="Times New Roman" w:hAnsi="Tahoma" w:cs="Tahoma"/>
          <w:spacing w:val="20"/>
          <w:sz w:val="18"/>
          <w:szCs w:val="18"/>
        </w:rPr>
        <w:t>Vincomed Jacek Komorowski ul. Rzeźniczaka 23b/8u, 65-001 Zielona Góra</w:t>
      </w:r>
      <w:r w:rsidRPr="008E01FE">
        <w:rPr>
          <w:rFonts w:ascii="Tahoma" w:eastAsia="Times New Roman" w:hAnsi="Tahoma" w:cs="Tahoma"/>
          <w:b/>
          <w:bCs/>
          <w:spacing w:val="20"/>
          <w:sz w:val="18"/>
          <w:szCs w:val="18"/>
        </w:rPr>
        <w:t xml:space="preserve"> </w:t>
      </w:r>
    </w:p>
    <w:p w14:paraId="5B8AB32C" w14:textId="18B2C8B5" w:rsidR="001171E5" w:rsidRPr="001171E5" w:rsidRDefault="001171E5" w:rsidP="008E01FE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5D97A24D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najkorzystniejsz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złożon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przez ww. Wykonawc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ę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spełni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otrzymał</w:t>
      </w:r>
      <w:r w:rsidR="000913C7">
        <w:rPr>
          <w:rFonts w:ascii="Tahoma" w:eastAsia="Times New Roman" w:hAnsi="Tahoma" w:cs="Tahoma"/>
          <w:spacing w:val="20"/>
          <w:sz w:val="18"/>
          <w:szCs w:val="18"/>
        </w:rPr>
        <w:t>a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 xml:space="preserve"> największą ilość punktów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(100,00).</w:t>
      </w:r>
    </w:p>
    <w:p w14:paraId="2EF5B7E3" w14:textId="3B784581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 xml:space="preserve">Zamawiający informuje, ze w niniejszym postępowaniu </w:t>
      </w:r>
      <w:r w:rsidR="00391DC3">
        <w:rPr>
          <w:rFonts w:ascii="Tahoma" w:eastAsia="Times New Roman" w:hAnsi="Tahoma" w:cs="Tahoma"/>
          <w:spacing w:val="20"/>
          <w:sz w:val="18"/>
          <w:szCs w:val="18"/>
        </w:rPr>
        <w:t>nie odrzucono żadnej oferty.</w:t>
      </w:r>
    </w:p>
    <w:p w14:paraId="73B07FE7" w14:textId="2491E597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1E9121FD" w14:textId="77777777" w:rsidR="00B14F69" w:rsidRDefault="00B14F6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0913C7"/>
    <w:rsid w:val="001171E5"/>
    <w:rsid w:val="001419C9"/>
    <w:rsid w:val="001665C1"/>
    <w:rsid w:val="00171C4A"/>
    <w:rsid w:val="0020799D"/>
    <w:rsid w:val="002C36D0"/>
    <w:rsid w:val="002C4208"/>
    <w:rsid w:val="002D0A95"/>
    <w:rsid w:val="002D686B"/>
    <w:rsid w:val="002F1D95"/>
    <w:rsid w:val="00335FBD"/>
    <w:rsid w:val="00355E63"/>
    <w:rsid w:val="00391DC3"/>
    <w:rsid w:val="003C63BA"/>
    <w:rsid w:val="00416467"/>
    <w:rsid w:val="004B24B9"/>
    <w:rsid w:val="00502523"/>
    <w:rsid w:val="005A6B94"/>
    <w:rsid w:val="006663CB"/>
    <w:rsid w:val="00697645"/>
    <w:rsid w:val="00723603"/>
    <w:rsid w:val="007A030B"/>
    <w:rsid w:val="00874A33"/>
    <w:rsid w:val="008C225A"/>
    <w:rsid w:val="008C65BB"/>
    <w:rsid w:val="008E01FE"/>
    <w:rsid w:val="008E7063"/>
    <w:rsid w:val="009404F0"/>
    <w:rsid w:val="009A7D1B"/>
    <w:rsid w:val="009E1798"/>
    <w:rsid w:val="00AD543C"/>
    <w:rsid w:val="00B14F69"/>
    <w:rsid w:val="00B34C85"/>
    <w:rsid w:val="00C20586"/>
    <w:rsid w:val="00C25C64"/>
    <w:rsid w:val="00C3227B"/>
    <w:rsid w:val="00C62E9B"/>
    <w:rsid w:val="00CA708D"/>
    <w:rsid w:val="00D00823"/>
    <w:rsid w:val="00DF7DF6"/>
    <w:rsid w:val="00E35ADE"/>
    <w:rsid w:val="00E47A54"/>
    <w:rsid w:val="00E90D39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13</cp:revision>
  <cp:lastPrinted>2021-02-23T12:16:00Z</cp:lastPrinted>
  <dcterms:created xsi:type="dcterms:W3CDTF">2021-03-12T06:35:00Z</dcterms:created>
  <dcterms:modified xsi:type="dcterms:W3CDTF">2023-03-13T07:27:00Z</dcterms:modified>
</cp:coreProperties>
</file>