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A6E1" w14:textId="430E8251" w:rsidR="00280DAA" w:rsidRPr="00444FA7" w:rsidRDefault="00280DAA" w:rsidP="00280DAA">
      <w:pPr>
        <w:jc w:val="center"/>
        <w:rPr>
          <w:b/>
          <w:sz w:val="28"/>
          <w:szCs w:val="28"/>
        </w:rPr>
      </w:pPr>
      <w:r w:rsidRPr="00444FA7">
        <w:rPr>
          <w:b/>
          <w:sz w:val="28"/>
          <w:szCs w:val="28"/>
        </w:rPr>
        <w:t>OPIS PRZEDMIOTU ZAMÓWIENIA</w:t>
      </w:r>
      <w:r w:rsidR="00EC23CF">
        <w:rPr>
          <w:b/>
          <w:sz w:val="28"/>
          <w:szCs w:val="28"/>
        </w:rPr>
        <w:t xml:space="preserve"> – CZĘŚĆ 2</w:t>
      </w:r>
    </w:p>
    <w:p w14:paraId="2F716C23" w14:textId="5763250E" w:rsidR="00FF6717" w:rsidRDefault="00EC23CF" w:rsidP="00FF6717">
      <w:pPr>
        <w:spacing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Pompy próżniowe, system próżniowy oraz miernik</w:t>
      </w:r>
    </w:p>
    <w:p w14:paraId="481DF224" w14:textId="5383948C" w:rsidR="00280DAA" w:rsidRPr="00250E77" w:rsidRDefault="00280DAA" w:rsidP="00280DAA">
      <w:pPr>
        <w:pStyle w:val="Akapitzlist"/>
        <w:numPr>
          <w:ilvl w:val="0"/>
          <w:numId w:val="21"/>
        </w:numPr>
        <w:spacing w:after="0" w:line="240" w:lineRule="auto"/>
      </w:pPr>
      <w:r w:rsidRPr="00250E77">
        <w:rPr>
          <w:b/>
          <w:bCs/>
        </w:rPr>
        <w:t xml:space="preserve">Pompa próżniowa membranowa </w:t>
      </w:r>
      <w:proofErr w:type="spellStart"/>
      <w:r w:rsidRPr="00250E77">
        <w:rPr>
          <w:b/>
          <w:bCs/>
        </w:rPr>
        <w:t>Vacuubrand</w:t>
      </w:r>
      <w:proofErr w:type="spellEnd"/>
      <w:r w:rsidRPr="00250E77">
        <w:rPr>
          <w:b/>
          <w:bCs/>
        </w:rPr>
        <w:t xml:space="preserve">  MZ </w:t>
      </w:r>
      <w:smartTag w:uri="urn:schemas-microsoft-com:office:smarttags" w:element="metricconverter">
        <w:smartTagPr>
          <w:attr w:name="ProductID" w:val="2C"/>
        </w:smartTagPr>
        <w:r w:rsidRPr="00250E77">
          <w:rPr>
            <w:b/>
            <w:bCs/>
          </w:rPr>
          <w:t>2C</w:t>
        </w:r>
      </w:smartTag>
      <w:r w:rsidRPr="00250E77">
        <w:rPr>
          <w:b/>
          <w:bCs/>
        </w:rPr>
        <w:t xml:space="preserve"> NT</w:t>
      </w:r>
      <w:r w:rsidR="008D5409" w:rsidRPr="008D5409">
        <w:rPr>
          <w:b/>
          <w:bCs/>
        </w:rPr>
        <w:t>- 1szt.,</w:t>
      </w:r>
      <w:r w:rsidR="008D5409">
        <w:t xml:space="preserve"> </w:t>
      </w:r>
      <w:r>
        <w:t>spełniająca</w:t>
      </w:r>
      <w:r w:rsidRPr="00250E77">
        <w:t xml:space="preserve"> poniższe wymagania minimalne:</w:t>
      </w:r>
    </w:p>
    <w:p w14:paraId="3FDF2CAA" w14:textId="77777777" w:rsidR="00280DAA" w:rsidRPr="004A68B3" w:rsidRDefault="00280DAA" w:rsidP="00280DAA">
      <w:pPr>
        <w:numPr>
          <w:ilvl w:val="0"/>
          <w:numId w:val="20"/>
        </w:numPr>
        <w:spacing w:after="0" w:line="240" w:lineRule="auto"/>
        <w:jc w:val="both"/>
      </w:pPr>
      <w:r w:rsidRPr="004A68B3">
        <w:t>dwustopniowa</w:t>
      </w:r>
    </w:p>
    <w:p w14:paraId="6FC14A93" w14:textId="77777777" w:rsidR="00280DAA" w:rsidRPr="007654FA" w:rsidRDefault="00280DAA" w:rsidP="00280DAA">
      <w:pPr>
        <w:numPr>
          <w:ilvl w:val="0"/>
          <w:numId w:val="20"/>
        </w:numPr>
        <w:spacing w:after="0" w:line="240" w:lineRule="auto"/>
        <w:jc w:val="both"/>
      </w:pPr>
      <w:r w:rsidRPr="004A68B3">
        <w:t>o</w:t>
      </w:r>
      <w:r w:rsidRPr="007654FA">
        <w:t xml:space="preserve">siągana próżnia końcowa 7 </w:t>
      </w:r>
      <w:proofErr w:type="spellStart"/>
      <w:r w:rsidRPr="007654FA">
        <w:t>mbar</w:t>
      </w:r>
      <w:proofErr w:type="spellEnd"/>
      <w:r w:rsidRPr="007654FA">
        <w:t xml:space="preserve"> lub niższa; z balastem 12 </w:t>
      </w:r>
      <w:proofErr w:type="spellStart"/>
      <w:r w:rsidRPr="007654FA">
        <w:t>mbar</w:t>
      </w:r>
      <w:proofErr w:type="spellEnd"/>
    </w:p>
    <w:p w14:paraId="6556DAEB" w14:textId="77777777" w:rsidR="00280DAA" w:rsidRPr="007654FA" w:rsidRDefault="00280DAA" w:rsidP="00280DAA">
      <w:pPr>
        <w:numPr>
          <w:ilvl w:val="0"/>
          <w:numId w:val="20"/>
        </w:numPr>
        <w:spacing w:after="0" w:line="240" w:lineRule="auto"/>
        <w:jc w:val="both"/>
      </w:pPr>
      <w:r w:rsidRPr="007654FA">
        <w:t>wydajność co najmniej 2,0 m</w:t>
      </w:r>
      <w:r w:rsidRPr="007654FA">
        <w:rPr>
          <w:vertAlign w:val="superscript"/>
        </w:rPr>
        <w:t>3</w:t>
      </w:r>
      <w:r w:rsidRPr="007654FA">
        <w:t xml:space="preserve">/h; </w:t>
      </w:r>
    </w:p>
    <w:p w14:paraId="50194A67" w14:textId="77777777" w:rsidR="00280DAA" w:rsidRPr="007654FA" w:rsidRDefault="00280DAA" w:rsidP="00280DAA">
      <w:pPr>
        <w:numPr>
          <w:ilvl w:val="0"/>
          <w:numId w:val="20"/>
        </w:numPr>
        <w:spacing w:after="0" w:line="240" w:lineRule="auto"/>
        <w:jc w:val="both"/>
      </w:pPr>
      <w:r w:rsidRPr="007654FA">
        <w:t>części pompy mające kontakt z gazami i parami mają być wykonane z fluorowanych tworzyw sztucznych o dużej odporności na chemikalia,</w:t>
      </w:r>
    </w:p>
    <w:p w14:paraId="754833DF" w14:textId="77777777" w:rsidR="00280DAA" w:rsidRPr="007654FA" w:rsidRDefault="00280DAA" w:rsidP="00280DAA">
      <w:pPr>
        <w:numPr>
          <w:ilvl w:val="0"/>
          <w:numId w:val="20"/>
        </w:numPr>
        <w:spacing w:after="0" w:line="240" w:lineRule="auto"/>
        <w:jc w:val="both"/>
        <w:rPr>
          <w:strike/>
        </w:rPr>
      </w:pPr>
      <w:r w:rsidRPr="007654FA">
        <w:t>pompa zakończona króćcem DN 8-10 umożliwiającym podłączenie jej do układu próżniowego</w:t>
      </w:r>
    </w:p>
    <w:p w14:paraId="6DFAE5C6" w14:textId="1465B229" w:rsidR="00280DAA" w:rsidRPr="007654FA" w:rsidRDefault="00280DAA" w:rsidP="00280DAA">
      <w:pPr>
        <w:numPr>
          <w:ilvl w:val="0"/>
          <w:numId w:val="20"/>
        </w:numPr>
        <w:spacing w:after="0" w:line="240" w:lineRule="auto"/>
        <w:jc w:val="both"/>
      </w:pPr>
      <w:r w:rsidRPr="007654FA">
        <w:t xml:space="preserve">waga nie większa niż </w:t>
      </w:r>
      <w:r w:rsidR="008D5409">
        <w:t>12</w:t>
      </w:r>
      <w:r w:rsidRPr="007654FA">
        <w:t xml:space="preserve"> kg</w:t>
      </w:r>
    </w:p>
    <w:p w14:paraId="4D4DCF32" w14:textId="77777777" w:rsidR="00280DAA" w:rsidRPr="007654FA" w:rsidRDefault="00280DAA" w:rsidP="00280DAA">
      <w:pPr>
        <w:numPr>
          <w:ilvl w:val="0"/>
          <w:numId w:val="20"/>
        </w:numPr>
        <w:spacing w:after="0" w:line="240" w:lineRule="auto"/>
        <w:jc w:val="both"/>
      </w:pPr>
      <w:r w:rsidRPr="007654FA">
        <w:t>generowany hałas nie większy niż 46dBA</w:t>
      </w:r>
    </w:p>
    <w:p w14:paraId="3D128B27" w14:textId="77777777" w:rsidR="00280DAA" w:rsidRPr="00250E77" w:rsidRDefault="00280DAA" w:rsidP="00280DAA">
      <w:pPr>
        <w:numPr>
          <w:ilvl w:val="0"/>
          <w:numId w:val="20"/>
        </w:numPr>
        <w:spacing w:after="0" w:line="240" w:lineRule="auto"/>
        <w:jc w:val="both"/>
      </w:pPr>
      <w:r w:rsidRPr="00250E77">
        <w:t>dopuszczalny zakres temperatury otoczenia dla pracy nie węższy niż 10-40°C</w:t>
      </w:r>
    </w:p>
    <w:p w14:paraId="0B7136C8" w14:textId="77777777" w:rsidR="00280DAA" w:rsidRPr="00250E77" w:rsidRDefault="00280DAA" w:rsidP="00280DAA">
      <w:pPr>
        <w:numPr>
          <w:ilvl w:val="0"/>
          <w:numId w:val="20"/>
        </w:numPr>
        <w:spacing w:after="0" w:line="240" w:lineRule="auto"/>
        <w:jc w:val="both"/>
      </w:pPr>
      <w:r w:rsidRPr="00250E77">
        <w:t>stopień ochrony IP40</w:t>
      </w:r>
    </w:p>
    <w:p w14:paraId="114F4172" w14:textId="1C70957B" w:rsidR="00280DAA" w:rsidRDefault="00280DAA" w:rsidP="00280DAA">
      <w:pPr>
        <w:numPr>
          <w:ilvl w:val="0"/>
          <w:numId w:val="20"/>
        </w:numPr>
        <w:spacing w:after="0" w:line="240" w:lineRule="auto"/>
        <w:jc w:val="both"/>
      </w:pPr>
      <w:r w:rsidRPr="004A68B3">
        <w:t>certyfikat ISO 9001 producenta,</w:t>
      </w:r>
    </w:p>
    <w:p w14:paraId="26234735" w14:textId="37990C81" w:rsidR="008D5409" w:rsidRPr="004A68B3" w:rsidRDefault="008D5409" w:rsidP="00280DAA">
      <w:pPr>
        <w:numPr>
          <w:ilvl w:val="0"/>
          <w:numId w:val="20"/>
        </w:numPr>
        <w:spacing w:after="0" w:line="240" w:lineRule="auto"/>
        <w:jc w:val="both"/>
      </w:pPr>
      <w:r>
        <w:t>instalacja wykonana przez autoryzowany serwis</w:t>
      </w:r>
    </w:p>
    <w:p w14:paraId="52BB2F4B" w14:textId="77777777" w:rsidR="00EC23CF" w:rsidRDefault="00EC23CF" w:rsidP="00280DAA">
      <w:pPr>
        <w:spacing w:after="0" w:line="240" w:lineRule="auto"/>
        <w:rPr>
          <w:b/>
          <w:bCs/>
        </w:rPr>
      </w:pPr>
    </w:p>
    <w:p w14:paraId="288E5B07" w14:textId="751571C9" w:rsidR="00280DAA" w:rsidRPr="00280DAA" w:rsidRDefault="00280DAA" w:rsidP="00280DAA">
      <w:pPr>
        <w:spacing w:after="0" w:line="240" w:lineRule="auto"/>
        <w:rPr>
          <w:b/>
          <w:bCs/>
        </w:rPr>
      </w:pPr>
      <w:r w:rsidRPr="00280DAA">
        <w:rPr>
          <w:b/>
          <w:bCs/>
        </w:rPr>
        <w:t xml:space="preserve">Termin realizacji: </w:t>
      </w:r>
      <w:r w:rsidRPr="008D5409">
        <w:t xml:space="preserve">nie </w:t>
      </w:r>
      <w:r w:rsidRPr="001A6EE9">
        <w:t xml:space="preserve">dłuższy niż </w:t>
      </w:r>
      <w:r w:rsidR="001A6EE9" w:rsidRPr="001A6EE9">
        <w:t>42</w:t>
      </w:r>
      <w:r w:rsidRPr="001A6EE9">
        <w:t xml:space="preserve"> dni</w:t>
      </w:r>
    </w:p>
    <w:p w14:paraId="468ECC9A" w14:textId="451199B8" w:rsidR="00C75618" w:rsidRPr="008D5409" w:rsidRDefault="00280DAA" w:rsidP="00C75618">
      <w:pPr>
        <w:spacing w:after="0" w:line="240" w:lineRule="auto"/>
        <w:rPr>
          <w:rFonts w:cs="Calibri"/>
          <w:b/>
          <w:bCs/>
        </w:rPr>
      </w:pPr>
      <w:r w:rsidRPr="00280DAA">
        <w:rPr>
          <w:b/>
          <w:bCs/>
        </w:rPr>
        <w:t xml:space="preserve">Gwarancja </w:t>
      </w:r>
      <w:r w:rsidRPr="008D5409">
        <w:t>– okres gwarancji nie krótszy niż 24 miesiące</w:t>
      </w:r>
      <w:r w:rsidR="00C75618">
        <w:t>,</w:t>
      </w:r>
      <w:r w:rsidR="00C75618" w:rsidRPr="008D5409">
        <w:rPr>
          <w:rFonts w:cs="Calibri"/>
        </w:rPr>
        <w:t xml:space="preserve"> lecz nie krótszy niż producenta.</w:t>
      </w:r>
      <w:r w:rsidR="00C75618" w:rsidRPr="008D5409">
        <w:rPr>
          <w:rFonts w:cs="Calibri"/>
          <w:b/>
          <w:bCs/>
        </w:rPr>
        <w:t xml:space="preserve"> </w:t>
      </w:r>
    </w:p>
    <w:p w14:paraId="7846E040" w14:textId="6F4C0656" w:rsidR="00280DAA" w:rsidRPr="008D5409" w:rsidRDefault="00280DAA" w:rsidP="00280DAA">
      <w:pPr>
        <w:spacing w:after="0" w:line="240" w:lineRule="auto"/>
        <w:rPr>
          <w:rFonts w:cs="Calibri"/>
        </w:rPr>
      </w:pPr>
    </w:p>
    <w:p w14:paraId="5215E6BE" w14:textId="5D0B7E81" w:rsidR="00280DAA" w:rsidRPr="00280DAA" w:rsidRDefault="00280DAA" w:rsidP="00280DAA">
      <w:pPr>
        <w:spacing w:after="0" w:line="240" w:lineRule="auto"/>
        <w:rPr>
          <w:u w:val="single"/>
        </w:rPr>
      </w:pPr>
      <w:r w:rsidRPr="00280DAA">
        <w:rPr>
          <w:u w:val="single"/>
        </w:rPr>
        <w:t xml:space="preserve">Miejsce dostawy i instalacji </w:t>
      </w:r>
      <w:r w:rsidR="008D5409">
        <w:rPr>
          <w:u w:val="single"/>
        </w:rPr>
        <w:t>pompy</w:t>
      </w:r>
      <w:r w:rsidRPr="00280DAA">
        <w:rPr>
          <w:u w:val="single"/>
        </w:rPr>
        <w:t xml:space="preserve">: </w:t>
      </w:r>
      <w:bookmarkStart w:id="0" w:name="_GoBack"/>
      <w:bookmarkEnd w:id="0"/>
    </w:p>
    <w:p w14:paraId="2D41EBA7" w14:textId="58D2531F" w:rsidR="00280DAA" w:rsidRDefault="00280DAA" w:rsidP="00280DAA">
      <w:pPr>
        <w:spacing w:after="0" w:line="240" w:lineRule="auto"/>
      </w:pPr>
      <w:r w:rsidRPr="0001396D">
        <w:t xml:space="preserve">Politechnika Warszawska, Wydział Chemiczny, Gmach Chemii, </w:t>
      </w:r>
      <w:r w:rsidR="00517041">
        <w:t>parter,</w:t>
      </w:r>
      <w:r w:rsidR="00B14710">
        <w:t xml:space="preserve"> </w:t>
      </w:r>
      <w:r w:rsidRPr="0001396D">
        <w:t xml:space="preserve">00-664 Warszawa, ul. Noakowskiego 3, </w:t>
      </w:r>
    </w:p>
    <w:p w14:paraId="1B282D11" w14:textId="6F55B486" w:rsidR="00CA3EE0" w:rsidRDefault="00CA3EE0" w:rsidP="00280DAA">
      <w:pPr>
        <w:spacing w:after="0" w:line="240" w:lineRule="auto"/>
      </w:pPr>
    </w:p>
    <w:p w14:paraId="45FB603B" w14:textId="57A79278" w:rsidR="00CA3EE0" w:rsidRDefault="00CA3EE0" w:rsidP="00280DAA">
      <w:pPr>
        <w:spacing w:after="0" w:line="240" w:lineRule="auto"/>
      </w:pPr>
    </w:p>
    <w:p w14:paraId="74749E57" w14:textId="08868FA7" w:rsidR="00540DBF" w:rsidRDefault="00540DBF" w:rsidP="00540DBF">
      <w:pPr>
        <w:pStyle w:val="Akapitzlist"/>
        <w:numPr>
          <w:ilvl w:val="0"/>
          <w:numId w:val="21"/>
        </w:numPr>
        <w:spacing w:after="0" w:line="240" w:lineRule="auto"/>
      </w:pPr>
      <w:r w:rsidRPr="00250E77">
        <w:rPr>
          <w:b/>
          <w:bCs/>
        </w:rPr>
        <w:t xml:space="preserve">Pompa próżniowa membranowa </w:t>
      </w:r>
      <w:proofErr w:type="spellStart"/>
      <w:r w:rsidRPr="00250E77">
        <w:rPr>
          <w:b/>
          <w:bCs/>
        </w:rPr>
        <w:t>Vacuubrand</w:t>
      </w:r>
      <w:proofErr w:type="spellEnd"/>
      <w:r w:rsidRPr="00250E77">
        <w:rPr>
          <w:b/>
          <w:bCs/>
        </w:rPr>
        <w:t xml:space="preserve">  </w:t>
      </w:r>
      <w:r w:rsidR="00E03CF9">
        <w:rPr>
          <w:b/>
          <w:bCs/>
        </w:rPr>
        <w:t>MD 4</w:t>
      </w:r>
      <w:r w:rsidR="00CD6DD3">
        <w:rPr>
          <w:b/>
          <w:bCs/>
        </w:rPr>
        <w:t>C</w:t>
      </w:r>
      <w:r w:rsidR="00E03CF9">
        <w:rPr>
          <w:b/>
          <w:bCs/>
        </w:rPr>
        <w:t xml:space="preserve"> NT</w:t>
      </w:r>
      <w:r w:rsidRPr="008D5409">
        <w:rPr>
          <w:b/>
          <w:bCs/>
        </w:rPr>
        <w:t>- 1szt.,</w:t>
      </w:r>
      <w:r>
        <w:t xml:space="preserve"> spełniająca</w:t>
      </w:r>
      <w:r w:rsidRPr="00250E77">
        <w:t xml:space="preserve"> poniższe wymagania minimalne:</w:t>
      </w:r>
    </w:p>
    <w:p w14:paraId="35560666" w14:textId="5FC0B3C3" w:rsidR="00884A2D" w:rsidRPr="00092D3B" w:rsidRDefault="005811F2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>trój</w:t>
      </w:r>
      <w:r w:rsidR="00E03CF9" w:rsidRPr="00092D3B">
        <w:t>stopniowa</w:t>
      </w:r>
    </w:p>
    <w:p w14:paraId="68CE0C67" w14:textId="26C32121" w:rsidR="00884A2D" w:rsidRPr="00092D3B" w:rsidRDefault="00E03CF9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 xml:space="preserve">osiągana próżnia końcowa </w:t>
      </w:r>
      <w:r w:rsidR="002F5968" w:rsidRPr="00092D3B">
        <w:t>1,5</w:t>
      </w:r>
      <w:r w:rsidRPr="00092D3B">
        <w:t xml:space="preserve"> </w:t>
      </w:r>
      <w:proofErr w:type="spellStart"/>
      <w:r w:rsidRPr="00092D3B">
        <w:t>mbar</w:t>
      </w:r>
      <w:proofErr w:type="spellEnd"/>
      <w:r w:rsidRPr="00092D3B">
        <w:t xml:space="preserve"> lub niższa; z balastem </w:t>
      </w:r>
      <w:r w:rsidR="00563114" w:rsidRPr="00092D3B">
        <w:t xml:space="preserve">3 </w:t>
      </w:r>
      <w:proofErr w:type="spellStart"/>
      <w:r w:rsidRPr="00092D3B">
        <w:t>mbar</w:t>
      </w:r>
      <w:proofErr w:type="spellEnd"/>
    </w:p>
    <w:p w14:paraId="14AAD708" w14:textId="19EED23B" w:rsidR="00884A2D" w:rsidRPr="00092D3B" w:rsidRDefault="00E03CF9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 xml:space="preserve">wydajność co najmniej </w:t>
      </w:r>
      <w:r w:rsidR="00563114" w:rsidRPr="00092D3B">
        <w:t>3</w:t>
      </w:r>
      <w:r w:rsidRPr="00092D3B">
        <w:t>,</w:t>
      </w:r>
      <w:r w:rsidR="00563114" w:rsidRPr="00092D3B">
        <w:t>4</w:t>
      </w:r>
      <w:r w:rsidRPr="00092D3B">
        <w:t xml:space="preserve"> m</w:t>
      </w:r>
      <w:r w:rsidRPr="00092D3B">
        <w:rPr>
          <w:vertAlign w:val="superscript"/>
        </w:rPr>
        <w:t>3</w:t>
      </w:r>
      <w:r w:rsidRPr="00092D3B">
        <w:t xml:space="preserve">/h; </w:t>
      </w:r>
    </w:p>
    <w:p w14:paraId="36CD879A" w14:textId="77777777" w:rsidR="00884A2D" w:rsidRPr="00092D3B" w:rsidRDefault="00E03CF9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>części pompy mające kontakt z gazami i parami mają być wykonane z fluorowanych tworzyw sztucznych o dużej odporności na chemikalia,</w:t>
      </w:r>
    </w:p>
    <w:p w14:paraId="037C95DF" w14:textId="77777777" w:rsidR="00884A2D" w:rsidRPr="00092D3B" w:rsidRDefault="00E03CF9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>pompa zakończona króćcem DN 8-10 umożliwiającym podłączenie jej do układu próżniowego</w:t>
      </w:r>
    </w:p>
    <w:p w14:paraId="08763A63" w14:textId="03953795" w:rsidR="00884A2D" w:rsidRPr="00092D3B" w:rsidRDefault="00E03CF9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>waga nie większa niż 1</w:t>
      </w:r>
      <w:r w:rsidR="00563114" w:rsidRPr="00092D3B">
        <w:t>5</w:t>
      </w:r>
      <w:r w:rsidRPr="00092D3B">
        <w:t xml:space="preserve"> kg</w:t>
      </w:r>
    </w:p>
    <w:p w14:paraId="65D7D3BF" w14:textId="77777777" w:rsidR="00884A2D" w:rsidRPr="00092D3B" w:rsidRDefault="00E03CF9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>dopuszczalny zakres temperatury otoczenia dla pracy nie węższy niż 10-40°C</w:t>
      </w:r>
    </w:p>
    <w:p w14:paraId="6A6FE381" w14:textId="77777777" w:rsidR="00884A2D" w:rsidRPr="00092D3B" w:rsidRDefault="00E03CF9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>stopień ochrony IP40</w:t>
      </w:r>
    </w:p>
    <w:p w14:paraId="3D28F0B5" w14:textId="77777777" w:rsidR="00884A2D" w:rsidRPr="00092D3B" w:rsidRDefault="00E03CF9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>certyfikat ISO 9001 producenta,</w:t>
      </w:r>
    </w:p>
    <w:p w14:paraId="16EB72D2" w14:textId="437D68C4" w:rsidR="00E03CF9" w:rsidRPr="00092D3B" w:rsidRDefault="00E03CF9" w:rsidP="00884A2D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</w:pPr>
      <w:r w:rsidRPr="00092D3B">
        <w:t>instalacja wykonana przez autoryzowany serwis</w:t>
      </w:r>
    </w:p>
    <w:p w14:paraId="370A5159" w14:textId="77777777" w:rsidR="00884A2D" w:rsidRPr="00452C69" w:rsidRDefault="00884A2D" w:rsidP="00E03CF9">
      <w:pPr>
        <w:spacing w:after="0" w:line="240" w:lineRule="auto"/>
        <w:rPr>
          <w:b/>
          <w:bCs/>
          <w:highlight w:val="yellow"/>
        </w:rPr>
      </w:pPr>
    </w:p>
    <w:p w14:paraId="61A0AEDD" w14:textId="0E5FE008" w:rsidR="00E03CF9" w:rsidRPr="001A6EE9" w:rsidRDefault="00E03CF9" w:rsidP="00E03CF9">
      <w:pPr>
        <w:spacing w:after="0" w:line="240" w:lineRule="auto"/>
        <w:rPr>
          <w:b/>
          <w:bCs/>
        </w:rPr>
      </w:pPr>
      <w:r w:rsidRPr="001A6EE9">
        <w:rPr>
          <w:b/>
          <w:bCs/>
        </w:rPr>
        <w:t xml:space="preserve">Termin realizacji: </w:t>
      </w:r>
      <w:r w:rsidRPr="001A6EE9">
        <w:t xml:space="preserve">nie dłuższy niż </w:t>
      </w:r>
      <w:r w:rsidR="001A6EE9" w:rsidRPr="001A6EE9">
        <w:t>42</w:t>
      </w:r>
      <w:r w:rsidRPr="001A6EE9">
        <w:t xml:space="preserve"> dni</w:t>
      </w:r>
    </w:p>
    <w:p w14:paraId="6C61468C" w14:textId="77777777" w:rsidR="00E03CF9" w:rsidRPr="001A6EE9" w:rsidRDefault="00E03CF9" w:rsidP="00E03CF9">
      <w:pPr>
        <w:spacing w:after="0" w:line="240" w:lineRule="auto"/>
        <w:rPr>
          <w:rFonts w:cs="Calibri"/>
          <w:b/>
          <w:bCs/>
        </w:rPr>
      </w:pPr>
      <w:r w:rsidRPr="001A6EE9">
        <w:rPr>
          <w:b/>
          <w:bCs/>
        </w:rPr>
        <w:t xml:space="preserve">Gwarancja </w:t>
      </w:r>
      <w:r w:rsidRPr="001A6EE9">
        <w:t>– okres gwarancji nie krótszy niż 24 miesiące,</w:t>
      </w:r>
      <w:r w:rsidRPr="001A6EE9">
        <w:rPr>
          <w:rFonts w:cs="Calibri"/>
        </w:rPr>
        <w:t xml:space="preserve"> lecz nie krótszy niż producenta.</w:t>
      </w:r>
      <w:r w:rsidRPr="001A6EE9">
        <w:rPr>
          <w:rFonts w:cs="Calibri"/>
          <w:b/>
          <w:bCs/>
        </w:rPr>
        <w:t xml:space="preserve"> </w:t>
      </w:r>
    </w:p>
    <w:p w14:paraId="6ADC6922" w14:textId="77777777" w:rsidR="00E03CF9" w:rsidRPr="00452C69" w:rsidRDefault="00E03CF9" w:rsidP="00E03CF9">
      <w:pPr>
        <w:spacing w:after="0" w:line="240" w:lineRule="auto"/>
        <w:rPr>
          <w:rFonts w:cs="Calibri"/>
          <w:highlight w:val="yellow"/>
        </w:rPr>
      </w:pPr>
    </w:p>
    <w:p w14:paraId="24BA3C5B" w14:textId="77777777" w:rsidR="00E03CF9" w:rsidRPr="00517041" w:rsidRDefault="00E03CF9" w:rsidP="00E03CF9">
      <w:pPr>
        <w:spacing w:after="0" w:line="240" w:lineRule="auto"/>
        <w:rPr>
          <w:u w:val="single"/>
        </w:rPr>
      </w:pPr>
      <w:r w:rsidRPr="00517041">
        <w:rPr>
          <w:u w:val="single"/>
        </w:rPr>
        <w:t xml:space="preserve">Miejsce dostawy i instalacji pompy: </w:t>
      </w:r>
    </w:p>
    <w:p w14:paraId="17AA4468" w14:textId="5F6A01B8" w:rsidR="00E03CF9" w:rsidRDefault="00E03CF9" w:rsidP="00E03CF9">
      <w:pPr>
        <w:spacing w:after="0" w:line="240" w:lineRule="auto"/>
      </w:pPr>
      <w:r w:rsidRPr="00517041">
        <w:t xml:space="preserve">Politechnika Warszawska, Wydział Chemiczny, Gmach Chemii, </w:t>
      </w:r>
      <w:r w:rsidR="00517041" w:rsidRPr="00517041">
        <w:t>parter</w:t>
      </w:r>
      <w:r w:rsidRPr="00517041">
        <w:t>, 00-664 Warszawa, ul. Noakowskiego 3,</w:t>
      </w:r>
      <w:r w:rsidRPr="0001396D">
        <w:t xml:space="preserve"> </w:t>
      </w:r>
    </w:p>
    <w:p w14:paraId="0DBF2D51" w14:textId="77777777" w:rsidR="00E03CF9" w:rsidRDefault="00E03CF9" w:rsidP="00884A2D">
      <w:pPr>
        <w:spacing w:after="0" w:line="240" w:lineRule="auto"/>
      </w:pPr>
    </w:p>
    <w:p w14:paraId="1C8E2CF0" w14:textId="60D562AC" w:rsidR="00280DAA" w:rsidRPr="004A68B3" w:rsidRDefault="00280DAA" w:rsidP="00540DBF">
      <w:pPr>
        <w:pStyle w:val="Akapitzlist"/>
        <w:numPr>
          <w:ilvl w:val="0"/>
          <w:numId w:val="21"/>
        </w:numPr>
      </w:pPr>
      <w:r w:rsidRPr="00280DAA">
        <w:rPr>
          <w:b/>
          <w:bCs/>
        </w:rPr>
        <w:t>System próżniowy</w:t>
      </w:r>
      <w:r w:rsidRPr="00280DAA">
        <w:t xml:space="preserve"> </w:t>
      </w:r>
      <w:r w:rsidRPr="00280DAA">
        <w:rPr>
          <w:b/>
          <w:bCs/>
        </w:rPr>
        <w:t>PC 3001 V</w:t>
      </w:r>
      <w:r w:rsidR="00A96069">
        <w:rPr>
          <w:b/>
          <w:bCs/>
        </w:rPr>
        <w:t>ARIO</w:t>
      </w:r>
      <w:r w:rsidRPr="00280DAA">
        <w:rPr>
          <w:b/>
          <w:bCs/>
        </w:rPr>
        <w:t xml:space="preserve"> </w:t>
      </w:r>
      <w:r w:rsidR="00A96069">
        <w:rPr>
          <w:b/>
          <w:bCs/>
        </w:rPr>
        <w:t>S</w:t>
      </w:r>
      <w:r w:rsidRPr="00280DAA">
        <w:rPr>
          <w:b/>
          <w:bCs/>
        </w:rPr>
        <w:t xml:space="preserve">elect z pompą membranową MD1C </w:t>
      </w:r>
      <w:r w:rsidR="00A96069">
        <w:rPr>
          <w:b/>
          <w:bCs/>
        </w:rPr>
        <w:t>VARIO</w:t>
      </w:r>
      <w:r w:rsidRPr="00280DAA">
        <w:rPr>
          <w:b/>
          <w:bCs/>
        </w:rPr>
        <w:t xml:space="preserve"> i kontrolerem </w:t>
      </w:r>
      <w:proofErr w:type="spellStart"/>
      <w:r w:rsidR="0049461B">
        <w:rPr>
          <w:b/>
          <w:bCs/>
        </w:rPr>
        <w:t>vacuu-select</w:t>
      </w:r>
      <w:proofErr w:type="spellEnd"/>
      <w:r w:rsidRPr="00280DAA">
        <w:rPr>
          <w:b/>
          <w:bCs/>
        </w:rPr>
        <w:t xml:space="preserve"> </w:t>
      </w:r>
      <w:r w:rsidR="008D5409">
        <w:rPr>
          <w:b/>
          <w:bCs/>
        </w:rPr>
        <w:t xml:space="preserve">, 1kpl. </w:t>
      </w:r>
      <w:r>
        <w:t xml:space="preserve">lub równoważny, </w:t>
      </w:r>
      <w:r w:rsidRPr="004A68B3">
        <w:t>spełniający poniższe wymagania</w:t>
      </w:r>
      <w:r>
        <w:t xml:space="preserve"> minimalne</w:t>
      </w:r>
      <w:r w:rsidRPr="004A68B3">
        <w:t>:</w:t>
      </w:r>
    </w:p>
    <w:p w14:paraId="155EB221" w14:textId="77777777" w:rsidR="00280DAA" w:rsidRPr="004A68B3" w:rsidRDefault="00280DAA" w:rsidP="00280DAA">
      <w:pPr>
        <w:tabs>
          <w:tab w:val="left" w:pos="426"/>
        </w:tabs>
        <w:spacing w:after="0" w:line="240" w:lineRule="auto"/>
        <w:ind w:left="720"/>
        <w:jc w:val="both"/>
      </w:pPr>
      <w:r w:rsidRPr="00280DAA">
        <w:rPr>
          <w:b/>
          <w:bCs/>
        </w:rPr>
        <w:lastRenderedPageBreak/>
        <w:t>Wielostopniowa pompa membranowa</w:t>
      </w:r>
      <w:r w:rsidRPr="004A68B3">
        <w:t>:</w:t>
      </w:r>
    </w:p>
    <w:p w14:paraId="6CE465A4" w14:textId="77777777" w:rsidR="00280DAA" w:rsidRPr="004A68B3" w:rsidRDefault="00280DAA" w:rsidP="00280DA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4A68B3">
        <w:t>odporna chemicznie - wszystkie części pompy stykające się z gazami lub parami rozpuszczalników wykonane z odpornych chemicznie fluorowanych tworzyw sztucznych</w:t>
      </w:r>
    </w:p>
    <w:p w14:paraId="111C33A0" w14:textId="77777777" w:rsidR="00280DAA" w:rsidRPr="004A68B3" w:rsidRDefault="00280DAA" w:rsidP="00280DA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4A68B3">
        <w:t>próżnia uzyskiwana bezolejowo przynajmniej 2mbar</w:t>
      </w:r>
    </w:p>
    <w:p w14:paraId="01F53C19" w14:textId="77777777" w:rsidR="00280DAA" w:rsidRPr="004A68B3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4A68B3">
        <w:t>próżnia z balastem gazowym przynajmniej 4mbar</w:t>
      </w:r>
    </w:p>
    <w:p w14:paraId="380F3CAF" w14:textId="77777777" w:rsidR="00280DAA" w:rsidRPr="004A68B3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4A68B3">
        <w:t>szybkość przepływu 2 m</w:t>
      </w:r>
      <w:r w:rsidRPr="004A68B3">
        <w:rPr>
          <w:vertAlign w:val="superscript"/>
        </w:rPr>
        <w:t>3</w:t>
      </w:r>
      <w:r w:rsidRPr="004A68B3">
        <w:t>/h</w:t>
      </w:r>
    </w:p>
    <w:p w14:paraId="3B97E8DB" w14:textId="77777777" w:rsidR="00280DAA" w:rsidRPr="00280DAA" w:rsidRDefault="00280DAA" w:rsidP="00280DAA">
      <w:pPr>
        <w:tabs>
          <w:tab w:val="left" w:pos="426"/>
        </w:tabs>
        <w:spacing w:after="0" w:line="240" w:lineRule="auto"/>
        <w:ind w:left="720"/>
        <w:jc w:val="both"/>
        <w:rPr>
          <w:b/>
          <w:bCs/>
        </w:rPr>
      </w:pPr>
      <w:r w:rsidRPr="00280DAA">
        <w:rPr>
          <w:b/>
          <w:bCs/>
        </w:rPr>
        <w:t xml:space="preserve">Kontroler </w:t>
      </w:r>
    </w:p>
    <w:p w14:paraId="4DCCFDE3" w14:textId="77777777" w:rsidR="00280DAA" w:rsidRPr="004A68B3" w:rsidRDefault="00280DAA" w:rsidP="00280DA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4A68B3">
        <w:t xml:space="preserve">zakres pomiaru próżni przynajmniej 0,1-1080 </w:t>
      </w:r>
      <w:proofErr w:type="spellStart"/>
      <w:r w:rsidRPr="004A68B3">
        <w:t>mbar</w:t>
      </w:r>
      <w:proofErr w:type="spellEnd"/>
    </w:p>
    <w:p w14:paraId="4C34CF9F" w14:textId="77777777" w:rsidR="00280DAA" w:rsidRPr="004A68B3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4A68B3">
        <w:t>dokładność odczytu ciśnienia przynajmniej 0,1mbar</w:t>
      </w:r>
    </w:p>
    <w:p w14:paraId="210DDEA8" w14:textId="3625C1A3" w:rsidR="00280DAA" w:rsidRPr="004A68B3" w:rsidRDefault="00280DAA" w:rsidP="00280DA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4A68B3">
        <w:t xml:space="preserve">wyświetlacz LCD, podświetlany, graficzny, </w:t>
      </w:r>
      <w:r w:rsidR="00A96069">
        <w:t>dotykowy</w:t>
      </w:r>
    </w:p>
    <w:p w14:paraId="2C2388FB" w14:textId="77777777" w:rsidR="00280DAA" w:rsidRPr="004A68B3" w:rsidRDefault="00280DAA" w:rsidP="00280DA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4A68B3">
        <w:t>menu wyświetlacza w języku polskim,</w:t>
      </w:r>
    </w:p>
    <w:p w14:paraId="6A4AD6A1" w14:textId="77777777" w:rsidR="00280DAA" w:rsidRPr="004A68B3" w:rsidRDefault="00280DAA" w:rsidP="00280DA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4A68B3">
        <w:t>możliwość przełączania jednostek ciśnienia (</w:t>
      </w:r>
      <w:proofErr w:type="spellStart"/>
      <w:r w:rsidRPr="004A68B3">
        <w:t>mbar</w:t>
      </w:r>
      <w:proofErr w:type="spellEnd"/>
      <w:r w:rsidRPr="004A68B3">
        <w:t xml:space="preserve">, </w:t>
      </w:r>
      <w:proofErr w:type="spellStart"/>
      <w:r w:rsidRPr="004A68B3">
        <w:t>torr</w:t>
      </w:r>
      <w:proofErr w:type="spellEnd"/>
      <w:r w:rsidRPr="004A68B3">
        <w:t>, Pa),</w:t>
      </w:r>
    </w:p>
    <w:p w14:paraId="5418C956" w14:textId="77777777" w:rsidR="00280DAA" w:rsidRPr="004A68B3" w:rsidRDefault="00280DAA" w:rsidP="00280DA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4A68B3">
        <w:t>funkcja w pełni automatycznego wyszukiwania próżni odpowiedniej do danego procesu (np. destylacji itp.)</w:t>
      </w:r>
    </w:p>
    <w:p w14:paraId="55F0C2D4" w14:textId="77777777" w:rsidR="00280DAA" w:rsidRPr="004A68B3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4A68B3">
        <w:t>próżnia bez histerezy uzyskiwana przez pełną kontrolę szybkości silnika pompy</w:t>
      </w:r>
    </w:p>
    <w:p w14:paraId="106F3003" w14:textId="77777777" w:rsidR="00280DAA" w:rsidRPr="004A68B3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4A68B3">
        <w:t>wbudowany zawór zapowietrzający</w:t>
      </w:r>
    </w:p>
    <w:p w14:paraId="14919346" w14:textId="5E9BB8A3" w:rsidR="00280DAA" w:rsidRPr="004A68B3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4A68B3">
        <w:t xml:space="preserve">port </w:t>
      </w:r>
      <w:r w:rsidR="00A96069">
        <w:t>szeregowy Ethernet/USB (typ A)</w:t>
      </w:r>
    </w:p>
    <w:p w14:paraId="2FCB900A" w14:textId="77777777" w:rsidR="00280DAA" w:rsidRPr="004A68B3" w:rsidRDefault="00280DAA" w:rsidP="00280DAA">
      <w:pPr>
        <w:tabs>
          <w:tab w:val="left" w:pos="426"/>
        </w:tabs>
        <w:spacing w:after="0" w:line="240" w:lineRule="auto"/>
        <w:ind w:left="720"/>
        <w:jc w:val="both"/>
      </w:pPr>
      <w:r w:rsidRPr="00280DAA">
        <w:rPr>
          <w:b/>
          <w:bCs/>
        </w:rPr>
        <w:t>Chłodnica</w:t>
      </w:r>
      <w:r w:rsidRPr="004A68B3">
        <w:t xml:space="preserve"> – niezależna, zmontowana na  wylocie pompy, umożliwiająca bardzo wysoki (&gt;98%) stopień odzysku rozpuszczalników</w:t>
      </w:r>
    </w:p>
    <w:p w14:paraId="2F619E89" w14:textId="77777777" w:rsidR="00280DAA" w:rsidRPr="00280DAA" w:rsidRDefault="00280DAA" w:rsidP="00280DAA">
      <w:pPr>
        <w:tabs>
          <w:tab w:val="left" w:pos="426"/>
        </w:tabs>
        <w:spacing w:after="0" w:line="240" w:lineRule="auto"/>
        <w:ind w:left="720"/>
        <w:jc w:val="both"/>
        <w:rPr>
          <w:b/>
          <w:bCs/>
        </w:rPr>
      </w:pPr>
      <w:r w:rsidRPr="00280DAA">
        <w:rPr>
          <w:b/>
          <w:bCs/>
        </w:rPr>
        <w:t>Dalsze wymagania:</w:t>
      </w:r>
    </w:p>
    <w:p w14:paraId="4F0BAB83" w14:textId="77777777" w:rsidR="00280DAA" w:rsidRPr="007654FA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7654FA">
        <w:t>obejmy z uszczelkami o</w:t>
      </w:r>
      <w:r w:rsidRPr="007654FA">
        <w:noBreakHyphen/>
        <w:t>ringowymi, pierścienie zaciskowe oraz wszelkie materiały i  akcesoria niezbędne, aby zestaw był gotowy do użycia i podłączenia do układu roboczego poprzez wąż próżniowy,</w:t>
      </w:r>
    </w:p>
    <w:p w14:paraId="0DBF8DD8" w14:textId="09A37237" w:rsidR="00280DAA" w:rsidRPr="007654FA" w:rsidRDefault="00280DAA" w:rsidP="00280DA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7654FA">
        <w:t>waga zestawu nie większa niż 8</w:t>
      </w:r>
      <w:r w:rsidR="00A96069">
        <w:t>,5</w:t>
      </w:r>
      <w:r w:rsidRPr="007654FA">
        <w:t xml:space="preserve"> kg</w:t>
      </w:r>
    </w:p>
    <w:p w14:paraId="08B1555D" w14:textId="77777777" w:rsidR="00280DAA" w:rsidRPr="007654FA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7654FA">
        <w:t>generowany hałas nie większy niż 43dBA</w:t>
      </w:r>
    </w:p>
    <w:p w14:paraId="1624859D" w14:textId="77777777" w:rsidR="00280DAA" w:rsidRPr="004A68B3" w:rsidRDefault="00280DAA" w:rsidP="00280DA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7654FA">
        <w:t>dopuszczalny zakres temperatury otoczenia przynajmniej 10</w:t>
      </w:r>
      <w:r w:rsidRPr="004A68B3">
        <w:t>-40°C</w:t>
      </w:r>
    </w:p>
    <w:p w14:paraId="12268DB0" w14:textId="77777777" w:rsidR="00280DAA" w:rsidRPr="004A68B3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4A68B3">
        <w:t>stopień ochrony IP20</w:t>
      </w:r>
    </w:p>
    <w:p w14:paraId="6C164E82" w14:textId="77777777" w:rsidR="00280DAA" w:rsidRPr="004A68B3" w:rsidRDefault="00280DAA" w:rsidP="00280DAA">
      <w:pPr>
        <w:numPr>
          <w:ilvl w:val="0"/>
          <w:numId w:val="22"/>
        </w:numPr>
        <w:spacing w:after="0" w:line="240" w:lineRule="auto"/>
        <w:jc w:val="both"/>
      </w:pPr>
      <w:r w:rsidRPr="004A68B3">
        <w:t>certyfikat ISO 9001 producenta</w:t>
      </w:r>
    </w:p>
    <w:p w14:paraId="6F7B4EDA" w14:textId="11FC32E7" w:rsidR="00280DAA" w:rsidRDefault="00280DAA" w:rsidP="00280DAA">
      <w:pPr>
        <w:pStyle w:val="Akapitzlist"/>
        <w:numPr>
          <w:ilvl w:val="0"/>
          <w:numId w:val="22"/>
        </w:numPr>
        <w:spacing w:after="0" w:line="240" w:lineRule="auto"/>
      </w:pPr>
      <w:r>
        <w:t>i</w:t>
      </w:r>
      <w:r w:rsidRPr="004A68B3">
        <w:t>nstalacja wykonana przez autoryzowany serwis</w:t>
      </w:r>
      <w:r w:rsidR="0020314A" w:rsidRPr="00FA0F84">
        <w:t xml:space="preserve"> </w:t>
      </w:r>
    </w:p>
    <w:p w14:paraId="2D32B48A" w14:textId="77777777" w:rsidR="008D5409" w:rsidRPr="00375A7E" w:rsidRDefault="008D5409" w:rsidP="008D5409">
      <w:pPr>
        <w:spacing w:after="0"/>
        <w:rPr>
          <w:b/>
          <w:bCs/>
        </w:rPr>
      </w:pPr>
    </w:p>
    <w:p w14:paraId="7036646C" w14:textId="22788C93" w:rsidR="008D5409" w:rsidRPr="008D5409" w:rsidRDefault="008D5409" w:rsidP="008D5409">
      <w:pPr>
        <w:spacing w:after="0" w:line="240" w:lineRule="auto"/>
        <w:rPr>
          <w:b/>
          <w:bCs/>
        </w:rPr>
      </w:pPr>
      <w:r w:rsidRPr="00375A7E">
        <w:rPr>
          <w:b/>
          <w:bCs/>
        </w:rPr>
        <w:t xml:space="preserve">Termin realizacji: </w:t>
      </w:r>
      <w:r w:rsidRPr="00375A7E">
        <w:t xml:space="preserve">nie </w:t>
      </w:r>
      <w:r w:rsidRPr="00092D3B">
        <w:t xml:space="preserve">dłuższy niż </w:t>
      </w:r>
      <w:r w:rsidR="00092D3B" w:rsidRPr="00092D3B">
        <w:t>42</w:t>
      </w:r>
      <w:r w:rsidRPr="00092D3B">
        <w:t xml:space="preserve"> dni</w:t>
      </w:r>
    </w:p>
    <w:p w14:paraId="00A9FB01" w14:textId="1D387318" w:rsidR="0020314A" w:rsidRPr="008D5409" w:rsidRDefault="0020314A" w:rsidP="008D5409">
      <w:pPr>
        <w:spacing w:after="0" w:line="240" w:lineRule="auto"/>
        <w:rPr>
          <w:rFonts w:cs="Calibri"/>
          <w:b/>
          <w:bCs/>
        </w:rPr>
      </w:pPr>
      <w:r w:rsidRPr="008D5409">
        <w:rPr>
          <w:rFonts w:cs="Calibri"/>
          <w:b/>
          <w:bCs/>
        </w:rPr>
        <w:t xml:space="preserve">Gwarancja: </w:t>
      </w:r>
      <w:r w:rsidRPr="008D5409">
        <w:rPr>
          <w:rFonts w:cs="Calibri"/>
        </w:rPr>
        <w:t xml:space="preserve">okres gwarancji </w:t>
      </w:r>
      <w:r w:rsidR="00280DAA" w:rsidRPr="008D5409">
        <w:t xml:space="preserve">na cały zestaw i wszystkie jego elementy </w:t>
      </w:r>
      <w:r w:rsidRPr="008D5409">
        <w:rPr>
          <w:rFonts w:cs="Calibri"/>
        </w:rPr>
        <w:t xml:space="preserve">nie krótszy niż </w:t>
      </w:r>
      <w:r w:rsidR="00280DAA" w:rsidRPr="008D5409">
        <w:rPr>
          <w:rFonts w:cs="Calibri"/>
        </w:rPr>
        <w:t>24</w:t>
      </w:r>
      <w:r w:rsidRPr="008D5409">
        <w:rPr>
          <w:rFonts w:cs="Calibri"/>
        </w:rPr>
        <w:t xml:space="preserve"> miesi</w:t>
      </w:r>
      <w:r w:rsidR="00280DAA" w:rsidRPr="008D5409">
        <w:rPr>
          <w:rFonts w:cs="Calibri"/>
        </w:rPr>
        <w:t>ą</w:t>
      </w:r>
      <w:r w:rsidRPr="008D5409">
        <w:rPr>
          <w:rFonts w:cs="Calibri"/>
        </w:rPr>
        <w:t>c</w:t>
      </w:r>
      <w:r w:rsidR="00280DAA" w:rsidRPr="008D5409">
        <w:rPr>
          <w:rFonts w:cs="Calibri"/>
        </w:rPr>
        <w:t>e</w:t>
      </w:r>
      <w:r w:rsidRPr="008D5409">
        <w:rPr>
          <w:rFonts w:cs="Calibri"/>
        </w:rPr>
        <w:t>, lecz nie krótszy niż producenta.</w:t>
      </w:r>
      <w:r w:rsidRPr="008D5409">
        <w:rPr>
          <w:rFonts w:cs="Calibri"/>
          <w:b/>
          <w:bCs/>
        </w:rPr>
        <w:t xml:space="preserve"> </w:t>
      </w:r>
    </w:p>
    <w:p w14:paraId="5A1177D2" w14:textId="77777777" w:rsidR="00C75618" w:rsidRDefault="00C75618" w:rsidP="008D5409">
      <w:pPr>
        <w:spacing w:after="0" w:line="240" w:lineRule="auto"/>
        <w:rPr>
          <w:u w:val="single"/>
        </w:rPr>
      </w:pPr>
    </w:p>
    <w:p w14:paraId="1D466F23" w14:textId="4F430B33" w:rsidR="0020314A" w:rsidRPr="008D5409" w:rsidRDefault="0020314A" w:rsidP="008D5409">
      <w:pPr>
        <w:spacing w:after="0" w:line="240" w:lineRule="auto"/>
        <w:rPr>
          <w:u w:val="single"/>
        </w:rPr>
      </w:pPr>
      <w:r w:rsidRPr="008D5409">
        <w:rPr>
          <w:u w:val="single"/>
        </w:rPr>
        <w:t>Miejsce dostawy i instalacji</w:t>
      </w:r>
      <w:r w:rsidR="008D5409" w:rsidRPr="008D5409">
        <w:rPr>
          <w:u w:val="single"/>
        </w:rPr>
        <w:t xml:space="preserve"> zestawu</w:t>
      </w:r>
      <w:r w:rsidRPr="008D5409">
        <w:rPr>
          <w:u w:val="single"/>
        </w:rPr>
        <w:t xml:space="preserve">: </w:t>
      </w:r>
    </w:p>
    <w:p w14:paraId="1E9F9120" w14:textId="04A63CE0" w:rsidR="00BA742B" w:rsidRDefault="0020314A" w:rsidP="008D5409">
      <w:pPr>
        <w:spacing w:after="0" w:line="240" w:lineRule="auto"/>
      </w:pPr>
      <w:r w:rsidRPr="00CB1C2B">
        <w:t>Politechnika Warszawska, Wydział Chemiczny, Gmach</w:t>
      </w:r>
      <w:r w:rsidR="00966B82">
        <w:t xml:space="preserve"> Technologii </w:t>
      </w:r>
      <w:r w:rsidR="002A6E9F">
        <w:t>Chemi</w:t>
      </w:r>
      <w:r w:rsidR="00966B82">
        <w:t>cznej</w:t>
      </w:r>
      <w:r w:rsidRPr="00CB1C2B">
        <w:t>,</w:t>
      </w:r>
      <w:r w:rsidR="00966B82">
        <w:t xml:space="preserve"> 1</w:t>
      </w:r>
      <w:r w:rsidR="00B14710">
        <w:t xml:space="preserve"> piętro, </w:t>
      </w:r>
      <w:r w:rsidRPr="00CB1C2B">
        <w:t>00-6</w:t>
      </w:r>
      <w:r w:rsidR="00966B82">
        <w:t>62</w:t>
      </w:r>
      <w:r w:rsidRPr="00CB1C2B">
        <w:t xml:space="preserve"> Warszawa,</w:t>
      </w:r>
      <w:r>
        <w:t xml:space="preserve"> ul. </w:t>
      </w:r>
      <w:r w:rsidR="00966B82">
        <w:t>Koszykowa 75</w:t>
      </w:r>
      <w:r>
        <w:t xml:space="preserve">, </w:t>
      </w:r>
    </w:p>
    <w:p w14:paraId="787A0648" w14:textId="77777777" w:rsidR="00BA742B" w:rsidRDefault="00BA742B" w:rsidP="008D5409">
      <w:pPr>
        <w:spacing w:after="0" w:line="240" w:lineRule="auto"/>
      </w:pPr>
    </w:p>
    <w:p w14:paraId="0F139EE1" w14:textId="569EF47A" w:rsidR="00712D7C" w:rsidRPr="004A68B3" w:rsidRDefault="00712D7C" w:rsidP="00712D7C">
      <w:pPr>
        <w:pStyle w:val="Akapitzlist"/>
        <w:numPr>
          <w:ilvl w:val="0"/>
          <w:numId w:val="21"/>
        </w:numPr>
      </w:pPr>
      <w:r w:rsidRPr="00297428">
        <w:rPr>
          <w:b/>
          <w:bCs/>
        </w:rPr>
        <w:t>Miernik próżni DCP 3000 z głowicą</w:t>
      </w:r>
      <w:r w:rsidR="00297428" w:rsidRPr="00297428">
        <w:rPr>
          <w:b/>
          <w:bCs/>
        </w:rPr>
        <w:t xml:space="preserve"> i </w:t>
      </w:r>
      <w:r w:rsidRPr="00297428">
        <w:rPr>
          <w:b/>
          <w:bCs/>
        </w:rPr>
        <w:t>czujnikiem VSP 3000</w:t>
      </w:r>
      <w:r>
        <w:t xml:space="preserve"> </w:t>
      </w:r>
      <w:r>
        <w:rPr>
          <w:b/>
          <w:bCs/>
        </w:rPr>
        <w:t xml:space="preserve">1 </w:t>
      </w:r>
      <w:proofErr w:type="spellStart"/>
      <w:r>
        <w:rPr>
          <w:b/>
          <w:bCs/>
        </w:rPr>
        <w:t>kpl</w:t>
      </w:r>
      <w:proofErr w:type="spellEnd"/>
      <w:r>
        <w:rPr>
          <w:b/>
          <w:bCs/>
        </w:rPr>
        <w:t xml:space="preserve">. </w:t>
      </w:r>
      <w:r>
        <w:t xml:space="preserve">lub równoważny, </w:t>
      </w:r>
      <w:r w:rsidRPr="004A68B3">
        <w:t>spełniający poniższe wymagania</w:t>
      </w:r>
      <w:r>
        <w:t xml:space="preserve"> minimalne</w:t>
      </w:r>
      <w:r w:rsidRPr="004A68B3">
        <w:t>:</w:t>
      </w:r>
    </w:p>
    <w:p w14:paraId="4EFBDEFC" w14:textId="77777777" w:rsidR="00617858" w:rsidRPr="004A68B3" w:rsidRDefault="00617858" w:rsidP="00617858">
      <w:pPr>
        <w:numPr>
          <w:ilvl w:val="0"/>
          <w:numId w:val="28"/>
        </w:numPr>
        <w:spacing w:after="0" w:line="240" w:lineRule="auto"/>
      </w:pPr>
      <w:r w:rsidRPr="004A68B3">
        <w:t xml:space="preserve">wyświetlacz cyfrowy, </w:t>
      </w:r>
    </w:p>
    <w:p w14:paraId="2FA6432A" w14:textId="77777777" w:rsidR="00617858" w:rsidRPr="004A68B3" w:rsidRDefault="00617858" w:rsidP="00617858">
      <w:pPr>
        <w:numPr>
          <w:ilvl w:val="0"/>
          <w:numId w:val="28"/>
        </w:numPr>
        <w:spacing w:after="0" w:line="240" w:lineRule="auto"/>
      </w:pPr>
      <w:r w:rsidRPr="004A68B3">
        <w:t>wytrzymały chemicznie sensor w głowicy sondy pomiarowej,</w:t>
      </w:r>
    </w:p>
    <w:p w14:paraId="186B5F07" w14:textId="77777777" w:rsidR="00617858" w:rsidRPr="004A68B3" w:rsidRDefault="00617858" w:rsidP="00617858">
      <w:pPr>
        <w:numPr>
          <w:ilvl w:val="0"/>
          <w:numId w:val="28"/>
        </w:numPr>
        <w:spacing w:after="0" w:line="240" w:lineRule="auto"/>
      </w:pPr>
      <w:r w:rsidRPr="004A68B3">
        <w:t>zakres pomiarowy nie węższy niż 1000 - 1x10</w:t>
      </w:r>
      <w:r w:rsidRPr="004A68B3">
        <w:rPr>
          <w:vertAlign w:val="superscript"/>
        </w:rPr>
        <w:t>-3</w:t>
      </w:r>
      <w:r w:rsidRPr="004A68B3">
        <w:t> </w:t>
      </w:r>
      <w:proofErr w:type="spellStart"/>
      <w:r w:rsidRPr="004A68B3">
        <w:t>mbar</w:t>
      </w:r>
      <w:proofErr w:type="spellEnd"/>
      <w:r w:rsidRPr="004A68B3">
        <w:t xml:space="preserve">, </w:t>
      </w:r>
    </w:p>
    <w:p w14:paraId="6A294EEE" w14:textId="77777777" w:rsidR="00617858" w:rsidRPr="004A68B3" w:rsidRDefault="00617858" w:rsidP="00617858">
      <w:pPr>
        <w:numPr>
          <w:ilvl w:val="0"/>
          <w:numId w:val="28"/>
        </w:numPr>
        <w:spacing w:after="0" w:line="240" w:lineRule="auto"/>
      </w:pPr>
      <w:r w:rsidRPr="004A68B3">
        <w:t>niepewność pomiaru +/- 15% wskazanej wartości w zakresie 0.01-10 </w:t>
      </w:r>
      <w:proofErr w:type="spellStart"/>
      <w:r w:rsidRPr="004A68B3">
        <w:t>mbar</w:t>
      </w:r>
      <w:proofErr w:type="spellEnd"/>
      <w:r w:rsidRPr="004A68B3">
        <w:t xml:space="preserve">, </w:t>
      </w:r>
    </w:p>
    <w:p w14:paraId="4DC5F3ED" w14:textId="77777777" w:rsidR="00617858" w:rsidRPr="004A68B3" w:rsidRDefault="00617858" w:rsidP="00617858">
      <w:pPr>
        <w:numPr>
          <w:ilvl w:val="0"/>
          <w:numId w:val="28"/>
        </w:numPr>
        <w:spacing w:after="0" w:line="240" w:lineRule="auto"/>
      </w:pPr>
      <w:r w:rsidRPr="004A68B3">
        <w:t>kabel przyłączeniowy do sieci elektrycznej (230 V);</w:t>
      </w:r>
    </w:p>
    <w:p w14:paraId="3E2BA16A" w14:textId="77777777" w:rsidR="00617858" w:rsidRPr="004A68B3" w:rsidRDefault="00617858" w:rsidP="00617858">
      <w:pPr>
        <w:numPr>
          <w:ilvl w:val="0"/>
          <w:numId w:val="27"/>
        </w:numPr>
        <w:spacing w:after="0" w:line="240" w:lineRule="auto"/>
      </w:pPr>
      <w:r w:rsidRPr="004A68B3">
        <w:t>wszelkie materiały i akcesoria niezbędne do montażu, uruchomienia i pracy zgodnie z przeznaczeniem,</w:t>
      </w:r>
    </w:p>
    <w:p w14:paraId="2ADC42F0" w14:textId="77777777" w:rsidR="00617858" w:rsidRPr="004A68B3" w:rsidRDefault="00617858" w:rsidP="00617858">
      <w:pPr>
        <w:numPr>
          <w:ilvl w:val="0"/>
          <w:numId w:val="29"/>
        </w:numPr>
        <w:spacing w:after="0" w:line="240" w:lineRule="auto"/>
      </w:pPr>
      <w:r w:rsidRPr="004A68B3">
        <w:t>waga nie większa niż 0,5 kg</w:t>
      </w:r>
    </w:p>
    <w:p w14:paraId="7984EDAB" w14:textId="77777777" w:rsidR="00712D7C" w:rsidRPr="00375A7E" w:rsidRDefault="00712D7C" w:rsidP="00712D7C">
      <w:pPr>
        <w:spacing w:after="0"/>
        <w:rPr>
          <w:b/>
          <w:bCs/>
        </w:rPr>
      </w:pPr>
    </w:p>
    <w:p w14:paraId="7B9EC250" w14:textId="64E620FB" w:rsidR="00712D7C" w:rsidRPr="008D5409" w:rsidRDefault="00712D7C" w:rsidP="00712D7C">
      <w:pPr>
        <w:spacing w:after="0" w:line="240" w:lineRule="auto"/>
        <w:rPr>
          <w:b/>
          <w:bCs/>
        </w:rPr>
      </w:pPr>
      <w:r w:rsidRPr="00375A7E">
        <w:rPr>
          <w:b/>
          <w:bCs/>
        </w:rPr>
        <w:t xml:space="preserve">Termin realizacji: </w:t>
      </w:r>
      <w:r w:rsidRPr="00070BA4">
        <w:t xml:space="preserve">nie dłuższy niż </w:t>
      </w:r>
      <w:r w:rsidR="00070BA4" w:rsidRPr="00070BA4">
        <w:t>42</w:t>
      </w:r>
      <w:r w:rsidRPr="00070BA4">
        <w:t xml:space="preserve"> dni</w:t>
      </w:r>
    </w:p>
    <w:p w14:paraId="14916762" w14:textId="77777777" w:rsidR="00712D7C" w:rsidRPr="008D5409" w:rsidRDefault="00712D7C" w:rsidP="00712D7C">
      <w:pPr>
        <w:spacing w:after="0" w:line="240" w:lineRule="auto"/>
        <w:rPr>
          <w:rFonts w:cs="Calibri"/>
          <w:b/>
          <w:bCs/>
        </w:rPr>
      </w:pPr>
      <w:r w:rsidRPr="008D5409">
        <w:rPr>
          <w:rFonts w:cs="Calibri"/>
          <w:b/>
          <w:bCs/>
        </w:rPr>
        <w:lastRenderedPageBreak/>
        <w:t xml:space="preserve">Gwarancja: </w:t>
      </w:r>
      <w:r w:rsidRPr="008D5409">
        <w:rPr>
          <w:rFonts w:cs="Calibri"/>
        </w:rPr>
        <w:t xml:space="preserve">okres gwarancji </w:t>
      </w:r>
      <w:r w:rsidRPr="008D5409">
        <w:t xml:space="preserve">na cały zestaw i wszystkie jego elementy </w:t>
      </w:r>
      <w:r w:rsidRPr="008D5409">
        <w:rPr>
          <w:rFonts w:cs="Calibri"/>
        </w:rPr>
        <w:t>nie krótszy niż 24 miesiące, lecz nie krótszy niż producenta.</w:t>
      </w:r>
      <w:r w:rsidRPr="008D5409">
        <w:rPr>
          <w:rFonts w:cs="Calibri"/>
          <w:b/>
          <w:bCs/>
        </w:rPr>
        <w:t xml:space="preserve"> </w:t>
      </w:r>
    </w:p>
    <w:p w14:paraId="2937D8DE" w14:textId="77777777" w:rsidR="00712D7C" w:rsidRDefault="00712D7C" w:rsidP="00712D7C">
      <w:pPr>
        <w:spacing w:after="0" w:line="240" w:lineRule="auto"/>
        <w:rPr>
          <w:u w:val="single"/>
        </w:rPr>
      </w:pPr>
    </w:p>
    <w:p w14:paraId="1B8E97EB" w14:textId="2EF31F48" w:rsidR="0073365E" w:rsidRPr="008D5409" w:rsidRDefault="0073365E" w:rsidP="0073365E">
      <w:pPr>
        <w:spacing w:after="0" w:line="240" w:lineRule="auto"/>
        <w:rPr>
          <w:u w:val="single"/>
        </w:rPr>
      </w:pPr>
      <w:r w:rsidRPr="008D5409">
        <w:rPr>
          <w:u w:val="single"/>
        </w:rPr>
        <w:t xml:space="preserve">Miejsce dostawy: </w:t>
      </w:r>
    </w:p>
    <w:p w14:paraId="79C5F755" w14:textId="77777777" w:rsidR="0073365E" w:rsidRDefault="0073365E" w:rsidP="0073365E">
      <w:pPr>
        <w:spacing w:after="0" w:line="240" w:lineRule="auto"/>
      </w:pPr>
      <w:r w:rsidRPr="00CB1C2B">
        <w:t>Politechnika Warszawska, Wydział Chemiczny, Gmach</w:t>
      </w:r>
      <w:r>
        <w:t xml:space="preserve"> Technologii Chemicznej</w:t>
      </w:r>
      <w:r w:rsidRPr="00CB1C2B">
        <w:t>,</w:t>
      </w:r>
      <w:r>
        <w:t xml:space="preserve"> parter- magazyn, </w:t>
      </w:r>
    </w:p>
    <w:p w14:paraId="4866E4F1" w14:textId="3C4337F1" w:rsidR="0073365E" w:rsidRDefault="0073365E" w:rsidP="0073365E">
      <w:pPr>
        <w:spacing w:after="0" w:line="240" w:lineRule="auto"/>
      </w:pPr>
      <w:r w:rsidRPr="00CB1C2B">
        <w:t>00-6</w:t>
      </w:r>
      <w:r>
        <w:t>62</w:t>
      </w:r>
      <w:r w:rsidRPr="00CB1C2B">
        <w:t xml:space="preserve"> Warszawa,</w:t>
      </w:r>
      <w:r>
        <w:t xml:space="preserve"> ul. Koszykowa 75, </w:t>
      </w:r>
    </w:p>
    <w:p w14:paraId="2C1581C5" w14:textId="2ECD7858" w:rsidR="00F35F05" w:rsidRPr="00566402" w:rsidRDefault="00F35F05" w:rsidP="0073365E">
      <w:pPr>
        <w:spacing w:after="0" w:line="240" w:lineRule="auto"/>
        <w:rPr>
          <w:rFonts w:cstheme="minorHAnsi"/>
        </w:rPr>
      </w:pPr>
    </w:p>
    <w:sectPr w:rsidR="00F35F05" w:rsidRPr="00566402" w:rsidSect="00E66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D8F77" w14:textId="77777777" w:rsidR="00245E4B" w:rsidRDefault="00245E4B" w:rsidP="00EC23CF">
      <w:pPr>
        <w:spacing w:after="0" w:line="240" w:lineRule="auto"/>
      </w:pPr>
      <w:r>
        <w:separator/>
      </w:r>
    </w:p>
  </w:endnote>
  <w:endnote w:type="continuationSeparator" w:id="0">
    <w:p w14:paraId="4D5C1ACB" w14:textId="77777777" w:rsidR="00245E4B" w:rsidRDefault="00245E4B" w:rsidP="00EC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B7F76" w14:textId="77777777" w:rsidR="00245E4B" w:rsidRDefault="00245E4B" w:rsidP="00EC23CF">
      <w:pPr>
        <w:spacing w:after="0" w:line="240" w:lineRule="auto"/>
      </w:pPr>
      <w:r>
        <w:separator/>
      </w:r>
    </w:p>
  </w:footnote>
  <w:footnote w:type="continuationSeparator" w:id="0">
    <w:p w14:paraId="6E4703F4" w14:textId="77777777" w:rsidR="00245E4B" w:rsidRDefault="00245E4B" w:rsidP="00EC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4F23" w14:textId="3EB6538D" w:rsidR="00EC23CF" w:rsidRPr="00D172E0" w:rsidRDefault="00EC23CF" w:rsidP="00EC23CF">
    <w:pPr>
      <w:autoSpaceDE w:val="0"/>
      <w:autoSpaceDN w:val="0"/>
      <w:adjustRightInd w:val="0"/>
      <w:spacing w:after="0" w:line="259" w:lineRule="auto"/>
      <w:jc w:val="right"/>
      <w:rPr>
        <w:rFonts w:ascii="Times New Roman" w:eastAsia="Calibri" w:hAnsi="Times New Roman" w:cs="Times New Roman"/>
        <w:i/>
        <w:sz w:val="18"/>
      </w:rPr>
    </w:pPr>
    <w:r>
      <w:rPr>
        <w:rFonts w:ascii="Times New Roman" w:eastAsia="Calibri" w:hAnsi="Times New Roman" w:cs="Times New Roman"/>
        <w:i/>
        <w:sz w:val="18"/>
      </w:rPr>
      <w:t>Załącznik nr 1b</w:t>
    </w:r>
    <w:r w:rsidRPr="00D172E0">
      <w:rPr>
        <w:rFonts w:ascii="Times New Roman" w:eastAsia="Calibri" w:hAnsi="Times New Roman" w:cs="Times New Roman"/>
        <w:i/>
        <w:sz w:val="18"/>
      </w:rPr>
      <w:t xml:space="preserve"> do Zaproszenia </w:t>
    </w:r>
  </w:p>
  <w:p w14:paraId="4D07CAE1" w14:textId="77777777" w:rsidR="00EC23CF" w:rsidRPr="00D172E0" w:rsidRDefault="00EC23CF" w:rsidP="00EC23CF">
    <w:pPr>
      <w:autoSpaceDE w:val="0"/>
      <w:autoSpaceDN w:val="0"/>
      <w:adjustRightInd w:val="0"/>
      <w:spacing w:after="160" w:line="259" w:lineRule="auto"/>
      <w:jc w:val="right"/>
      <w:rPr>
        <w:rFonts w:ascii="Times New Roman" w:eastAsia="Calibri" w:hAnsi="Times New Roman" w:cs="Times New Roman"/>
        <w:i/>
      </w:rPr>
    </w:pP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nr postęp. WCh</w:t>
    </w:r>
    <w:r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D172E0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  <w:p w14:paraId="3816D45F" w14:textId="77777777" w:rsidR="00EC23CF" w:rsidRDefault="00EC2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5FC"/>
    <w:multiLevelType w:val="hybridMultilevel"/>
    <w:tmpl w:val="9B7A155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1333"/>
    <w:multiLevelType w:val="hybridMultilevel"/>
    <w:tmpl w:val="39CCD5C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7701E"/>
    <w:multiLevelType w:val="hybridMultilevel"/>
    <w:tmpl w:val="DFF416A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5F1"/>
    <w:multiLevelType w:val="hybridMultilevel"/>
    <w:tmpl w:val="6C84A2E6"/>
    <w:lvl w:ilvl="0" w:tplc="B5B697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769B2"/>
    <w:multiLevelType w:val="hybridMultilevel"/>
    <w:tmpl w:val="8AD4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304C"/>
    <w:multiLevelType w:val="hybridMultilevel"/>
    <w:tmpl w:val="B510C49E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83428"/>
    <w:multiLevelType w:val="hybridMultilevel"/>
    <w:tmpl w:val="541AFD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558"/>
    <w:multiLevelType w:val="hybridMultilevel"/>
    <w:tmpl w:val="2BD6FD6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AD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43A57"/>
    <w:multiLevelType w:val="hybridMultilevel"/>
    <w:tmpl w:val="2D2A0EE2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C5186"/>
    <w:multiLevelType w:val="hybridMultilevel"/>
    <w:tmpl w:val="9D5ED06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66AE"/>
    <w:multiLevelType w:val="hybridMultilevel"/>
    <w:tmpl w:val="C1C2D322"/>
    <w:lvl w:ilvl="0" w:tplc="0A6AC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41A02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A50FC"/>
    <w:multiLevelType w:val="hybridMultilevel"/>
    <w:tmpl w:val="456236A4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B13BE"/>
    <w:multiLevelType w:val="hybridMultilevel"/>
    <w:tmpl w:val="2D8848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70F7"/>
    <w:multiLevelType w:val="hybridMultilevel"/>
    <w:tmpl w:val="0A5CBBC0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E572E4"/>
    <w:multiLevelType w:val="hybridMultilevel"/>
    <w:tmpl w:val="7AC684F4"/>
    <w:lvl w:ilvl="0" w:tplc="C1FC562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97826"/>
    <w:multiLevelType w:val="hybridMultilevel"/>
    <w:tmpl w:val="DA5C792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AB0ADE"/>
    <w:multiLevelType w:val="hybridMultilevel"/>
    <w:tmpl w:val="E6141210"/>
    <w:lvl w:ilvl="0" w:tplc="DD545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35ABD"/>
    <w:multiLevelType w:val="hybridMultilevel"/>
    <w:tmpl w:val="CF242D8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9505A"/>
    <w:multiLevelType w:val="hybridMultilevel"/>
    <w:tmpl w:val="92A417D4"/>
    <w:lvl w:ilvl="0" w:tplc="0A6AC99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6"/>
  </w:num>
  <w:num w:numId="4">
    <w:abstractNumId w:val="1"/>
  </w:num>
  <w:num w:numId="5">
    <w:abstractNumId w:val="9"/>
  </w:num>
  <w:num w:numId="6">
    <w:abstractNumId w:val="23"/>
  </w:num>
  <w:num w:numId="7">
    <w:abstractNumId w:val="28"/>
  </w:num>
  <w:num w:numId="8">
    <w:abstractNumId w:val="12"/>
  </w:num>
  <w:num w:numId="9">
    <w:abstractNumId w:val="10"/>
  </w:num>
  <w:num w:numId="10">
    <w:abstractNumId w:val="22"/>
  </w:num>
  <w:num w:numId="11">
    <w:abstractNumId w:val="5"/>
  </w:num>
  <w:num w:numId="12">
    <w:abstractNumId w:val="7"/>
  </w:num>
  <w:num w:numId="13">
    <w:abstractNumId w:val="25"/>
  </w:num>
  <w:num w:numId="14">
    <w:abstractNumId w:val="3"/>
  </w:num>
  <w:num w:numId="15">
    <w:abstractNumId w:val="24"/>
  </w:num>
  <w:num w:numId="16">
    <w:abstractNumId w:val="15"/>
  </w:num>
  <w:num w:numId="17">
    <w:abstractNumId w:val="14"/>
  </w:num>
  <w:num w:numId="18">
    <w:abstractNumId w:val="11"/>
  </w:num>
  <w:num w:numId="19">
    <w:abstractNumId w:val="6"/>
  </w:num>
  <w:num w:numId="20">
    <w:abstractNumId w:val="8"/>
  </w:num>
  <w:num w:numId="21">
    <w:abstractNumId w:val="27"/>
  </w:num>
  <w:num w:numId="22">
    <w:abstractNumId w:val="13"/>
  </w:num>
  <w:num w:numId="23">
    <w:abstractNumId w:val="0"/>
  </w:num>
  <w:num w:numId="24">
    <w:abstractNumId w:val="17"/>
  </w:num>
  <w:num w:numId="25">
    <w:abstractNumId w:val="20"/>
  </w:num>
  <w:num w:numId="26">
    <w:abstractNumId w:val="21"/>
  </w:num>
  <w:num w:numId="27">
    <w:abstractNumId w:val="29"/>
  </w:num>
  <w:num w:numId="28">
    <w:abstractNumId w:val="4"/>
  </w:num>
  <w:num w:numId="29">
    <w:abstractNumId w:val="2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3412C"/>
    <w:rsid w:val="00034A3C"/>
    <w:rsid w:val="00045CB4"/>
    <w:rsid w:val="00050644"/>
    <w:rsid w:val="00070BA4"/>
    <w:rsid w:val="00077A74"/>
    <w:rsid w:val="00092D3B"/>
    <w:rsid w:val="000A1818"/>
    <w:rsid w:val="000C5FEE"/>
    <w:rsid w:val="000D12C8"/>
    <w:rsid w:val="00123D57"/>
    <w:rsid w:val="00124210"/>
    <w:rsid w:val="001501A7"/>
    <w:rsid w:val="00175C49"/>
    <w:rsid w:val="001A6EE9"/>
    <w:rsid w:val="001B0423"/>
    <w:rsid w:val="001C2E26"/>
    <w:rsid w:val="001C64DA"/>
    <w:rsid w:val="001D5FDE"/>
    <w:rsid w:val="001E167F"/>
    <w:rsid w:val="001E732B"/>
    <w:rsid w:val="00201F07"/>
    <w:rsid w:val="0020314A"/>
    <w:rsid w:val="002073E0"/>
    <w:rsid w:val="00235CAD"/>
    <w:rsid w:val="00245E4B"/>
    <w:rsid w:val="00254E6C"/>
    <w:rsid w:val="00280DAA"/>
    <w:rsid w:val="00297428"/>
    <w:rsid w:val="002A6E9F"/>
    <w:rsid w:val="002C1F50"/>
    <w:rsid w:val="002F5968"/>
    <w:rsid w:val="00301146"/>
    <w:rsid w:val="00375A7E"/>
    <w:rsid w:val="003C4FAD"/>
    <w:rsid w:val="0040507B"/>
    <w:rsid w:val="004359E0"/>
    <w:rsid w:val="004368FC"/>
    <w:rsid w:val="00444ADC"/>
    <w:rsid w:val="00446CD2"/>
    <w:rsid w:val="00452C69"/>
    <w:rsid w:val="00483C2E"/>
    <w:rsid w:val="0049461B"/>
    <w:rsid w:val="004B5BD1"/>
    <w:rsid w:val="004C5487"/>
    <w:rsid w:val="00517041"/>
    <w:rsid w:val="00540DBF"/>
    <w:rsid w:val="00563114"/>
    <w:rsid w:val="00566402"/>
    <w:rsid w:val="00566A1E"/>
    <w:rsid w:val="005811F2"/>
    <w:rsid w:val="00587CF3"/>
    <w:rsid w:val="005B1F1E"/>
    <w:rsid w:val="005C37AE"/>
    <w:rsid w:val="005C7BD6"/>
    <w:rsid w:val="006061A8"/>
    <w:rsid w:val="006074BC"/>
    <w:rsid w:val="00617858"/>
    <w:rsid w:val="0062419C"/>
    <w:rsid w:val="006572E6"/>
    <w:rsid w:val="00682097"/>
    <w:rsid w:val="006D6A43"/>
    <w:rsid w:val="006E7656"/>
    <w:rsid w:val="007108DA"/>
    <w:rsid w:val="00712D7C"/>
    <w:rsid w:val="0073365E"/>
    <w:rsid w:val="007A125A"/>
    <w:rsid w:val="007D680B"/>
    <w:rsid w:val="007E0F09"/>
    <w:rsid w:val="00805545"/>
    <w:rsid w:val="00844742"/>
    <w:rsid w:val="00845A17"/>
    <w:rsid w:val="00870180"/>
    <w:rsid w:val="00875F44"/>
    <w:rsid w:val="0088258C"/>
    <w:rsid w:val="00882F2E"/>
    <w:rsid w:val="00884A2D"/>
    <w:rsid w:val="008A0585"/>
    <w:rsid w:val="008D003A"/>
    <w:rsid w:val="008D5409"/>
    <w:rsid w:val="00912F4C"/>
    <w:rsid w:val="00926FFA"/>
    <w:rsid w:val="009329E7"/>
    <w:rsid w:val="00966B82"/>
    <w:rsid w:val="0097544B"/>
    <w:rsid w:val="00980C86"/>
    <w:rsid w:val="009900F9"/>
    <w:rsid w:val="009C105D"/>
    <w:rsid w:val="00A01F3A"/>
    <w:rsid w:val="00A1377B"/>
    <w:rsid w:val="00A433C3"/>
    <w:rsid w:val="00A5742D"/>
    <w:rsid w:val="00A6372C"/>
    <w:rsid w:val="00A93497"/>
    <w:rsid w:val="00A96069"/>
    <w:rsid w:val="00AC68FA"/>
    <w:rsid w:val="00AD7A2B"/>
    <w:rsid w:val="00AF6DE7"/>
    <w:rsid w:val="00B13B77"/>
    <w:rsid w:val="00B14710"/>
    <w:rsid w:val="00B16493"/>
    <w:rsid w:val="00B235EB"/>
    <w:rsid w:val="00B30155"/>
    <w:rsid w:val="00B51805"/>
    <w:rsid w:val="00B72763"/>
    <w:rsid w:val="00B84838"/>
    <w:rsid w:val="00B93301"/>
    <w:rsid w:val="00BA742B"/>
    <w:rsid w:val="00BD2EEC"/>
    <w:rsid w:val="00BF57FF"/>
    <w:rsid w:val="00BF7E4F"/>
    <w:rsid w:val="00C75618"/>
    <w:rsid w:val="00C97DA3"/>
    <w:rsid w:val="00CA3C64"/>
    <w:rsid w:val="00CA3EE0"/>
    <w:rsid w:val="00CC27B4"/>
    <w:rsid w:val="00CD6DD3"/>
    <w:rsid w:val="00CF7F34"/>
    <w:rsid w:val="00D00DFE"/>
    <w:rsid w:val="00D121FD"/>
    <w:rsid w:val="00D27C68"/>
    <w:rsid w:val="00D86121"/>
    <w:rsid w:val="00DB382C"/>
    <w:rsid w:val="00DC1B15"/>
    <w:rsid w:val="00DD2BCD"/>
    <w:rsid w:val="00DD70D0"/>
    <w:rsid w:val="00DE5A33"/>
    <w:rsid w:val="00DE5C90"/>
    <w:rsid w:val="00DF0A30"/>
    <w:rsid w:val="00E03CF9"/>
    <w:rsid w:val="00E510AB"/>
    <w:rsid w:val="00E626B0"/>
    <w:rsid w:val="00E664E6"/>
    <w:rsid w:val="00E8004A"/>
    <w:rsid w:val="00E945AC"/>
    <w:rsid w:val="00EC0D49"/>
    <w:rsid w:val="00EC23CF"/>
    <w:rsid w:val="00EF0F59"/>
    <w:rsid w:val="00F03DDC"/>
    <w:rsid w:val="00F279DF"/>
    <w:rsid w:val="00F35F05"/>
    <w:rsid w:val="00F47460"/>
    <w:rsid w:val="00F73C1B"/>
    <w:rsid w:val="00F82389"/>
    <w:rsid w:val="00FB2D6E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1"/>
    <w:uiPriority w:val="99"/>
    <w:qFormat/>
    <w:rsid w:val="00280DAA"/>
    <w:pPr>
      <w:spacing w:before="480" w:after="0" w:line="360" w:lineRule="atLeast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1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280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"/>
    <w:rsid w:val="00280DAA"/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12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3CF"/>
  </w:style>
  <w:style w:type="paragraph" w:styleId="Stopka">
    <w:name w:val="footer"/>
    <w:basedOn w:val="Normalny"/>
    <w:link w:val="StopkaZnak"/>
    <w:uiPriority w:val="99"/>
    <w:unhideWhenUsed/>
    <w:rsid w:val="00EC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57</cp:revision>
  <cp:lastPrinted>2021-03-03T11:49:00Z</cp:lastPrinted>
  <dcterms:created xsi:type="dcterms:W3CDTF">2021-05-14T13:19:00Z</dcterms:created>
  <dcterms:modified xsi:type="dcterms:W3CDTF">2022-10-12T07:57:00Z</dcterms:modified>
</cp:coreProperties>
</file>