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35B0" w14:textId="77777777" w:rsidR="00BC5376" w:rsidRPr="00994A6F" w:rsidRDefault="00BC5376" w:rsidP="00BC5376">
      <w:pPr>
        <w:rPr>
          <w:b/>
          <w:lang w:val="pl-PL"/>
        </w:rPr>
      </w:pPr>
      <w:r w:rsidRPr="00994A6F">
        <w:rPr>
          <w:b/>
          <w:lang w:val="pl-PL"/>
        </w:rPr>
        <w:t>Normy jakościowe druków</w:t>
      </w:r>
    </w:p>
    <w:p w14:paraId="04EC5DEF" w14:textId="77777777" w:rsidR="00BC5376" w:rsidRPr="00994A6F" w:rsidRDefault="00BC5376" w:rsidP="00BC5376">
      <w:pPr>
        <w:rPr>
          <w:b/>
          <w:lang w:val="pl-PL"/>
        </w:rPr>
      </w:pPr>
      <w:r w:rsidRPr="00994A6F">
        <w:rPr>
          <w:b/>
          <w:lang w:val="pl-PL"/>
        </w:rPr>
        <w:t>Druki cyfra</w:t>
      </w:r>
    </w:p>
    <w:p w14:paraId="7ADC47C1" w14:textId="77777777" w:rsidR="00BC5376" w:rsidRDefault="00BC5376" w:rsidP="00BC5376">
      <w:pPr>
        <w:spacing w:line="256" w:lineRule="auto"/>
        <w:jc w:val="center"/>
        <w:rPr>
          <w:b/>
          <w:sz w:val="24"/>
          <w:szCs w:val="24"/>
          <w:lang w:val="pl-PL"/>
        </w:rPr>
      </w:pPr>
    </w:p>
    <w:p w14:paraId="6FB99E36" w14:textId="77777777" w:rsidR="00BC5376" w:rsidRPr="00994A6F" w:rsidRDefault="00BC5376" w:rsidP="00BC5376">
      <w:pPr>
        <w:spacing w:line="256" w:lineRule="auto"/>
        <w:jc w:val="center"/>
        <w:rPr>
          <w:b/>
          <w:sz w:val="24"/>
          <w:szCs w:val="24"/>
          <w:lang w:val="pl-PL"/>
        </w:rPr>
      </w:pPr>
      <w:r w:rsidRPr="00994A6F">
        <w:rPr>
          <w:b/>
          <w:sz w:val="24"/>
          <w:szCs w:val="24"/>
          <w:lang w:val="pl-PL"/>
        </w:rPr>
        <w:t>NORMY JAKOŚCIOWE DRUKÓW CYFROWYCH:</w:t>
      </w:r>
    </w:p>
    <w:p w14:paraId="3EF77B6C" w14:textId="77777777" w:rsidR="00BC5376" w:rsidRPr="00994A6F" w:rsidRDefault="00BC5376" w:rsidP="00BC5376">
      <w:pPr>
        <w:spacing w:line="256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lang w:val="pl-PL"/>
        </w:rPr>
        <w:t xml:space="preserve"> </w:t>
      </w:r>
    </w:p>
    <w:p w14:paraId="3746B72D" w14:textId="77777777" w:rsidR="00BC5376" w:rsidRPr="00994A6F" w:rsidRDefault="00BC5376" w:rsidP="00BC5376">
      <w:pPr>
        <w:spacing w:line="256" w:lineRule="auto"/>
        <w:ind w:left="560" w:hanging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 xml:space="preserve">1. </w:t>
      </w: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ab/>
        <w:t xml:space="preserve">Proof kolorystyczny / druk próbny 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>– druk próbny powinien zostać wykonany na tym samym papierze co cały nakład. Kolorystyka gotowego wyrobu powinna być taka sama, jak kolorystyka druku próbnego.</w:t>
      </w:r>
    </w:p>
    <w:p w14:paraId="2EEE0421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</w:p>
    <w:p w14:paraId="7C21241A" w14:textId="77777777" w:rsidR="00BC5376" w:rsidRPr="00994A6F" w:rsidRDefault="00BC5376" w:rsidP="00BC5376">
      <w:pPr>
        <w:spacing w:line="256" w:lineRule="auto"/>
        <w:ind w:left="560" w:hanging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 xml:space="preserve">2. </w:t>
      </w: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ab/>
        <w:t>Wady druku wnętrza i okładek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 – Mora, </w:t>
      </w:r>
      <w:proofErr w:type="spellStart"/>
      <w:r w:rsidRPr="00994A6F">
        <w:rPr>
          <w:rFonts w:ascii="Calibri" w:eastAsia="Calibri" w:hAnsi="Calibri" w:cs="Calibri"/>
          <w:sz w:val="20"/>
          <w:szCs w:val="20"/>
          <w:lang w:val="pl-PL"/>
        </w:rPr>
        <w:t>Murzenie</w:t>
      </w:r>
      <w:proofErr w:type="spellEnd"/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, dublowanie, kreski, plamy, </w:t>
      </w:r>
      <w:proofErr w:type="spellStart"/>
      <w:r w:rsidRPr="00994A6F">
        <w:rPr>
          <w:rFonts w:ascii="Calibri" w:eastAsia="Calibri" w:hAnsi="Calibri" w:cs="Calibri"/>
          <w:sz w:val="20"/>
          <w:szCs w:val="20"/>
          <w:lang w:val="pl-PL"/>
        </w:rPr>
        <w:t>zatonowania</w:t>
      </w:r>
      <w:proofErr w:type="spellEnd"/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 nie mogą obniżyć funkcjonalności obrazu – Za nieprawidłowe uznaje się wady odbitek jeżeli nie jest możliwe poprawne odczytanie treści lub ilustracji. Jako błędy drukarskie należy traktować:</w:t>
      </w:r>
    </w:p>
    <w:p w14:paraId="1E72E98A" w14:textId="77777777" w:rsidR="00BC5376" w:rsidRPr="00994A6F" w:rsidRDefault="00BC5376" w:rsidP="00BC5376">
      <w:pPr>
        <w:spacing w:line="256" w:lineRule="auto"/>
        <w:ind w:left="560" w:hanging="14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– Zaplamienia i innego rodzaju brudy</w:t>
      </w:r>
    </w:p>
    <w:p w14:paraId="397622C8" w14:textId="77777777" w:rsidR="00BC5376" w:rsidRPr="00994A6F" w:rsidRDefault="00BC5376" w:rsidP="00BC5376">
      <w:pPr>
        <w:spacing w:line="256" w:lineRule="auto"/>
        <w:ind w:left="560" w:hanging="14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– Błędy spowodowane wadami papieru</w:t>
      </w:r>
    </w:p>
    <w:p w14:paraId="04212FB9" w14:textId="77777777" w:rsidR="00BC5376" w:rsidRPr="00994A6F" w:rsidRDefault="00BC5376" w:rsidP="00BC5376">
      <w:pPr>
        <w:spacing w:line="256" w:lineRule="auto"/>
        <w:ind w:left="560" w:hanging="14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– Uszkodzenia mechaniczne</w:t>
      </w:r>
    </w:p>
    <w:p w14:paraId="08307040" w14:textId="77777777" w:rsidR="00BC5376" w:rsidRPr="00994A6F" w:rsidRDefault="00BC5376" w:rsidP="00BC5376">
      <w:pPr>
        <w:spacing w:line="256" w:lineRule="auto"/>
        <w:ind w:left="560" w:hanging="14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– Za wady dopuszczalne, uważa się wady które nie obniżyły funkcjonalności obrazu.  W wartościach liczbowych przyjmujemy: do 2mm</w:t>
      </w:r>
    </w:p>
    <w:p w14:paraId="454F08E3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</w:p>
    <w:p w14:paraId="0414CACE" w14:textId="77777777" w:rsidR="00BC5376" w:rsidRPr="00994A6F" w:rsidRDefault="00BC5376" w:rsidP="00BC5376">
      <w:pPr>
        <w:spacing w:line="256" w:lineRule="auto"/>
        <w:ind w:left="560" w:hanging="28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 xml:space="preserve">3. </w:t>
      </w: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ab/>
        <w:t>Proces oprawy introligatorskiej</w:t>
      </w:r>
    </w:p>
    <w:p w14:paraId="2CB4E840" w14:textId="77777777" w:rsidR="00BC5376" w:rsidRPr="00994A6F" w:rsidRDefault="00BC5376" w:rsidP="00BC5376">
      <w:pPr>
        <w:spacing w:line="256" w:lineRule="auto"/>
        <w:ind w:left="600" w:hanging="30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 xml:space="preserve">3.1.Wymiar obcięcia 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– Dopuszczalne odchylenie wymiaru obcięcia egzemplarza w stosunku do wymiaru nominalnego mierzonego na odcinku 100 mm </w:t>
      </w:r>
    </w:p>
    <w:p w14:paraId="333EA78F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Akceptowalne: ≤ ± 1mm</w:t>
      </w:r>
    </w:p>
    <w:p w14:paraId="05AED74B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Nieakceptowalne: &gt; ± 1mm</w:t>
      </w:r>
    </w:p>
    <w:p w14:paraId="1F861085" w14:textId="77777777" w:rsidR="00BC5376" w:rsidRPr="00994A6F" w:rsidRDefault="00BC5376" w:rsidP="00BC5376">
      <w:pPr>
        <w:spacing w:line="256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</w:p>
    <w:p w14:paraId="75348199" w14:textId="77777777" w:rsidR="00BC5376" w:rsidRPr="00994A6F" w:rsidRDefault="00BC5376" w:rsidP="00BC5376">
      <w:pPr>
        <w:spacing w:line="256" w:lineRule="auto"/>
        <w:ind w:left="600" w:hanging="30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>3.1.Równoległość obcięcia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 – Dopuszczalne odchylenie równoległości dwóch brzegów oprawy mierzonych po zgięciu zeszytu na pół:</w:t>
      </w:r>
    </w:p>
    <w:p w14:paraId="7A5CCF20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Akceptowalna: &lt;= +/- 2mm</w:t>
      </w:r>
    </w:p>
    <w:p w14:paraId="55830B44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Nieakceptowalna: &gt; +/- 2mm</w:t>
      </w:r>
    </w:p>
    <w:p w14:paraId="1F54074C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sz w:val="20"/>
          <w:szCs w:val="20"/>
          <w:lang w:val="pl-PL"/>
        </w:rPr>
      </w:pPr>
    </w:p>
    <w:p w14:paraId="75A8AF0B" w14:textId="77777777" w:rsidR="00BC5376" w:rsidRPr="00994A6F" w:rsidRDefault="00BC5376" w:rsidP="00BC5376">
      <w:pPr>
        <w:spacing w:line="256" w:lineRule="auto"/>
        <w:ind w:left="600" w:hanging="30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>3.2.Wady mechaniczne</w:t>
      </w:r>
    </w:p>
    <w:p w14:paraId="6350414A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Wzorcowy produkt nie powinien posiadać widocznych wad mechanicznych. Dopuszcza się drobne wady mechaniczne które nie ograniczają funkcjonalności produktu. Są to naddarcia, pęknięcia, zadziory, nie ograniczające funkcjonalności produktu z zastrzeżeniem - do 2 mm</w:t>
      </w:r>
    </w:p>
    <w:p w14:paraId="18E59D4F" w14:textId="77777777" w:rsidR="00BC5376" w:rsidRPr="00994A6F" w:rsidRDefault="00BC5376" w:rsidP="00BC5376">
      <w:pPr>
        <w:spacing w:line="256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</w:p>
    <w:p w14:paraId="3BD0A8FB" w14:textId="77777777" w:rsidR="00BC5376" w:rsidRPr="00994A6F" w:rsidRDefault="00BC5376" w:rsidP="00BC5376">
      <w:pPr>
        <w:spacing w:line="256" w:lineRule="auto"/>
        <w:ind w:left="560" w:hanging="28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 xml:space="preserve">4. </w:t>
      </w: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ab/>
        <w:t>Kryteria akceptacji dostawy</w:t>
      </w:r>
    </w:p>
    <w:p w14:paraId="4EEF7163" w14:textId="77777777" w:rsidR="00BC5376" w:rsidRPr="00994A6F" w:rsidRDefault="00BC5376" w:rsidP="00BC5376">
      <w:pPr>
        <w:spacing w:line="256" w:lineRule="auto"/>
        <w:ind w:left="280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>Dostawę uważa się za zgodną ze zleceniem jeżeli przynajmniej 95 % produktu posiada parametry jakościowe mieszczące się w zakresie tolerancji dopuszczalnym przez niniejszą Specyfikację Techniczną.</w:t>
      </w:r>
    </w:p>
    <w:p w14:paraId="2A4BE653" w14:textId="77777777" w:rsidR="00146A25" w:rsidRPr="00BC5376" w:rsidRDefault="00146A25">
      <w:pPr>
        <w:rPr>
          <w:lang w:val="pl-PL"/>
        </w:rPr>
      </w:pPr>
    </w:p>
    <w:sectPr w:rsidR="00146A25" w:rsidRPr="00BC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02"/>
    <w:rsid w:val="00051EEF"/>
    <w:rsid w:val="00146A25"/>
    <w:rsid w:val="005819C5"/>
    <w:rsid w:val="00BC5376"/>
    <w:rsid w:val="00C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352D-B688-47BF-A8D3-8BC46AD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376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Gawrońska</dc:creator>
  <cp:keywords/>
  <dc:description/>
  <cp:lastModifiedBy>Iwona Gawrońska</cp:lastModifiedBy>
  <cp:revision>2</cp:revision>
  <dcterms:created xsi:type="dcterms:W3CDTF">2023-03-20T14:32:00Z</dcterms:created>
  <dcterms:modified xsi:type="dcterms:W3CDTF">2023-03-20T14:32:00Z</dcterms:modified>
</cp:coreProperties>
</file>