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84370" w14:textId="5BFD9F12" w:rsidR="00BA20B9" w:rsidRDefault="00513BF4" w:rsidP="004720DF">
      <w:pPr>
        <w:ind w:left="720" w:hanging="360"/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BCC6DBA" wp14:editId="5C9A3988">
            <wp:extent cx="2383790" cy="536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D968B" w14:textId="6286C739" w:rsidR="00A143A9" w:rsidRPr="00533FBF" w:rsidRDefault="00A143A9" w:rsidP="00A25A50">
      <w:pPr>
        <w:pStyle w:val="Nagwek"/>
        <w:ind w:left="57"/>
        <w:jc w:val="right"/>
        <w:rPr>
          <w:rFonts w:cstheme="minorHAnsi"/>
          <w:noProof/>
        </w:rPr>
      </w:pPr>
      <w:r w:rsidRPr="00533FBF">
        <w:rPr>
          <w:rFonts w:eastAsia="Calibri" w:cstheme="minorHAnsi"/>
        </w:rPr>
        <w:t xml:space="preserve"> </w:t>
      </w:r>
      <w:r w:rsidR="00513BF4" w:rsidRPr="00533FBF">
        <w:rPr>
          <w:rFonts w:eastAsia="Calibri" w:cstheme="minorHAnsi"/>
        </w:rPr>
        <w:t>AZ.262.1936.2024</w:t>
      </w:r>
    </w:p>
    <w:p w14:paraId="5030A7E4" w14:textId="77777777" w:rsidR="00233273" w:rsidRPr="00533FBF" w:rsidRDefault="00A25A50" w:rsidP="00A25A50">
      <w:pPr>
        <w:spacing w:after="0" w:line="240" w:lineRule="auto"/>
        <w:ind w:left="57"/>
        <w:jc w:val="center"/>
        <w:rPr>
          <w:rFonts w:eastAsia="Times New Roman" w:cstheme="minorHAnsi"/>
          <w:b/>
          <w:lang w:eastAsia="pl-PL"/>
        </w:rPr>
      </w:pPr>
      <w:r w:rsidRPr="00533FBF">
        <w:rPr>
          <w:rFonts w:eastAsia="Times New Roman" w:cstheme="minorHAnsi"/>
          <w:b/>
          <w:lang w:eastAsia="pl-PL"/>
        </w:rPr>
        <w:t xml:space="preserve">                                                                                                                 </w:t>
      </w:r>
    </w:p>
    <w:p w14:paraId="49BF55CA" w14:textId="4E0FD379" w:rsidR="00843D72" w:rsidRPr="00533FBF" w:rsidRDefault="00A25A50" w:rsidP="00233273">
      <w:pPr>
        <w:spacing w:after="0" w:line="240" w:lineRule="auto"/>
        <w:ind w:left="57"/>
        <w:jc w:val="right"/>
        <w:rPr>
          <w:rFonts w:cstheme="minorHAnsi"/>
          <w:u w:val="single"/>
        </w:rPr>
      </w:pPr>
      <w:r w:rsidRPr="00533FBF">
        <w:rPr>
          <w:rFonts w:eastAsia="Times New Roman" w:cstheme="minorHAnsi"/>
          <w:b/>
          <w:lang w:eastAsia="pl-PL"/>
        </w:rPr>
        <w:t xml:space="preserve"> </w:t>
      </w:r>
      <w:r w:rsidR="00A143A9" w:rsidRPr="00533FBF">
        <w:rPr>
          <w:rFonts w:eastAsia="Times New Roman" w:cstheme="minorHAnsi"/>
          <w:b/>
          <w:lang w:eastAsia="pl-PL"/>
        </w:rPr>
        <w:t xml:space="preserve">ZAŁĄCZNIK NR </w:t>
      </w:r>
      <w:r w:rsidR="00C62973" w:rsidRPr="00533FBF">
        <w:rPr>
          <w:rFonts w:eastAsia="Times New Roman" w:cstheme="minorHAnsi"/>
          <w:b/>
          <w:lang w:eastAsia="pl-PL"/>
        </w:rPr>
        <w:t>8</w:t>
      </w:r>
      <w:r w:rsidR="00A143A9" w:rsidRPr="00533FBF">
        <w:rPr>
          <w:rFonts w:eastAsia="Times New Roman" w:cstheme="minorHAnsi"/>
          <w:b/>
          <w:lang w:eastAsia="pl-PL"/>
        </w:rPr>
        <w:t xml:space="preserve"> DO SWZ</w:t>
      </w:r>
    </w:p>
    <w:p w14:paraId="33C74A2B" w14:textId="77777777" w:rsidR="00F04EFA" w:rsidRPr="00533FBF" w:rsidRDefault="00F04EFA" w:rsidP="00F04EFA">
      <w:pPr>
        <w:ind w:left="720"/>
        <w:rPr>
          <w:rFonts w:cstheme="minorHAnsi"/>
        </w:rPr>
      </w:pPr>
    </w:p>
    <w:p w14:paraId="0C6A6D76" w14:textId="77777777" w:rsidR="00513BF4" w:rsidRPr="00533FBF" w:rsidRDefault="00F04EFA" w:rsidP="00513BF4">
      <w:pPr>
        <w:spacing w:after="0" w:line="240" w:lineRule="auto"/>
        <w:jc w:val="center"/>
        <w:rPr>
          <w:rFonts w:cstheme="minorHAnsi"/>
          <w:b/>
        </w:rPr>
      </w:pPr>
      <w:r w:rsidRPr="00533FBF">
        <w:rPr>
          <w:rFonts w:cstheme="minorHAnsi"/>
        </w:rPr>
        <w:t xml:space="preserve">dot. postępowania </w:t>
      </w:r>
      <w:r w:rsidRPr="00533FBF">
        <w:rPr>
          <w:rFonts w:eastAsia="Calibri" w:cstheme="minorHAnsi"/>
        </w:rPr>
        <w:t xml:space="preserve">pod nazwą: </w:t>
      </w:r>
      <w:r w:rsidR="00513BF4" w:rsidRPr="00533FBF">
        <w:rPr>
          <w:rFonts w:cstheme="minorHAnsi"/>
          <w:b/>
        </w:rPr>
        <w:t>Wykonanie robót budowlanych polegających na rozbudowie sieci WLAN w budynku Collegium Maximum Uniwersytetu Przyrodniczego w Poznaniu – etap II – piętro 1</w:t>
      </w:r>
    </w:p>
    <w:p w14:paraId="77E7CED0" w14:textId="51458C8B" w:rsidR="00233273" w:rsidRPr="00533FBF" w:rsidRDefault="00233273" w:rsidP="00233273">
      <w:pPr>
        <w:pStyle w:val="Akapitzlist"/>
        <w:suppressAutoHyphens/>
        <w:spacing w:before="240" w:after="0" w:line="240" w:lineRule="auto"/>
        <w:ind w:left="425"/>
        <w:jc w:val="center"/>
        <w:rPr>
          <w:rFonts w:cstheme="minorHAnsi"/>
          <w:b/>
          <w:sz w:val="26"/>
          <w:szCs w:val="26"/>
          <w:u w:val="single"/>
        </w:rPr>
      </w:pPr>
      <w:r w:rsidRPr="00533FBF">
        <w:rPr>
          <w:rFonts w:cstheme="minorHAnsi"/>
          <w:b/>
          <w:sz w:val="26"/>
          <w:szCs w:val="26"/>
          <w:u w:val="single"/>
        </w:rPr>
        <w:t>Wymagania dotyczące okablowania strukturalnego jako uzupełnienie dokumentacji technicznej</w:t>
      </w:r>
    </w:p>
    <w:p w14:paraId="10645D29" w14:textId="06A28093" w:rsidR="00A749DD" w:rsidRPr="00533FBF" w:rsidRDefault="00A749DD" w:rsidP="00233273">
      <w:pPr>
        <w:spacing w:line="240" w:lineRule="auto"/>
        <w:rPr>
          <w:rFonts w:cstheme="minorHAnsi"/>
        </w:rPr>
      </w:pPr>
    </w:p>
    <w:p w14:paraId="6BFFBF38" w14:textId="77777777" w:rsidR="00233273" w:rsidRPr="00533FBF" w:rsidRDefault="00233273" w:rsidP="00233273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 xml:space="preserve">Wszystkie produkty wchodzące w skład systemu okablowania strukturalnego muszą pochodzić z oferty jednego producenta. </w:t>
      </w:r>
    </w:p>
    <w:p w14:paraId="4D57A59A" w14:textId="77777777" w:rsidR="00233273" w:rsidRPr="00533FBF" w:rsidRDefault="00233273" w:rsidP="00233273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 xml:space="preserve">Użyte elementy z oferty producenta winny być oznaczone logo tego samego producenta. Oferowane produkty muszą być prezentowane wraz z ich dokumentacją na stronie internetowej producenta. </w:t>
      </w:r>
    </w:p>
    <w:p w14:paraId="3678F244" w14:textId="43C1851E" w:rsidR="00233273" w:rsidRPr="00533FBF" w:rsidRDefault="00233273" w:rsidP="00233273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>Producent systemu okablowania strukturalnego musi posiadać certyfikat zapewnienia jakości ISO9001:2015 od minimum 15 lat oraz ISO 14001 dotyczący projektowania, rozwoju, produkcji i dostaw rozwiązań w zakresie zarządzania informacją i transmisją danych. Wdrożenie tych norm gwarantuje Użytkownikowi właściwą obsługę procesów sprzedażowych i utrzymaniowych.</w:t>
      </w:r>
    </w:p>
    <w:p w14:paraId="58F2F511" w14:textId="77777777" w:rsidR="00233273" w:rsidRPr="00533FBF" w:rsidRDefault="00233273" w:rsidP="00233273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 xml:space="preserve">Producent okablowania strukturalnego musi udzielić min. 25-letniej gwarancji na oferowany system zabezpieczając Użytkownika przed nieprawidłowym działaniem poszczególnych komponentów i problemami w trakcie eksploatacji sieci. Warunki udzielanej gwarancji muszą być opracowane w formie spójnego dokumentu dostępnego do wglądu. </w:t>
      </w:r>
    </w:p>
    <w:p w14:paraId="7BB06942" w14:textId="490DB901" w:rsidR="00233273" w:rsidRPr="00533FBF" w:rsidRDefault="00233273" w:rsidP="00233273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 xml:space="preserve">Poza jakością, Gwarancja systemowa ma zapewnić Użytkownikowi minimalną określoną w dalszej części niniejszego dokumentu wydajność transmisji oraz zasilania PoE. Certyfikat gwarancyjny musi zawierać informacje o gwarantowanej wydajności oraz o gotowości do zasilania zdalnego urządzeń zgodnie z przyjętą w dalszej części kategorią RP. </w:t>
      </w:r>
    </w:p>
    <w:p w14:paraId="39C3123F" w14:textId="77777777" w:rsidR="00233273" w:rsidRPr="00533FBF" w:rsidRDefault="00233273" w:rsidP="00233273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 xml:space="preserve">Producent musi objąć kluczowe komponenty wchodzące w skład toru transmisyjnego miedzianego programem weryfikacyjnym potwierdzającym ich wydajność w sposób ciągły (np. GHMT Premium Verification Program), co gwarantuje Użytkownikowi deklarowaną jakość dla całości oferty a nie tylko próbek dostarczanych do testów przez producenta. </w:t>
      </w:r>
    </w:p>
    <w:p w14:paraId="0B9FCBBD" w14:textId="77777777" w:rsidR="00233273" w:rsidRPr="00533FBF" w:rsidRDefault="00233273" w:rsidP="00233273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>W ramach programu musi być potwierdzona wydajność Kanału (Channel) lub Łącza Stałego (Permanent Link). Na certyfikacie muszą zostać wyróżnione wszystkie testowane produkty według nazwy i / lub z numerem katalogowym i zgodnymi z oferowanym rozwiązaniem.</w:t>
      </w:r>
    </w:p>
    <w:p w14:paraId="0C57C4C4" w14:textId="77777777" w:rsidR="00233273" w:rsidRPr="00533FBF" w:rsidRDefault="00233273" w:rsidP="00233273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lastRenderedPageBreak/>
        <w:t xml:space="preserve">Nie dopuszcza się certyfikatów „Type Approval”, które potwierdzają zgodność z normami na podstawie jednorazowego testu i próbki dostarczonej przez producenta. Nie dopuszcza się certyfikatów, które nie obejmują wszystkich komponentów wchodzących w skład złożonej oferty. </w:t>
      </w:r>
    </w:p>
    <w:p w14:paraId="1E244209" w14:textId="77777777" w:rsidR="00233273" w:rsidRPr="00533FBF" w:rsidRDefault="00233273" w:rsidP="00233273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>Certyfikaty potwierdzające wydajność i zgodność z normami odniesienia muszą być dostępne na stronie internetowej danego laboratorium badawczego.</w:t>
      </w:r>
    </w:p>
    <w:p w14:paraId="70061AE6" w14:textId="6F75C2D1" w:rsidR="00233273" w:rsidRPr="00533FBF" w:rsidRDefault="00233273" w:rsidP="00233273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>Wszystkie wykonywane prace oraz oferowane produkty i rozwiązania muszą odpowiadać normom odniesienia i posiadać stosowną deklarację zgodności lub posiadać znak CE i deklarację zgodności z normami zharmonizowanymi oraz posiadać niezbędne atesty tak aby spełniać obowiązujące przepisy.</w:t>
      </w:r>
    </w:p>
    <w:p w14:paraId="3542DC45" w14:textId="77777777" w:rsidR="00233273" w:rsidRPr="00533FBF" w:rsidRDefault="00233273" w:rsidP="00233273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>System okablowania strukturalnego musi spełniać wymagania aktualnie obwiązujących przepisów i norm oraz tych dających się przewidzieć w najbliższej przyszłości. W związku z tym wszystkie kable instalowane w projektowanym obiekcie muszą posiadać potwierdzoną zgodność z Rozporządzeniem Parlamentu Europejskiego i Rady Unii Europejskiej nr 305/2011 tzw. CPR. Określa się, że najniższą klasą CPR jaka może być zastosowana jest Dca. Należy posiadać Deklarację Właściwości Użytkowych (DoP) dla oferowanych kabli instalacyjnych zwierającą numer katalogowy i nazwę producenta.</w:t>
      </w:r>
    </w:p>
    <w:p w14:paraId="61092080" w14:textId="55630DB1" w:rsidR="00233273" w:rsidRPr="00533FBF" w:rsidRDefault="00233273" w:rsidP="00233273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 xml:space="preserve">System okablowania miedzianego musi spełnić parametry określone dla kategorii RP2. W związku z powyższym należy posiadać zgodność komponentów miedzianych z najnowszymi standardami zasilania zdalnego - 4PPoE. Potwierdzenie musi pochodzić z niezależnego laboratorium w formie certyfikatu (dopuszcza się także oświadczenie producenta). </w:t>
      </w:r>
    </w:p>
    <w:p w14:paraId="3630BBBF" w14:textId="77777777" w:rsidR="00233273" w:rsidRPr="00533FBF" w:rsidRDefault="00233273" w:rsidP="00233273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>System okablowania strukturalnego ma posiadać możliwość w dowolnym czasie eksploatacji sieci doposażenia systemu AIM do monitorowania i zarządzania połączeniami warstwy fizycznej bez konieczności stosowania niestandardowych kabli krosowniczych.</w:t>
      </w:r>
    </w:p>
    <w:p w14:paraId="069F61C9" w14:textId="761BD2F1" w:rsidR="00233273" w:rsidRPr="00533FBF" w:rsidRDefault="00233273" w:rsidP="00233273">
      <w:pPr>
        <w:pStyle w:val="Akapitzlist"/>
        <w:numPr>
          <w:ilvl w:val="0"/>
          <w:numId w:val="3"/>
        </w:numPr>
        <w:suppressAutoHyphens/>
        <w:spacing w:before="240" w:after="0" w:line="240" w:lineRule="auto"/>
        <w:rPr>
          <w:rFonts w:cstheme="minorHAnsi"/>
        </w:rPr>
      </w:pPr>
      <w:r w:rsidRPr="00533FBF">
        <w:rPr>
          <w:rFonts w:cstheme="minorHAnsi"/>
        </w:rPr>
        <w:t>Rozbudowa o instalację istniejącego systemu okablowania strukturalnego producenta Rei</w:t>
      </w:r>
      <w:r w:rsidR="00C3671B">
        <w:rPr>
          <w:rFonts w:cstheme="minorHAnsi"/>
        </w:rPr>
        <w:t>c</w:t>
      </w:r>
      <w:r w:rsidRPr="00533FBF">
        <w:rPr>
          <w:rFonts w:cstheme="minorHAnsi"/>
        </w:rPr>
        <w:t>hle &amp; De</w:t>
      </w:r>
      <w:r w:rsidR="00C3671B">
        <w:rPr>
          <w:rFonts w:cstheme="minorHAnsi"/>
        </w:rPr>
        <w:t>-M</w:t>
      </w:r>
      <w:r w:rsidRPr="00533FBF">
        <w:rPr>
          <w:rFonts w:cstheme="minorHAnsi"/>
        </w:rPr>
        <w:t>as</w:t>
      </w:r>
      <w:r w:rsidR="00C3671B">
        <w:rPr>
          <w:rFonts w:cstheme="minorHAnsi"/>
        </w:rPr>
        <w:t>s</w:t>
      </w:r>
      <w:r w:rsidRPr="00533FBF">
        <w:rPr>
          <w:rFonts w:cstheme="minorHAnsi"/>
        </w:rPr>
        <w:t>ari w celu rozszerzenia punktów logicznych zlokalizowanych na I piętrze budynku przy ul. Wojska Polskiego 28 - Wykonawca zobowiązany jest (po wykonanej instalacji) do wystąpienia do producenta systemu okablowania strukturalnego o rozszerzenie 25-letniej gwarancji systemowej producenta okablowania.</w:t>
      </w:r>
    </w:p>
    <w:p w14:paraId="17798B30" w14:textId="77777777" w:rsidR="00A749DD" w:rsidRPr="00533FBF" w:rsidRDefault="00A749DD" w:rsidP="00A749DD">
      <w:pPr>
        <w:spacing w:line="240" w:lineRule="auto"/>
        <w:ind w:left="360"/>
        <w:rPr>
          <w:rFonts w:cstheme="minorHAnsi"/>
        </w:rPr>
      </w:pPr>
    </w:p>
    <w:p w14:paraId="6D017206" w14:textId="77777777" w:rsidR="004F6EC7" w:rsidRPr="00AB02BC" w:rsidRDefault="004F6EC7">
      <w:pPr>
        <w:rPr>
          <w:rFonts w:ascii="Arial" w:hAnsi="Arial" w:cs="Arial"/>
          <w:sz w:val="20"/>
          <w:szCs w:val="20"/>
        </w:rPr>
      </w:pPr>
    </w:p>
    <w:sectPr w:rsidR="004F6EC7" w:rsidRPr="00AB02B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E59D3" w14:textId="77777777" w:rsidR="00A045BD" w:rsidRDefault="00A045BD" w:rsidP="00BE48FC">
      <w:pPr>
        <w:spacing w:after="0" w:line="240" w:lineRule="auto"/>
      </w:pPr>
      <w:r>
        <w:separator/>
      </w:r>
    </w:p>
  </w:endnote>
  <w:endnote w:type="continuationSeparator" w:id="0">
    <w:p w14:paraId="5D9E6230" w14:textId="77777777" w:rsidR="00A045BD" w:rsidRDefault="00A045BD" w:rsidP="00BE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835034515"/>
      <w:docPartObj>
        <w:docPartGallery w:val="Page Numbers (Bottom of Page)"/>
        <w:docPartUnique/>
      </w:docPartObj>
    </w:sdtPr>
    <w:sdtEndPr/>
    <w:sdtContent>
      <w:p w14:paraId="6447AD69" w14:textId="1E2A237D" w:rsidR="007F6DD8" w:rsidRDefault="007F6DD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220849" w:rsidRPr="00220849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A9ACB3E" w14:textId="77777777" w:rsidR="007F6DD8" w:rsidRDefault="007F6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F2853" w14:textId="77777777" w:rsidR="00A045BD" w:rsidRDefault="00A045BD" w:rsidP="00BE48FC">
      <w:pPr>
        <w:spacing w:after="0" w:line="240" w:lineRule="auto"/>
      </w:pPr>
      <w:r>
        <w:separator/>
      </w:r>
    </w:p>
  </w:footnote>
  <w:footnote w:type="continuationSeparator" w:id="0">
    <w:p w14:paraId="25632C3B" w14:textId="77777777" w:rsidR="00A045BD" w:rsidRDefault="00A045BD" w:rsidP="00BE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14F1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E1B734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73125030"/>
    <w:multiLevelType w:val="hybridMultilevel"/>
    <w:tmpl w:val="08C4A816"/>
    <w:lvl w:ilvl="0" w:tplc="0748C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34"/>
    <w:rsid w:val="00001563"/>
    <w:rsid w:val="00001D6C"/>
    <w:rsid w:val="00047DA6"/>
    <w:rsid w:val="00050237"/>
    <w:rsid w:val="00061FED"/>
    <w:rsid w:val="00077C20"/>
    <w:rsid w:val="000A765E"/>
    <w:rsid w:val="000E2D0B"/>
    <w:rsid w:val="000E3C61"/>
    <w:rsid w:val="000F04B6"/>
    <w:rsid w:val="00111476"/>
    <w:rsid w:val="00126935"/>
    <w:rsid w:val="00146085"/>
    <w:rsid w:val="00146521"/>
    <w:rsid w:val="001650B0"/>
    <w:rsid w:val="00170422"/>
    <w:rsid w:val="0018294A"/>
    <w:rsid w:val="001B2C16"/>
    <w:rsid w:val="001B78D6"/>
    <w:rsid w:val="001B7C31"/>
    <w:rsid w:val="001D452D"/>
    <w:rsid w:val="00210199"/>
    <w:rsid w:val="00220849"/>
    <w:rsid w:val="00233273"/>
    <w:rsid w:val="002A7527"/>
    <w:rsid w:val="002B2A07"/>
    <w:rsid w:val="002B4480"/>
    <w:rsid w:val="00311566"/>
    <w:rsid w:val="00335700"/>
    <w:rsid w:val="003600E9"/>
    <w:rsid w:val="00363B3D"/>
    <w:rsid w:val="003933FC"/>
    <w:rsid w:val="003C224B"/>
    <w:rsid w:val="003D3EEC"/>
    <w:rsid w:val="004720DF"/>
    <w:rsid w:val="0047224E"/>
    <w:rsid w:val="004870B6"/>
    <w:rsid w:val="004D37B5"/>
    <w:rsid w:val="004F6EC7"/>
    <w:rsid w:val="005014E6"/>
    <w:rsid w:val="00513BF4"/>
    <w:rsid w:val="00533FBF"/>
    <w:rsid w:val="005513B8"/>
    <w:rsid w:val="00555B5D"/>
    <w:rsid w:val="0056375B"/>
    <w:rsid w:val="00564A62"/>
    <w:rsid w:val="0057247D"/>
    <w:rsid w:val="00582957"/>
    <w:rsid w:val="005F243F"/>
    <w:rsid w:val="006304B6"/>
    <w:rsid w:val="00680608"/>
    <w:rsid w:val="00686C18"/>
    <w:rsid w:val="006B10DE"/>
    <w:rsid w:val="006C5073"/>
    <w:rsid w:val="006E7677"/>
    <w:rsid w:val="006F3C39"/>
    <w:rsid w:val="006F6D2F"/>
    <w:rsid w:val="006F6FAD"/>
    <w:rsid w:val="00712507"/>
    <w:rsid w:val="00727782"/>
    <w:rsid w:val="007A67DD"/>
    <w:rsid w:val="007E54CB"/>
    <w:rsid w:val="007F6DD8"/>
    <w:rsid w:val="00841FC1"/>
    <w:rsid w:val="00843D72"/>
    <w:rsid w:val="00863D34"/>
    <w:rsid w:val="008829E6"/>
    <w:rsid w:val="00883FB8"/>
    <w:rsid w:val="00884876"/>
    <w:rsid w:val="00895531"/>
    <w:rsid w:val="008A6AE0"/>
    <w:rsid w:val="008C3689"/>
    <w:rsid w:val="008C429F"/>
    <w:rsid w:val="008C5A8B"/>
    <w:rsid w:val="008D3EA8"/>
    <w:rsid w:val="008E66D3"/>
    <w:rsid w:val="009774D1"/>
    <w:rsid w:val="009C1ECC"/>
    <w:rsid w:val="009C20BB"/>
    <w:rsid w:val="009C4C51"/>
    <w:rsid w:val="00A045BD"/>
    <w:rsid w:val="00A141B4"/>
    <w:rsid w:val="00A143A9"/>
    <w:rsid w:val="00A25A50"/>
    <w:rsid w:val="00A3337E"/>
    <w:rsid w:val="00A35210"/>
    <w:rsid w:val="00A51FFD"/>
    <w:rsid w:val="00A6749D"/>
    <w:rsid w:val="00A70509"/>
    <w:rsid w:val="00A749DD"/>
    <w:rsid w:val="00A83203"/>
    <w:rsid w:val="00AA1D03"/>
    <w:rsid w:val="00AB02BC"/>
    <w:rsid w:val="00B21073"/>
    <w:rsid w:val="00B70C9C"/>
    <w:rsid w:val="00B82275"/>
    <w:rsid w:val="00B92BA9"/>
    <w:rsid w:val="00BA20B9"/>
    <w:rsid w:val="00BE48FC"/>
    <w:rsid w:val="00C26494"/>
    <w:rsid w:val="00C3671B"/>
    <w:rsid w:val="00C40201"/>
    <w:rsid w:val="00C62973"/>
    <w:rsid w:val="00C740BB"/>
    <w:rsid w:val="00C805C3"/>
    <w:rsid w:val="00C913E5"/>
    <w:rsid w:val="00C91A0C"/>
    <w:rsid w:val="00CC61AC"/>
    <w:rsid w:val="00CD39C0"/>
    <w:rsid w:val="00CE25E9"/>
    <w:rsid w:val="00D02181"/>
    <w:rsid w:val="00D05BCC"/>
    <w:rsid w:val="00D76956"/>
    <w:rsid w:val="00D83907"/>
    <w:rsid w:val="00DA6C7E"/>
    <w:rsid w:val="00DB1F5D"/>
    <w:rsid w:val="00E15533"/>
    <w:rsid w:val="00E350A6"/>
    <w:rsid w:val="00E52717"/>
    <w:rsid w:val="00E7521B"/>
    <w:rsid w:val="00E822E3"/>
    <w:rsid w:val="00E92534"/>
    <w:rsid w:val="00E92C90"/>
    <w:rsid w:val="00EA7961"/>
    <w:rsid w:val="00EB0EE1"/>
    <w:rsid w:val="00ED2008"/>
    <w:rsid w:val="00EF4F37"/>
    <w:rsid w:val="00EF7036"/>
    <w:rsid w:val="00F04EFA"/>
    <w:rsid w:val="00F14159"/>
    <w:rsid w:val="00F2223D"/>
    <w:rsid w:val="00F45196"/>
    <w:rsid w:val="00F50A47"/>
    <w:rsid w:val="00F82681"/>
    <w:rsid w:val="00F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FC782"/>
  <w15:chartTrackingRefBased/>
  <w15:docId w15:val="{97FC9514-1C73-4456-A72E-4925F877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D3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E48FC"/>
  </w:style>
  <w:style w:type="paragraph" w:styleId="Stopka">
    <w:name w:val="footer"/>
    <w:basedOn w:val="Normalny"/>
    <w:link w:val="StopkaZnak"/>
    <w:uiPriority w:val="99"/>
    <w:unhideWhenUsed/>
    <w:rsid w:val="00BE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8FC"/>
  </w:style>
  <w:style w:type="paragraph" w:styleId="Tekstdymka">
    <w:name w:val="Balloon Text"/>
    <w:basedOn w:val="Normalny"/>
    <w:link w:val="TekstdymkaZnak"/>
    <w:uiPriority w:val="99"/>
    <w:semiHidden/>
    <w:unhideWhenUsed/>
    <w:rsid w:val="00BE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FC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1"/>
    <w:qFormat/>
    <w:rsid w:val="00233273"/>
    <w:pPr>
      <w:spacing w:after="160" w:line="259" w:lineRule="auto"/>
      <w:ind w:left="720"/>
      <w:contextualSpacing/>
      <w:jc w:val="both"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1"/>
    <w:qFormat/>
    <w:rsid w:val="00233273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3965</Characters>
  <Application>Microsoft Office Word</Application>
  <DocSecurity>0</DocSecurity>
  <Lines>84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robert.kazmierczak@up.poznan.pl</dc:creator>
  <cp:keywords/>
  <dc:description/>
  <cp:lastModifiedBy>Robacka Aleksandra</cp:lastModifiedBy>
  <cp:revision>2</cp:revision>
  <dcterms:created xsi:type="dcterms:W3CDTF">2024-07-22T12:23:00Z</dcterms:created>
  <dcterms:modified xsi:type="dcterms:W3CDTF">2024-07-22T12:23:00Z</dcterms:modified>
</cp:coreProperties>
</file>