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C1769" w14:textId="4F67833D" w:rsidR="0054660E" w:rsidRDefault="0054660E" w:rsidP="0054660E">
      <w:pPr>
        <w:pStyle w:val="Akapitzlist1"/>
        <w:tabs>
          <w:tab w:val="left" w:pos="142"/>
          <w:tab w:val="left" w:pos="284"/>
        </w:tabs>
        <w:suppressAutoHyphens w:val="0"/>
        <w:spacing w:line="276" w:lineRule="auto"/>
        <w:ind w:left="426"/>
        <w:jc w:val="right"/>
        <w:rPr>
          <w:sz w:val="22"/>
          <w:szCs w:val="22"/>
          <w:lang w:val="pl-PL"/>
        </w:rPr>
      </w:pPr>
      <w:r w:rsidRPr="00176F34">
        <w:rPr>
          <w:sz w:val="22"/>
          <w:szCs w:val="22"/>
          <w:lang w:val="pl-PL"/>
        </w:rPr>
        <w:t xml:space="preserve">Załącznik nr </w:t>
      </w:r>
      <w:proofErr w:type="spellStart"/>
      <w:r w:rsidR="00176F34">
        <w:rPr>
          <w:sz w:val="22"/>
          <w:szCs w:val="22"/>
          <w:lang w:val="pl-PL"/>
        </w:rPr>
        <w:t>1a</w:t>
      </w:r>
      <w:proofErr w:type="spellEnd"/>
      <w:r w:rsidR="00176F34">
        <w:rPr>
          <w:sz w:val="22"/>
          <w:szCs w:val="22"/>
          <w:lang w:val="pl-PL"/>
        </w:rPr>
        <w:t xml:space="preserve"> do SWZ – OPZ</w:t>
      </w:r>
    </w:p>
    <w:p w14:paraId="1A76CB02" w14:textId="7DCD7C40" w:rsidR="00176F34" w:rsidRDefault="00176F34" w:rsidP="0054660E">
      <w:pPr>
        <w:pStyle w:val="Akapitzlist1"/>
        <w:tabs>
          <w:tab w:val="left" w:pos="142"/>
          <w:tab w:val="left" w:pos="284"/>
        </w:tabs>
        <w:suppressAutoHyphens w:val="0"/>
        <w:spacing w:line="276" w:lineRule="auto"/>
        <w:ind w:left="426"/>
        <w:jc w:val="right"/>
        <w:rPr>
          <w:sz w:val="22"/>
          <w:szCs w:val="22"/>
          <w:lang w:val="pl-PL"/>
        </w:rPr>
      </w:pPr>
      <w:r>
        <w:rPr>
          <w:sz w:val="22"/>
          <w:szCs w:val="22"/>
          <w:lang w:val="pl-PL"/>
        </w:rPr>
        <w:t>WPR/TZ/252/ZP/31/2023</w:t>
      </w:r>
    </w:p>
    <w:p w14:paraId="0A89C354" w14:textId="77777777" w:rsidR="00176F34" w:rsidRPr="00176F34" w:rsidRDefault="00176F34" w:rsidP="0054660E">
      <w:pPr>
        <w:pStyle w:val="Akapitzlist1"/>
        <w:tabs>
          <w:tab w:val="left" w:pos="142"/>
          <w:tab w:val="left" w:pos="284"/>
        </w:tabs>
        <w:suppressAutoHyphens w:val="0"/>
        <w:spacing w:line="276" w:lineRule="auto"/>
        <w:ind w:left="426"/>
        <w:jc w:val="right"/>
        <w:rPr>
          <w:sz w:val="22"/>
          <w:szCs w:val="22"/>
          <w:lang w:val="pl-PL"/>
        </w:rPr>
      </w:pPr>
    </w:p>
    <w:p w14:paraId="3845B475" w14:textId="77777777" w:rsidR="0054660E" w:rsidRPr="00176F34" w:rsidRDefault="0054660E" w:rsidP="0054660E">
      <w:pPr>
        <w:pStyle w:val="Akapitzlist1"/>
        <w:tabs>
          <w:tab w:val="left" w:pos="142"/>
          <w:tab w:val="left" w:pos="284"/>
        </w:tabs>
        <w:suppressAutoHyphens w:val="0"/>
        <w:spacing w:line="276" w:lineRule="auto"/>
        <w:ind w:left="426"/>
        <w:jc w:val="right"/>
        <w:rPr>
          <w:b/>
          <w:sz w:val="22"/>
          <w:szCs w:val="22"/>
          <w:lang w:val="pl-PL"/>
        </w:rPr>
      </w:pPr>
    </w:p>
    <w:p w14:paraId="52AA8F80" w14:textId="74500CA5" w:rsidR="0054660E" w:rsidRPr="00176F34" w:rsidRDefault="00E05930" w:rsidP="0054660E">
      <w:pPr>
        <w:pStyle w:val="Akapitzlist1"/>
        <w:tabs>
          <w:tab w:val="left" w:pos="142"/>
          <w:tab w:val="left" w:pos="284"/>
        </w:tabs>
        <w:suppressAutoHyphens w:val="0"/>
        <w:spacing w:line="276" w:lineRule="auto"/>
        <w:ind w:left="426"/>
        <w:jc w:val="center"/>
        <w:rPr>
          <w:b/>
          <w:sz w:val="22"/>
          <w:szCs w:val="22"/>
          <w:lang w:val="pl-PL"/>
        </w:rPr>
      </w:pPr>
      <w:bookmarkStart w:id="0" w:name="_Hlk149802045"/>
      <w:r w:rsidRPr="00176F34">
        <w:rPr>
          <w:b/>
          <w:sz w:val="22"/>
          <w:szCs w:val="22"/>
          <w:lang w:val="pl-PL"/>
        </w:rPr>
        <w:t>Opis Przedmiotu Zamówienia</w:t>
      </w:r>
    </w:p>
    <w:bookmarkEnd w:id="0"/>
    <w:p w14:paraId="39BB1242" w14:textId="6C2579AB" w:rsidR="00E05930" w:rsidRPr="00176F34" w:rsidRDefault="00E05930" w:rsidP="00E05930">
      <w:pPr>
        <w:pStyle w:val="Akapitzlist1"/>
        <w:tabs>
          <w:tab w:val="left" w:pos="142"/>
          <w:tab w:val="left" w:pos="284"/>
        </w:tabs>
        <w:suppressAutoHyphens w:val="0"/>
        <w:spacing w:line="276" w:lineRule="auto"/>
        <w:ind w:left="426"/>
        <w:jc w:val="center"/>
        <w:rPr>
          <w:b/>
          <w:sz w:val="22"/>
          <w:szCs w:val="22"/>
          <w:lang w:val="pl-PL"/>
        </w:rPr>
      </w:pPr>
      <w:r w:rsidRPr="00176F34">
        <w:rPr>
          <w:b/>
          <w:sz w:val="22"/>
          <w:szCs w:val="22"/>
          <w:lang w:val="pl-PL"/>
        </w:rPr>
        <w:t>dla usług serwis</w:t>
      </w:r>
      <w:r w:rsidR="00811184" w:rsidRPr="00176F34">
        <w:rPr>
          <w:b/>
          <w:sz w:val="22"/>
          <w:szCs w:val="22"/>
          <w:lang w:val="pl-PL"/>
        </w:rPr>
        <w:t xml:space="preserve">u modułów oprogramowania aplikacyjnego </w:t>
      </w:r>
      <w:proofErr w:type="spellStart"/>
      <w:r w:rsidR="00811184" w:rsidRPr="00176F34">
        <w:rPr>
          <w:b/>
          <w:sz w:val="22"/>
          <w:szCs w:val="22"/>
          <w:lang w:val="pl-PL"/>
        </w:rPr>
        <w:t>InfoMedica</w:t>
      </w:r>
      <w:proofErr w:type="spellEnd"/>
      <w:r w:rsidR="00811184" w:rsidRPr="00176F34">
        <w:rPr>
          <w:b/>
          <w:sz w:val="22"/>
          <w:szCs w:val="22"/>
          <w:lang w:val="pl-PL"/>
        </w:rPr>
        <w:t xml:space="preserve"> </w:t>
      </w:r>
    </w:p>
    <w:p w14:paraId="551E588B" w14:textId="77777777" w:rsidR="00BB5CBA" w:rsidRPr="00176F34" w:rsidRDefault="00BB5CBA" w:rsidP="00E05930">
      <w:pPr>
        <w:pStyle w:val="Akapitzlist1"/>
        <w:tabs>
          <w:tab w:val="left" w:pos="142"/>
          <w:tab w:val="left" w:pos="284"/>
        </w:tabs>
        <w:suppressAutoHyphens w:val="0"/>
        <w:spacing w:line="276" w:lineRule="auto"/>
        <w:ind w:left="426"/>
        <w:jc w:val="center"/>
        <w:rPr>
          <w:b/>
          <w:sz w:val="22"/>
          <w:szCs w:val="22"/>
          <w:lang w:val="pl-PL"/>
        </w:rPr>
      </w:pPr>
    </w:p>
    <w:p w14:paraId="2A90FCB8" w14:textId="5F3C031A" w:rsidR="00324968" w:rsidRPr="00176F34" w:rsidRDefault="00827D97" w:rsidP="00324968">
      <w:pPr>
        <w:pStyle w:val="Akapitzlist1"/>
        <w:tabs>
          <w:tab w:val="left" w:pos="142"/>
          <w:tab w:val="left" w:pos="284"/>
        </w:tabs>
        <w:suppressAutoHyphens w:val="0"/>
        <w:spacing w:line="276" w:lineRule="auto"/>
        <w:ind w:left="426"/>
        <w:jc w:val="both"/>
        <w:rPr>
          <w:b/>
          <w:sz w:val="22"/>
          <w:szCs w:val="22"/>
          <w:lang w:val="pl-PL"/>
        </w:rPr>
      </w:pPr>
      <w:r w:rsidRPr="00176F34">
        <w:rPr>
          <w:b/>
          <w:sz w:val="22"/>
          <w:szCs w:val="22"/>
          <w:lang w:val="pl-PL"/>
        </w:rPr>
        <w:t>Przedmiot</w:t>
      </w:r>
      <w:r w:rsidR="00E05930" w:rsidRPr="00176F34">
        <w:rPr>
          <w:b/>
          <w:sz w:val="22"/>
          <w:szCs w:val="22"/>
          <w:lang w:val="pl-PL"/>
        </w:rPr>
        <w:t xml:space="preserve"> zamówienia:</w:t>
      </w:r>
    </w:p>
    <w:p w14:paraId="702C3F29" w14:textId="5F8CA92C" w:rsidR="008371E7" w:rsidRDefault="008371E7" w:rsidP="00156C63">
      <w:pPr>
        <w:pStyle w:val="Akapitzlist1"/>
        <w:tabs>
          <w:tab w:val="left" w:pos="142"/>
          <w:tab w:val="left" w:pos="284"/>
        </w:tabs>
        <w:suppressAutoHyphens w:val="0"/>
        <w:spacing w:line="276" w:lineRule="auto"/>
        <w:ind w:left="426"/>
        <w:jc w:val="both"/>
        <w:rPr>
          <w:sz w:val="22"/>
          <w:szCs w:val="22"/>
          <w:lang w:val="pl-PL"/>
        </w:rPr>
      </w:pPr>
      <w:r w:rsidRPr="00176F34">
        <w:rPr>
          <w:sz w:val="22"/>
          <w:szCs w:val="22"/>
          <w:lang w:val="pl-PL"/>
        </w:rPr>
        <w:t xml:space="preserve">Przedmiotem zamówienia jest </w:t>
      </w:r>
      <w:r w:rsidR="001712AE" w:rsidRPr="00176F34">
        <w:rPr>
          <w:sz w:val="22"/>
          <w:szCs w:val="22"/>
          <w:lang w:val="pl-PL"/>
        </w:rPr>
        <w:t xml:space="preserve">świadczenie </w:t>
      </w:r>
      <w:r w:rsidR="00156C63" w:rsidRPr="00176F34">
        <w:rPr>
          <w:sz w:val="22"/>
          <w:szCs w:val="22"/>
          <w:lang w:val="pl-PL"/>
        </w:rPr>
        <w:t xml:space="preserve">usług serwisu dla modułów oprogramowania aplikacyjnego </w:t>
      </w:r>
      <w:proofErr w:type="spellStart"/>
      <w:r w:rsidR="00156C63" w:rsidRPr="00176F34">
        <w:rPr>
          <w:sz w:val="22"/>
          <w:szCs w:val="22"/>
          <w:lang w:val="pl-PL"/>
        </w:rPr>
        <w:t>InfoMedica</w:t>
      </w:r>
      <w:proofErr w:type="spellEnd"/>
      <w:r w:rsidR="00BB5CBA" w:rsidRPr="00176F34">
        <w:rPr>
          <w:sz w:val="22"/>
          <w:szCs w:val="22"/>
          <w:lang w:val="pl-PL"/>
        </w:rPr>
        <w:t>.</w:t>
      </w:r>
    </w:p>
    <w:p w14:paraId="3242D6E6" w14:textId="77777777" w:rsidR="00176F34" w:rsidRPr="00176F34" w:rsidRDefault="00176F34" w:rsidP="00176F34">
      <w:pPr>
        <w:pStyle w:val="Akapitzlist1"/>
        <w:tabs>
          <w:tab w:val="left" w:pos="142"/>
          <w:tab w:val="left" w:pos="284"/>
        </w:tabs>
        <w:suppressAutoHyphens w:val="0"/>
        <w:spacing w:line="240" w:lineRule="auto"/>
        <w:ind w:left="426"/>
        <w:jc w:val="both"/>
        <w:rPr>
          <w:sz w:val="22"/>
          <w:szCs w:val="22"/>
          <w:lang w:val="pl-PL"/>
        </w:rPr>
      </w:pPr>
    </w:p>
    <w:p w14:paraId="243F965B" w14:textId="316D5A38" w:rsidR="00156C63" w:rsidRPr="00176F34" w:rsidRDefault="00156C63" w:rsidP="00176F34">
      <w:pPr>
        <w:pStyle w:val="Akapitzlist1"/>
        <w:tabs>
          <w:tab w:val="left" w:pos="142"/>
          <w:tab w:val="left" w:pos="284"/>
        </w:tabs>
        <w:suppressAutoHyphens w:val="0"/>
        <w:spacing w:line="360" w:lineRule="auto"/>
        <w:ind w:left="426"/>
        <w:jc w:val="both"/>
        <w:rPr>
          <w:sz w:val="22"/>
          <w:szCs w:val="22"/>
          <w:lang w:val="pl-PL"/>
        </w:rPr>
      </w:pPr>
      <w:r w:rsidRPr="00176F34">
        <w:rPr>
          <w:sz w:val="22"/>
          <w:szCs w:val="22"/>
          <w:lang w:val="pl-PL"/>
        </w:rPr>
        <w:t>Wykaz modułów dla których Zamawiający wymaga serwisu:</w:t>
      </w:r>
    </w:p>
    <w:tbl>
      <w:tblPr>
        <w:tblW w:w="9180" w:type="dxa"/>
        <w:tblInd w:w="-5" w:type="dxa"/>
        <w:tblCellMar>
          <w:left w:w="70" w:type="dxa"/>
          <w:right w:w="70" w:type="dxa"/>
        </w:tblCellMar>
        <w:tblLook w:val="04A0" w:firstRow="1" w:lastRow="0" w:firstColumn="1" w:lastColumn="0" w:noHBand="0" w:noVBand="1"/>
      </w:tblPr>
      <w:tblGrid>
        <w:gridCol w:w="1516"/>
        <w:gridCol w:w="4060"/>
        <w:gridCol w:w="3604"/>
      </w:tblGrid>
      <w:tr w:rsidR="00A96D6A" w:rsidRPr="00176F34" w14:paraId="351E1EF8" w14:textId="77777777" w:rsidTr="00176F34">
        <w:trPr>
          <w:trHeight w:val="1129"/>
        </w:trPr>
        <w:tc>
          <w:tcPr>
            <w:tcW w:w="1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7B714" w14:textId="77777777" w:rsidR="00A96D6A" w:rsidRPr="00176F34" w:rsidRDefault="00A96D6A" w:rsidP="00A96D6A">
            <w:pPr>
              <w:spacing w:after="0" w:line="240" w:lineRule="auto"/>
              <w:jc w:val="center"/>
              <w:rPr>
                <w:rFonts w:ascii="Times New Roman" w:eastAsia="Times New Roman" w:hAnsi="Times New Roman" w:cs="Times New Roman"/>
                <w:b/>
                <w:bCs/>
                <w:color w:val="000000"/>
                <w:sz w:val="20"/>
                <w:szCs w:val="20"/>
                <w:lang w:eastAsia="pl-PL"/>
              </w:rPr>
            </w:pPr>
            <w:bookmarkStart w:id="1" w:name="_GoBack"/>
            <w:bookmarkEnd w:id="1"/>
            <w:r w:rsidRPr="00176F34">
              <w:rPr>
                <w:rFonts w:ascii="Times New Roman" w:eastAsia="Times New Roman" w:hAnsi="Times New Roman" w:cs="Times New Roman"/>
                <w:b/>
                <w:bCs/>
                <w:color w:val="000000"/>
                <w:sz w:val="20"/>
                <w:szCs w:val="20"/>
                <w:lang w:eastAsia="pl-PL"/>
              </w:rPr>
              <w:t>System</w:t>
            </w:r>
          </w:p>
        </w:tc>
        <w:tc>
          <w:tcPr>
            <w:tcW w:w="4060" w:type="dxa"/>
            <w:tcBorders>
              <w:top w:val="single" w:sz="4" w:space="0" w:color="auto"/>
              <w:left w:val="nil"/>
              <w:bottom w:val="single" w:sz="4" w:space="0" w:color="auto"/>
              <w:right w:val="single" w:sz="4" w:space="0" w:color="auto"/>
            </w:tcBorders>
            <w:shd w:val="clear" w:color="auto" w:fill="auto"/>
            <w:vAlign w:val="center"/>
            <w:hideMark/>
          </w:tcPr>
          <w:p w14:paraId="4F47840F" w14:textId="77777777" w:rsidR="00A96D6A" w:rsidRPr="00176F34" w:rsidRDefault="00A96D6A" w:rsidP="00A96D6A">
            <w:pPr>
              <w:spacing w:after="0" w:line="240" w:lineRule="auto"/>
              <w:jc w:val="center"/>
              <w:rPr>
                <w:rFonts w:ascii="Times New Roman" w:eastAsia="Times New Roman" w:hAnsi="Times New Roman" w:cs="Times New Roman"/>
                <w:b/>
                <w:bCs/>
                <w:color w:val="000000"/>
                <w:sz w:val="20"/>
                <w:szCs w:val="20"/>
                <w:lang w:eastAsia="pl-PL"/>
              </w:rPr>
            </w:pPr>
            <w:r w:rsidRPr="00176F34">
              <w:rPr>
                <w:rFonts w:ascii="Times New Roman" w:eastAsia="Times New Roman" w:hAnsi="Times New Roman" w:cs="Times New Roman"/>
                <w:b/>
                <w:bCs/>
                <w:color w:val="000000"/>
                <w:sz w:val="20"/>
                <w:szCs w:val="20"/>
                <w:lang w:eastAsia="pl-PL"/>
              </w:rPr>
              <w:t>Nazwa modułu</w:t>
            </w:r>
          </w:p>
        </w:tc>
        <w:tc>
          <w:tcPr>
            <w:tcW w:w="3604" w:type="dxa"/>
            <w:tcBorders>
              <w:top w:val="single" w:sz="4" w:space="0" w:color="auto"/>
              <w:left w:val="nil"/>
              <w:bottom w:val="single" w:sz="4" w:space="0" w:color="auto"/>
              <w:right w:val="single" w:sz="4" w:space="0" w:color="auto"/>
            </w:tcBorders>
            <w:shd w:val="clear" w:color="auto" w:fill="auto"/>
            <w:vAlign w:val="center"/>
            <w:hideMark/>
          </w:tcPr>
          <w:p w14:paraId="05A20ECA" w14:textId="77777777" w:rsidR="00A96D6A" w:rsidRPr="00176F34" w:rsidRDefault="00A96D6A" w:rsidP="00A96D6A">
            <w:pPr>
              <w:spacing w:after="0" w:line="240" w:lineRule="auto"/>
              <w:jc w:val="center"/>
              <w:rPr>
                <w:rFonts w:ascii="Times New Roman" w:eastAsia="Times New Roman" w:hAnsi="Times New Roman" w:cs="Times New Roman"/>
                <w:b/>
                <w:bCs/>
                <w:color w:val="000000"/>
                <w:sz w:val="20"/>
                <w:szCs w:val="20"/>
                <w:lang w:eastAsia="pl-PL"/>
              </w:rPr>
            </w:pPr>
            <w:r w:rsidRPr="00176F34">
              <w:rPr>
                <w:rFonts w:ascii="Times New Roman" w:eastAsia="Times New Roman" w:hAnsi="Times New Roman" w:cs="Times New Roman"/>
                <w:b/>
                <w:bCs/>
                <w:color w:val="000000"/>
                <w:sz w:val="20"/>
                <w:szCs w:val="20"/>
                <w:lang w:eastAsia="pl-PL"/>
              </w:rPr>
              <w:t>Ilość równoczesnych dostępów wg aktualnie obowiązującej umowy nadzoru autorskiego do oprogramowania</w:t>
            </w:r>
          </w:p>
        </w:tc>
      </w:tr>
      <w:tr w:rsidR="00A96D6A" w:rsidRPr="00176F34" w14:paraId="106DD4A5" w14:textId="77777777" w:rsidTr="00176F34">
        <w:trPr>
          <w:trHeight w:val="319"/>
        </w:trPr>
        <w:tc>
          <w:tcPr>
            <w:tcW w:w="1516" w:type="dxa"/>
            <w:vMerge w:val="restart"/>
            <w:tcBorders>
              <w:top w:val="nil"/>
              <w:left w:val="single" w:sz="4" w:space="0" w:color="auto"/>
              <w:bottom w:val="single" w:sz="4" w:space="0" w:color="000000"/>
              <w:right w:val="single" w:sz="4" w:space="0" w:color="auto"/>
            </w:tcBorders>
            <w:shd w:val="clear" w:color="auto" w:fill="auto"/>
            <w:vAlign w:val="center"/>
            <w:hideMark/>
          </w:tcPr>
          <w:p w14:paraId="5F96E3C9"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proofErr w:type="spellStart"/>
            <w:r w:rsidRPr="00176F34">
              <w:rPr>
                <w:rFonts w:ascii="Times New Roman" w:eastAsia="Times New Roman" w:hAnsi="Times New Roman" w:cs="Times New Roman"/>
                <w:color w:val="000000"/>
                <w:sz w:val="20"/>
                <w:szCs w:val="20"/>
                <w:lang w:eastAsia="pl-PL"/>
              </w:rPr>
              <w:t>Infomedica</w:t>
            </w:r>
            <w:proofErr w:type="spellEnd"/>
          </w:p>
        </w:tc>
        <w:tc>
          <w:tcPr>
            <w:tcW w:w="4060" w:type="dxa"/>
            <w:tcBorders>
              <w:top w:val="nil"/>
              <w:left w:val="nil"/>
              <w:bottom w:val="single" w:sz="4" w:space="0" w:color="auto"/>
              <w:right w:val="single" w:sz="4" w:space="0" w:color="auto"/>
            </w:tcBorders>
            <w:shd w:val="clear" w:color="000000" w:fill="FFFFFF"/>
            <w:vAlign w:val="center"/>
            <w:hideMark/>
          </w:tcPr>
          <w:p w14:paraId="3AAD921A"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Finanse-Księgowość</w:t>
            </w:r>
          </w:p>
        </w:tc>
        <w:tc>
          <w:tcPr>
            <w:tcW w:w="3604" w:type="dxa"/>
            <w:tcBorders>
              <w:top w:val="nil"/>
              <w:left w:val="nil"/>
              <w:bottom w:val="single" w:sz="4" w:space="0" w:color="auto"/>
              <w:right w:val="single" w:sz="4" w:space="0" w:color="auto"/>
            </w:tcBorders>
            <w:shd w:val="clear" w:color="000000" w:fill="FFFFFF"/>
            <w:vAlign w:val="center"/>
            <w:hideMark/>
          </w:tcPr>
          <w:p w14:paraId="2FCAC17E"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11</w:t>
            </w:r>
          </w:p>
        </w:tc>
      </w:tr>
      <w:tr w:rsidR="00A96D6A" w:rsidRPr="00176F34" w14:paraId="76FCBB50" w14:textId="77777777" w:rsidTr="00176F34">
        <w:trPr>
          <w:trHeight w:val="319"/>
        </w:trPr>
        <w:tc>
          <w:tcPr>
            <w:tcW w:w="1516" w:type="dxa"/>
            <w:vMerge/>
            <w:tcBorders>
              <w:top w:val="nil"/>
              <w:left w:val="single" w:sz="4" w:space="0" w:color="auto"/>
              <w:bottom w:val="single" w:sz="4" w:space="0" w:color="000000"/>
              <w:right w:val="single" w:sz="4" w:space="0" w:color="auto"/>
            </w:tcBorders>
            <w:vAlign w:val="center"/>
            <w:hideMark/>
          </w:tcPr>
          <w:p w14:paraId="6083778F"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2E8E9CF1"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Koszty</w:t>
            </w:r>
          </w:p>
        </w:tc>
        <w:tc>
          <w:tcPr>
            <w:tcW w:w="3604" w:type="dxa"/>
            <w:tcBorders>
              <w:top w:val="nil"/>
              <w:left w:val="nil"/>
              <w:bottom w:val="single" w:sz="4" w:space="0" w:color="auto"/>
              <w:right w:val="single" w:sz="4" w:space="0" w:color="auto"/>
            </w:tcBorders>
            <w:shd w:val="clear" w:color="000000" w:fill="FFFFFF"/>
            <w:vAlign w:val="center"/>
            <w:hideMark/>
          </w:tcPr>
          <w:p w14:paraId="302783EC"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3</w:t>
            </w:r>
          </w:p>
        </w:tc>
      </w:tr>
      <w:tr w:rsidR="00A96D6A" w:rsidRPr="00176F34" w14:paraId="26844DC5" w14:textId="77777777" w:rsidTr="00176F34">
        <w:trPr>
          <w:trHeight w:val="319"/>
        </w:trPr>
        <w:tc>
          <w:tcPr>
            <w:tcW w:w="1516" w:type="dxa"/>
            <w:vMerge/>
            <w:tcBorders>
              <w:top w:val="nil"/>
              <w:left w:val="single" w:sz="4" w:space="0" w:color="auto"/>
              <w:bottom w:val="single" w:sz="4" w:space="0" w:color="000000"/>
              <w:right w:val="single" w:sz="4" w:space="0" w:color="auto"/>
            </w:tcBorders>
            <w:vAlign w:val="center"/>
            <w:hideMark/>
          </w:tcPr>
          <w:p w14:paraId="58AAF04F"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30D1F778"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Rejestr Sprzedaży</w:t>
            </w:r>
          </w:p>
        </w:tc>
        <w:tc>
          <w:tcPr>
            <w:tcW w:w="3604" w:type="dxa"/>
            <w:tcBorders>
              <w:top w:val="nil"/>
              <w:left w:val="nil"/>
              <w:bottom w:val="single" w:sz="4" w:space="0" w:color="auto"/>
              <w:right w:val="single" w:sz="4" w:space="0" w:color="auto"/>
            </w:tcBorders>
            <w:shd w:val="clear" w:color="000000" w:fill="FFFFFF"/>
            <w:vAlign w:val="center"/>
            <w:hideMark/>
          </w:tcPr>
          <w:p w14:paraId="020F783C"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5</w:t>
            </w:r>
          </w:p>
        </w:tc>
      </w:tr>
      <w:tr w:rsidR="00A96D6A" w:rsidRPr="00176F34" w14:paraId="73B2C16B" w14:textId="77777777" w:rsidTr="00176F34">
        <w:trPr>
          <w:trHeight w:val="319"/>
        </w:trPr>
        <w:tc>
          <w:tcPr>
            <w:tcW w:w="1516" w:type="dxa"/>
            <w:vMerge/>
            <w:tcBorders>
              <w:top w:val="nil"/>
              <w:left w:val="single" w:sz="4" w:space="0" w:color="auto"/>
              <w:bottom w:val="single" w:sz="4" w:space="0" w:color="000000"/>
              <w:right w:val="single" w:sz="4" w:space="0" w:color="auto"/>
            </w:tcBorders>
            <w:vAlign w:val="center"/>
            <w:hideMark/>
          </w:tcPr>
          <w:p w14:paraId="3CA84C58"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1F85AB48"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Rejestr Zakupów</w:t>
            </w:r>
          </w:p>
        </w:tc>
        <w:tc>
          <w:tcPr>
            <w:tcW w:w="3604" w:type="dxa"/>
            <w:tcBorders>
              <w:top w:val="nil"/>
              <w:left w:val="nil"/>
              <w:bottom w:val="single" w:sz="4" w:space="0" w:color="auto"/>
              <w:right w:val="single" w:sz="4" w:space="0" w:color="auto"/>
            </w:tcBorders>
            <w:shd w:val="clear" w:color="000000" w:fill="FFFFFF"/>
            <w:vAlign w:val="center"/>
            <w:hideMark/>
          </w:tcPr>
          <w:p w14:paraId="66089E6E"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24</w:t>
            </w:r>
          </w:p>
        </w:tc>
      </w:tr>
      <w:tr w:rsidR="00A96D6A" w:rsidRPr="00176F34" w14:paraId="76549EA0" w14:textId="77777777" w:rsidTr="00176F34">
        <w:trPr>
          <w:trHeight w:val="327"/>
        </w:trPr>
        <w:tc>
          <w:tcPr>
            <w:tcW w:w="1516" w:type="dxa"/>
            <w:vMerge/>
            <w:tcBorders>
              <w:top w:val="nil"/>
              <w:left w:val="single" w:sz="4" w:space="0" w:color="auto"/>
              <w:bottom w:val="single" w:sz="4" w:space="0" w:color="000000"/>
              <w:right w:val="single" w:sz="4" w:space="0" w:color="auto"/>
            </w:tcBorders>
            <w:vAlign w:val="center"/>
            <w:hideMark/>
          </w:tcPr>
          <w:p w14:paraId="2BB30F72"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0F645FB5"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Gospodarka Materiałowa</w:t>
            </w:r>
          </w:p>
        </w:tc>
        <w:tc>
          <w:tcPr>
            <w:tcW w:w="3604" w:type="dxa"/>
            <w:tcBorders>
              <w:top w:val="nil"/>
              <w:left w:val="nil"/>
              <w:bottom w:val="single" w:sz="4" w:space="0" w:color="auto"/>
              <w:right w:val="single" w:sz="4" w:space="0" w:color="auto"/>
            </w:tcBorders>
            <w:shd w:val="clear" w:color="000000" w:fill="FFFFFF"/>
            <w:vAlign w:val="center"/>
            <w:hideMark/>
          </w:tcPr>
          <w:p w14:paraId="18B86DAF"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8</w:t>
            </w:r>
          </w:p>
        </w:tc>
      </w:tr>
      <w:tr w:rsidR="00A96D6A" w:rsidRPr="00176F34" w14:paraId="1805BF20" w14:textId="77777777" w:rsidTr="00176F34">
        <w:trPr>
          <w:trHeight w:val="327"/>
        </w:trPr>
        <w:tc>
          <w:tcPr>
            <w:tcW w:w="1516" w:type="dxa"/>
            <w:vMerge/>
            <w:tcBorders>
              <w:top w:val="nil"/>
              <w:left w:val="single" w:sz="4" w:space="0" w:color="auto"/>
              <w:bottom w:val="single" w:sz="4" w:space="0" w:color="000000"/>
              <w:right w:val="single" w:sz="4" w:space="0" w:color="auto"/>
            </w:tcBorders>
            <w:vAlign w:val="center"/>
            <w:hideMark/>
          </w:tcPr>
          <w:p w14:paraId="275647FA"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3414125F"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Środki Trwałe</w:t>
            </w:r>
          </w:p>
        </w:tc>
        <w:tc>
          <w:tcPr>
            <w:tcW w:w="3604" w:type="dxa"/>
            <w:tcBorders>
              <w:top w:val="nil"/>
              <w:left w:val="nil"/>
              <w:bottom w:val="single" w:sz="4" w:space="0" w:color="auto"/>
              <w:right w:val="single" w:sz="4" w:space="0" w:color="auto"/>
            </w:tcBorders>
            <w:shd w:val="clear" w:color="000000" w:fill="FFFFFF"/>
            <w:vAlign w:val="center"/>
            <w:hideMark/>
          </w:tcPr>
          <w:p w14:paraId="0111841B"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3</w:t>
            </w:r>
          </w:p>
        </w:tc>
      </w:tr>
      <w:tr w:rsidR="00A96D6A" w:rsidRPr="00176F34" w14:paraId="243B76D1" w14:textId="77777777" w:rsidTr="00176F34">
        <w:trPr>
          <w:trHeight w:val="300"/>
        </w:trPr>
        <w:tc>
          <w:tcPr>
            <w:tcW w:w="1516" w:type="dxa"/>
            <w:vMerge/>
            <w:tcBorders>
              <w:top w:val="nil"/>
              <w:left w:val="single" w:sz="4" w:space="0" w:color="auto"/>
              <w:bottom w:val="single" w:sz="4" w:space="0" w:color="000000"/>
              <w:right w:val="single" w:sz="4" w:space="0" w:color="auto"/>
            </w:tcBorders>
            <w:vAlign w:val="center"/>
            <w:hideMark/>
          </w:tcPr>
          <w:p w14:paraId="2F81F4C3"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27979C6B"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Wyposażenie</w:t>
            </w:r>
          </w:p>
        </w:tc>
        <w:tc>
          <w:tcPr>
            <w:tcW w:w="3604" w:type="dxa"/>
            <w:tcBorders>
              <w:top w:val="nil"/>
              <w:left w:val="nil"/>
              <w:bottom w:val="single" w:sz="4" w:space="0" w:color="auto"/>
              <w:right w:val="single" w:sz="4" w:space="0" w:color="auto"/>
            </w:tcBorders>
            <w:shd w:val="clear" w:color="000000" w:fill="FFFFFF"/>
            <w:vAlign w:val="center"/>
            <w:hideMark/>
          </w:tcPr>
          <w:p w14:paraId="7E588035"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3</w:t>
            </w:r>
          </w:p>
        </w:tc>
      </w:tr>
      <w:tr w:rsidR="00A96D6A" w:rsidRPr="00176F34" w14:paraId="1F80A168" w14:textId="77777777" w:rsidTr="00176F34">
        <w:trPr>
          <w:trHeight w:val="300"/>
        </w:trPr>
        <w:tc>
          <w:tcPr>
            <w:tcW w:w="1516" w:type="dxa"/>
            <w:vMerge/>
            <w:tcBorders>
              <w:top w:val="nil"/>
              <w:left w:val="single" w:sz="4" w:space="0" w:color="auto"/>
              <w:bottom w:val="single" w:sz="4" w:space="0" w:color="000000"/>
              <w:right w:val="single" w:sz="4" w:space="0" w:color="auto"/>
            </w:tcBorders>
            <w:vAlign w:val="center"/>
            <w:hideMark/>
          </w:tcPr>
          <w:p w14:paraId="1849EE0B"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673DE5B9"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Kasa</w:t>
            </w:r>
          </w:p>
        </w:tc>
        <w:tc>
          <w:tcPr>
            <w:tcW w:w="3604" w:type="dxa"/>
            <w:tcBorders>
              <w:top w:val="nil"/>
              <w:left w:val="nil"/>
              <w:bottom w:val="single" w:sz="4" w:space="0" w:color="auto"/>
              <w:right w:val="single" w:sz="4" w:space="0" w:color="auto"/>
            </w:tcBorders>
            <w:shd w:val="clear" w:color="000000" w:fill="FFFFFF"/>
            <w:vAlign w:val="center"/>
            <w:hideMark/>
          </w:tcPr>
          <w:p w14:paraId="4CA2E038"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1</w:t>
            </w:r>
          </w:p>
        </w:tc>
      </w:tr>
      <w:tr w:rsidR="00A96D6A" w:rsidRPr="00176F34" w14:paraId="7A5E8902" w14:textId="77777777" w:rsidTr="00176F34">
        <w:trPr>
          <w:trHeight w:val="300"/>
        </w:trPr>
        <w:tc>
          <w:tcPr>
            <w:tcW w:w="1516" w:type="dxa"/>
            <w:vMerge/>
            <w:tcBorders>
              <w:top w:val="nil"/>
              <w:left w:val="single" w:sz="4" w:space="0" w:color="auto"/>
              <w:bottom w:val="single" w:sz="4" w:space="0" w:color="000000"/>
              <w:right w:val="single" w:sz="4" w:space="0" w:color="auto"/>
            </w:tcBorders>
            <w:vAlign w:val="center"/>
            <w:hideMark/>
          </w:tcPr>
          <w:p w14:paraId="24BCDD30"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7C7E3C12"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Rejestr bankowy</w:t>
            </w:r>
          </w:p>
        </w:tc>
        <w:tc>
          <w:tcPr>
            <w:tcW w:w="3604" w:type="dxa"/>
            <w:tcBorders>
              <w:top w:val="nil"/>
              <w:left w:val="nil"/>
              <w:bottom w:val="single" w:sz="4" w:space="0" w:color="auto"/>
              <w:right w:val="single" w:sz="4" w:space="0" w:color="auto"/>
            </w:tcBorders>
            <w:shd w:val="clear" w:color="000000" w:fill="FFFFFF"/>
            <w:vAlign w:val="center"/>
            <w:hideMark/>
          </w:tcPr>
          <w:p w14:paraId="11D3833D"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1</w:t>
            </w:r>
          </w:p>
        </w:tc>
      </w:tr>
      <w:tr w:rsidR="00A96D6A" w:rsidRPr="00176F34" w14:paraId="6D852C96" w14:textId="77777777" w:rsidTr="00176F34">
        <w:trPr>
          <w:trHeight w:val="300"/>
        </w:trPr>
        <w:tc>
          <w:tcPr>
            <w:tcW w:w="1516" w:type="dxa"/>
            <w:vMerge/>
            <w:tcBorders>
              <w:top w:val="nil"/>
              <w:left w:val="single" w:sz="4" w:space="0" w:color="auto"/>
              <w:bottom w:val="single" w:sz="4" w:space="0" w:color="000000"/>
              <w:right w:val="single" w:sz="4" w:space="0" w:color="auto"/>
            </w:tcBorders>
            <w:vAlign w:val="center"/>
            <w:hideMark/>
          </w:tcPr>
          <w:p w14:paraId="17BB075E"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7D165B84"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Rejestr VAT</w:t>
            </w:r>
          </w:p>
        </w:tc>
        <w:tc>
          <w:tcPr>
            <w:tcW w:w="3604" w:type="dxa"/>
            <w:tcBorders>
              <w:top w:val="nil"/>
              <w:left w:val="nil"/>
              <w:bottom w:val="single" w:sz="4" w:space="0" w:color="auto"/>
              <w:right w:val="single" w:sz="4" w:space="0" w:color="auto"/>
            </w:tcBorders>
            <w:shd w:val="clear" w:color="000000" w:fill="FFFFFF"/>
            <w:vAlign w:val="center"/>
            <w:hideMark/>
          </w:tcPr>
          <w:p w14:paraId="5DC1C3E6"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1</w:t>
            </w:r>
          </w:p>
        </w:tc>
      </w:tr>
      <w:tr w:rsidR="00A96D6A" w:rsidRPr="00176F34" w14:paraId="2426DC9A" w14:textId="77777777" w:rsidTr="00176F34">
        <w:trPr>
          <w:trHeight w:val="300"/>
        </w:trPr>
        <w:tc>
          <w:tcPr>
            <w:tcW w:w="1516" w:type="dxa"/>
            <w:vMerge/>
            <w:tcBorders>
              <w:top w:val="nil"/>
              <w:left w:val="single" w:sz="4" w:space="0" w:color="auto"/>
              <w:bottom w:val="single" w:sz="4" w:space="0" w:color="000000"/>
              <w:right w:val="single" w:sz="4" w:space="0" w:color="auto"/>
            </w:tcBorders>
            <w:vAlign w:val="center"/>
            <w:hideMark/>
          </w:tcPr>
          <w:p w14:paraId="290C751F"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5DF5FF33"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Kasy Pożyczkowe</w:t>
            </w:r>
          </w:p>
        </w:tc>
        <w:tc>
          <w:tcPr>
            <w:tcW w:w="3604" w:type="dxa"/>
            <w:tcBorders>
              <w:top w:val="nil"/>
              <w:left w:val="nil"/>
              <w:bottom w:val="single" w:sz="4" w:space="0" w:color="auto"/>
              <w:right w:val="single" w:sz="4" w:space="0" w:color="auto"/>
            </w:tcBorders>
            <w:shd w:val="clear" w:color="000000" w:fill="FFFFFF"/>
            <w:vAlign w:val="center"/>
            <w:hideMark/>
          </w:tcPr>
          <w:p w14:paraId="414C38AB"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1</w:t>
            </w:r>
          </w:p>
        </w:tc>
      </w:tr>
      <w:tr w:rsidR="00A96D6A" w:rsidRPr="00176F34" w14:paraId="39773FEE" w14:textId="77777777" w:rsidTr="00176F34">
        <w:trPr>
          <w:trHeight w:val="300"/>
        </w:trPr>
        <w:tc>
          <w:tcPr>
            <w:tcW w:w="1516" w:type="dxa"/>
            <w:vMerge/>
            <w:tcBorders>
              <w:top w:val="nil"/>
              <w:left w:val="single" w:sz="4" w:space="0" w:color="auto"/>
              <w:bottom w:val="single" w:sz="4" w:space="0" w:color="000000"/>
              <w:right w:val="single" w:sz="4" w:space="0" w:color="auto"/>
            </w:tcBorders>
            <w:vAlign w:val="center"/>
            <w:hideMark/>
          </w:tcPr>
          <w:p w14:paraId="01E9C9AE"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00EAC180"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Wykazy</w:t>
            </w:r>
          </w:p>
        </w:tc>
        <w:tc>
          <w:tcPr>
            <w:tcW w:w="3604" w:type="dxa"/>
            <w:tcBorders>
              <w:top w:val="nil"/>
              <w:left w:val="nil"/>
              <w:bottom w:val="single" w:sz="4" w:space="0" w:color="auto"/>
              <w:right w:val="single" w:sz="4" w:space="0" w:color="auto"/>
            </w:tcBorders>
            <w:shd w:val="clear" w:color="000000" w:fill="FFFFFF"/>
            <w:vAlign w:val="center"/>
            <w:hideMark/>
          </w:tcPr>
          <w:p w14:paraId="490E0233"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1</w:t>
            </w:r>
          </w:p>
        </w:tc>
      </w:tr>
      <w:tr w:rsidR="00A96D6A" w:rsidRPr="00176F34" w14:paraId="48E7D230" w14:textId="77777777" w:rsidTr="00176F34">
        <w:trPr>
          <w:trHeight w:val="300"/>
        </w:trPr>
        <w:tc>
          <w:tcPr>
            <w:tcW w:w="1516" w:type="dxa"/>
            <w:vMerge w:val="restart"/>
            <w:tcBorders>
              <w:top w:val="nil"/>
              <w:left w:val="single" w:sz="4" w:space="0" w:color="auto"/>
              <w:bottom w:val="single" w:sz="4" w:space="0" w:color="auto"/>
              <w:right w:val="single" w:sz="4" w:space="0" w:color="auto"/>
            </w:tcBorders>
            <w:shd w:val="clear" w:color="auto" w:fill="auto"/>
            <w:vAlign w:val="center"/>
            <w:hideMark/>
          </w:tcPr>
          <w:p w14:paraId="2EDC594A"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proofErr w:type="spellStart"/>
            <w:r w:rsidRPr="00176F34">
              <w:rPr>
                <w:rFonts w:ascii="Times New Roman" w:eastAsia="Times New Roman" w:hAnsi="Times New Roman" w:cs="Times New Roman"/>
                <w:color w:val="000000"/>
                <w:sz w:val="20"/>
                <w:szCs w:val="20"/>
                <w:lang w:eastAsia="pl-PL"/>
              </w:rPr>
              <w:t>Infomedica</w:t>
            </w:r>
            <w:proofErr w:type="spellEnd"/>
          </w:p>
        </w:tc>
        <w:tc>
          <w:tcPr>
            <w:tcW w:w="4060" w:type="dxa"/>
            <w:tcBorders>
              <w:top w:val="nil"/>
              <w:left w:val="nil"/>
              <w:bottom w:val="single" w:sz="4" w:space="0" w:color="auto"/>
              <w:right w:val="single" w:sz="4" w:space="0" w:color="auto"/>
            </w:tcBorders>
            <w:shd w:val="clear" w:color="000000" w:fill="FFFFFF"/>
            <w:vAlign w:val="center"/>
            <w:hideMark/>
          </w:tcPr>
          <w:p w14:paraId="565A3ED4"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Kadry</w:t>
            </w:r>
          </w:p>
        </w:tc>
        <w:tc>
          <w:tcPr>
            <w:tcW w:w="3604" w:type="dxa"/>
            <w:tcBorders>
              <w:top w:val="nil"/>
              <w:left w:val="nil"/>
              <w:bottom w:val="single" w:sz="4" w:space="0" w:color="auto"/>
              <w:right w:val="single" w:sz="4" w:space="0" w:color="auto"/>
            </w:tcBorders>
            <w:shd w:val="clear" w:color="000000" w:fill="FFFFFF"/>
            <w:vAlign w:val="center"/>
            <w:hideMark/>
          </w:tcPr>
          <w:p w14:paraId="5F2927C6"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9</w:t>
            </w:r>
          </w:p>
        </w:tc>
      </w:tr>
      <w:tr w:rsidR="00A96D6A" w:rsidRPr="00176F34" w14:paraId="5CF224A4" w14:textId="77777777" w:rsidTr="00176F34">
        <w:trPr>
          <w:trHeight w:val="300"/>
        </w:trPr>
        <w:tc>
          <w:tcPr>
            <w:tcW w:w="1516" w:type="dxa"/>
            <w:vMerge/>
            <w:tcBorders>
              <w:top w:val="nil"/>
              <w:left w:val="single" w:sz="4" w:space="0" w:color="auto"/>
              <w:bottom w:val="single" w:sz="4" w:space="0" w:color="auto"/>
              <w:right w:val="single" w:sz="4" w:space="0" w:color="auto"/>
            </w:tcBorders>
            <w:vAlign w:val="center"/>
            <w:hideMark/>
          </w:tcPr>
          <w:p w14:paraId="00774D90"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7BE743C8"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Płace</w:t>
            </w:r>
          </w:p>
        </w:tc>
        <w:tc>
          <w:tcPr>
            <w:tcW w:w="3604" w:type="dxa"/>
            <w:tcBorders>
              <w:top w:val="nil"/>
              <w:left w:val="nil"/>
              <w:bottom w:val="single" w:sz="4" w:space="0" w:color="auto"/>
              <w:right w:val="single" w:sz="4" w:space="0" w:color="auto"/>
            </w:tcBorders>
            <w:shd w:val="clear" w:color="000000" w:fill="FFFFFF"/>
            <w:vAlign w:val="center"/>
            <w:hideMark/>
          </w:tcPr>
          <w:p w14:paraId="722051E1"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7</w:t>
            </w:r>
          </w:p>
        </w:tc>
      </w:tr>
      <w:tr w:rsidR="00A96D6A" w:rsidRPr="00176F34" w14:paraId="064A612F" w14:textId="77777777" w:rsidTr="00176F34">
        <w:trPr>
          <w:trHeight w:val="300"/>
        </w:trPr>
        <w:tc>
          <w:tcPr>
            <w:tcW w:w="1516" w:type="dxa"/>
            <w:vMerge/>
            <w:tcBorders>
              <w:top w:val="nil"/>
              <w:left w:val="single" w:sz="4" w:space="0" w:color="auto"/>
              <w:bottom w:val="single" w:sz="4" w:space="0" w:color="auto"/>
              <w:right w:val="single" w:sz="4" w:space="0" w:color="auto"/>
            </w:tcBorders>
            <w:vAlign w:val="center"/>
            <w:hideMark/>
          </w:tcPr>
          <w:p w14:paraId="507483D0"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20F1B368"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Ewidencja Czasu Pracy (Grafik)</w:t>
            </w:r>
          </w:p>
        </w:tc>
        <w:tc>
          <w:tcPr>
            <w:tcW w:w="3604" w:type="dxa"/>
            <w:tcBorders>
              <w:top w:val="nil"/>
              <w:left w:val="nil"/>
              <w:bottom w:val="single" w:sz="4" w:space="0" w:color="auto"/>
              <w:right w:val="single" w:sz="4" w:space="0" w:color="auto"/>
            </w:tcBorders>
            <w:shd w:val="clear" w:color="000000" w:fill="FFFFFF"/>
            <w:vAlign w:val="center"/>
            <w:hideMark/>
          </w:tcPr>
          <w:p w14:paraId="737C6562"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30</w:t>
            </w:r>
          </w:p>
        </w:tc>
      </w:tr>
      <w:tr w:rsidR="00A96D6A" w:rsidRPr="00176F34" w14:paraId="21EA2D77" w14:textId="77777777" w:rsidTr="00176F34">
        <w:trPr>
          <w:trHeight w:val="810"/>
        </w:trPr>
        <w:tc>
          <w:tcPr>
            <w:tcW w:w="1516" w:type="dxa"/>
            <w:tcBorders>
              <w:top w:val="nil"/>
              <w:left w:val="single" w:sz="4" w:space="0" w:color="auto"/>
              <w:bottom w:val="single" w:sz="4" w:space="0" w:color="auto"/>
              <w:right w:val="single" w:sz="4" w:space="0" w:color="auto"/>
            </w:tcBorders>
            <w:shd w:val="clear" w:color="auto" w:fill="auto"/>
            <w:vAlign w:val="center"/>
            <w:hideMark/>
          </w:tcPr>
          <w:p w14:paraId="6E7EEFDC"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proofErr w:type="spellStart"/>
            <w:r w:rsidRPr="00176F34">
              <w:rPr>
                <w:rFonts w:ascii="Times New Roman" w:eastAsia="Times New Roman" w:hAnsi="Times New Roman" w:cs="Times New Roman"/>
                <w:color w:val="000000"/>
                <w:sz w:val="20"/>
                <w:szCs w:val="20"/>
                <w:lang w:eastAsia="pl-PL"/>
              </w:rPr>
              <w:t>Infomedica</w:t>
            </w:r>
            <w:proofErr w:type="spellEnd"/>
          </w:p>
        </w:tc>
        <w:tc>
          <w:tcPr>
            <w:tcW w:w="4060" w:type="dxa"/>
            <w:tcBorders>
              <w:top w:val="nil"/>
              <w:left w:val="nil"/>
              <w:bottom w:val="single" w:sz="4" w:space="0" w:color="auto"/>
              <w:right w:val="single" w:sz="4" w:space="0" w:color="auto"/>
            </w:tcBorders>
            <w:shd w:val="clear" w:color="000000" w:fill="FFFFFF"/>
            <w:vAlign w:val="center"/>
            <w:hideMark/>
          </w:tcPr>
          <w:p w14:paraId="16C4B612"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Elektroniczna Inwentaryzacja</w:t>
            </w:r>
          </w:p>
        </w:tc>
        <w:tc>
          <w:tcPr>
            <w:tcW w:w="3604" w:type="dxa"/>
            <w:tcBorders>
              <w:top w:val="nil"/>
              <w:left w:val="nil"/>
              <w:bottom w:val="single" w:sz="4" w:space="0" w:color="auto"/>
              <w:right w:val="single" w:sz="4" w:space="0" w:color="auto"/>
            </w:tcBorders>
            <w:shd w:val="clear" w:color="000000" w:fill="FFFFFF"/>
            <w:vAlign w:val="center"/>
            <w:hideMark/>
          </w:tcPr>
          <w:p w14:paraId="1389A0CA"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3</w:t>
            </w:r>
          </w:p>
        </w:tc>
      </w:tr>
      <w:tr w:rsidR="00A96D6A" w:rsidRPr="00176F34" w14:paraId="48BA78C8" w14:textId="77777777" w:rsidTr="00176F34">
        <w:trPr>
          <w:trHeight w:val="810"/>
        </w:trPr>
        <w:tc>
          <w:tcPr>
            <w:tcW w:w="1516" w:type="dxa"/>
            <w:tcBorders>
              <w:top w:val="nil"/>
              <w:left w:val="single" w:sz="4" w:space="0" w:color="auto"/>
              <w:bottom w:val="single" w:sz="4" w:space="0" w:color="auto"/>
              <w:right w:val="single" w:sz="4" w:space="0" w:color="auto"/>
            </w:tcBorders>
            <w:shd w:val="clear" w:color="auto" w:fill="auto"/>
            <w:vAlign w:val="center"/>
            <w:hideMark/>
          </w:tcPr>
          <w:p w14:paraId="2FDEFE08"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proofErr w:type="spellStart"/>
            <w:r w:rsidRPr="00176F34">
              <w:rPr>
                <w:rFonts w:ascii="Times New Roman" w:eastAsia="Times New Roman" w:hAnsi="Times New Roman" w:cs="Times New Roman"/>
                <w:color w:val="000000"/>
                <w:sz w:val="20"/>
                <w:szCs w:val="20"/>
                <w:lang w:eastAsia="pl-PL"/>
              </w:rPr>
              <w:t>Infomedica</w:t>
            </w:r>
            <w:proofErr w:type="spellEnd"/>
          </w:p>
        </w:tc>
        <w:tc>
          <w:tcPr>
            <w:tcW w:w="4060" w:type="dxa"/>
            <w:tcBorders>
              <w:top w:val="nil"/>
              <w:left w:val="nil"/>
              <w:bottom w:val="single" w:sz="4" w:space="0" w:color="auto"/>
              <w:right w:val="single" w:sz="4" w:space="0" w:color="auto"/>
            </w:tcBorders>
            <w:shd w:val="clear" w:color="000000" w:fill="FFFFFF"/>
            <w:vAlign w:val="center"/>
            <w:hideMark/>
          </w:tcPr>
          <w:p w14:paraId="18C43D8B"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 xml:space="preserve">Obsługa Zamówień i Przetargów </w:t>
            </w:r>
          </w:p>
        </w:tc>
        <w:tc>
          <w:tcPr>
            <w:tcW w:w="3604" w:type="dxa"/>
            <w:tcBorders>
              <w:top w:val="nil"/>
              <w:left w:val="nil"/>
              <w:bottom w:val="single" w:sz="4" w:space="0" w:color="auto"/>
              <w:right w:val="single" w:sz="4" w:space="0" w:color="auto"/>
            </w:tcBorders>
            <w:shd w:val="clear" w:color="000000" w:fill="FFFFFF"/>
            <w:vAlign w:val="center"/>
            <w:hideMark/>
          </w:tcPr>
          <w:p w14:paraId="3B79BFA9"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5</w:t>
            </w:r>
          </w:p>
        </w:tc>
      </w:tr>
      <w:tr w:rsidR="00A96D6A" w:rsidRPr="00176F34" w14:paraId="3B84E130" w14:textId="77777777" w:rsidTr="00176F34">
        <w:trPr>
          <w:trHeight w:val="810"/>
        </w:trPr>
        <w:tc>
          <w:tcPr>
            <w:tcW w:w="1516" w:type="dxa"/>
            <w:tcBorders>
              <w:top w:val="nil"/>
              <w:left w:val="single" w:sz="4" w:space="0" w:color="auto"/>
              <w:bottom w:val="single" w:sz="4" w:space="0" w:color="auto"/>
              <w:right w:val="single" w:sz="4" w:space="0" w:color="auto"/>
            </w:tcBorders>
            <w:shd w:val="clear" w:color="auto" w:fill="auto"/>
            <w:vAlign w:val="center"/>
            <w:hideMark/>
          </w:tcPr>
          <w:p w14:paraId="34B867F3"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proofErr w:type="spellStart"/>
            <w:r w:rsidRPr="00176F34">
              <w:rPr>
                <w:rFonts w:ascii="Times New Roman" w:eastAsia="Times New Roman" w:hAnsi="Times New Roman" w:cs="Times New Roman"/>
                <w:color w:val="000000"/>
                <w:sz w:val="20"/>
                <w:szCs w:val="20"/>
                <w:lang w:eastAsia="pl-PL"/>
              </w:rPr>
              <w:t>Infomedica</w:t>
            </w:r>
            <w:proofErr w:type="spellEnd"/>
          </w:p>
        </w:tc>
        <w:tc>
          <w:tcPr>
            <w:tcW w:w="4060" w:type="dxa"/>
            <w:tcBorders>
              <w:top w:val="nil"/>
              <w:left w:val="nil"/>
              <w:bottom w:val="single" w:sz="4" w:space="0" w:color="auto"/>
              <w:right w:val="single" w:sz="4" w:space="0" w:color="auto"/>
            </w:tcBorders>
            <w:shd w:val="clear" w:color="000000" w:fill="FFFFFF"/>
            <w:vAlign w:val="center"/>
            <w:hideMark/>
          </w:tcPr>
          <w:p w14:paraId="2178A035"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Zamówienia Wewnętrzne</w:t>
            </w:r>
          </w:p>
        </w:tc>
        <w:tc>
          <w:tcPr>
            <w:tcW w:w="3604" w:type="dxa"/>
            <w:tcBorders>
              <w:top w:val="nil"/>
              <w:left w:val="nil"/>
              <w:bottom w:val="single" w:sz="4" w:space="0" w:color="auto"/>
              <w:right w:val="single" w:sz="4" w:space="0" w:color="auto"/>
            </w:tcBorders>
            <w:shd w:val="clear" w:color="000000" w:fill="FFFFFF"/>
            <w:vAlign w:val="center"/>
            <w:hideMark/>
          </w:tcPr>
          <w:p w14:paraId="2BA6DD4F"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20</w:t>
            </w:r>
          </w:p>
        </w:tc>
      </w:tr>
      <w:tr w:rsidR="00A96D6A" w:rsidRPr="00176F34" w14:paraId="34592370" w14:textId="77777777" w:rsidTr="00176F34">
        <w:trPr>
          <w:trHeight w:val="319"/>
        </w:trPr>
        <w:tc>
          <w:tcPr>
            <w:tcW w:w="1516" w:type="dxa"/>
            <w:vMerge w:val="restart"/>
            <w:tcBorders>
              <w:top w:val="nil"/>
              <w:left w:val="single" w:sz="4" w:space="0" w:color="auto"/>
              <w:bottom w:val="single" w:sz="4" w:space="0" w:color="auto"/>
              <w:right w:val="single" w:sz="4" w:space="0" w:color="auto"/>
            </w:tcBorders>
            <w:shd w:val="clear" w:color="auto" w:fill="auto"/>
            <w:vAlign w:val="center"/>
            <w:hideMark/>
          </w:tcPr>
          <w:p w14:paraId="73BFBED5"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AMMS</w:t>
            </w:r>
          </w:p>
        </w:tc>
        <w:tc>
          <w:tcPr>
            <w:tcW w:w="4060" w:type="dxa"/>
            <w:tcBorders>
              <w:top w:val="nil"/>
              <w:left w:val="nil"/>
              <w:bottom w:val="single" w:sz="4" w:space="0" w:color="auto"/>
              <w:right w:val="single" w:sz="4" w:space="0" w:color="auto"/>
            </w:tcBorders>
            <w:shd w:val="clear" w:color="000000" w:fill="FFFFFF"/>
            <w:vAlign w:val="center"/>
            <w:hideMark/>
          </w:tcPr>
          <w:p w14:paraId="1E08EDC3"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Apteka</w:t>
            </w:r>
          </w:p>
        </w:tc>
        <w:tc>
          <w:tcPr>
            <w:tcW w:w="3604" w:type="dxa"/>
            <w:tcBorders>
              <w:top w:val="nil"/>
              <w:left w:val="nil"/>
              <w:bottom w:val="single" w:sz="4" w:space="0" w:color="auto"/>
              <w:right w:val="single" w:sz="4" w:space="0" w:color="auto"/>
            </w:tcBorders>
            <w:shd w:val="clear" w:color="000000" w:fill="FFFFFF"/>
            <w:vAlign w:val="center"/>
            <w:hideMark/>
          </w:tcPr>
          <w:p w14:paraId="57961965"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20</w:t>
            </w:r>
          </w:p>
        </w:tc>
      </w:tr>
      <w:tr w:rsidR="00A96D6A" w:rsidRPr="00176F34" w14:paraId="184267EC" w14:textId="77777777" w:rsidTr="00176F34">
        <w:trPr>
          <w:trHeight w:val="319"/>
        </w:trPr>
        <w:tc>
          <w:tcPr>
            <w:tcW w:w="1516" w:type="dxa"/>
            <w:vMerge/>
            <w:tcBorders>
              <w:top w:val="nil"/>
              <w:left w:val="single" w:sz="4" w:space="0" w:color="auto"/>
              <w:bottom w:val="single" w:sz="4" w:space="0" w:color="auto"/>
              <w:right w:val="single" w:sz="4" w:space="0" w:color="auto"/>
            </w:tcBorders>
            <w:vAlign w:val="center"/>
            <w:hideMark/>
          </w:tcPr>
          <w:p w14:paraId="5AB1612B" w14:textId="77777777" w:rsidR="00A96D6A" w:rsidRPr="00176F34" w:rsidRDefault="00A96D6A" w:rsidP="00A96D6A">
            <w:pPr>
              <w:spacing w:after="0" w:line="240" w:lineRule="auto"/>
              <w:rPr>
                <w:rFonts w:ascii="Times New Roman" w:eastAsia="Times New Roman" w:hAnsi="Times New Roman" w:cs="Times New Roman"/>
                <w:color w:val="000000"/>
                <w:sz w:val="20"/>
                <w:szCs w:val="20"/>
                <w:lang w:eastAsia="pl-PL"/>
              </w:rPr>
            </w:pPr>
          </w:p>
        </w:tc>
        <w:tc>
          <w:tcPr>
            <w:tcW w:w="4060" w:type="dxa"/>
            <w:tcBorders>
              <w:top w:val="nil"/>
              <w:left w:val="nil"/>
              <w:bottom w:val="single" w:sz="4" w:space="0" w:color="auto"/>
              <w:right w:val="single" w:sz="4" w:space="0" w:color="auto"/>
            </w:tcBorders>
            <w:shd w:val="clear" w:color="000000" w:fill="FFFFFF"/>
            <w:vAlign w:val="center"/>
            <w:hideMark/>
          </w:tcPr>
          <w:p w14:paraId="61E99486"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Apteczka Oddziałowa</w:t>
            </w:r>
          </w:p>
        </w:tc>
        <w:tc>
          <w:tcPr>
            <w:tcW w:w="3604" w:type="dxa"/>
            <w:tcBorders>
              <w:top w:val="nil"/>
              <w:left w:val="nil"/>
              <w:bottom w:val="single" w:sz="4" w:space="0" w:color="auto"/>
              <w:right w:val="single" w:sz="4" w:space="0" w:color="auto"/>
            </w:tcBorders>
            <w:shd w:val="clear" w:color="000000" w:fill="FFFFFF"/>
            <w:vAlign w:val="center"/>
            <w:hideMark/>
          </w:tcPr>
          <w:p w14:paraId="58F3B3B7"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21</w:t>
            </w:r>
          </w:p>
        </w:tc>
      </w:tr>
      <w:tr w:rsidR="00A96D6A" w:rsidRPr="00176F34" w14:paraId="4FDC14A3" w14:textId="77777777" w:rsidTr="00176F34">
        <w:trPr>
          <w:trHeight w:val="319"/>
        </w:trPr>
        <w:tc>
          <w:tcPr>
            <w:tcW w:w="1516" w:type="dxa"/>
            <w:tcBorders>
              <w:top w:val="nil"/>
              <w:left w:val="single" w:sz="4" w:space="0" w:color="auto"/>
              <w:bottom w:val="single" w:sz="4" w:space="0" w:color="auto"/>
              <w:right w:val="single" w:sz="4" w:space="0" w:color="auto"/>
            </w:tcBorders>
            <w:shd w:val="clear" w:color="auto" w:fill="auto"/>
            <w:vAlign w:val="bottom"/>
            <w:hideMark/>
          </w:tcPr>
          <w:p w14:paraId="4699868D"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AMMS</w:t>
            </w:r>
          </w:p>
        </w:tc>
        <w:tc>
          <w:tcPr>
            <w:tcW w:w="4060" w:type="dxa"/>
            <w:tcBorders>
              <w:top w:val="nil"/>
              <w:left w:val="nil"/>
              <w:bottom w:val="single" w:sz="4" w:space="0" w:color="auto"/>
              <w:right w:val="single" w:sz="4" w:space="0" w:color="auto"/>
            </w:tcBorders>
            <w:shd w:val="clear" w:color="auto" w:fill="auto"/>
            <w:vAlign w:val="center"/>
            <w:hideMark/>
          </w:tcPr>
          <w:p w14:paraId="0ACBA372"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Obsługa kontraktowania</w:t>
            </w:r>
          </w:p>
        </w:tc>
        <w:tc>
          <w:tcPr>
            <w:tcW w:w="3604" w:type="dxa"/>
            <w:tcBorders>
              <w:top w:val="nil"/>
              <w:left w:val="nil"/>
              <w:bottom w:val="single" w:sz="4" w:space="0" w:color="auto"/>
              <w:right w:val="single" w:sz="4" w:space="0" w:color="auto"/>
            </w:tcBorders>
            <w:shd w:val="clear" w:color="auto" w:fill="auto"/>
            <w:vAlign w:val="center"/>
            <w:hideMark/>
          </w:tcPr>
          <w:p w14:paraId="414A062F"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1</w:t>
            </w:r>
          </w:p>
        </w:tc>
      </w:tr>
      <w:tr w:rsidR="00A96D6A" w:rsidRPr="00176F34" w14:paraId="394F3F39" w14:textId="77777777" w:rsidTr="00176F34">
        <w:trPr>
          <w:trHeight w:val="315"/>
        </w:trPr>
        <w:tc>
          <w:tcPr>
            <w:tcW w:w="1516" w:type="dxa"/>
            <w:tcBorders>
              <w:top w:val="nil"/>
              <w:left w:val="single" w:sz="4" w:space="0" w:color="auto"/>
              <w:bottom w:val="single" w:sz="4" w:space="0" w:color="auto"/>
              <w:right w:val="single" w:sz="4" w:space="0" w:color="auto"/>
            </w:tcBorders>
            <w:shd w:val="clear" w:color="auto" w:fill="auto"/>
            <w:noWrap/>
            <w:vAlign w:val="bottom"/>
            <w:hideMark/>
          </w:tcPr>
          <w:p w14:paraId="491089B4"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AMMS</w:t>
            </w:r>
          </w:p>
        </w:tc>
        <w:tc>
          <w:tcPr>
            <w:tcW w:w="4060" w:type="dxa"/>
            <w:tcBorders>
              <w:top w:val="nil"/>
              <w:left w:val="nil"/>
              <w:bottom w:val="single" w:sz="4" w:space="0" w:color="auto"/>
              <w:right w:val="single" w:sz="4" w:space="0" w:color="auto"/>
            </w:tcBorders>
            <w:shd w:val="clear" w:color="auto" w:fill="auto"/>
            <w:noWrap/>
            <w:vAlign w:val="bottom"/>
            <w:hideMark/>
          </w:tcPr>
          <w:p w14:paraId="1A7FAC17"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Rejestracja/Recepcja</w:t>
            </w:r>
          </w:p>
        </w:tc>
        <w:tc>
          <w:tcPr>
            <w:tcW w:w="3604" w:type="dxa"/>
            <w:tcBorders>
              <w:top w:val="nil"/>
              <w:left w:val="nil"/>
              <w:bottom w:val="single" w:sz="4" w:space="0" w:color="auto"/>
              <w:right w:val="single" w:sz="4" w:space="0" w:color="auto"/>
            </w:tcBorders>
            <w:shd w:val="clear" w:color="auto" w:fill="auto"/>
            <w:noWrap/>
            <w:vAlign w:val="bottom"/>
            <w:hideMark/>
          </w:tcPr>
          <w:p w14:paraId="2EF99ED6" w14:textId="77777777" w:rsidR="00A96D6A" w:rsidRPr="00176F34" w:rsidRDefault="00A96D6A" w:rsidP="00A96D6A">
            <w:pPr>
              <w:spacing w:after="0" w:line="240" w:lineRule="auto"/>
              <w:jc w:val="center"/>
              <w:rPr>
                <w:rFonts w:ascii="Times New Roman" w:eastAsia="Times New Roman" w:hAnsi="Times New Roman" w:cs="Times New Roman"/>
                <w:color w:val="000000"/>
                <w:sz w:val="20"/>
                <w:szCs w:val="20"/>
                <w:lang w:eastAsia="pl-PL"/>
              </w:rPr>
            </w:pPr>
            <w:r w:rsidRPr="00176F34">
              <w:rPr>
                <w:rFonts w:ascii="Times New Roman" w:eastAsia="Times New Roman" w:hAnsi="Times New Roman" w:cs="Times New Roman"/>
                <w:color w:val="000000"/>
                <w:sz w:val="20"/>
                <w:szCs w:val="20"/>
                <w:lang w:eastAsia="pl-PL"/>
              </w:rPr>
              <w:t>15</w:t>
            </w:r>
          </w:p>
        </w:tc>
      </w:tr>
    </w:tbl>
    <w:p w14:paraId="3F571B23" w14:textId="77777777" w:rsidR="00176F34" w:rsidRDefault="00176F34" w:rsidP="00CD5676">
      <w:pPr>
        <w:pStyle w:val="Akapitzlist1"/>
        <w:tabs>
          <w:tab w:val="left" w:pos="142"/>
          <w:tab w:val="left" w:pos="284"/>
        </w:tabs>
        <w:suppressAutoHyphens w:val="0"/>
        <w:spacing w:line="276" w:lineRule="auto"/>
        <w:ind w:left="426"/>
        <w:jc w:val="both"/>
        <w:rPr>
          <w:b/>
          <w:sz w:val="22"/>
          <w:szCs w:val="22"/>
          <w:lang w:val="pl-PL"/>
        </w:rPr>
      </w:pPr>
      <w:bookmarkStart w:id="2" w:name="OLE_LINK3"/>
    </w:p>
    <w:p w14:paraId="72C82F37" w14:textId="2D80C01E" w:rsidR="00CD5676" w:rsidRPr="00176F34" w:rsidRDefault="00CD5676" w:rsidP="00CD5676">
      <w:pPr>
        <w:pStyle w:val="Akapitzlist1"/>
        <w:tabs>
          <w:tab w:val="left" w:pos="142"/>
          <w:tab w:val="left" w:pos="284"/>
        </w:tabs>
        <w:suppressAutoHyphens w:val="0"/>
        <w:spacing w:line="276" w:lineRule="auto"/>
        <w:ind w:left="426"/>
        <w:jc w:val="both"/>
        <w:rPr>
          <w:b/>
          <w:sz w:val="22"/>
          <w:szCs w:val="22"/>
          <w:lang w:val="pl-PL"/>
        </w:rPr>
      </w:pPr>
      <w:r w:rsidRPr="00176F34">
        <w:rPr>
          <w:b/>
          <w:sz w:val="22"/>
          <w:szCs w:val="22"/>
          <w:lang w:val="pl-PL"/>
        </w:rPr>
        <w:t>Wymagania w stosunku do Wykonawcy:</w:t>
      </w:r>
    </w:p>
    <w:p w14:paraId="1321925C" w14:textId="7780EC0E" w:rsidR="00CD5676" w:rsidRPr="00176F34" w:rsidRDefault="00CD5676" w:rsidP="006644FB">
      <w:pPr>
        <w:pStyle w:val="Akapitzlist"/>
        <w:numPr>
          <w:ilvl w:val="0"/>
          <w:numId w:val="11"/>
        </w:numPr>
        <w:spacing w:after="0" w:line="240" w:lineRule="auto"/>
        <w:ind w:left="426" w:hanging="426"/>
        <w:jc w:val="both"/>
        <w:rPr>
          <w:rFonts w:ascii="Times New Roman" w:hAnsi="Times New Roman" w:cs="Times New Roman"/>
        </w:rPr>
      </w:pPr>
      <w:r w:rsidRPr="00176F34">
        <w:rPr>
          <w:rFonts w:ascii="Times New Roman" w:hAnsi="Times New Roman" w:cs="Times New Roman"/>
        </w:rPr>
        <w:t>Zamawiający wymaga by Wykonawca był certyfikowanym partnerem serwisowym producenta oprogramowania Asseco S.A.</w:t>
      </w:r>
    </w:p>
    <w:p w14:paraId="47A08106" w14:textId="733E8F11" w:rsidR="00B84629" w:rsidRPr="00176F34" w:rsidRDefault="00B84629" w:rsidP="006644FB">
      <w:pPr>
        <w:numPr>
          <w:ilvl w:val="0"/>
          <w:numId w:val="11"/>
        </w:numPr>
        <w:spacing w:after="0" w:line="240" w:lineRule="auto"/>
        <w:ind w:left="426" w:hanging="426"/>
        <w:jc w:val="both"/>
        <w:rPr>
          <w:rFonts w:ascii="Times New Roman" w:hAnsi="Times New Roman" w:cs="Times New Roman"/>
        </w:rPr>
      </w:pPr>
      <w:r w:rsidRPr="00176F34">
        <w:rPr>
          <w:rFonts w:ascii="Times New Roman" w:hAnsi="Times New Roman" w:cs="Times New Roman"/>
        </w:rPr>
        <w:t>Zamawiający wymaga aby Wykonawca udostępnił informację na temat osób</w:t>
      </w:r>
      <w:r w:rsidR="00176F34">
        <w:rPr>
          <w:rFonts w:ascii="Times New Roman" w:hAnsi="Times New Roman" w:cs="Times New Roman"/>
        </w:rPr>
        <w:t xml:space="preserve"> </w:t>
      </w:r>
      <w:r w:rsidRPr="00176F34">
        <w:rPr>
          <w:rFonts w:ascii="Times New Roman" w:hAnsi="Times New Roman" w:cs="Times New Roman"/>
        </w:rPr>
        <w:t>(imię</w:t>
      </w:r>
      <w:r w:rsidR="009B3030" w:rsidRPr="00176F34">
        <w:rPr>
          <w:rFonts w:ascii="Times New Roman" w:hAnsi="Times New Roman" w:cs="Times New Roman"/>
        </w:rPr>
        <w:t xml:space="preserve"> i</w:t>
      </w:r>
      <w:r w:rsidR="00B8568D" w:rsidRPr="00176F34">
        <w:rPr>
          <w:rFonts w:ascii="Times New Roman" w:hAnsi="Times New Roman" w:cs="Times New Roman"/>
        </w:rPr>
        <w:t xml:space="preserve"> </w:t>
      </w:r>
      <w:r w:rsidRPr="00176F34">
        <w:rPr>
          <w:rFonts w:ascii="Times New Roman" w:hAnsi="Times New Roman" w:cs="Times New Roman"/>
        </w:rPr>
        <w:t>nazwisko</w:t>
      </w:r>
      <w:r w:rsidR="00333EC1" w:rsidRPr="00176F34">
        <w:rPr>
          <w:rFonts w:ascii="Times New Roman" w:hAnsi="Times New Roman" w:cs="Times New Roman"/>
        </w:rPr>
        <w:t xml:space="preserve">, </w:t>
      </w:r>
      <w:r w:rsidR="00B8568D" w:rsidRPr="00176F34">
        <w:rPr>
          <w:rFonts w:ascii="Times New Roman" w:hAnsi="Times New Roman" w:cs="Times New Roman"/>
        </w:rPr>
        <w:t>dane do kontaktu</w:t>
      </w:r>
      <w:r w:rsidRPr="00176F34">
        <w:rPr>
          <w:rFonts w:ascii="Times New Roman" w:hAnsi="Times New Roman" w:cs="Times New Roman"/>
        </w:rPr>
        <w:t xml:space="preserve">), które będą zajmować się z ramienia serwisu obsługą poszczególnych modułów </w:t>
      </w:r>
      <w:r w:rsidRPr="00176F34">
        <w:rPr>
          <w:rFonts w:ascii="Times New Roman" w:hAnsi="Times New Roman" w:cs="Times New Roman"/>
        </w:rPr>
        <w:lastRenderedPageBreak/>
        <w:t>oprogramowania (tak by było wiadomo</w:t>
      </w:r>
      <w:r w:rsidR="006644FB" w:rsidRPr="00176F34">
        <w:rPr>
          <w:rFonts w:ascii="Times New Roman" w:hAnsi="Times New Roman" w:cs="Times New Roman"/>
        </w:rPr>
        <w:t>,</w:t>
      </w:r>
      <w:r w:rsidRPr="00176F34">
        <w:rPr>
          <w:rFonts w:ascii="Times New Roman" w:hAnsi="Times New Roman" w:cs="Times New Roman"/>
        </w:rPr>
        <w:t xml:space="preserve"> do których osób zwracać się</w:t>
      </w:r>
      <w:r w:rsidR="00176F34">
        <w:rPr>
          <w:rFonts w:ascii="Times New Roman" w:hAnsi="Times New Roman" w:cs="Times New Roman"/>
        </w:rPr>
        <w:t xml:space="preserve"> </w:t>
      </w:r>
      <w:r w:rsidRPr="00176F34">
        <w:rPr>
          <w:rFonts w:ascii="Times New Roman" w:hAnsi="Times New Roman" w:cs="Times New Roman"/>
        </w:rPr>
        <w:t>w razie zaistnienia takiej potrzeby i które osoby odpowiadają za dany moduł).</w:t>
      </w:r>
    </w:p>
    <w:p w14:paraId="407274E3" w14:textId="38A2ED90" w:rsidR="00B84629" w:rsidRPr="00176F34" w:rsidRDefault="00B84629" w:rsidP="006644FB">
      <w:pPr>
        <w:numPr>
          <w:ilvl w:val="0"/>
          <w:numId w:val="11"/>
        </w:numPr>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Wykonawca zapewni w dni robocze pomoc telefoniczną w formie </w:t>
      </w:r>
      <w:proofErr w:type="spellStart"/>
      <w:r w:rsidRPr="00176F34">
        <w:rPr>
          <w:rFonts w:ascii="Times New Roman" w:hAnsi="Times New Roman" w:cs="Times New Roman"/>
        </w:rPr>
        <w:t>help-desku</w:t>
      </w:r>
      <w:proofErr w:type="spellEnd"/>
      <w:r w:rsidRPr="00176F34">
        <w:rPr>
          <w:rFonts w:ascii="Times New Roman" w:hAnsi="Times New Roman" w:cs="Times New Roman"/>
        </w:rPr>
        <w:t>, który obejmie udzielanie użytkownikom oprogramowania pomocy w zakresie jego obsługi oraz wsparcia technicznego w przypadku wystąpienia problemów technicznych związanych z eksploatowanym oprogramowaniem.</w:t>
      </w:r>
    </w:p>
    <w:p w14:paraId="3739EEF7" w14:textId="5E7138F5" w:rsidR="00B84629" w:rsidRPr="00176F34" w:rsidRDefault="00B84629" w:rsidP="006644FB">
      <w:pPr>
        <w:numPr>
          <w:ilvl w:val="0"/>
          <w:numId w:val="11"/>
        </w:numPr>
        <w:spacing w:after="0" w:line="240" w:lineRule="auto"/>
        <w:ind w:left="426" w:hanging="426"/>
        <w:jc w:val="both"/>
        <w:rPr>
          <w:rFonts w:ascii="Times New Roman" w:hAnsi="Times New Roman" w:cs="Times New Roman"/>
        </w:rPr>
      </w:pPr>
      <w:r w:rsidRPr="00176F34">
        <w:rPr>
          <w:rFonts w:ascii="Times New Roman" w:hAnsi="Times New Roman" w:cs="Times New Roman"/>
        </w:rPr>
        <w:t>Wszystkie prace wykonane przez Wykonawcę w siedzibie Zamawiającego muszą być potwierdzone przez Zamawiającego protokołami zawierającymi również informacje o zakresie prac oraz o czasie ich rozpoczęcia i zakończenia</w:t>
      </w:r>
      <w:r w:rsidR="00DB1927" w:rsidRPr="00176F34">
        <w:rPr>
          <w:rFonts w:ascii="Times New Roman" w:hAnsi="Times New Roman" w:cs="Times New Roman"/>
        </w:rPr>
        <w:t>.</w:t>
      </w:r>
    </w:p>
    <w:p w14:paraId="7618F6B5" w14:textId="6F6F37AD" w:rsidR="00B84629" w:rsidRPr="00176F34" w:rsidRDefault="00B84629" w:rsidP="006644FB">
      <w:pPr>
        <w:numPr>
          <w:ilvl w:val="0"/>
          <w:numId w:val="11"/>
        </w:numPr>
        <w:spacing w:after="0" w:line="240" w:lineRule="auto"/>
        <w:ind w:left="426" w:hanging="426"/>
        <w:jc w:val="both"/>
        <w:rPr>
          <w:rFonts w:ascii="Times New Roman" w:hAnsi="Times New Roman" w:cs="Times New Roman"/>
        </w:rPr>
      </w:pPr>
      <w:r w:rsidRPr="00176F34">
        <w:rPr>
          <w:rFonts w:ascii="Times New Roman" w:hAnsi="Times New Roman" w:cs="Times New Roman"/>
        </w:rPr>
        <w:t>Wszystkie prace wykonane przez Wykonawcę zdalnie (on-line) muszą być potwierdzone protokołami przez Wykonawcę zawierającymi również informacje</w:t>
      </w:r>
      <w:r w:rsidR="00176F34">
        <w:rPr>
          <w:rFonts w:ascii="Times New Roman" w:hAnsi="Times New Roman" w:cs="Times New Roman"/>
        </w:rPr>
        <w:t xml:space="preserve"> </w:t>
      </w:r>
      <w:r w:rsidRPr="00176F34">
        <w:rPr>
          <w:rFonts w:ascii="Times New Roman" w:hAnsi="Times New Roman" w:cs="Times New Roman"/>
        </w:rPr>
        <w:t>o zakresie prac oraz o czasie ich rozpoczęcia i zakończenia (dopuszcza się elektroniczną formę tych protokołów)</w:t>
      </w:r>
      <w:r w:rsidR="00DB1927" w:rsidRPr="00176F34">
        <w:rPr>
          <w:rFonts w:ascii="Times New Roman" w:hAnsi="Times New Roman" w:cs="Times New Roman"/>
        </w:rPr>
        <w:t>.</w:t>
      </w:r>
    </w:p>
    <w:p w14:paraId="29798D99" w14:textId="3A8F0D5D" w:rsidR="00B84629" w:rsidRPr="00176F34" w:rsidRDefault="00B84629" w:rsidP="006644FB">
      <w:pPr>
        <w:numPr>
          <w:ilvl w:val="0"/>
          <w:numId w:val="11"/>
        </w:numPr>
        <w:tabs>
          <w:tab w:val="left"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Zamawiający wymaga dostępu do osób dyżurnych Wykonawcy dostępnych dla Zamawiającego </w:t>
      </w:r>
      <w:r w:rsidR="00176F34">
        <w:rPr>
          <w:rFonts w:ascii="Times New Roman" w:hAnsi="Times New Roman" w:cs="Times New Roman"/>
        </w:rPr>
        <w:t xml:space="preserve">                     </w:t>
      </w:r>
      <w:r w:rsidRPr="00176F34">
        <w:rPr>
          <w:rFonts w:ascii="Times New Roman" w:hAnsi="Times New Roman" w:cs="Times New Roman"/>
        </w:rPr>
        <w:t>w godzinach świadczenia usług serwisowych, będących w gotowości serwisowej usuwania awarii.</w:t>
      </w:r>
    </w:p>
    <w:p w14:paraId="1AEA019C" w14:textId="77777777" w:rsidR="00176F34" w:rsidRDefault="00176F34" w:rsidP="00156C63">
      <w:pPr>
        <w:pStyle w:val="Akapitzlist1"/>
        <w:tabs>
          <w:tab w:val="left" w:pos="142"/>
          <w:tab w:val="left" w:pos="284"/>
        </w:tabs>
        <w:suppressAutoHyphens w:val="0"/>
        <w:spacing w:line="276" w:lineRule="auto"/>
        <w:ind w:left="426"/>
        <w:jc w:val="both"/>
        <w:rPr>
          <w:b/>
          <w:sz w:val="22"/>
          <w:szCs w:val="22"/>
          <w:lang w:val="pl-PL"/>
        </w:rPr>
      </w:pPr>
      <w:bookmarkStart w:id="3" w:name="OLE_LINK1"/>
    </w:p>
    <w:p w14:paraId="4DF095A0" w14:textId="42037D48" w:rsidR="00156C63" w:rsidRPr="00176F34" w:rsidRDefault="00CD5676" w:rsidP="00156C63">
      <w:pPr>
        <w:pStyle w:val="Akapitzlist1"/>
        <w:tabs>
          <w:tab w:val="left" w:pos="142"/>
          <w:tab w:val="left" w:pos="284"/>
        </w:tabs>
        <w:suppressAutoHyphens w:val="0"/>
        <w:spacing w:line="276" w:lineRule="auto"/>
        <w:ind w:left="426"/>
        <w:jc w:val="both"/>
        <w:rPr>
          <w:b/>
          <w:sz w:val="22"/>
          <w:szCs w:val="22"/>
          <w:lang w:val="pl-PL"/>
        </w:rPr>
      </w:pPr>
      <w:r w:rsidRPr="00176F34">
        <w:rPr>
          <w:b/>
          <w:sz w:val="22"/>
          <w:szCs w:val="22"/>
          <w:lang w:val="pl-PL"/>
        </w:rPr>
        <w:t>Sposób realizacji usług serwisowych</w:t>
      </w:r>
      <w:r w:rsidR="00231473" w:rsidRPr="00176F34">
        <w:rPr>
          <w:b/>
          <w:sz w:val="22"/>
          <w:szCs w:val="22"/>
          <w:lang w:val="pl-PL"/>
        </w:rPr>
        <w:t>:</w:t>
      </w:r>
    </w:p>
    <w:bookmarkEnd w:id="3"/>
    <w:p w14:paraId="3468DDAB" w14:textId="0F6793A1" w:rsidR="00324968" w:rsidRPr="00176F34" w:rsidRDefault="00324968"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Usługi serwisowe </w:t>
      </w:r>
      <w:r w:rsidR="00A3101D" w:rsidRPr="00176F34">
        <w:rPr>
          <w:rFonts w:ascii="Times New Roman" w:hAnsi="Times New Roman" w:cs="Times New Roman"/>
        </w:rPr>
        <w:t xml:space="preserve">będą </w:t>
      </w:r>
      <w:r w:rsidRPr="00176F34">
        <w:rPr>
          <w:rFonts w:ascii="Times New Roman" w:hAnsi="Times New Roman" w:cs="Times New Roman"/>
        </w:rPr>
        <w:t>realizowane w siedzibie Zamawiającego lub zdalnie</w:t>
      </w:r>
      <w:r w:rsidR="00176F34">
        <w:rPr>
          <w:rFonts w:ascii="Times New Roman" w:hAnsi="Times New Roman" w:cs="Times New Roman"/>
        </w:rPr>
        <w:t xml:space="preserve"> </w:t>
      </w:r>
      <w:r w:rsidRPr="00176F34">
        <w:rPr>
          <w:rFonts w:ascii="Times New Roman" w:hAnsi="Times New Roman" w:cs="Times New Roman"/>
        </w:rPr>
        <w:t>z wykorzystaniem bezpiecznego łącza szyfrowanego (on-line)</w:t>
      </w:r>
      <w:r w:rsidR="0053245E" w:rsidRPr="00176F34">
        <w:rPr>
          <w:rFonts w:ascii="Times New Roman" w:hAnsi="Times New Roman" w:cs="Times New Roman"/>
        </w:rPr>
        <w:t>, przy czym Zamawiający będzie miał prawo do podjęcia decyzji w jaki sposób dana usługa ma być realizowana</w:t>
      </w:r>
      <w:r w:rsidR="00DB1927" w:rsidRPr="00176F34">
        <w:rPr>
          <w:rFonts w:ascii="Times New Roman" w:hAnsi="Times New Roman" w:cs="Times New Roman"/>
        </w:rPr>
        <w:t>.</w:t>
      </w:r>
    </w:p>
    <w:p w14:paraId="360CB83F" w14:textId="1B881534" w:rsidR="00324968" w:rsidRPr="00176F34" w:rsidRDefault="00324968"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Realizacja usług serwisowych w dni robocze (od poniedziałku do piątku z wyłączeniem dni ustawowo wolnych od pracy) w godzinach od 7:00 do 15:00, z wyjątkiem przeprowadzania przez Wykonawcę aktualizacji systemu związanej ze zmianą wersji, co będzie wiązało się </w:t>
      </w:r>
      <w:r w:rsidR="00176F34">
        <w:rPr>
          <w:rFonts w:ascii="Times New Roman" w:hAnsi="Times New Roman" w:cs="Times New Roman"/>
        </w:rPr>
        <w:t xml:space="preserve">                                     </w:t>
      </w:r>
      <w:r w:rsidRPr="00176F34">
        <w:rPr>
          <w:rFonts w:ascii="Times New Roman" w:hAnsi="Times New Roman" w:cs="Times New Roman"/>
        </w:rPr>
        <w:t>z koniecznością wyłączenia serwisowanego systemu. W takich przypadkach prace będą wykonywane w godzinach ustalonych między Zamawiającym</w:t>
      </w:r>
      <w:r w:rsidR="00176F34">
        <w:rPr>
          <w:rFonts w:ascii="Times New Roman" w:hAnsi="Times New Roman" w:cs="Times New Roman"/>
        </w:rPr>
        <w:t xml:space="preserve"> </w:t>
      </w:r>
      <w:r w:rsidRPr="00176F34">
        <w:rPr>
          <w:rFonts w:ascii="Times New Roman" w:hAnsi="Times New Roman" w:cs="Times New Roman"/>
        </w:rPr>
        <w:t>i Wykonawcą.</w:t>
      </w:r>
    </w:p>
    <w:p w14:paraId="3094E633" w14:textId="5D63B640" w:rsidR="00A94667" w:rsidRPr="00176F34" w:rsidRDefault="00A94667" w:rsidP="00B84629">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Serwis będzie zobowiązany do instalacji nowych, zgodnych technologicznie wersji oprogramowania (</w:t>
      </w:r>
      <w:proofErr w:type="spellStart"/>
      <w:r w:rsidRPr="00176F34">
        <w:rPr>
          <w:rFonts w:ascii="Times New Roman" w:hAnsi="Times New Roman" w:cs="Times New Roman"/>
        </w:rPr>
        <w:t>InfoMedica</w:t>
      </w:r>
      <w:proofErr w:type="spellEnd"/>
      <w:r w:rsidRPr="00176F34">
        <w:rPr>
          <w:rFonts w:ascii="Times New Roman" w:hAnsi="Times New Roman" w:cs="Times New Roman"/>
        </w:rPr>
        <w:t>)</w:t>
      </w:r>
      <w:r w:rsidR="0089621F" w:rsidRPr="00176F34">
        <w:rPr>
          <w:rFonts w:ascii="Times New Roman" w:hAnsi="Times New Roman" w:cs="Times New Roman"/>
        </w:rPr>
        <w:t xml:space="preserve"> oraz do instalacji przedmiotowego oprogramowania</w:t>
      </w:r>
      <w:r w:rsidR="002034E9" w:rsidRPr="00176F34">
        <w:rPr>
          <w:rFonts w:ascii="Times New Roman" w:hAnsi="Times New Roman" w:cs="Times New Roman"/>
        </w:rPr>
        <w:br/>
      </w:r>
      <w:r w:rsidR="0089621F" w:rsidRPr="00176F34">
        <w:rPr>
          <w:rFonts w:ascii="Times New Roman" w:hAnsi="Times New Roman" w:cs="Times New Roman"/>
        </w:rPr>
        <w:t>w przypadku rozbudowy infrastruktury teleinformatycznej Zamawiającego.</w:t>
      </w:r>
      <w:bookmarkStart w:id="4" w:name="OLE_LINK2"/>
    </w:p>
    <w:bookmarkEnd w:id="4"/>
    <w:p w14:paraId="4098798B" w14:textId="7DDF5FEC" w:rsidR="00F9523E" w:rsidRPr="00176F34" w:rsidRDefault="00F9523E"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Wykonawca będzie odpowiedzialny za diagnozowanie i wskazywanie nieprawidłowości </w:t>
      </w:r>
      <w:r w:rsidR="00B848E5" w:rsidRPr="00176F34">
        <w:rPr>
          <w:rFonts w:ascii="Times New Roman" w:hAnsi="Times New Roman" w:cs="Times New Roman"/>
        </w:rPr>
        <w:br/>
      </w:r>
      <w:r w:rsidRPr="00176F34">
        <w:rPr>
          <w:rFonts w:ascii="Times New Roman" w:hAnsi="Times New Roman" w:cs="Times New Roman"/>
        </w:rPr>
        <w:t>w działaniu lub konfiguracji systemów Zamawiającego, które mogą mieć lub mają wpływ na prawidłowe działanie serwisowanych modułów.</w:t>
      </w:r>
    </w:p>
    <w:p w14:paraId="60444316" w14:textId="2C85F2AE" w:rsidR="00D06D7A" w:rsidRPr="00176F34" w:rsidRDefault="00D06D7A"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Pomoc w usunięciu awarii oprogramowania powstałej z winy Zamawiającego lub wskutek wypadków losowych.</w:t>
      </w:r>
    </w:p>
    <w:p w14:paraId="29BBD58E" w14:textId="157E66AE" w:rsidR="001D06E2" w:rsidRPr="00176F34" w:rsidRDefault="0089621F"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Wykonawca na wniosek Zamawiającego będzie zobligowany do awaryjnego odtworzenia stanu oprogramowania i zgromadzonych danych archiwalnych poprawnie zabezpieczonych na odpowiednich nośnikach oraz dokona weryfikacji integralności baz danych.</w:t>
      </w:r>
    </w:p>
    <w:p w14:paraId="4761D3C4" w14:textId="594EF7F8" w:rsidR="0053245E" w:rsidRPr="00176F34" w:rsidRDefault="00324968" w:rsidP="00B84629">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Zakres prac oraz termin ich wykonania będzie każdorazowo ustalany pomiędzy Zamawiającym </w:t>
      </w:r>
      <w:r w:rsidR="00176F34">
        <w:rPr>
          <w:rFonts w:ascii="Times New Roman" w:hAnsi="Times New Roman" w:cs="Times New Roman"/>
        </w:rPr>
        <w:t xml:space="preserve">                    </w:t>
      </w:r>
      <w:r w:rsidRPr="00176F34">
        <w:rPr>
          <w:rFonts w:ascii="Times New Roman" w:hAnsi="Times New Roman" w:cs="Times New Roman"/>
        </w:rPr>
        <w:t>i Wykonawcą z wyłączeniem czynności, które muszą być wykonywane obligatoryjnie według potrzeb technicznych w celu usunięcia awarii</w:t>
      </w:r>
      <w:bookmarkStart w:id="5" w:name="OLE_LINK7"/>
      <w:r w:rsidR="00DB1927" w:rsidRPr="00176F34">
        <w:rPr>
          <w:rFonts w:ascii="Times New Roman" w:hAnsi="Times New Roman" w:cs="Times New Roman"/>
        </w:rPr>
        <w:t>.</w:t>
      </w:r>
    </w:p>
    <w:bookmarkEnd w:id="5"/>
    <w:p w14:paraId="4E6DBB20" w14:textId="5FC307DC" w:rsidR="00324968" w:rsidRPr="00176F34" w:rsidRDefault="00324968"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Zgłaszanie awarii</w:t>
      </w:r>
      <w:r w:rsidR="00744BF7" w:rsidRPr="00176F34">
        <w:rPr>
          <w:rFonts w:ascii="Times New Roman" w:hAnsi="Times New Roman" w:cs="Times New Roman"/>
        </w:rPr>
        <w:t xml:space="preserve"> </w:t>
      </w:r>
      <w:r w:rsidRPr="00176F34">
        <w:rPr>
          <w:rFonts w:ascii="Times New Roman" w:hAnsi="Times New Roman" w:cs="Times New Roman"/>
        </w:rPr>
        <w:t>oraz zapotrzebowania na inne prace serwisowe będzie odbywać się poprzez program serwisowy (elektroniczny system zgłaszania błędów), który udostępni Wykonawca</w:t>
      </w:r>
      <w:r w:rsidR="00DB1927" w:rsidRPr="00176F34">
        <w:rPr>
          <w:rFonts w:ascii="Times New Roman" w:hAnsi="Times New Roman" w:cs="Times New Roman"/>
        </w:rPr>
        <w:t>.</w:t>
      </w:r>
    </w:p>
    <w:p w14:paraId="62B09C2E" w14:textId="7FD321DB" w:rsidR="00324968" w:rsidRPr="00176F34" w:rsidRDefault="00324968" w:rsidP="00324968">
      <w:pPr>
        <w:numPr>
          <w:ilvl w:val="0"/>
          <w:numId w:val="3"/>
        </w:numPr>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Wykonawca udostępni działanie programu serwisowego (elektronicznego systemu zgłaszania błędów) przez 7 dni w tygodniu, </w:t>
      </w:r>
      <w:proofErr w:type="spellStart"/>
      <w:r w:rsidRPr="00176F34">
        <w:rPr>
          <w:rFonts w:ascii="Times New Roman" w:hAnsi="Times New Roman" w:cs="Times New Roman"/>
        </w:rPr>
        <w:t>24h</w:t>
      </w:r>
      <w:proofErr w:type="spellEnd"/>
      <w:r w:rsidRPr="00176F34">
        <w:rPr>
          <w:rFonts w:ascii="Times New Roman" w:hAnsi="Times New Roman" w:cs="Times New Roman"/>
        </w:rPr>
        <w:t xml:space="preserve"> na dobę</w:t>
      </w:r>
      <w:r w:rsidR="0053245E" w:rsidRPr="00176F34">
        <w:rPr>
          <w:rFonts w:ascii="Times New Roman" w:hAnsi="Times New Roman" w:cs="Times New Roman"/>
        </w:rPr>
        <w:t>, system będzie umożliwiał analizę historii zgłoszeń</w:t>
      </w:r>
      <w:r w:rsidR="00DB1927" w:rsidRPr="00176F34">
        <w:rPr>
          <w:rFonts w:ascii="Times New Roman" w:hAnsi="Times New Roman" w:cs="Times New Roman"/>
        </w:rPr>
        <w:t>.</w:t>
      </w:r>
    </w:p>
    <w:p w14:paraId="2C647D95" w14:textId="21FCCBC4" w:rsidR="00324968" w:rsidRPr="00176F34" w:rsidRDefault="00324968"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W sytuacjach awaryjnych przy braku dostępu do elektronicznego systemu zgłaszania błędów udostępnionego przez Wykonawcę, Zamawiający wymaga możliwości zgłaszania błędów: telefonicznie, drogą elektroniczną (mail), za pomocą faxu</w:t>
      </w:r>
      <w:r w:rsidR="00DB1927" w:rsidRPr="00176F34">
        <w:rPr>
          <w:rFonts w:ascii="Times New Roman" w:hAnsi="Times New Roman" w:cs="Times New Roman"/>
        </w:rPr>
        <w:t>.</w:t>
      </w:r>
    </w:p>
    <w:p w14:paraId="4573CA72" w14:textId="77777777" w:rsidR="00176F34" w:rsidRDefault="00324968" w:rsidP="00176F34">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Gwarantowany czas reakcji (czas reakcji rozumiany jako podjęcie działań diagnostycznych, czynności zmierzających do naprawy, kontakt ze zgłaszającym od momentu zarejestrowania lub potwierdzenia zgłoszenia przez Wykonawcę) na </w:t>
      </w:r>
      <w:r w:rsidR="00744BF7" w:rsidRPr="00176F34">
        <w:rPr>
          <w:rFonts w:ascii="Times New Roman" w:hAnsi="Times New Roman" w:cs="Times New Roman"/>
        </w:rPr>
        <w:t>awarię</w:t>
      </w:r>
      <w:r w:rsidRPr="00176F34">
        <w:rPr>
          <w:rFonts w:ascii="Times New Roman" w:hAnsi="Times New Roman" w:cs="Times New Roman"/>
        </w:rPr>
        <w:t xml:space="preserve"> (</w:t>
      </w:r>
      <w:r w:rsidR="00744BF7" w:rsidRPr="00176F34">
        <w:rPr>
          <w:rFonts w:ascii="Times New Roman" w:hAnsi="Times New Roman" w:cs="Times New Roman"/>
        </w:rPr>
        <w:t>awaria</w:t>
      </w:r>
      <w:r w:rsidRPr="00176F34">
        <w:rPr>
          <w:rFonts w:ascii="Times New Roman" w:hAnsi="Times New Roman" w:cs="Times New Roman"/>
        </w:rPr>
        <w:t xml:space="preserve"> rozumiana jako błąd serwisowanego oprogramowania powodująca jego niezdolność do pracy zgodnie z dokumentacją użytkownika, występująca na każdej stacji roboczej skonfigurowanej do pracy z serwisowanym oprogramowaniem</w:t>
      </w:r>
      <w:r w:rsidR="00176F34">
        <w:rPr>
          <w:rFonts w:ascii="Times New Roman" w:hAnsi="Times New Roman" w:cs="Times New Roman"/>
        </w:rPr>
        <w:t xml:space="preserve"> </w:t>
      </w:r>
      <w:r w:rsidRPr="00176F34">
        <w:rPr>
          <w:rFonts w:ascii="Times New Roman" w:hAnsi="Times New Roman" w:cs="Times New Roman"/>
        </w:rPr>
        <w:t>wynikająca</w:t>
      </w:r>
      <w:r w:rsidR="00176F34">
        <w:rPr>
          <w:rFonts w:ascii="Times New Roman" w:hAnsi="Times New Roman" w:cs="Times New Roman"/>
        </w:rPr>
        <w:t xml:space="preserve"> </w:t>
      </w:r>
      <w:r w:rsidRPr="00176F34">
        <w:rPr>
          <w:rFonts w:ascii="Times New Roman" w:hAnsi="Times New Roman" w:cs="Times New Roman"/>
        </w:rPr>
        <w:t>z przyczyn nie zawinionych przez Zamawiającego):</w:t>
      </w:r>
      <w:r w:rsidR="00176F34">
        <w:rPr>
          <w:rFonts w:ascii="Times New Roman" w:hAnsi="Times New Roman" w:cs="Times New Roman"/>
        </w:rPr>
        <w:t xml:space="preserve"> </w:t>
      </w:r>
    </w:p>
    <w:p w14:paraId="7D665ECE" w14:textId="062A58F9" w:rsidR="00324968" w:rsidRPr="00176F34" w:rsidRDefault="00176F34" w:rsidP="00176F34">
      <w:pPr>
        <w:tabs>
          <w:tab w:val="left" w:pos="426"/>
        </w:tabs>
        <w:spacing w:after="0" w:line="240" w:lineRule="auto"/>
        <w:ind w:left="426"/>
        <w:jc w:val="both"/>
        <w:rPr>
          <w:rFonts w:ascii="Times New Roman" w:hAnsi="Times New Roman" w:cs="Times New Roman"/>
        </w:rPr>
      </w:pPr>
      <w:r>
        <w:rPr>
          <w:rFonts w:ascii="Times New Roman" w:hAnsi="Times New Roman" w:cs="Times New Roman"/>
        </w:rPr>
        <w:t xml:space="preserve">a) </w:t>
      </w:r>
      <w:r w:rsidR="00B848E5" w:rsidRPr="00176F34">
        <w:rPr>
          <w:rFonts w:ascii="Times New Roman" w:hAnsi="Times New Roman" w:cs="Times New Roman"/>
        </w:rPr>
        <w:t>8 godzin</w:t>
      </w:r>
      <w:r>
        <w:rPr>
          <w:rFonts w:ascii="Times New Roman" w:hAnsi="Times New Roman" w:cs="Times New Roman"/>
        </w:rPr>
        <w:t>.</w:t>
      </w:r>
    </w:p>
    <w:p w14:paraId="5B500BDB" w14:textId="622F432A" w:rsidR="00324968" w:rsidRPr="00176F34" w:rsidRDefault="00324968"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Gwarantowany czas reakcji (czas reakcji rozumiany jako podjęcie działań diagnostycznych, czynności zmierzających do naprawy, kontakt ze zgłaszającym od momentu zarejestrowania lub potwierdzenia zgłoszenia przez Wykonawcę) na awarię (awaria rozumiana jako błąd, który uniemożliwia użytkowanie serwisowanego oprogramowania, w zakresie jego podstawowej funkcjonalności wskazanej</w:t>
      </w:r>
      <w:r w:rsidR="00176F34">
        <w:rPr>
          <w:rFonts w:ascii="Times New Roman" w:hAnsi="Times New Roman" w:cs="Times New Roman"/>
        </w:rPr>
        <w:t xml:space="preserve"> </w:t>
      </w:r>
      <w:r w:rsidRPr="00176F34">
        <w:rPr>
          <w:rFonts w:ascii="Times New Roman" w:hAnsi="Times New Roman" w:cs="Times New Roman"/>
        </w:rPr>
        <w:t>w dokumentacji użytkownika, który prowadzi do zatrzymania jego eksploatacji na każdej stacji roboczej, skonfigurowanej do pracy z serwisowanym</w:t>
      </w:r>
      <w:r w:rsidR="00176F34">
        <w:rPr>
          <w:rFonts w:ascii="Times New Roman" w:hAnsi="Times New Roman" w:cs="Times New Roman"/>
        </w:rPr>
        <w:t xml:space="preserve"> </w:t>
      </w:r>
      <w:r w:rsidRPr="00176F34">
        <w:rPr>
          <w:rFonts w:ascii="Times New Roman" w:hAnsi="Times New Roman" w:cs="Times New Roman"/>
        </w:rPr>
        <w:t>oprogramowaniem, prowadzi do utraty danych lub naruszenia ich spójności, w wyniku których niemożliwe jest prowadzenie działalności z użyciem serwisowanego oprogramowania):</w:t>
      </w:r>
    </w:p>
    <w:p w14:paraId="28E3B6B0" w14:textId="25063E4B" w:rsidR="00324968" w:rsidRPr="00176F34" w:rsidRDefault="00B848E5" w:rsidP="00324968">
      <w:pPr>
        <w:pStyle w:val="Akapitzlist"/>
        <w:numPr>
          <w:ilvl w:val="0"/>
          <w:numId w:val="2"/>
        </w:numPr>
        <w:tabs>
          <w:tab w:val="left" w:pos="426"/>
          <w:tab w:val="left" w:pos="1276"/>
        </w:tabs>
        <w:spacing w:after="0" w:line="240" w:lineRule="auto"/>
        <w:ind w:firstLine="207"/>
        <w:jc w:val="both"/>
        <w:rPr>
          <w:rFonts w:ascii="Times New Roman" w:hAnsi="Times New Roman" w:cs="Times New Roman"/>
        </w:rPr>
      </w:pPr>
      <w:r w:rsidRPr="00176F34">
        <w:rPr>
          <w:rFonts w:ascii="Times New Roman" w:hAnsi="Times New Roman" w:cs="Times New Roman"/>
        </w:rPr>
        <w:t>4 godziny</w:t>
      </w:r>
    </w:p>
    <w:p w14:paraId="42E44784" w14:textId="1219A0CA" w:rsidR="00324968" w:rsidRPr="00176F34" w:rsidRDefault="00324968"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lastRenderedPageBreak/>
        <w:t xml:space="preserve">Gwarantowany czas naprawy (czas naprawy rozumiany jako czas na usunięcie przez Wykonawcę zgłoszonego przez Zamawiającego błędu jaki mija od momentu potwierdzenia zgłoszenia przez Wykonawcę zgłoszonego błędu do jego usunięcia) </w:t>
      </w:r>
      <w:r w:rsidR="00AE2661" w:rsidRPr="00176F34">
        <w:rPr>
          <w:rFonts w:ascii="Times New Roman" w:hAnsi="Times New Roman" w:cs="Times New Roman"/>
        </w:rPr>
        <w:t>usterki</w:t>
      </w:r>
      <w:r w:rsidRPr="00176F34">
        <w:rPr>
          <w:rFonts w:ascii="Times New Roman" w:hAnsi="Times New Roman" w:cs="Times New Roman"/>
        </w:rPr>
        <w:t>:</w:t>
      </w:r>
    </w:p>
    <w:p w14:paraId="4A987B07" w14:textId="636FD559" w:rsidR="00324968" w:rsidRPr="00176F34" w:rsidRDefault="00AE2661" w:rsidP="00324968">
      <w:pPr>
        <w:pStyle w:val="Akapitzlist"/>
        <w:numPr>
          <w:ilvl w:val="0"/>
          <w:numId w:val="4"/>
        </w:numPr>
        <w:tabs>
          <w:tab w:val="left" w:pos="426"/>
          <w:tab w:val="left" w:pos="1276"/>
        </w:tabs>
        <w:spacing w:after="0" w:line="240" w:lineRule="auto"/>
        <w:ind w:left="1276" w:hanging="283"/>
        <w:jc w:val="both"/>
        <w:rPr>
          <w:rFonts w:ascii="Times New Roman" w:hAnsi="Times New Roman" w:cs="Times New Roman"/>
        </w:rPr>
      </w:pPr>
      <w:r w:rsidRPr="00176F34">
        <w:rPr>
          <w:rFonts w:ascii="Times New Roman" w:hAnsi="Times New Roman" w:cs="Times New Roman"/>
        </w:rPr>
        <w:t xml:space="preserve">max. </w:t>
      </w:r>
      <w:r w:rsidR="00324968" w:rsidRPr="00176F34">
        <w:rPr>
          <w:rFonts w:ascii="Times New Roman" w:hAnsi="Times New Roman" w:cs="Times New Roman"/>
        </w:rPr>
        <w:t>30 dni roboczych</w:t>
      </w:r>
      <w:r w:rsidRPr="00176F34">
        <w:rPr>
          <w:rFonts w:ascii="Times New Roman" w:hAnsi="Times New Roman" w:cs="Times New Roman"/>
        </w:rPr>
        <w:t xml:space="preserve"> (min. 10 dni roboczych)</w:t>
      </w:r>
    </w:p>
    <w:p w14:paraId="6A8B6E7C" w14:textId="4F088986" w:rsidR="00324968" w:rsidRPr="00176F34" w:rsidRDefault="00324968" w:rsidP="0044210C">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Gwarantowany czas naprawy (czas naprawy rozumiany jako czas na usunięcie przez Wykonawcę zgłoszonego przez Zamawiającego błędu jaki mija od momentu potwierdzenia zgłoszenia przez Wykonawcę zgłoszonego błędu do jego usunięcia lub zaproponowania rozwiązania zastępczego</w:t>
      </w:r>
      <w:r w:rsidR="0044210C" w:rsidRPr="00176F34">
        <w:rPr>
          <w:rFonts w:ascii="Times New Roman" w:hAnsi="Times New Roman" w:cs="Times New Roman"/>
        </w:rPr>
        <w:t xml:space="preserve"> </w:t>
      </w:r>
      <w:r w:rsidR="00176F34">
        <w:rPr>
          <w:rFonts w:ascii="Times New Roman" w:hAnsi="Times New Roman" w:cs="Times New Roman"/>
        </w:rPr>
        <w:t xml:space="preserve">                   </w:t>
      </w:r>
      <w:r w:rsidRPr="00176F34">
        <w:rPr>
          <w:rFonts w:ascii="Times New Roman" w:hAnsi="Times New Roman" w:cs="Times New Roman"/>
        </w:rPr>
        <w:t>w ramach procedury awaryjnej) awarii:</w:t>
      </w:r>
    </w:p>
    <w:p w14:paraId="021A7A18" w14:textId="77777777" w:rsidR="00324968" w:rsidRPr="00176F34" w:rsidRDefault="00324968" w:rsidP="00324968">
      <w:pPr>
        <w:pStyle w:val="Akapitzlist"/>
        <w:numPr>
          <w:ilvl w:val="0"/>
          <w:numId w:val="5"/>
        </w:numPr>
        <w:tabs>
          <w:tab w:val="left" w:pos="426"/>
          <w:tab w:val="left" w:pos="1276"/>
        </w:tabs>
        <w:spacing w:after="0" w:line="240" w:lineRule="auto"/>
        <w:ind w:left="1276" w:hanging="283"/>
        <w:jc w:val="both"/>
        <w:rPr>
          <w:rFonts w:ascii="Times New Roman" w:hAnsi="Times New Roman" w:cs="Times New Roman"/>
        </w:rPr>
      </w:pPr>
      <w:r w:rsidRPr="00176F34">
        <w:rPr>
          <w:rFonts w:ascii="Times New Roman" w:hAnsi="Times New Roman" w:cs="Times New Roman"/>
        </w:rPr>
        <w:t>następny dzień roboczy</w:t>
      </w:r>
    </w:p>
    <w:p w14:paraId="04C4B117" w14:textId="1B03B8B0" w:rsidR="00A94667" w:rsidRPr="00176F34" w:rsidRDefault="00A94667" w:rsidP="00A94667">
      <w:pPr>
        <w:pStyle w:val="Akapitzlist"/>
        <w:numPr>
          <w:ilvl w:val="0"/>
          <w:numId w:val="3"/>
        </w:numPr>
        <w:tabs>
          <w:tab w:val="num" w:pos="284"/>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W przypadku, gdy </w:t>
      </w:r>
      <w:r w:rsidR="00A31AF0" w:rsidRPr="00176F34">
        <w:rPr>
          <w:rFonts w:ascii="Times New Roman" w:hAnsi="Times New Roman" w:cs="Times New Roman"/>
        </w:rPr>
        <w:t>ze względu na charakter zgłaszanej awari</w:t>
      </w:r>
      <w:r w:rsidR="00502232" w:rsidRPr="00176F34">
        <w:rPr>
          <w:rFonts w:ascii="Times New Roman" w:hAnsi="Times New Roman" w:cs="Times New Roman"/>
        </w:rPr>
        <w:t>i</w:t>
      </w:r>
      <w:r w:rsidR="00A31AF0" w:rsidRPr="00176F34">
        <w:rPr>
          <w:rFonts w:ascii="Times New Roman" w:hAnsi="Times New Roman" w:cs="Times New Roman"/>
        </w:rPr>
        <w:t xml:space="preserve"> nie może ona być usunięta przez serwis Wykonawcy, a jedynie przez producenta oprogramowania, Wykonawca bezzwłocznie zgłosi awarię do Producenta i powiadomi o tym fakcie Zamawiającego.</w:t>
      </w:r>
    </w:p>
    <w:p w14:paraId="76FFEADC" w14:textId="5F4DE30E" w:rsidR="001C2F3E" w:rsidRPr="00176F34" w:rsidRDefault="001C2F3E" w:rsidP="001C2F3E">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W przypadku przekroczenia przez Wykonawcę czasów gwarantowanych zostaną naliczone kary umowne.</w:t>
      </w:r>
    </w:p>
    <w:p w14:paraId="53395A70" w14:textId="69C29851" w:rsidR="00324968" w:rsidRPr="00176F34" w:rsidRDefault="00324968" w:rsidP="00324968">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Zamawiający wymaga, aby w przypadku, gdy zgłoszenie awarii serwisowanego oprogramowania zostaje wysłane przez Zamawiającego po godzinie 1</w:t>
      </w:r>
      <w:r w:rsidR="00874C5F" w:rsidRPr="00176F34">
        <w:rPr>
          <w:rFonts w:ascii="Times New Roman" w:hAnsi="Times New Roman" w:cs="Times New Roman"/>
        </w:rPr>
        <w:t>5</w:t>
      </w:r>
      <w:r w:rsidRPr="00176F34">
        <w:rPr>
          <w:rFonts w:ascii="Times New Roman" w:hAnsi="Times New Roman" w:cs="Times New Roman"/>
        </w:rPr>
        <w:t>:00 a przed godziną 00:00 danego dnia roboczego było potraktowane jako przyjęte przez Wykonawcę</w:t>
      </w:r>
      <w:r w:rsidR="00176F34">
        <w:rPr>
          <w:rFonts w:ascii="Times New Roman" w:hAnsi="Times New Roman" w:cs="Times New Roman"/>
        </w:rPr>
        <w:t xml:space="preserve"> </w:t>
      </w:r>
      <w:r w:rsidRPr="00176F34">
        <w:rPr>
          <w:rFonts w:ascii="Times New Roman" w:hAnsi="Times New Roman" w:cs="Times New Roman"/>
        </w:rPr>
        <w:t xml:space="preserve">o godzinie </w:t>
      </w:r>
      <w:r w:rsidR="00874C5F" w:rsidRPr="00176F34">
        <w:rPr>
          <w:rFonts w:ascii="Times New Roman" w:hAnsi="Times New Roman" w:cs="Times New Roman"/>
        </w:rPr>
        <w:t>7</w:t>
      </w:r>
      <w:r w:rsidRPr="00176F34">
        <w:rPr>
          <w:rFonts w:ascii="Times New Roman" w:hAnsi="Times New Roman" w:cs="Times New Roman"/>
        </w:rPr>
        <w:t>:00 następnego dnia roboczego.</w:t>
      </w:r>
    </w:p>
    <w:p w14:paraId="3067B0D8" w14:textId="572D80C6" w:rsidR="00324968" w:rsidRPr="00176F34" w:rsidRDefault="00324968" w:rsidP="00874C5F">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Zamawiający wymaga, aby w przypadku, gdy zgłoszenie awarii serwisowanego oprogramowania zostaje wysłane przez Zamawiającego po godzinie 00:00 a przed godziną </w:t>
      </w:r>
      <w:r w:rsidR="00874C5F" w:rsidRPr="00176F34">
        <w:rPr>
          <w:rFonts w:ascii="Times New Roman" w:hAnsi="Times New Roman" w:cs="Times New Roman"/>
        </w:rPr>
        <w:t>7</w:t>
      </w:r>
      <w:r w:rsidRPr="00176F34">
        <w:rPr>
          <w:rFonts w:ascii="Times New Roman" w:hAnsi="Times New Roman" w:cs="Times New Roman"/>
        </w:rPr>
        <w:t>:00 danego dnia roboczego było potraktowane jako przyjęte przez Wykonawcę w tym samym dniu roboczym</w:t>
      </w:r>
      <w:r w:rsidR="00874C5F" w:rsidRPr="00176F34">
        <w:rPr>
          <w:rFonts w:ascii="Times New Roman" w:hAnsi="Times New Roman" w:cs="Times New Roman"/>
        </w:rPr>
        <w:t xml:space="preserve"> </w:t>
      </w:r>
      <w:r w:rsidR="00176F34">
        <w:rPr>
          <w:rFonts w:ascii="Times New Roman" w:hAnsi="Times New Roman" w:cs="Times New Roman"/>
        </w:rPr>
        <w:t xml:space="preserve">                         </w:t>
      </w:r>
      <w:r w:rsidRPr="00176F34">
        <w:rPr>
          <w:rFonts w:ascii="Times New Roman" w:hAnsi="Times New Roman" w:cs="Times New Roman"/>
        </w:rPr>
        <w:t>o</w:t>
      </w:r>
      <w:r w:rsidR="00176F34">
        <w:rPr>
          <w:rFonts w:ascii="Times New Roman" w:hAnsi="Times New Roman" w:cs="Times New Roman"/>
        </w:rPr>
        <w:t xml:space="preserve"> </w:t>
      </w:r>
      <w:r w:rsidRPr="00176F34">
        <w:rPr>
          <w:rFonts w:ascii="Times New Roman" w:hAnsi="Times New Roman" w:cs="Times New Roman"/>
        </w:rPr>
        <w:t xml:space="preserve">godz. </w:t>
      </w:r>
      <w:r w:rsidR="00874C5F" w:rsidRPr="00176F34">
        <w:rPr>
          <w:rFonts w:ascii="Times New Roman" w:hAnsi="Times New Roman" w:cs="Times New Roman"/>
        </w:rPr>
        <w:t>7</w:t>
      </w:r>
      <w:r w:rsidRPr="00176F34">
        <w:rPr>
          <w:rFonts w:ascii="Times New Roman" w:hAnsi="Times New Roman" w:cs="Times New Roman"/>
        </w:rPr>
        <w:t>:00.</w:t>
      </w:r>
    </w:p>
    <w:p w14:paraId="5FB4D00F" w14:textId="28F8EB90" w:rsidR="00010597" w:rsidRPr="00176F34" w:rsidRDefault="00324968" w:rsidP="001C2F3E">
      <w:pPr>
        <w:numPr>
          <w:ilvl w:val="0"/>
          <w:numId w:val="3"/>
        </w:numPr>
        <w:tabs>
          <w:tab w:val="num" w:pos="426"/>
        </w:tabs>
        <w:spacing w:after="0" w:line="240" w:lineRule="auto"/>
        <w:ind w:left="426" w:hanging="426"/>
        <w:jc w:val="both"/>
        <w:rPr>
          <w:rFonts w:ascii="Times New Roman" w:hAnsi="Times New Roman" w:cs="Times New Roman"/>
        </w:rPr>
      </w:pPr>
      <w:r w:rsidRPr="00176F34">
        <w:rPr>
          <w:rFonts w:ascii="Times New Roman" w:hAnsi="Times New Roman" w:cs="Times New Roman"/>
        </w:rPr>
        <w:t xml:space="preserve">Zamawiający wymaga aby konsultacje telefoniczne w zakresie serwisowanych systemów były dostępne dla Zamawiającego od poniedziałku do piątku z wyłączeniem dni ustawowo wolnych od pracy w godzinach od </w:t>
      </w:r>
      <w:r w:rsidR="00874C5F" w:rsidRPr="00176F34">
        <w:rPr>
          <w:rFonts w:ascii="Times New Roman" w:hAnsi="Times New Roman" w:cs="Times New Roman"/>
        </w:rPr>
        <w:t>7</w:t>
      </w:r>
      <w:r w:rsidRPr="00176F34">
        <w:rPr>
          <w:rFonts w:ascii="Times New Roman" w:hAnsi="Times New Roman" w:cs="Times New Roman"/>
        </w:rPr>
        <w:t>:00 do 1</w:t>
      </w:r>
      <w:r w:rsidR="00874C5F" w:rsidRPr="00176F34">
        <w:rPr>
          <w:rFonts w:ascii="Times New Roman" w:hAnsi="Times New Roman" w:cs="Times New Roman"/>
        </w:rPr>
        <w:t>5</w:t>
      </w:r>
      <w:r w:rsidRPr="00176F34">
        <w:rPr>
          <w:rFonts w:ascii="Times New Roman" w:hAnsi="Times New Roman" w:cs="Times New Roman"/>
        </w:rPr>
        <w:t>:00</w:t>
      </w:r>
      <w:r w:rsidR="00B84629" w:rsidRPr="00176F34">
        <w:rPr>
          <w:rFonts w:ascii="Times New Roman" w:hAnsi="Times New Roman" w:cs="Times New Roman"/>
        </w:rPr>
        <w:t>.</w:t>
      </w:r>
    </w:p>
    <w:bookmarkEnd w:id="2"/>
    <w:p w14:paraId="7071CD39" w14:textId="58DB02B6" w:rsidR="005A7BFB" w:rsidRPr="00176F34" w:rsidRDefault="005A7BFB" w:rsidP="005A7BFB">
      <w:pPr>
        <w:spacing w:after="0" w:line="240" w:lineRule="auto"/>
        <w:jc w:val="both"/>
        <w:rPr>
          <w:rFonts w:ascii="Times New Roman" w:hAnsi="Times New Roman" w:cs="Times New Roman"/>
        </w:rPr>
      </w:pPr>
    </w:p>
    <w:p w14:paraId="6503D575" w14:textId="0F3B4B88" w:rsidR="005A7BFB" w:rsidRPr="00176F34" w:rsidRDefault="00752738" w:rsidP="005A7BFB">
      <w:pPr>
        <w:spacing w:after="0" w:line="240" w:lineRule="auto"/>
        <w:jc w:val="both"/>
        <w:rPr>
          <w:rFonts w:ascii="Times New Roman" w:hAnsi="Times New Roman" w:cs="Times New Roman"/>
          <w:b/>
        </w:rPr>
      </w:pPr>
      <w:r w:rsidRPr="00176F34">
        <w:rPr>
          <w:rFonts w:ascii="Times New Roman" w:hAnsi="Times New Roman" w:cs="Times New Roman"/>
          <w:b/>
        </w:rPr>
        <w:t>Pozostałe szczegóły dotyczące przedmiotu zamówienia</w:t>
      </w:r>
    </w:p>
    <w:p w14:paraId="699971F9" w14:textId="7E3D6299" w:rsidR="00752738" w:rsidRPr="00176F34" w:rsidRDefault="00752738" w:rsidP="00752738">
      <w:pPr>
        <w:pStyle w:val="Akapitzlist"/>
        <w:numPr>
          <w:ilvl w:val="0"/>
          <w:numId w:val="12"/>
        </w:numPr>
        <w:spacing w:after="0" w:line="240" w:lineRule="auto"/>
        <w:jc w:val="both"/>
        <w:rPr>
          <w:rFonts w:ascii="Times New Roman" w:hAnsi="Times New Roman" w:cs="Times New Roman"/>
        </w:rPr>
      </w:pPr>
      <w:r w:rsidRPr="00176F34">
        <w:rPr>
          <w:rFonts w:ascii="Times New Roman" w:hAnsi="Times New Roman" w:cs="Times New Roman"/>
        </w:rPr>
        <w:t>Zamawiający zapewnia prawidłowe działanie następujących elementów infrastruktury:</w:t>
      </w:r>
    </w:p>
    <w:p w14:paraId="13FC7940" w14:textId="59FAA8F8" w:rsidR="00752738" w:rsidRPr="00176F34" w:rsidRDefault="00752738" w:rsidP="00752738">
      <w:pPr>
        <w:pStyle w:val="Akapitzlist"/>
        <w:numPr>
          <w:ilvl w:val="0"/>
          <w:numId w:val="13"/>
        </w:numPr>
        <w:spacing w:after="0" w:line="240" w:lineRule="auto"/>
        <w:jc w:val="both"/>
        <w:rPr>
          <w:rFonts w:ascii="Times New Roman" w:hAnsi="Times New Roman" w:cs="Times New Roman"/>
        </w:rPr>
      </w:pPr>
      <w:r w:rsidRPr="00176F34">
        <w:rPr>
          <w:rFonts w:ascii="Times New Roman" w:hAnsi="Times New Roman" w:cs="Times New Roman"/>
        </w:rPr>
        <w:t>Maszyn fizycznych i wirtualnych na których zainstalowane są komponenty systemu</w:t>
      </w:r>
    </w:p>
    <w:p w14:paraId="288ED52D" w14:textId="60D2B2C6" w:rsidR="00752738" w:rsidRPr="00176F34" w:rsidRDefault="00752738" w:rsidP="00752738">
      <w:pPr>
        <w:pStyle w:val="Akapitzlist"/>
        <w:numPr>
          <w:ilvl w:val="0"/>
          <w:numId w:val="13"/>
        </w:numPr>
        <w:spacing w:after="0" w:line="240" w:lineRule="auto"/>
        <w:jc w:val="both"/>
        <w:rPr>
          <w:rFonts w:ascii="Times New Roman" w:hAnsi="Times New Roman" w:cs="Times New Roman"/>
        </w:rPr>
      </w:pPr>
      <w:r w:rsidRPr="00176F34">
        <w:rPr>
          <w:rFonts w:ascii="Times New Roman" w:hAnsi="Times New Roman" w:cs="Times New Roman"/>
        </w:rPr>
        <w:t>Serwerów bazy danych Oracle</w:t>
      </w:r>
    </w:p>
    <w:p w14:paraId="0E212D13" w14:textId="037A6A40" w:rsidR="00752738" w:rsidRPr="00176F34" w:rsidRDefault="00752738" w:rsidP="00752738">
      <w:pPr>
        <w:pStyle w:val="Akapitzlist"/>
        <w:numPr>
          <w:ilvl w:val="0"/>
          <w:numId w:val="13"/>
        </w:numPr>
        <w:spacing w:after="0" w:line="240" w:lineRule="auto"/>
        <w:jc w:val="both"/>
        <w:rPr>
          <w:rFonts w:ascii="Times New Roman" w:hAnsi="Times New Roman" w:cs="Times New Roman"/>
        </w:rPr>
      </w:pPr>
      <w:r w:rsidRPr="00176F34">
        <w:rPr>
          <w:rFonts w:ascii="Times New Roman" w:hAnsi="Times New Roman" w:cs="Times New Roman"/>
        </w:rPr>
        <w:t>Sieci LAN łączącej serwery, Oracle i stacje robocze użytkowników</w:t>
      </w:r>
    </w:p>
    <w:p w14:paraId="6DF6B072" w14:textId="0C58C6FF" w:rsidR="00752738" w:rsidRPr="00176F34" w:rsidRDefault="00752738" w:rsidP="00752738">
      <w:pPr>
        <w:pStyle w:val="Akapitzlist"/>
        <w:numPr>
          <w:ilvl w:val="0"/>
          <w:numId w:val="13"/>
        </w:numPr>
        <w:spacing w:after="0" w:line="240" w:lineRule="auto"/>
        <w:jc w:val="both"/>
        <w:rPr>
          <w:rFonts w:ascii="Times New Roman" w:hAnsi="Times New Roman" w:cs="Times New Roman"/>
        </w:rPr>
      </w:pPr>
      <w:r w:rsidRPr="00176F34">
        <w:rPr>
          <w:rFonts w:ascii="Times New Roman" w:hAnsi="Times New Roman" w:cs="Times New Roman"/>
        </w:rPr>
        <w:t xml:space="preserve">Sieci LAN/WAN pomiędzy serwerami </w:t>
      </w:r>
      <w:r w:rsidR="00BF71B6" w:rsidRPr="00176F34">
        <w:rPr>
          <w:rFonts w:ascii="Times New Roman" w:hAnsi="Times New Roman" w:cs="Times New Roman"/>
        </w:rPr>
        <w:t>systemu</w:t>
      </w:r>
      <w:r w:rsidRPr="00176F34">
        <w:rPr>
          <w:rFonts w:ascii="Times New Roman" w:hAnsi="Times New Roman" w:cs="Times New Roman"/>
        </w:rPr>
        <w:t xml:space="preserve"> i Placówkami Zamawiającego</w:t>
      </w:r>
    </w:p>
    <w:p w14:paraId="468B1CA7" w14:textId="6C6D589B" w:rsidR="00752738" w:rsidRPr="00176F34" w:rsidRDefault="00752738" w:rsidP="00752738">
      <w:pPr>
        <w:pStyle w:val="Akapitzlist"/>
        <w:numPr>
          <w:ilvl w:val="0"/>
          <w:numId w:val="13"/>
        </w:numPr>
        <w:spacing w:after="0" w:line="240" w:lineRule="auto"/>
        <w:jc w:val="both"/>
        <w:rPr>
          <w:rFonts w:ascii="Times New Roman" w:hAnsi="Times New Roman" w:cs="Times New Roman"/>
        </w:rPr>
      </w:pPr>
      <w:r w:rsidRPr="00176F34">
        <w:rPr>
          <w:rFonts w:ascii="Times New Roman" w:hAnsi="Times New Roman" w:cs="Times New Roman"/>
        </w:rPr>
        <w:t>Stacji roboczych użytkowników</w:t>
      </w:r>
    </w:p>
    <w:p w14:paraId="2D77740D" w14:textId="77777777" w:rsidR="00DF44F5" w:rsidRPr="00176F34" w:rsidRDefault="00DF44F5" w:rsidP="00DF44F5">
      <w:pPr>
        <w:spacing w:after="0" w:line="240" w:lineRule="auto"/>
        <w:jc w:val="both"/>
        <w:rPr>
          <w:rFonts w:ascii="Times New Roman" w:hAnsi="Times New Roman" w:cs="Times New Roman"/>
        </w:rPr>
      </w:pPr>
    </w:p>
    <w:sectPr w:rsidR="00DF44F5" w:rsidRPr="00176F34" w:rsidSect="00176F34">
      <w:footerReference w:type="default" r:id="rId8"/>
      <w:pgSz w:w="11906" w:h="16838"/>
      <w:pgMar w:top="719" w:right="1417" w:bottom="899"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BBB42" w14:textId="77777777" w:rsidR="0053245E" w:rsidRDefault="0053245E" w:rsidP="0053245E">
      <w:pPr>
        <w:spacing w:after="0" w:line="240" w:lineRule="auto"/>
      </w:pPr>
      <w:r>
        <w:separator/>
      </w:r>
    </w:p>
  </w:endnote>
  <w:endnote w:type="continuationSeparator" w:id="0">
    <w:p w14:paraId="05AE374C" w14:textId="77777777" w:rsidR="0053245E" w:rsidRDefault="0053245E" w:rsidP="00532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047737313"/>
      <w:docPartObj>
        <w:docPartGallery w:val="Page Numbers (Bottom of Page)"/>
        <w:docPartUnique/>
      </w:docPartObj>
    </w:sdtPr>
    <w:sdtEndPr>
      <w:rPr>
        <w:rFonts w:ascii="Times New Roman" w:hAnsi="Times New Roman" w:cs="Times New Roman"/>
        <w:sz w:val="18"/>
        <w:szCs w:val="18"/>
      </w:rPr>
    </w:sdtEndPr>
    <w:sdtContent>
      <w:p w14:paraId="50C87FA0" w14:textId="26E7674E" w:rsidR="00811184" w:rsidRPr="00176F34" w:rsidRDefault="00811184">
        <w:pPr>
          <w:pStyle w:val="Stopka"/>
          <w:jc w:val="right"/>
          <w:rPr>
            <w:rFonts w:ascii="Times New Roman" w:eastAsiaTheme="majorEastAsia" w:hAnsi="Times New Roman" w:cs="Times New Roman"/>
            <w:sz w:val="18"/>
            <w:szCs w:val="18"/>
          </w:rPr>
        </w:pPr>
        <w:r w:rsidRPr="00176F34">
          <w:rPr>
            <w:rFonts w:ascii="Times New Roman" w:eastAsiaTheme="majorEastAsia" w:hAnsi="Times New Roman" w:cs="Times New Roman"/>
            <w:sz w:val="18"/>
            <w:szCs w:val="18"/>
          </w:rPr>
          <w:t xml:space="preserve">str. </w:t>
        </w:r>
        <w:r w:rsidRPr="00176F34">
          <w:rPr>
            <w:rFonts w:ascii="Times New Roman" w:eastAsiaTheme="minorEastAsia" w:hAnsi="Times New Roman" w:cs="Times New Roman"/>
            <w:sz w:val="18"/>
            <w:szCs w:val="18"/>
          </w:rPr>
          <w:fldChar w:fldCharType="begin"/>
        </w:r>
        <w:r w:rsidRPr="00176F34">
          <w:rPr>
            <w:rFonts w:ascii="Times New Roman" w:hAnsi="Times New Roman" w:cs="Times New Roman"/>
            <w:sz w:val="18"/>
            <w:szCs w:val="18"/>
          </w:rPr>
          <w:instrText>PAGE    \* MERGEFORMAT</w:instrText>
        </w:r>
        <w:r w:rsidRPr="00176F34">
          <w:rPr>
            <w:rFonts w:ascii="Times New Roman" w:eastAsiaTheme="minorEastAsia" w:hAnsi="Times New Roman" w:cs="Times New Roman"/>
            <w:sz w:val="18"/>
            <w:szCs w:val="18"/>
          </w:rPr>
          <w:fldChar w:fldCharType="separate"/>
        </w:r>
        <w:r w:rsidRPr="00176F34">
          <w:rPr>
            <w:rFonts w:ascii="Times New Roman" w:eastAsiaTheme="majorEastAsia" w:hAnsi="Times New Roman" w:cs="Times New Roman"/>
            <w:sz w:val="18"/>
            <w:szCs w:val="18"/>
          </w:rPr>
          <w:t>2</w:t>
        </w:r>
        <w:r w:rsidRPr="00176F34">
          <w:rPr>
            <w:rFonts w:ascii="Times New Roman" w:eastAsiaTheme="majorEastAsia" w:hAnsi="Times New Roman" w:cs="Times New Roman"/>
            <w:sz w:val="18"/>
            <w:szCs w:val="18"/>
          </w:rPr>
          <w:fldChar w:fldCharType="end"/>
        </w:r>
      </w:p>
    </w:sdtContent>
  </w:sdt>
  <w:p w14:paraId="60320229" w14:textId="77777777" w:rsidR="00811184" w:rsidRDefault="008111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6D109" w14:textId="77777777" w:rsidR="0053245E" w:rsidRDefault="0053245E" w:rsidP="0053245E">
      <w:pPr>
        <w:spacing w:after="0" w:line="240" w:lineRule="auto"/>
      </w:pPr>
      <w:r>
        <w:separator/>
      </w:r>
    </w:p>
  </w:footnote>
  <w:footnote w:type="continuationSeparator" w:id="0">
    <w:p w14:paraId="4DE9468E" w14:textId="77777777" w:rsidR="0053245E" w:rsidRDefault="0053245E" w:rsidP="005324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6535D"/>
    <w:multiLevelType w:val="hybridMultilevel"/>
    <w:tmpl w:val="CB62E766"/>
    <w:lvl w:ilvl="0" w:tplc="BC186A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312C29B9"/>
    <w:multiLevelType w:val="hybridMultilevel"/>
    <w:tmpl w:val="C53053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345025FE"/>
    <w:multiLevelType w:val="hybridMultilevel"/>
    <w:tmpl w:val="CB62E766"/>
    <w:lvl w:ilvl="0" w:tplc="BC186A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37EF198C"/>
    <w:multiLevelType w:val="hybridMultilevel"/>
    <w:tmpl w:val="F65A9FB4"/>
    <w:lvl w:ilvl="0" w:tplc="BC186A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3EB57308"/>
    <w:multiLevelType w:val="hybridMultilevel"/>
    <w:tmpl w:val="8254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5F3AC8"/>
    <w:multiLevelType w:val="hybridMultilevel"/>
    <w:tmpl w:val="CB62E766"/>
    <w:lvl w:ilvl="0" w:tplc="BC186A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4A2E124D"/>
    <w:multiLevelType w:val="hybridMultilevel"/>
    <w:tmpl w:val="CB62E766"/>
    <w:lvl w:ilvl="0" w:tplc="BC186A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5433789A"/>
    <w:multiLevelType w:val="hybridMultilevel"/>
    <w:tmpl w:val="CB62E766"/>
    <w:lvl w:ilvl="0" w:tplc="BC186A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571220E9"/>
    <w:multiLevelType w:val="hybridMultilevel"/>
    <w:tmpl w:val="76B80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DDB5F27"/>
    <w:multiLevelType w:val="hybridMultilevel"/>
    <w:tmpl w:val="CB62E766"/>
    <w:lvl w:ilvl="0" w:tplc="BC186A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668E339D"/>
    <w:multiLevelType w:val="hybridMultilevel"/>
    <w:tmpl w:val="25F697A2"/>
    <w:lvl w:ilvl="0" w:tplc="0415000F">
      <w:start w:val="1"/>
      <w:numFmt w:val="decimal"/>
      <w:lvlText w:val="%1."/>
      <w:lvlJc w:val="left"/>
      <w:pPr>
        <w:tabs>
          <w:tab w:val="num" w:pos="3054"/>
        </w:tabs>
        <w:ind w:left="3054" w:hanging="360"/>
      </w:pPr>
      <w:rPr>
        <w:rFonts w:hint="default"/>
      </w:rPr>
    </w:lvl>
    <w:lvl w:ilvl="1" w:tplc="0415001B">
      <w:start w:val="1"/>
      <w:numFmt w:val="lowerRoman"/>
      <w:lvlText w:val="%2."/>
      <w:lvlJc w:val="righ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B8804BC"/>
    <w:multiLevelType w:val="hybridMultilevel"/>
    <w:tmpl w:val="FABE13FA"/>
    <w:lvl w:ilvl="0" w:tplc="EDA6B31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C1008E"/>
    <w:multiLevelType w:val="hybridMultilevel"/>
    <w:tmpl w:val="CB62E766"/>
    <w:lvl w:ilvl="0" w:tplc="BC186A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2"/>
  </w:num>
  <w:num w:numId="2">
    <w:abstractNumId w:val="0"/>
  </w:num>
  <w:num w:numId="3">
    <w:abstractNumId w:val="10"/>
  </w:num>
  <w:num w:numId="4">
    <w:abstractNumId w:val="7"/>
  </w:num>
  <w:num w:numId="5">
    <w:abstractNumId w:val="12"/>
  </w:num>
  <w:num w:numId="6">
    <w:abstractNumId w:val="9"/>
  </w:num>
  <w:num w:numId="7">
    <w:abstractNumId w:val="3"/>
  </w:num>
  <w:num w:numId="8">
    <w:abstractNumId w:val="5"/>
  </w:num>
  <w:num w:numId="9">
    <w:abstractNumId w:val="6"/>
  </w:num>
  <w:num w:numId="10">
    <w:abstractNumId w:val="11"/>
  </w:num>
  <w:num w:numId="11">
    <w:abstractNumId w:val="8"/>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740"/>
    <w:rsid w:val="00010597"/>
    <w:rsid w:val="0005616B"/>
    <w:rsid w:val="000B1439"/>
    <w:rsid w:val="000B1740"/>
    <w:rsid w:val="000D0E4E"/>
    <w:rsid w:val="000D2668"/>
    <w:rsid w:val="00116A2D"/>
    <w:rsid w:val="00150390"/>
    <w:rsid w:val="00156C63"/>
    <w:rsid w:val="001712AE"/>
    <w:rsid w:val="00176F34"/>
    <w:rsid w:val="001C2F3E"/>
    <w:rsid w:val="001D06E2"/>
    <w:rsid w:val="001D297B"/>
    <w:rsid w:val="001E6CCB"/>
    <w:rsid w:val="002034E9"/>
    <w:rsid w:val="002102B9"/>
    <w:rsid w:val="00231473"/>
    <w:rsid w:val="00324968"/>
    <w:rsid w:val="00333EC1"/>
    <w:rsid w:val="003F17B7"/>
    <w:rsid w:val="0044210C"/>
    <w:rsid w:val="00475565"/>
    <w:rsid w:val="00502232"/>
    <w:rsid w:val="0053245E"/>
    <w:rsid w:val="00536615"/>
    <w:rsid w:val="0054660E"/>
    <w:rsid w:val="005710E1"/>
    <w:rsid w:val="005A7BFB"/>
    <w:rsid w:val="005B38BB"/>
    <w:rsid w:val="005E199B"/>
    <w:rsid w:val="005F3CB4"/>
    <w:rsid w:val="006644FB"/>
    <w:rsid w:val="006A63F6"/>
    <w:rsid w:val="00716841"/>
    <w:rsid w:val="007415D1"/>
    <w:rsid w:val="00744BF7"/>
    <w:rsid w:val="00752738"/>
    <w:rsid w:val="00811184"/>
    <w:rsid w:val="00827D97"/>
    <w:rsid w:val="008371E7"/>
    <w:rsid w:val="00874C5F"/>
    <w:rsid w:val="0089621F"/>
    <w:rsid w:val="009A1E12"/>
    <w:rsid w:val="009B3030"/>
    <w:rsid w:val="009D7FD4"/>
    <w:rsid w:val="00A3101D"/>
    <w:rsid w:val="00A31AF0"/>
    <w:rsid w:val="00A94667"/>
    <w:rsid w:val="00A96CC1"/>
    <w:rsid w:val="00A96D6A"/>
    <w:rsid w:val="00AE2661"/>
    <w:rsid w:val="00B84629"/>
    <w:rsid w:val="00B848E5"/>
    <w:rsid w:val="00B8568D"/>
    <w:rsid w:val="00BB5CBA"/>
    <w:rsid w:val="00BF71B6"/>
    <w:rsid w:val="00CD5676"/>
    <w:rsid w:val="00D06D7A"/>
    <w:rsid w:val="00DB1927"/>
    <w:rsid w:val="00DF44F5"/>
    <w:rsid w:val="00E05930"/>
    <w:rsid w:val="00E243E5"/>
    <w:rsid w:val="00E332A7"/>
    <w:rsid w:val="00E65C82"/>
    <w:rsid w:val="00F03251"/>
    <w:rsid w:val="00F81EB2"/>
    <w:rsid w:val="00F952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3BEBD"/>
  <w15:chartTrackingRefBased/>
  <w15:docId w15:val="{E270C1DC-F7AF-4689-B7F5-825ACC2A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C2F3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24968"/>
    <w:pPr>
      <w:ind w:left="720"/>
      <w:contextualSpacing/>
    </w:pPr>
  </w:style>
  <w:style w:type="paragraph" w:customStyle="1" w:styleId="Akapitzlist1">
    <w:name w:val="Akapit z listą1"/>
    <w:basedOn w:val="Normalny"/>
    <w:rsid w:val="00324968"/>
    <w:pPr>
      <w:suppressAutoHyphens/>
      <w:spacing w:after="0" w:line="100" w:lineRule="atLeast"/>
    </w:pPr>
    <w:rPr>
      <w:rFonts w:ascii="Times New Roman" w:eastAsia="Times New Roman" w:hAnsi="Times New Roman" w:cs="Times New Roman"/>
      <w:kern w:val="1"/>
      <w:sz w:val="24"/>
      <w:szCs w:val="24"/>
      <w:lang w:val="en-GB" w:eastAsia="ar-SA"/>
    </w:rPr>
  </w:style>
  <w:style w:type="paragraph" w:styleId="Tekstprzypisukocowego">
    <w:name w:val="endnote text"/>
    <w:basedOn w:val="Normalny"/>
    <w:link w:val="TekstprzypisukocowegoZnak"/>
    <w:uiPriority w:val="99"/>
    <w:semiHidden/>
    <w:unhideWhenUsed/>
    <w:rsid w:val="005324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245E"/>
    <w:rPr>
      <w:sz w:val="20"/>
      <w:szCs w:val="20"/>
    </w:rPr>
  </w:style>
  <w:style w:type="character" w:styleId="Odwoanieprzypisukocowego">
    <w:name w:val="endnote reference"/>
    <w:basedOn w:val="Domylnaczcionkaakapitu"/>
    <w:uiPriority w:val="99"/>
    <w:semiHidden/>
    <w:unhideWhenUsed/>
    <w:rsid w:val="0053245E"/>
    <w:rPr>
      <w:vertAlign w:val="superscript"/>
    </w:rPr>
  </w:style>
  <w:style w:type="paragraph" w:styleId="Nagwek">
    <w:name w:val="header"/>
    <w:basedOn w:val="Normalny"/>
    <w:link w:val="NagwekZnak"/>
    <w:uiPriority w:val="99"/>
    <w:unhideWhenUsed/>
    <w:rsid w:val="008111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1184"/>
  </w:style>
  <w:style w:type="paragraph" w:styleId="Stopka">
    <w:name w:val="footer"/>
    <w:basedOn w:val="Normalny"/>
    <w:link w:val="StopkaZnak"/>
    <w:uiPriority w:val="99"/>
    <w:unhideWhenUsed/>
    <w:rsid w:val="008111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1184"/>
  </w:style>
  <w:style w:type="paragraph" w:styleId="Tekstdymka">
    <w:name w:val="Balloon Text"/>
    <w:basedOn w:val="Normalny"/>
    <w:link w:val="TekstdymkaZnak"/>
    <w:uiPriority w:val="99"/>
    <w:semiHidden/>
    <w:unhideWhenUsed/>
    <w:rsid w:val="00F81EB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1EB2"/>
    <w:rPr>
      <w:rFonts w:ascii="Segoe UI" w:hAnsi="Segoe UI" w:cs="Segoe UI"/>
      <w:sz w:val="18"/>
      <w:szCs w:val="18"/>
    </w:rPr>
  </w:style>
  <w:style w:type="table" w:styleId="Tabela-Siatka">
    <w:name w:val="Table Grid"/>
    <w:basedOn w:val="Standardowy"/>
    <w:uiPriority w:val="39"/>
    <w:rsid w:val="00DF4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908489">
      <w:bodyDiv w:val="1"/>
      <w:marLeft w:val="0"/>
      <w:marRight w:val="0"/>
      <w:marTop w:val="0"/>
      <w:marBottom w:val="0"/>
      <w:divBdr>
        <w:top w:val="none" w:sz="0" w:space="0" w:color="auto"/>
        <w:left w:val="none" w:sz="0" w:space="0" w:color="auto"/>
        <w:bottom w:val="none" w:sz="0" w:space="0" w:color="auto"/>
        <w:right w:val="none" w:sz="0" w:space="0" w:color="auto"/>
      </w:divBdr>
    </w:div>
    <w:div w:id="1815289751">
      <w:bodyDiv w:val="1"/>
      <w:marLeft w:val="0"/>
      <w:marRight w:val="0"/>
      <w:marTop w:val="0"/>
      <w:marBottom w:val="0"/>
      <w:divBdr>
        <w:top w:val="none" w:sz="0" w:space="0" w:color="auto"/>
        <w:left w:val="none" w:sz="0" w:space="0" w:color="auto"/>
        <w:bottom w:val="none" w:sz="0" w:space="0" w:color="auto"/>
        <w:right w:val="none" w:sz="0" w:space="0" w:color="auto"/>
      </w:divBdr>
    </w:div>
    <w:div w:id="208347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E6AE5-F3F8-4680-9A71-BA3F3FCA8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3</Pages>
  <Words>1158</Words>
  <Characters>6951</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Wojewódzkie Pogotowie Ratunkowe w Katowicach</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Panus</dc:creator>
  <cp:keywords/>
  <dc:description/>
  <cp:lastModifiedBy>Katarzyna Bedkowska</cp:lastModifiedBy>
  <cp:revision>53</cp:revision>
  <cp:lastPrinted>2020-10-21T13:11:00Z</cp:lastPrinted>
  <dcterms:created xsi:type="dcterms:W3CDTF">2019-07-21T19:18:00Z</dcterms:created>
  <dcterms:modified xsi:type="dcterms:W3CDTF">2023-11-02T06:26:00Z</dcterms:modified>
</cp:coreProperties>
</file>