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bookmarkEnd w:id="0"/>
    <w:p w14:paraId="77E608AF" w14:textId="2A85F4A0" w:rsidR="00227D1E" w:rsidRDefault="00C618D6">
      <w:pPr>
        <w:jc w:val="center"/>
      </w:pPr>
      <w:r>
        <w:rPr>
          <w:b/>
          <w:iCs/>
          <w:color w:val="000000" w:themeColor="text1"/>
          <w:sz w:val="24"/>
          <w:szCs w:val="24"/>
          <w:lang w:val="pl-PL"/>
        </w:rPr>
        <w:t>„</w:t>
      </w:r>
      <w:r w:rsidR="002033BE" w:rsidRPr="002033BE">
        <w:rPr>
          <w:b/>
          <w:iCs/>
          <w:color w:val="000000" w:themeColor="text1"/>
          <w:sz w:val="24"/>
          <w:szCs w:val="24"/>
          <w:lang w:val="pl-PL"/>
        </w:rPr>
        <w:t>Przebudowa drogi powiatowej nr 1517G – ul. Gdyńskiej w Mostach</w:t>
      </w:r>
      <w:r>
        <w:rPr>
          <w:b/>
          <w:iCs/>
          <w:color w:val="000000" w:themeColor="text1"/>
          <w:sz w:val="24"/>
          <w:szCs w:val="24"/>
          <w:lang w:val="pl-PL"/>
        </w:rPr>
        <w:t>”</w:t>
      </w:r>
    </w:p>
    <w:p w14:paraId="39EEC66B" w14:textId="77777777" w:rsidR="00227D1E" w:rsidRDefault="00227D1E">
      <w:pPr>
        <w:jc w:val="center"/>
      </w:pPr>
    </w:p>
    <w:p w14:paraId="3B7257F5" w14:textId="77777777" w:rsidR="00227D1E" w:rsidRDefault="00227D1E">
      <w:pPr>
        <w:jc w:val="center"/>
      </w:pPr>
    </w:p>
    <w:p w14:paraId="00000011" w14:textId="1BB8F3C4" w:rsidR="00930359" w:rsidRPr="00F06B27" w:rsidRDefault="005B55C1">
      <w:pPr>
        <w:jc w:val="center"/>
        <w:rPr>
          <w:b/>
        </w:rPr>
      </w:pPr>
      <w:r w:rsidRPr="00F06B27">
        <w:t xml:space="preserve">Nr postępowania: </w:t>
      </w:r>
      <w:bookmarkStart w:id="1" w:name="_Hlk169782115"/>
      <w:r w:rsidR="00C618D6" w:rsidRPr="00C618D6">
        <w:t>ZD-SZPIA.271.1.</w:t>
      </w:r>
      <w:r w:rsidR="00EA6F0B">
        <w:t>14</w:t>
      </w:r>
      <w:r w:rsidR="00C618D6" w:rsidRPr="00C618D6">
        <w:t>.2024</w:t>
      </w:r>
    </w:p>
    <w:p w14:paraId="00000012" w14:textId="77777777" w:rsidR="00930359" w:rsidRDefault="00930359">
      <w:pPr>
        <w:jc w:val="center"/>
      </w:pPr>
    </w:p>
    <w:bookmarkEnd w:id="1"/>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6486D8C4" w:rsidR="00930359" w:rsidRPr="00BD4E02" w:rsidRDefault="00E852C1">
      <w:pPr>
        <w:jc w:val="center"/>
        <w:rPr>
          <w:bCs/>
        </w:rPr>
      </w:pPr>
      <w:r w:rsidRPr="00BD4E02">
        <w:rPr>
          <w:bCs/>
        </w:rPr>
        <w:t>Wejherowo</w:t>
      </w:r>
      <w:r w:rsidR="003921A4">
        <w:rPr>
          <w:bCs/>
        </w:rPr>
        <w:t xml:space="preserve"> </w:t>
      </w:r>
      <w:r w:rsidR="005B55C1" w:rsidRPr="00BD4E02">
        <w:rPr>
          <w:bCs/>
        </w:rPr>
        <w:t>202</w:t>
      </w:r>
      <w:r w:rsidR="00C618D6">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1616B65B"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005E71EB" w:rsidR="00930359" w:rsidRDefault="00B170C0">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4244E1F8" w:rsidR="00930359" w:rsidRDefault="00B170C0">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504E9B26" w:rsidR="00930359" w:rsidRDefault="00B170C0">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p>
        <w:p w14:paraId="00000030" w14:textId="72A2E62E" w:rsidR="00930359" w:rsidRDefault="00B170C0">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6E6569B2" w:rsidR="00930359" w:rsidRDefault="00B170C0">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4394BC96" w:rsidR="00930359" w:rsidRDefault="00B170C0">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3C13A820" w:rsidR="00930359" w:rsidRDefault="00B170C0">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5925A11A" w:rsidR="00930359" w:rsidRDefault="00B170C0">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0499D0C4" w:rsidR="00930359" w:rsidRDefault="00B170C0">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108180A4" w:rsidR="00930359" w:rsidRDefault="00B170C0">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11769414" w:rsidR="00930359" w:rsidRDefault="00B170C0">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750E2182" w:rsidR="00930359" w:rsidRDefault="00B170C0">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p>
        <w:p w14:paraId="00000039" w14:textId="3A67EAC0" w:rsidR="00930359" w:rsidRDefault="00B170C0">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4F299B8E" w:rsidR="00930359" w:rsidRDefault="00B170C0">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0B6338B2" w:rsidR="00930359" w:rsidRDefault="00B170C0">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4AD92380" w:rsidR="00930359" w:rsidRDefault="00B170C0">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653515D0" w:rsidR="00930359" w:rsidRDefault="00B170C0">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581FEB65" w:rsidR="00930359" w:rsidRDefault="00B170C0">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34366B94" w:rsidR="00930359" w:rsidRDefault="00B170C0">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2695C88A" w:rsidR="00930359" w:rsidRDefault="00B170C0">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06B80BA3" w:rsidR="00930359" w:rsidRDefault="00B170C0">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542C302E" w:rsidR="00930359" w:rsidRDefault="00B170C0">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691EC0CD" w:rsidR="00930359" w:rsidRDefault="00B170C0">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11E4264F" w14:textId="77777777" w:rsidR="00035D1C" w:rsidRDefault="006D3BAC" w:rsidP="000A5151">
      <w:r w:rsidRPr="00003FC7">
        <w:rPr>
          <w:b/>
        </w:rPr>
        <w:t>adres strony internetowej prowadzonego postępowania:</w:t>
      </w:r>
    </w:p>
    <w:p w14:paraId="5024D458" w14:textId="5D1C0B21" w:rsidR="00452579" w:rsidRPr="00066E97" w:rsidRDefault="00B170C0" w:rsidP="000A5151">
      <w:pPr>
        <w:rPr>
          <w:bCs/>
        </w:rPr>
      </w:pPr>
      <w:hyperlink r:id="rId9" w:history="1">
        <w:r w:rsidR="00035D1C" w:rsidRPr="001A4462">
          <w:rPr>
            <w:rStyle w:val="Hipercze"/>
          </w:rPr>
          <w:t>https://platformazakupowa.pl/pn/zarzaddrogowy</w:t>
        </w:r>
      </w:hyperlink>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5945AEC1" w:rsidR="00930359" w:rsidRPr="00D362AD" w:rsidRDefault="005B55C1" w:rsidP="00AB24B8">
      <w:pPr>
        <w:numPr>
          <w:ilvl w:val="0"/>
          <w:numId w:val="19"/>
        </w:numPr>
        <w:ind w:left="426" w:hanging="426"/>
        <w:jc w:val="both"/>
      </w:pPr>
      <w:r w:rsidRPr="00D362AD">
        <w:t>Zgodnie z art. 13 ust. 1 i 2 rozporządzenia Parlamentu Europejskiego i Rady (UE) 2016/679 z dnia 27 kwietnia 2016 r. w sprawie ochrony osób fizycznych w związku z</w:t>
      </w:r>
      <w:r w:rsidR="007B6614">
        <w:t> </w:t>
      </w:r>
      <w:r w:rsidRPr="00D362AD">
        <w:t>przetwarzaniem danych osobowych i w sprawie swobodnego przepływu takich danych oraz uchylenia dyrektywy 95/46/WE (ogólne rozporządzenie o danych) (Dz. U. UE L119 z</w:t>
      </w:r>
      <w:r w:rsidR="007B6614">
        <w:t> </w:t>
      </w:r>
      <w:r w:rsidRPr="00D362AD">
        <w:t>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5" w:name="_x24vtaagcm5x" w:colFirst="0" w:colLast="0"/>
      <w:bookmarkEnd w:id="5"/>
      <w:r w:rsidRPr="00FE6474">
        <w:rPr>
          <w:highlight w:val="lightGray"/>
        </w:rPr>
        <w:t>IV. Opis przedmiotu zamówienia</w:t>
      </w:r>
    </w:p>
    <w:p w14:paraId="1925ACAB" w14:textId="516C382E" w:rsidR="002D037E" w:rsidRPr="00B0530D" w:rsidRDefault="00C618D6" w:rsidP="0003004D">
      <w:pPr>
        <w:pStyle w:val="Akapitzlist"/>
        <w:numPr>
          <w:ilvl w:val="3"/>
          <w:numId w:val="23"/>
        </w:numPr>
        <w:ind w:left="426" w:hanging="426"/>
        <w:jc w:val="both"/>
        <w:rPr>
          <w:rFonts w:eastAsia="Times New Roman"/>
          <w:lang w:val="pl-PL" w:eastAsia="zh-CN"/>
        </w:rPr>
      </w:pPr>
      <w:bookmarkStart w:id="6" w:name="_Hlk146718965"/>
      <w:r w:rsidRPr="00B0530D">
        <w:rPr>
          <w:rFonts w:eastAsia="Times New Roman"/>
          <w:lang w:val="pl-PL" w:eastAsia="zh-CN"/>
        </w:rPr>
        <w:t xml:space="preserve">Przedmiotem zamówienia jest </w:t>
      </w:r>
      <w:r w:rsidR="0003004D" w:rsidRPr="00B0530D">
        <w:rPr>
          <w:rFonts w:eastAsia="Times New Roman"/>
          <w:lang w:val="pl-PL" w:eastAsia="zh-CN"/>
        </w:rPr>
        <w:t>Inwestycja obejmuje przebudowę drogi na odcinku od ul.</w:t>
      </w:r>
      <w:r w:rsidR="009A07F9">
        <w:rPr>
          <w:rFonts w:eastAsia="Times New Roman"/>
          <w:lang w:val="pl-PL" w:eastAsia="zh-CN"/>
        </w:rPr>
        <w:t> </w:t>
      </w:r>
      <w:r w:rsidR="0003004D" w:rsidRPr="00B0530D">
        <w:rPr>
          <w:rFonts w:eastAsia="Times New Roman"/>
          <w:lang w:val="pl-PL" w:eastAsia="zh-CN"/>
        </w:rPr>
        <w:t xml:space="preserve">Kasztanowej do ul. Ogrodowej oraz od ul. Szkolnej do ul. Jana Koszałki. Łączna – na długości 951,4m wraz z oznakowaniem poziomym i pionowym. </w:t>
      </w:r>
    </w:p>
    <w:p w14:paraId="4DC38717" w14:textId="70F0E7CD" w:rsidR="00227D1E" w:rsidRPr="00A5286A" w:rsidRDefault="00D757F4" w:rsidP="006F506B">
      <w:pPr>
        <w:pStyle w:val="Akapitzlist"/>
        <w:numPr>
          <w:ilvl w:val="3"/>
          <w:numId w:val="23"/>
        </w:numPr>
        <w:ind w:left="426" w:hanging="426"/>
        <w:jc w:val="both"/>
        <w:rPr>
          <w:rFonts w:eastAsia="Times New Roman"/>
          <w:lang w:val="pl-PL" w:eastAsia="zh-CN"/>
        </w:rPr>
      </w:pPr>
      <w:r w:rsidRPr="00A5286A">
        <w:rPr>
          <w:rFonts w:eastAsia="Times New Roman"/>
          <w:lang w:val="pl-PL" w:eastAsia="zh-CN"/>
        </w:rPr>
        <w:t xml:space="preserve">Szczegółowy opis przedmiotu zamówienia stanowi </w:t>
      </w:r>
      <w:r w:rsidR="005D05A4" w:rsidRPr="00A5286A">
        <w:rPr>
          <w:rFonts w:eastAsia="Times New Roman"/>
          <w:b/>
          <w:bCs/>
          <w:lang w:val="pl-PL" w:eastAsia="zh-CN"/>
        </w:rPr>
        <w:t>Załącznik nr 7 do SWZ</w:t>
      </w:r>
      <w:r w:rsidR="005D05A4" w:rsidRPr="00A5286A">
        <w:rPr>
          <w:rFonts w:eastAsia="Times New Roman"/>
          <w:lang w:val="pl-PL" w:eastAsia="zh-CN"/>
        </w:rPr>
        <w:t xml:space="preserve"> oraz </w:t>
      </w:r>
      <w:r w:rsidRPr="00A5286A">
        <w:rPr>
          <w:rFonts w:eastAsia="Times New Roman"/>
          <w:lang w:val="pl-PL" w:eastAsia="zh-CN"/>
        </w:rPr>
        <w:t xml:space="preserve">dokumentacja projektowa </w:t>
      </w:r>
      <w:r w:rsidRPr="00A5286A">
        <w:rPr>
          <w:rFonts w:eastAsia="Times New Roman"/>
          <w:b/>
          <w:bCs/>
          <w:lang w:val="pl-PL" w:eastAsia="zh-CN"/>
        </w:rPr>
        <w:t xml:space="preserve">Załącznik nr </w:t>
      </w:r>
      <w:r w:rsidR="005D05A4" w:rsidRPr="00A5286A">
        <w:rPr>
          <w:rFonts w:eastAsia="Times New Roman"/>
          <w:b/>
          <w:bCs/>
          <w:lang w:val="pl-PL" w:eastAsia="zh-CN"/>
        </w:rPr>
        <w:t>8</w:t>
      </w:r>
      <w:r w:rsidRPr="00A5286A">
        <w:rPr>
          <w:rFonts w:eastAsia="Times New Roman"/>
          <w:b/>
          <w:bCs/>
          <w:lang w:val="pl-PL" w:eastAsia="zh-CN"/>
        </w:rPr>
        <w:t xml:space="preserve"> do SWZ.</w:t>
      </w:r>
    </w:p>
    <w:p w14:paraId="0DF24171" w14:textId="4B3E3FBA" w:rsidR="00945AE3" w:rsidRPr="00D74C1B" w:rsidRDefault="00A5286A" w:rsidP="006F506B">
      <w:pPr>
        <w:pStyle w:val="Akapitzlist"/>
        <w:numPr>
          <w:ilvl w:val="3"/>
          <w:numId w:val="23"/>
        </w:numPr>
        <w:ind w:left="426" w:hanging="426"/>
        <w:jc w:val="both"/>
        <w:rPr>
          <w:rFonts w:eastAsia="Times New Roman"/>
          <w:color w:val="000000" w:themeColor="text1"/>
          <w:lang w:val="pl-PL" w:eastAsia="zh-CN"/>
        </w:rPr>
      </w:pPr>
      <w:r w:rsidRPr="00D74C1B">
        <w:rPr>
          <w:rFonts w:eastAsia="Times New Roman"/>
          <w:b/>
          <w:color w:val="000000" w:themeColor="text1"/>
          <w:lang w:val="pl-PL" w:eastAsia="zh-CN"/>
        </w:rPr>
        <w:t xml:space="preserve">Załączony </w:t>
      </w:r>
      <w:r w:rsidR="00AA0CD3" w:rsidRPr="00D74C1B">
        <w:rPr>
          <w:rFonts w:eastAsia="Times New Roman"/>
          <w:b/>
          <w:color w:val="000000" w:themeColor="text1"/>
          <w:lang w:val="pl-PL" w:eastAsia="zh-CN"/>
        </w:rPr>
        <w:t xml:space="preserve">do postępowania przedmiar </w:t>
      </w:r>
      <w:r w:rsidRPr="00D74C1B">
        <w:rPr>
          <w:rFonts w:eastAsia="Times New Roman"/>
          <w:b/>
          <w:color w:val="000000" w:themeColor="text1"/>
          <w:lang w:val="pl-PL" w:eastAsia="zh-CN"/>
        </w:rPr>
        <w:t>stanowi</w:t>
      </w:r>
      <w:r w:rsidR="00AA0CD3" w:rsidRPr="00D74C1B">
        <w:rPr>
          <w:rFonts w:eastAsia="Times New Roman"/>
          <w:b/>
          <w:color w:val="000000" w:themeColor="text1"/>
          <w:lang w:val="pl-PL" w:eastAsia="zh-CN"/>
        </w:rPr>
        <w:t xml:space="preserve"> materiał pomocniczy, któr</w:t>
      </w:r>
      <w:r w:rsidRPr="00D74C1B">
        <w:rPr>
          <w:rFonts w:eastAsia="Times New Roman"/>
          <w:b/>
          <w:color w:val="000000" w:themeColor="text1"/>
          <w:lang w:val="pl-PL" w:eastAsia="zh-CN"/>
        </w:rPr>
        <w:t xml:space="preserve">y </w:t>
      </w:r>
      <w:r w:rsidR="00AA0CD3" w:rsidRPr="00D74C1B">
        <w:rPr>
          <w:rFonts w:eastAsia="Times New Roman"/>
          <w:b/>
          <w:color w:val="000000" w:themeColor="text1"/>
          <w:lang w:val="pl-PL" w:eastAsia="zh-CN"/>
        </w:rPr>
        <w:t>ma ułatwić Wykonawcy wycenę robót budowlanych.</w:t>
      </w:r>
      <w:r w:rsidRPr="00D74C1B">
        <w:rPr>
          <w:rFonts w:eastAsia="Times New Roman"/>
          <w:b/>
          <w:color w:val="000000" w:themeColor="text1"/>
          <w:lang w:val="pl-PL" w:eastAsia="zh-CN"/>
        </w:rPr>
        <w:t xml:space="preserve"> </w:t>
      </w:r>
      <w:r w:rsidR="00AA0CD3" w:rsidRPr="00D74C1B">
        <w:rPr>
          <w:rFonts w:eastAsia="Times New Roman"/>
          <w:b/>
          <w:color w:val="000000" w:themeColor="text1"/>
          <w:lang w:val="pl-PL" w:eastAsia="zh-CN"/>
        </w:rPr>
        <w:t xml:space="preserve">W przypadku rozbieżności między przedmiarem, a projektem należy kierować się dokumentacją </w:t>
      </w:r>
      <w:r w:rsidR="00180E57" w:rsidRPr="00D74C1B">
        <w:rPr>
          <w:rFonts w:eastAsia="Times New Roman"/>
          <w:b/>
          <w:color w:val="000000" w:themeColor="text1"/>
          <w:lang w:val="pl-PL" w:eastAsia="zh-CN"/>
        </w:rPr>
        <w:t>projektową</w:t>
      </w:r>
      <w:r w:rsidR="00AA0CD3" w:rsidRPr="00D74C1B">
        <w:rPr>
          <w:rFonts w:eastAsia="Times New Roman"/>
          <w:b/>
          <w:color w:val="000000" w:themeColor="text1"/>
          <w:lang w:val="pl-PL" w:eastAsia="zh-CN"/>
        </w:rPr>
        <w:t>.</w:t>
      </w:r>
    </w:p>
    <w:bookmarkEnd w:id="6"/>
    <w:p w14:paraId="00000071" w14:textId="36CEE4EF" w:rsidR="00930359" w:rsidRPr="006F506B" w:rsidRDefault="005B55C1" w:rsidP="006F506B">
      <w:pPr>
        <w:pStyle w:val="Default"/>
        <w:numPr>
          <w:ilvl w:val="3"/>
          <w:numId w:val="23"/>
        </w:numPr>
        <w:spacing w:line="276" w:lineRule="auto"/>
        <w:ind w:left="426" w:hanging="426"/>
        <w:jc w:val="both"/>
        <w:rPr>
          <w:b/>
          <w:bCs/>
          <w:iCs/>
          <w:color w:val="auto"/>
          <w:sz w:val="22"/>
          <w:szCs w:val="22"/>
        </w:rPr>
      </w:pPr>
      <w:r w:rsidRPr="006F506B">
        <w:rPr>
          <w:color w:val="auto"/>
          <w:sz w:val="22"/>
          <w:szCs w:val="22"/>
        </w:rPr>
        <w:t xml:space="preserve">Wspólny Słownik Zamówień CPV: </w:t>
      </w:r>
    </w:p>
    <w:p w14:paraId="7BC544EB" w14:textId="4D5E07B7" w:rsidR="0024295B" w:rsidRPr="0024295B" w:rsidRDefault="0024295B" w:rsidP="008F7436">
      <w:pPr>
        <w:spacing w:line="240" w:lineRule="auto"/>
        <w:ind w:left="1418" w:hanging="992"/>
        <w:jc w:val="both"/>
        <w:rPr>
          <w:rFonts w:eastAsia="Times New Roman"/>
          <w:b/>
          <w:bCs/>
          <w:lang w:val="pl-PL"/>
        </w:rPr>
      </w:pPr>
      <w:r w:rsidRPr="0024295B">
        <w:rPr>
          <w:rFonts w:eastAsia="Times New Roman"/>
          <w:b/>
          <w:bCs/>
          <w:lang w:val="pl-PL"/>
        </w:rPr>
        <w:t>45100000-8</w:t>
      </w:r>
      <w:r w:rsidR="008F7436" w:rsidRPr="006F506B">
        <w:rPr>
          <w:rFonts w:eastAsia="Times New Roman"/>
          <w:b/>
          <w:bCs/>
          <w:lang w:val="pl-PL"/>
        </w:rPr>
        <w:tab/>
      </w:r>
      <w:r w:rsidRPr="0024295B">
        <w:rPr>
          <w:rFonts w:eastAsia="Times New Roman"/>
          <w:lang w:val="pl-PL"/>
        </w:rPr>
        <w:t>Przygotowanie terenu pod budowę</w:t>
      </w:r>
    </w:p>
    <w:p w14:paraId="59F1E3C8" w14:textId="74949855" w:rsidR="0024295B" w:rsidRPr="0024295B" w:rsidRDefault="0024295B" w:rsidP="008F7436">
      <w:pPr>
        <w:spacing w:line="240" w:lineRule="auto"/>
        <w:ind w:left="1418" w:hanging="992"/>
        <w:jc w:val="both"/>
        <w:rPr>
          <w:rFonts w:eastAsia="Times New Roman"/>
          <w:lang w:val="pl-PL"/>
        </w:rPr>
      </w:pPr>
      <w:r w:rsidRPr="0024295B">
        <w:rPr>
          <w:rFonts w:eastAsia="Times New Roman"/>
          <w:b/>
          <w:bCs/>
          <w:lang w:val="pl-PL"/>
        </w:rPr>
        <w:t>45233140-2</w:t>
      </w:r>
      <w:r w:rsidR="008F7436" w:rsidRPr="006F506B">
        <w:rPr>
          <w:rFonts w:eastAsia="Times New Roman"/>
          <w:lang w:val="pl-PL"/>
        </w:rPr>
        <w:tab/>
      </w:r>
      <w:r w:rsidRPr="0024295B">
        <w:rPr>
          <w:rFonts w:eastAsia="Times New Roman"/>
          <w:lang w:val="pl-PL"/>
        </w:rPr>
        <w:t>Roboty drogowe</w:t>
      </w:r>
    </w:p>
    <w:p w14:paraId="2FBC459A" w14:textId="54C1381C" w:rsidR="0024295B" w:rsidRPr="0024295B" w:rsidRDefault="0024295B" w:rsidP="008F7436">
      <w:pPr>
        <w:spacing w:line="240" w:lineRule="auto"/>
        <w:ind w:left="1418" w:hanging="992"/>
        <w:jc w:val="both"/>
        <w:rPr>
          <w:rFonts w:eastAsia="Times New Roman"/>
          <w:lang w:val="pl-PL"/>
        </w:rPr>
      </w:pPr>
      <w:r w:rsidRPr="0024295B">
        <w:rPr>
          <w:rFonts w:eastAsia="Times New Roman"/>
          <w:b/>
          <w:bCs/>
          <w:lang w:val="pl-PL"/>
        </w:rPr>
        <w:t>45233220-7</w:t>
      </w:r>
      <w:r w:rsidRPr="0024295B">
        <w:rPr>
          <w:rFonts w:eastAsia="Times New Roman"/>
          <w:lang w:val="pl-PL"/>
        </w:rPr>
        <w:tab/>
      </w:r>
      <w:hyperlink r:id="rId11" w:history="1">
        <w:r w:rsidRPr="0024295B">
          <w:rPr>
            <w:rFonts w:eastAsia="Times New Roman"/>
            <w:lang w:val="pl-PL"/>
          </w:rPr>
          <w:t>Roboty</w:t>
        </w:r>
      </w:hyperlink>
      <w:r w:rsidRPr="0024295B">
        <w:rPr>
          <w:rFonts w:eastAsia="Times New Roman"/>
          <w:lang w:val="pl-PL"/>
        </w:rPr>
        <w:t xml:space="preserve"> w zakresie nawierzchni dróg</w:t>
      </w:r>
    </w:p>
    <w:p w14:paraId="1025C0FB" w14:textId="71FF79AA" w:rsidR="002D037E" w:rsidRPr="006F506B" w:rsidRDefault="0024295B" w:rsidP="008F7436">
      <w:pPr>
        <w:ind w:left="1418" w:hanging="992"/>
        <w:jc w:val="both"/>
      </w:pPr>
      <w:r w:rsidRPr="006F506B">
        <w:rPr>
          <w:rFonts w:eastAsia="Times New Roman"/>
          <w:b/>
          <w:bCs/>
          <w:lang w:val="pl-PL"/>
        </w:rPr>
        <w:t>45111300-1</w:t>
      </w:r>
      <w:r w:rsidRPr="006F506B">
        <w:rPr>
          <w:rFonts w:eastAsia="Times New Roman"/>
          <w:b/>
          <w:bCs/>
          <w:lang w:val="pl-PL"/>
        </w:rPr>
        <w:tab/>
      </w:r>
      <w:hyperlink r:id="rId12">
        <w:r w:rsidRPr="006F506B">
          <w:rPr>
            <w:rFonts w:eastAsia="Times New Roman"/>
            <w:lang w:val="pl-PL"/>
          </w:rPr>
          <w:t>Roboty rozbiórkowe</w:t>
        </w:r>
      </w:hyperlink>
    </w:p>
    <w:p w14:paraId="0D5BD41E" w14:textId="202FD0EB" w:rsidR="005A4919" w:rsidRPr="0003004D" w:rsidRDefault="005A4919" w:rsidP="008F7436">
      <w:pPr>
        <w:pStyle w:val="Akapitzlist"/>
        <w:numPr>
          <w:ilvl w:val="3"/>
          <w:numId w:val="23"/>
        </w:numPr>
        <w:ind w:left="426" w:hanging="426"/>
        <w:jc w:val="both"/>
      </w:pPr>
      <w:r w:rsidRPr="006F506B">
        <w:t xml:space="preserve">Wymagania związane z realizacją zamówienia w zakresie </w:t>
      </w:r>
      <w:r w:rsidRPr="006F506B">
        <w:rPr>
          <w:b/>
          <w:bCs/>
        </w:rPr>
        <w:t>zatrudnienia przez wykonawcę lub podwykonawcę na podstawie stosunku pracy</w:t>
      </w:r>
      <w:r w:rsidRPr="006F506B">
        <w:t xml:space="preserve"> osób wykonujących </w:t>
      </w:r>
      <w:r w:rsidRPr="00A74BAE">
        <w:t>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pracy</w:t>
      </w:r>
      <w:r w:rsidR="008F7436">
        <w:t xml:space="preserve"> </w:t>
      </w:r>
      <w:r w:rsidRPr="00A74BAE">
        <w:t xml:space="preserve">w sposób określony w art. 22 § 1 ustawy z dnia 26 czerwca 1974 r. - </w:t>
      </w:r>
      <w:r w:rsidRPr="0003004D">
        <w:t>Kodeks pracy</w:t>
      </w:r>
      <w:r w:rsidR="008F7436" w:rsidRPr="0003004D">
        <w:t xml:space="preserve"> </w:t>
      </w:r>
      <w:r w:rsidRPr="0003004D">
        <w:t>(</w:t>
      </w:r>
      <w:proofErr w:type="spellStart"/>
      <w:r w:rsidR="00714EEC" w:rsidRPr="0003004D">
        <w:rPr>
          <w:rFonts w:eastAsia="Calibri"/>
          <w:lang w:eastAsia="en-US"/>
        </w:rPr>
        <w:t>t.j</w:t>
      </w:r>
      <w:proofErr w:type="spellEnd"/>
      <w:r w:rsidR="00714EEC" w:rsidRPr="0003004D">
        <w:rPr>
          <w:rFonts w:eastAsia="Calibri"/>
          <w:lang w:eastAsia="en-US"/>
        </w:rPr>
        <w:t>. Dz.U. z 2022 r., poz. 1510 ze zm.</w:t>
      </w:r>
      <w:r w:rsidRPr="0003004D">
        <w:t xml:space="preserve">) obejmują następujące rodzaje czynności: </w:t>
      </w:r>
    </w:p>
    <w:p w14:paraId="3F8D742A" w14:textId="77777777" w:rsidR="0003004D" w:rsidRPr="0003004D" w:rsidRDefault="0003004D" w:rsidP="0003004D">
      <w:pPr>
        <w:ind w:left="426"/>
        <w:jc w:val="both"/>
        <w:rPr>
          <w:iCs/>
          <w:lang w:val="pl-PL"/>
        </w:rPr>
      </w:pPr>
      <w:r w:rsidRPr="0003004D">
        <w:rPr>
          <w:iCs/>
          <w:lang w:val="pl-PL"/>
        </w:rPr>
        <w:t>- roboty przygotowawcze;</w:t>
      </w:r>
    </w:p>
    <w:p w14:paraId="30AE49C6" w14:textId="77777777" w:rsidR="0003004D" w:rsidRPr="0003004D" w:rsidRDefault="0003004D" w:rsidP="0003004D">
      <w:pPr>
        <w:ind w:left="426"/>
        <w:jc w:val="both"/>
        <w:rPr>
          <w:iCs/>
          <w:lang w:val="pl-PL"/>
        </w:rPr>
      </w:pPr>
      <w:r w:rsidRPr="0003004D">
        <w:rPr>
          <w:iCs/>
          <w:lang w:val="pl-PL"/>
        </w:rPr>
        <w:t>- roboty rozbiórkowe;</w:t>
      </w:r>
    </w:p>
    <w:p w14:paraId="2950F497" w14:textId="77777777" w:rsidR="0003004D" w:rsidRPr="0003004D" w:rsidRDefault="0003004D" w:rsidP="0003004D">
      <w:pPr>
        <w:ind w:left="426"/>
        <w:jc w:val="both"/>
        <w:rPr>
          <w:iCs/>
          <w:lang w:val="pl-PL"/>
        </w:rPr>
      </w:pPr>
      <w:r w:rsidRPr="0003004D">
        <w:rPr>
          <w:iCs/>
          <w:lang w:val="pl-PL"/>
        </w:rPr>
        <w:t>- roboty ziemne;</w:t>
      </w:r>
    </w:p>
    <w:p w14:paraId="21C41F85" w14:textId="77777777" w:rsidR="0003004D" w:rsidRPr="0003004D" w:rsidRDefault="0003004D" w:rsidP="0003004D">
      <w:pPr>
        <w:ind w:left="426"/>
        <w:jc w:val="both"/>
        <w:rPr>
          <w:iCs/>
          <w:lang w:val="pl-PL"/>
        </w:rPr>
      </w:pPr>
      <w:r w:rsidRPr="0003004D">
        <w:rPr>
          <w:iCs/>
          <w:lang w:val="pl-PL"/>
        </w:rPr>
        <w:t>- roboty związane z konstrukcją nawierzchni;</w:t>
      </w:r>
    </w:p>
    <w:p w14:paraId="7FFA574E" w14:textId="77777777" w:rsidR="0003004D" w:rsidRPr="0003004D" w:rsidRDefault="0003004D" w:rsidP="0003004D">
      <w:pPr>
        <w:ind w:left="426"/>
        <w:jc w:val="both"/>
        <w:rPr>
          <w:iCs/>
          <w:lang w:val="pl-PL"/>
        </w:rPr>
      </w:pPr>
      <w:r w:rsidRPr="0003004D">
        <w:rPr>
          <w:iCs/>
          <w:lang w:val="pl-PL"/>
        </w:rPr>
        <w:t>- roboty wykończeniowe.</w:t>
      </w:r>
    </w:p>
    <w:p w14:paraId="4FF63BCE" w14:textId="414E9D6E" w:rsidR="000D4B77" w:rsidRDefault="00E407F6" w:rsidP="0003004D">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15146849" w:rsidR="005A4919" w:rsidRPr="00AE4AB4"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AE4AB4">
        <w:rPr>
          <w:b/>
          <w:bCs/>
          <w:color w:val="000000" w:themeColor="text1"/>
        </w:rPr>
        <w:t>Załącznik nr</w:t>
      </w:r>
      <w:r w:rsidR="003921A4" w:rsidRPr="00AE4AB4">
        <w:rPr>
          <w:b/>
          <w:bCs/>
          <w:color w:val="000000" w:themeColor="text1"/>
        </w:rPr>
        <w:t xml:space="preserve"> </w:t>
      </w:r>
      <w:r w:rsidR="007056E1">
        <w:rPr>
          <w:b/>
          <w:bCs/>
          <w:color w:val="000000" w:themeColor="text1"/>
        </w:rPr>
        <w:t>9</w:t>
      </w:r>
      <w:r w:rsidR="00FB7C27" w:rsidRPr="00AE4AB4">
        <w:rPr>
          <w:b/>
          <w:bCs/>
          <w:color w:val="000000" w:themeColor="text1"/>
        </w:rPr>
        <w:t xml:space="preserve"> </w:t>
      </w:r>
      <w:r w:rsidRPr="00AE4AB4">
        <w:rPr>
          <w:b/>
          <w:bCs/>
          <w:color w:val="000000" w:themeColor="text1"/>
        </w:rPr>
        <w:t>do SWZ</w:t>
      </w:r>
      <w:r w:rsidRPr="00AE4AB4">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7" w:name="_s0i9odf430x7" w:colFirst="0" w:colLast="0"/>
      <w:bookmarkEnd w:id="7"/>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15FA1440" w14:textId="6CF6EC28" w:rsidR="007056E1" w:rsidRDefault="007056E1" w:rsidP="002A5026">
      <w:pPr>
        <w:pStyle w:val="Default"/>
        <w:numPr>
          <w:ilvl w:val="0"/>
          <w:numId w:val="36"/>
        </w:numPr>
        <w:spacing w:line="276" w:lineRule="auto"/>
        <w:ind w:left="426" w:hanging="426"/>
        <w:jc w:val="both"/>
        <w:rPr>
          <w:iCs/>
          <w:sz w:val="22"/>
          <w:szCs w:val="22"/>
        </w:rPr>
      </w:pPr>
      <w:r w:rsidRPr="007056E1">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oraz organizacyjnymi.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8" w:name="_6katmqtjrys4" w:colFirst="0" w:colLast="0"/>
      <w:bookmarkEnd w:id="8"/>
      <w:r w:rsidRPr="00687BCF">
        <w:rPr>
          <w:highlight w:val="lightGray"/>
        </w:rPr>
        <w:t>VII. Termin wykonania zamówienia</w:t>
      </w:r>
    </w:p>
    <w:p w14:paraId="72F599D9" w14:textId="2E8E7FE5"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E61C60">
        <w:rPr>
          <w:b/>
          <w:bCs/>
          <w:color w:val="000000" w:themeColor="text1"/>
        </w:rPr>
        <w:t>9</w:t>
      </w:r>
      <w:r w:rsidR="001A1CA4" w:rsidRPr="008B6419">
        <w:rPr>
          <w:b/>
          <w:bCs/>
          <w:color w:val="000000" w:themeColor="text1"/>
        </w:rPr>
        <w:t xml:space="preserve"> miesi</w:t>
      </w:r>
      <w:r w:rsidR="00AE4AB4">
        <w:rPr>
          <w:b/>
          <w:bCs/>
          <w:color w:val="000000" w:themeColor="text1"/>
        </w:rPr>
        <w:t>ęcy</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AE4AB4">
        <w:rPr>
          <w:b/>
          <w:color w:val="000000" w:themeColor="text1"/>
        </w:rPr>
        <w:t>zał</w:t>
      </w:r>
      <w:r w:rsidR="003E46F3" w:rsidRPr="00AE4AB4">
        <w:rPr>
          <w:b/>
          <w:color w:val="000000" w:themeColor="text1"/>
        </w:rPr>
        <w:t>ą</w:t>
      </w:r>
      <w:r w:rsidRPr="00AE4AB4">
        <w:rPr>
          <w:b/>
          <w:color w:val="000000" w:themeColor="text1"/>
        </w:rPr>
        <w:t>czni</w:t>
      </w:r>
      <w:r w:rsidR="003E46F3" w:rsidRPr="00AE4AB4">
        <w:rPr>
          <w:b/>
          <w:color w:val="000000" w:themeColor="text1"/>
        </w:rPr>
        <w:t>k</w:t>
      </w:r>
      <w:r w:rsidRPr="00AE4AB4">
        <w:rPr>
          <w:b/>
          <w:color w:val="000000" w:themeColor="text1"/>
        </w:rPr>
        <w:t xml:space="preserve"> nr</w:t>
      </w:r>
      <w:r w:rsidRPr="00AE4AB4">
        <w:rPr>
          <w:b/>
          <w:bCs/>
          <w:color w:val="000000" w:themeColor="text1"/>
        </w:rPr>
        <w:t xml:space="preserve"> </w:t>
      </w:r>
      <w:r w:rsidR="007056E1">
        <w:rPr>
          <w:b/>
          <w:bCs/>
          <w:color w:val="000000" w:themeColor="text1"/>
        </w:rPr>
        <w:t>9</w:t>
      </w:r>
      <w:r w:rsidR="00FC4898" w:rsidRPr="00AE4AB4">
        <w:rPr>
          <w:b/>
          <w:bCs/>
          <w:color w:val="000000" w:themeColor="text1"/>
        </w:rPr>
        <w:t xml:space="preserve"> </w:t>
      </w:r>
      <w:r w:rsidRPr="00AE4AB4">
        <w:rPr>
          <w:b/>
          <w:color w:val="000000" w:themeColor="text1"/>
        </w:rPr>
        <w:t>do SWZ</w:t>
      </w:r>
      <w:r w:rsidRPr="00AE4AB4">
        <w:rPr>
          <w:color w:val="000000" w:themeColor="text1"/>
        </w:rPr>
        <w:t>.</w:t>
      </w:r>
    </w:p>
    <w:p w14:paraId="00000081" w14:textId="77B570DB" w:rsidR="00930359" w:rsidRDefault="005B55C1">
      <w:pPr>
        <w:pStyle w:val="Nagwek2"/>
        <w:tabs>
          <w:tab w:val="left" w:pos="0"/>
        </w:tabs>
      </w:pPr>
      <w:bookmarkStart w:id="9" w:name="_nz5qrlch0jbr" w:colFirst="0" w:colLast="0"/>
      <w:bookmarkEnd w:id="9"/>
      <w:r w:rsidRPr="00687BCF">
        <w:rPr>
          <w:highlight w:val="lightGray"/>
        </w:rPr>
        <w:t>VIII. Warunki udziału w postępowaniu</w:t>
      </w:r>
    </w:p>
    <w:p w14:paraId="17D7D701" w14:textId="77777777" w:rsidR="007056E1" w:rsidRPr="000A5151" w:rsidRDefault="007056E1" w:rsidP="007056E1">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7056E1">
      <w:pPr>
        <w:numPr>
          <w:ilvl w:val="0"/>
          <w:numId w:val="17"/>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0"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0"/>
    <w:p w14:paraId="52800CAA" w14:textId="77777777" w:rsidR="007056E1" w:rsidRPr="00813477" w:rsidRDefault="007056E1" w:rsidP="007056E1">
      <w:pPr>
        <w:numPr>
          <w:ilvl w:val="0"/>
          <w:numId w:val="3"/>
        </w:numPr>
        <w:ind w:left="852" w:right="20" w:hanging="426"/>
        <w:jc w:val="both"/>
      </w:pPr>
      <w:r w:rsidRPr="00813477">
        <w:rPr>
          <w:b/>
        </w:rPr>
        <w:t>sytuacji ekonomicznej lub finansowej:</w:t>
      </w:r>
    </w:p>
    <w:p w14:paraId="6C096F47" w14:textId="5D3EAA54" w:rsidR="007056E1" w:rsidRPr="007056E1" w:rsidRDefault="007056E1" w:rsidP="007056E1">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 </w:t>
      </w:r>
      <w:r w:rsidR="00884E79">
        <w:rPr>
          <w:i/>
          <w:iCs/>
        </w:rPr>
        <w:t>2</w:t>
      </w:r>
      <w:r>
        <w:rPr>
          <w:i/>
          <w:iCs/>
        </w:rPr>
        <w:t xml:space="preserve"> 000</w:t>
      </w:r>
      <w:r w:rsidRPr="00813477">
        <w:rPr>
          <w:i/>
          <w:iCs/>
        </w:rPr>
        <w:t xml:space="preserve"> 000,00 zł.</w:t>
      </w:r>
    </w:p>
    <w:p w14:paraId="40FEE47D" w14:textId="77777777" w:rsidR="007056E1" w:rsidRPr="00813477" w:rsidRDefault="007056E1" w:rsidP="007056E1">
      <w:pPr>
        <w:ind w:left="851" w:right="20"/>
        <w:jc w:val="both"/>
      </w:pPr>
    </w:p>
    <w:p w14:paraId="0D906641" w14:textId="77777777" w:rsidR="007056E1" w:rsidRPr="00813477" w:rsidRDefault="007056E1" w:rsidP="007056E1">
      <w:pPr>
        <w:numPr>
          <w:ilvl w:val="0"/>
          <w:numId w:val="3"/>
        </w:numPr>
        <w:ind w:left="852" w:right="20" w:hanging="426"/>
        <w:jc w:val="both"/>
      </w:pPr>
      <w:r w:rsidRPr="00813477">
        <w:rPr>
          <w:b/>
        </w:rPr>
        <w:t>zdolności technicznej lub zawodowej:</w:t>
      </w:r>
    </w:p>
    <w:p w14:paraId="58C5E678" w14:textId="04A41BC3" w:rsidR="009053E3" w:rsidRPr="009053E3" w:rsidRDefault="007056E1" w:rsidP="0014630A">
      <w:pPr>
        <w:pStyle w:val="Akapitzlist"/>
        <w:numPr>
          <w:ilvl w:val="2"/>
          <w:numId w:val="17"/>
        </w:numPr>
        <w:ind w:left="1276" w:right="20" w:hanging="425"/>
        <w:jc w:val="both"/>
        <w:rPr>
          <w:i/>
          <w:iCs/>
        </w:rPr>
      </w:pPr>
      <w:bookmarkStart w:id="11" w:name="_Hlk76548302"/>
      <w:r w:rsidRPr="009053E3">
        <w:rPr>
          <w:b/>
          <w:bCs/>
          <w:i/>
          <w:iCs/>
          <w:u w:val="single"/>
        </w:rPr>
        <w:t xml:space="preserve">Wykonawca spełni warunek, jeżeli wykaże, </w:t>
      </w:r>
      <w:bookmarkEnd w:id="11"/>
      <w:r w:rsidRPr="009053E3">
        <w:rPr>
          <w:b/>
          <w:bCs/>
          <w:i/>
          <w:iCs/>
          <w:u w:val="single"/>
        </w:rPr>
        <w:t>że</w:t>
      </w:r>
      <w:r w:rsidRPr="009053E3">
        <w:rPr>
          <w:i/>
          <w:iCs/>
        </w:rPr>
        <w:t xml:space="preserve"> wykonał w okresie ostatnich pięciu lat, a jeżeli okres prowadzenia działalności jest krótszy – w tym okresie, </w:t>
      </w:r>
      <w:r w:rsidRPr="009053E3">
        <w:rPr>
          <w:i/>
        </w:rPr>
        <w:t xml:space="preserve">co najmniej 2 roboty o podobnym zakresie, złożoności tj. </w:t>
      </w:r>
      <w:r w:rsidR="009053E3" w:rsidRPr="009053E3">
        <w:rPr>
          <w:i/>
        </w:rPr>
        <w:t>zamówienia, których przedmiotem była budowa, rozbudowa lub przebudowa drogi publicznej</w:t>
      </w:r>
      <w:r w:rsidR="009053E3">
        <w:rPr>
          <w:i/>
        </w:rPr>
        <w:t xml:space="preserve"> </w:t>
      </w:r>
      <w:r w:rsidR="009053E3" w:rsidRPr="009053E3">
        <w:rPr>
          <w:i/>
        </w:rPr>
        <w:t>o</w:t>
      </w:r>
      <w:r w:rsidR="00884E79">
        <w:rPr>
          <w:i/>
        </w:rPr>
        <w:t> </w:t>
      </w:r>
      <w:r w:rsidR="009053E3" w:rsidRPr="009053E3">
        <w:rPr>
          <w:i/>
        </w:rPr>
        <w:t xml:space="preserve">nawierzchni bitumicznej </w:t>
      </w:r>
      <w:r w:rsidR="0053537E" w:rsidRPr="0053537E">
        <w:rPr>
          <w:i/>
        </w:rPr>
        <w:t>na odcinku nie krótszym niż 800m każdy</w:t>
      </w:r>
      <w:r w:rsidR="009053E3" w:rsidRPr="009053E3">
        <w:rPr>
          <w:i/>
        </w:rPr>
        <w:t>.</w:t>
      </w:r>
    </w:p>
    <w:p w14:paraId="25AAE480" w14:textId="4842B249" w:rsidR="007056E1" w:rsidRPr="009053E3" w:rsidRDefault="007056E1" w:rsidP="009053E3">
      <w:pPr>
        <w:pStyle w:val="Akapitzlist"/>
        <w:ind w:left="1276" w:right="20"/>
        <w:jc w:val="both"/>
        <w:rPr>
          <w:i/>
          <w:iCs/>
        </w:rPr>
      </w:pPr>
      <w:r w:rsidRPr="009053E3">
        <w:rPr>
          <w:b/>
          <w:bCs/>
          <w:i/>
          <w:iCs/>
        </w:rPr>
        <w:t>Uwaga:</w:t>
      </w:r>
      <w:r w:rsidRPr="009053E3">
        <w:rPr>
          <w:i/>
          <w:iCs/>
        </w:rPr>
        <w:t xml:space="preserve"> Przez jedno świadczenie Zamawiający rozumie jedną umowę, pojedyncze, odrębne zobowiązanie. Wykonawca nie może sumować kilku zamówień o mniejszym zakresie dla uzyskania wymagan</w:t>
      </w:r>
      <w:r w:rsidR="00CB4F85">
        <w:rPr>
          <w:i/>
          <w:iCs/>
        </w:rPr>
        <w:t>ego kilometrażu.</w:t>
      </w:r>
    </w:p>
    <w:p w14:paraId="280CC1D1" w14:textId="77777777" w:rsidR="007056E1" w:rsidRPr="00813477" w:rsidRDefault="007056E1" w:rsidP="007056E1">
      <w:pPr>
        <w:ind w:left="1276" w:right="20"/>
        <w:jc w:val="both"/>
        <w:rPr>
          <w:i/>
          <w:iCs/>
        </w:rPr>
      </w:pPr>
    </w:p>
    <w:p w14:paraId="0C743510" w14:textId="77777777" w:rsidR="007056E1" w:rsidRDefault="007056E1" w:rsidP="007056E1">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61245AE3" w14:textId="4DF2CC5D" w:rsidR="007056E1" w:rsidRDefault="007056E1" w:rsidP="007056E1">
      <w:pPr>
        <w:ind w:left="1276" w:right="20"/>
        <w:jc w:val="both"/>
        <w:rPr>
          <w:i/>
          <w:iCs/>
        </w:rPr>
      </w:pPr>
      <w:r w:rsidRPr="00C32D76">
        <w:rPr>
          <w:i/>
          <w:iCs/>
          <w:u w:val="single"/>
        </w:rPr>
        <w:t>kierownik budowy</w:t>
      </w:r>
      <w:r w:rsidR="00462C19" w:rsidRPr="00462C19">
        <w:rPr>
          <w:i/>
          <w:iCs/>
        </w:rPr>
        <w:t xml:space="preserve"> </w:t>
      </w:r>
      <w:r w:rsidR="009B0902" w:rsidRPr="00462C19">
        <w:t>-</w:t>
      </w:r>
      <w:r w:rsidRPr="00C32D76">
        <w:t xml:space="preserve"> </w:t>
      </w:r>
      <w:r w:rsidR="009B0902">
        <w:rPr>
          <w:i/>
          <w:iCs/>
        </w:rPr>
        <w:t>osoba posiadająca uprawnienia budowlane do kierowania robotami w specjalności inżynieryjnej drogowej bez ograniczeń</w:t>
      </w:r>
      <w:r w:rsidR="00327CF6">
        <w:rPr>
          <w:i/>
          <w:iCs/>
        </w:rPr>
        <w:t>.</w:t>
      </w:r>
    </w:p>
    <w:p w14:paraId="11FAA924" w14:textId="236975CA" w:rsidR="00007A17" w:rsidRDefault="009B0902" w:rsidP="00035D1C">
      <w:pPr>
        <w:ind w:left="1276" w:right="20"/>
        <w:jc w:val="both"/>
        <w:rPr>
          <w:i/>
          <w:iCs/>
          <w:lang w:val="pl-PL"/>
        </w:rPr>
      </w:pPr>
      <w:r w:rsidRPr="009B0902">
        <w:rPr>
          <w:i/>
          <w:iCs/>
          <w:lang w:val="pl-PL"/>
        </w:rPr>
        <w:t>Przez uprawnienia budowlane do kierowania robotami należy rozumieć: uprawnienia, o których mowa w ustawie Prawo budowlane oraz w</w:t>
      </w:r>
      <w:r w:rsidR="00462C19">
        <w:rPr>
          <w:i/>
          <w:iCs/>
          <w:lang w:val="pl-PL"/>
        </w:rPr>
        <w:t> </w:t>
      </w:r>
      <w:r w:rsidRPr="009B0902">
        <w:rPr>
          <w:i/>
          <w:iCs/>
          <w:lang w:val="pl-PL"/>
        </w:rPr>
        <w:t>rozporządzeniu Ministra Inwestycji i Rozwoju z dnia 29 kwietnia 2019 r.</w:t>
      </w:r>
      <w:r w:rsidR="00035D1C">
        <w:rPr>
          <w:i/>
          <w:iCs/>
          <w:lang w:val="pl-PL"/>
        </w:rPr>
        <w:t xml:space="preserve"> </w:t>
      </w:r>
      <w:r w:rsidRPr="009B0902">
        <w:rPr>
          <w:i/>
          <w:iCs/>
          <w:lang w:val="pl-PL"/>
        </w:rPr>
        <w:t>w</w:t>
      </w:r>
      <w:r w:rsidR="00462C19">
        <w:rPr>
          <w:i/>
          <w:iCs/>
          <w:lang w:val="pl-PL"/>
        </w:rPr>
        <w:t> </w:t>
      </w:r>
      <w:r w:rsidRPr="009B0902">
        <w:rPr>
          <w:i/>
          <w:iCs/>
          <w:lang w:val="pl-PL"/>
        </w:rPr>
        <w:t>sprawie przygotowania zawodowego do wykonywania samodzielnych funkcji technicznych w budownictwie. Zamawiający określając wymogi dla osób w</w:t>
      </w:r>
      <w:r w:rsidR="00462C19">
        <w:rPr>
          <w:i/>
          <w:iCs/>
          <w:lang w:val="pl-PL"/>
        </w:rPr>
        <w:t> </w:t>
      </w:r>
      <w:r w:rsidRPr="009B0902">
        <w:rPr>
          <w:i/>
          <w:iCs/>
          <w:lang w:val="pl-PL"/>
        </w:rPr>
        <w:t>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w:t>
      </w:r>
    </w:p>
    <w:p w14:paraId="37BC9472" w14:textId="77777777" w:rsidR="009B0902" w:rsidRPr="00E46512" w:rsidRDefault="009B0902" w:rsidP="007056E1">
      <w:pPr>
        <w:ind w:left="1418" w:right="20" w:hanging="142"/>
        <w:jc w:val="both"/>
        <w:rPr>
          <w:i/>
          <w:iCs/>
          <w:lang w:val="pl-PL"/>
        </w:rPr>
      </w:pPr>
    </w:p>
    <w:p w14:paraId="6406BE9C" w14:textId="77777777" w:rsidR="007056E1" w:rsidRPr="00C5527C" w:rsidRDefault="007056E1" w:rsidP="007056E1">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57897A9E" w:rsidR="007056E1" w:rsidRPr="007056E1" w:rsidRDefault="007056E1" w:rsidP="007056E1">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2" w:name="_sv3xn7chhdup" w:colFirst="0" w:colLast="0"/>
      <w:bookmarkEnd w:id="12"/>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3" w:name="_crlv0voso4yw" w:colFirst="0" w:colLast="0"/>
      <w:bookmarkEnd w:id="13"/>
      <w:r w:rsidRPr="00216064">
        <w:t>Z postępowania o udzielenie zamówienia wyklucza się Wykonawców, w stosunku do których zachodzi którakolwiek z okoliczności wskazanych:</w:t>
      </w:r>
    </w:p>
    <w:p w14:paraId="1A2FA0A7" w14:textId="18470207" w:rsidR="00C53052" w:rsidRDefault="00C53052" w:rsidP="00495978">
      <w:pPr>
        <w:numPr>
          <w:ilvl w:val="0"/>
          <w:numId w:val="41"/>
        </w:numPr>
        <w:ind w:left="709" w:hanging="283"/>
        <w:jc w:val="both"/>
      </w:pPr>
      <w:r w:rsidRPr="00216064">
        <w:t>w art. 108 ust. 1 PZP</w:t>
      </w:r>
      <w:r w:rsidR="00327CF6">
        <w:t>:</w:t>
      </w:r>
    </w:p>
    <w:p w14:paraId="31F413BC" w14:textId="77777777" w:rsidR="00327CF6" w:rsidRDefault="00327CF6" w:rsidP="00327CF6">
      <w:pPr>
        <w:ind w:left="993" w:hanging="284"/>
        <w:jc w:val="both"/>
      </w:pPr>
      <w:r>
        <w:t>1)</w:t>
      </w:r>
      <w:r>
        <w:tab/>
        <w:t>będącego osobą fizyczną, którego prawomocnie skazano za przestępstwo:</w:t>
      </w:r>
    </w:p>
    <w:p w14:paraId="7BA5E1BE" w14:textId="77777777" w:rsidR="00327CF6" w:rsidRDefault="00327CF6" w:rsidP="00327CF6">
      <w:pPr>
        <w:ind w:left="1276" w:hanging="283"/>
        <w:jc w:val="both"/>
      </w:pPr>
      <w:r>
        <w:t>a)</w:t>
      </w:r>
      <w:r>
        <w:tab/>
        <w:t>udziału w zorganizowanej grupie przestępczej albo związku mającym na celu popełnienie przestępstwa lub przestępstwa skarbowego, o którym mowa w art. 258 Kodeksu karnego,</w:t>
      </w:r>
    </w:p>
    <w:p w14:paraId="25D23D0C" w14:textId="77777777" w:rsidR="00327CF6" w:rsidRDefault="00327CF6" w:rsidP="00327CF6">
      <w:pPr>
        <w:ind w:left="1276" w:hanging="283"/>
        <w:jc w:val="both"/>
      </w:pPr>
      <w:r>
        <w:t>b)</w:t>
      </w:r>
      <w:r>
        <w:tab/>
        <w:t>handlu ludźmi, o którym mowa w art. 189a Kodeksu karnego,</w:t>
      </w:r>
    </w:p>
    <w:p w14:paraId="0D7CB520" w14:textId="77777777" w:rsidR="00327CF6" w:rsidRDefault="00327CF6" w:rsidP="00327CF6">
      <w:pPr>
        <w:ind w:left="1276" w:hanging="283"/>
        <w:jc w:val="both"/>
      </w:pPr>
      <w:r>
        <w:t>c)</w:t>
      </w:r>
      <w: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43D5635" w14:textId="77777777" w:rsidR="00327CF6" w:rsidRDefault="00327CF6" w:rsidP="00327CF6">
      <w:pPr>
        <w:ind w:left="1276" w:hanging="283"/>
        <w:jc w:val="both"/>
      </w:pPr>
      <w:r>
        <w:t>d)</w:t>
      </w:r>
      <w: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20F0F7" w14:textId="77777777" w:rsidR="00327CF6" w:rsidRDefault="00327CF6" w:rsidP="00327CF6">
      <w:pPr>
        <w:ind w:left="1276" w:hanging="283"/>
        <w:jc w:val="both"/>
      </w:pPr>
      <w:r>
        <w:t>e)</w:t>
      </w:r>
      <w:r>
        <w:tab/>
        <w:t>o charakterze terrorystycznym, o którym mowa w art. 115 § 20 Kodeksu karnego, lub mające na celu popełnienie tego przestępstwa,</w:t>
      </w:r>
    </w:p>
    <w:p w14:paraId="4AC91908" w14:textId="77777777" w:rsidR="00327CF6" w:rsidRDefault="00327CF6" w:rsidP="00327CF6">
      <w:pPr>
        <w:ind w:left="1276" w:hanging="283"/>
        <w:jc w:val="both"/>
      </w:pPr>
      <w:r>
        <w:t>f)</w:t>
      </w:r>
      <w: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FD237ED" w14:textId="77777777" w:rsidR="00327CF6" w:rsidRDefault="00327CF6" w:rsidP="00327CF6">
      <w:pPr>
        <w:ind w:left="1276" w:hanging="283"/>
        <w:jc w:val="both"/>
      </w:pPr>
      <w:r>
        <w:t>g)</w:t>
      </w:r>
      <w: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B847C7" w14:textId="77777777" w:rsidR="00327CF6" w:rsidRDefault="00327CF6" w:rsidP="00327CF6">
      <w:pPr>
        <w:ind w:left="1276" w:hanging="283"/>
        <w:jc w:val="both"/>
      </w:pPr>
      <w:r>
        <w:t>h)</w:t>
      </w:r>
      <w: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EA67E79" w14:textId="77777777" w:rsidR="00327CF6" w:rsidRDefault="00327CF6" w:rsidP="00327CF6">
      <w:pPr>
        <w:ind w:left="993" w:hanging="284"/>
        <w:jc w:val="both"/>
      </w:pPr>
      <w:r>
        <w:t>2)</w:t>
      </w:r>
      <w: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44ED85A" w14:textId="77777777" w:rsidR="00327CF6" w:rsidRDefault="00327CF6" w:rsidP="00327CF6">
      <w:pPr>
        <w:ind w:left="993" w:hanging="284"/>
        <w:jc w:val="both"/>
      </w:pPr>
      <w:r>
        <w:t>3)</w:t>
      </w:r>
      <w: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CEB9DA" w14:textId="77777777" w:rsidR="00327CF6" w:rsidRDefault="00327CF6" w:rsidP="00327CF6">
      <w:pPr>
        <w:ind w:left="993" w:hanging="284"/>
        <w:jc w:val="both"/>
      </w:pPr>
      <w:r>
        <w:t>4)</w:t>
      </w:r>
      <w:r>
        <w:tab/>
        <w:t>wobec którego prawomocnie orzeczono zakaz ubiegania się o zamówienia publiczne;</w:t>
      </w:r>
    </w:p>
    <w:p w14:paraId="48BCD323" w14:textId="77777777" w:rsidR="00327CF6" w:rsidRDefault="00327CF6" w:rsidP="00327CF6">
      <w:pPr>
        <w:ind w:left="993" w:hanging="284"/>
        <w:jc w:val="both"/>
      </w:pPr>
      <w:r>
        <w:t>5)</w:t>
      </w:r>
      <w: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FCB19F" w14:textId="77777777" w:rsidR="00327CF6" w:rsidRPr="00216064" w:rsidRDefault="00327CF6" w:rsidP="00327CF6">
      <w:pPr>
        <w:ind w:left="993" w:hanging="284"/>
        <w:jc w:val="both"/>
      </w:pPr>
      <w:r>
        <w:t>6)</w:t>
      </w:r>
      <w: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D80F7B">
      <w:pPr>
        <w:numPr>
          <w:ilvl w:val="0"/>
          <w:numId w:val="56"/>
        </w:numPr>
        <w:suppressAutoHyphens/>
        <w:ind w:left="993" w:hanging="28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D80F7B">
      <w:pPr>
        <w:numPr>
          <w:ilvl w:val="0"/>
          <w:numId w:val="56"/>
        </w:numPr>
        <w:suppressAutoHyphens/>
        <w:ind w:left="993" w:hanging="28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D80F7B">
      <w:pPr>
        <w:numPr>
          <w:ilvl w:val="0"/>
          <w:numId w:val="56"/>
        </w:numPr>
        <w:suppressAutoHyphens/>
        <w:ind w:left="993" w:hanging="28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D80F7B">
      <w:pPr>
        <w:numPr>
          <w:ilvl w:val="0"/>
          <w:numId w:val="56"/>
        </w:numPr>
        <w:suppressAutoHyphens/>
        <w:ind w:left="993" w:hanging="28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0EE2D652"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52AA77C6"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cy żąda złożenia dokumentów potwierdzających,</w:t>
      </w:r>
      <w:r w:rsidR="00035D1C">
        <w:t xml:space="preserve"> </w:t>
      </w:r>
      <w:r w:rsidR="00A530A8">
        <w:t xml:space="preserve">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32EC942E" w14:textId="4655330D" w:rsidR="00F51AB3" w:rsidRPr="00F51AB3" w:rsidRDefault="00F51AB3" w:rsidP="00355827">
      <w:pPr>
        <w:numPr>
          <w:ilvl w:val="2"/>
          <w:numId w:val="17"/>
        </w:numPr>
        <w:ind w:left="710" w:hanging="284"/>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4" w:name="_gb4nrns0uw97" w:colFirst="0" w:colLast="0"/>
      <w:bookmarkEnd w:id="14"/>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5" w:name="_lodptpqf2xh0" w:colFirst="0" w:colLast="0"/>
      <w:bookmarkEnd w:id="15"/>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6" w:name="_tp7vefgpgfgi" w:colFirst="0" w:colLast="0"/>
      <w:bookmarkEnd w:id="16"/>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3">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p w14:paraId="1FEDF407" w14:textId="7C36EB4C" w:rsidR="00035D1C" w:rsidRDefault="00B170C0" w:rsidP="00035D1C">
      <w:pPr>
        <w:pBdr>
          <w:top w:val="nil"/>
          <w:left w:val="nil"/>
          <w:bottom w:val="nil"/>
          <w:right w:val="nil"/>
          <w:between w:val="nil"/>
        </w:pBdr>
        <w:ind w:left="426"/>
        <w:jc w:val="both"/>
      </w:pPr>
      <w:hyperlink r:id="rId14" w:history="1">
        <w:r w:rsidR="00035D1C" w:rsidRPr="0098722F">
          <w:rPr>
            <w:rStyle w:val="Hipercze"/>
          </w:rPr>
          <w:t>https://platformazakupowa.pl/pn/zarzaddrogowy</w:t>
        </w:r>
      </w:hyperlink>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6">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8">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9">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21">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2">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3">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4">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5">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6">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7">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7" w:name="_rq2udys4csh9" w:colFirst="0" w:colLast="0"/>
      <w:bookmarkEnd w:id="17"/>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18" w:name="_21eeoojwb3nb" w:colFirst="0" w:colLast="0"/>
      <w:bookmarkEnd w:id="18"/>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8">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9">
        <w:r w:rsidRPr="00FA4820">
          <w:rPr>
            <w:rStyle w:val="Hipercze"/>
            <w:b/>
            <w:bCs/>
          </w:rPr>
          <w:t>kwalifikowanym podpisem elektronicznym</w:t>
        </w:r>
      </w:hyperlink>
      <w:r w:rsidRPr="005516A7">
        <w:t xml:space="preserve"> lub </w:t>
      </w:r>
      <w:hyperlink r:id="rId30">
        <w:r w:rsidRPr="00FA4820">
          <w:rPr>
            <w:rStyle w:val="Hipercze"/>
            <w:b/>
            <w:bCs/>
          </w:rPr>
          <w:t>podpisem zaufanym</w:t>
        </w:r>
      </w:hyperlink>
      <w:r w:rsidRPr="005516A7">
        <w:t xml:space="preserve"> lub </w:t>
      </w:r>
      <w:hyperlink r:id="rId31">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32">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B170C0" w:rsidP="00926B0D">
      <w:pPr>
        <w:ind w:left="426"/>
        <w:jc w:val="both"/>
        <w:rPr>
          <w:rStyle w:val="Hipercze"/>
        </w:rPr>
      </w:pPr>
      <w:hyperlink r:id="rId33">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9" w:name="_c8de4rg6s4kb" w:colFirst="0" w:colLast="0"/>
      <w:bookmarkEnd w:id="19"/>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0" w:name="_1wm6hsxsy23e" w:colFirst="0" w:colLast="0"/>
      <w:bookmarkEnd w:id="20"/>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1" w:name="_kraqvybbazqg" w:colFirst="0" w:colLast="0"/>
      <w:bookmarkEnd w:id="21"/>
      <w:r w:rsidRPr="00AB54A4">
        <w:rPr>
          <w:highlight w:val="lightGray"/>
        </w:rPr>
        <w:t xml:space="preserve">XVII. </w:t>
      </w:r>
      <w:r w:rsidR="005739F7" w:rsidRPr="005739F7">
        <w:rPr>
          <w:highlight w:val="lightGray"/>
        </w:rPr>
        <w:t>Sposób i termin składania ofert</w:t>
      </w:r>
    </w:p>
    <w:p w14:paraId="0E15045D" w14:textId="3B66B2C0"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4">
        <w:r w:rsidRPr="00C709A4">
          <w:rPr>
            <w:rStyle w:val="Hipercze"/>
          </w:rPr>
          <w:t>platformazakupowa.pl</w:t>
        </w:r>
      </w:hyperlink>
      <w:r w:rsidRPr="00C709A4">
        <w:rPr>
          <w:rStyle w:val="Hipercze"/>
        </w:rPr>
        <w:t xml:space="preserve"> </w:t>
      </w:r>
      <w:r w:rsidRPr="00E41E69">
        <w:t xml:space="preserve">pod adresem: </w:t>
      </w:r>
      <w:hyperlink r:id="rId35" w:history="1">
        <w:r w:rsidR="00035D1C" w:rsidRPr="0098722F">
          <w:rPr>
            <w:rStyle w:val="Hipercze"/>
          </w:rPr>
          <w:t>https://platformazakupowa.pl/pn/zarzaddrogowy</w:t>
        </w:r>
      </w:hyperlink>
      <w:r w:rsidR="00035D1C">
        <w:t xml:space="preserve"> </w:t>
      </w:r>
      <w:r w:rsidRPr="00E41E69">
        <w:t xml:space="preserve">w myśl Ustawy PZP na stronie </w:t>
      </w:r>
      <w:r w:rsidRPr="00CC55D9">
        <w:t xml:space="preserve">internetowej prowadzonego </w:t>
      </w:r>
      <w:r w:rsidRPr="00B971B8">
        <w:t xml:space="preserve">postępowania </w:t>
      </w:r>
      <w:r w:rsidRPr="00B971B8">
        <w:rPr>
          <w:b/>
          <w:bCs/>
        </w:rPr>
        <w:t xml:space="preserve">do </w:t>
      </w:r>
      <w:r w:rsidRPr="00175CC4">
        <w:rPr>
          <w:b/>
          <w:bCs/>
        </w:rPr>
        <w:t xml:space="preserve">dnia </w:t>
      </w:r>
      <w:r w:rsidR="00B97CB2">
        <w:rPr>
          <w:b/>
          <w:bCs/>
        </w:rPr>
        <w:t>26</w:t>
      </w:r>
      <w:r w:rsidRPr="00175CC4">
        <w:rPr>
          <w:b/>
          <w:bCs/>
        </w:rPr>
        <w:t>.</w:t>
      </w:r>
      <w:r w:rsidR="00DD2B4B">
        <w:rPr>
          <w:b/>
          <w:bCs/>
        </w:rPr>
        <w:t>0</w:t>
      </w:r>
      <w:r w:rsidR="003E1FB7">
        <w:rPr>
          <w:b/>
          <w:bCs/>
        </w:rPr>
        <w:t>7</w:t>
      </w:r>
      <w:r w:rsidRPr="00175CC4">
        <w:rPr>
          <w:b/>
          <w:bCs/>
        </w:rPr>
        <w:t>.202</w:t>
      </w:r>
      <w:r w:rsidR="00DD2B4B">
        <w:rPr>
          <w:b/>
          <w:bCs/>
        </w:rPr>
        <w:t>4</w:t>
      </w:r>
      <w:r w:rsidRPr="00175CC4">
        <w:rPr>
          <w:b/>
          <w:bCs/>
        </w:rPr>
        <w:t xml:space="preserve"> r. do </w:t>
      </w:r>
      <w:r w:rsidRPr="00B971B8">
        <w:rPr>
          <w:b/>
          <w:bCs/>
        </w:rPr>
        <w:t xml:space="preserve">godziny </w:t>
      </w:r>
      <w:r w:rsidR="00AF3EF3">
        <w:rPr>
          <w:b/>
          <w:bCs/>
        </w:rPr>
        <w:t>09</w:t>
      </w:r>
      <w:r w:rsidRPr="00B971B8">
        <w:rPr>
          <w:b/>
          <w:bCs/>
        </w:rPr>
        <w:t>:00.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6">
        <w:r w:rsidRPr="00C709A4">
          <w:rPr>
            <w:rStyle w:val="Hipercze"/>
          </w:rPr>
          <w:t>platformazakupowa.pl</w:t>
        </w:r>
      </w:hyperlink>
      <w:r w:rsidRPr="00E41E69">
        <w:t xml:space="preserve">, Wykonawca powinien złożyć podpis bezpośrednio na dokumentach przesłanych za pośrednictwem </w:t>
      </w:r>
      <w:hyperlink r:id="rId37">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B170C0" w:rsidP="005739F7">
      <w:pPr>
        <w:pBdr>
          <w:top w:val="nil"/>
          <w:left w:val="nil"/>
          <w:bottom w:val="nil"/>
          <w:right w:val="nil"/>
          <w:between w:val="nil"/>
        </w:pBdr>
        <w:spacing w:after="240"/>
        <w:ind w:left="426"/>
        <w:jc w:val="both"/>
        <w:rPr>
          <w:rStyle w:val="Hipercze"/>
          <w:color w:val="auto"/>
          <w:u w:val="none"/>
        </w:rPr>
      </w:pPr>
      <w:hyperlink r:id="rId38"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2" w:name="_iwk7tzonv6ne" w:colFirst="0" w:colLast="0"/>
      <w:bookmarkEnd w:id="22"/>
      <w:r w:rsidRPr="00E41E69">
        <w:rPr>
          <w:highlight w:val="lightGray"/>
        </w:rPr>
        <w:t xml:space="preserve">XVIII. </w:t>
      </w:r>
      <w:r w:rsidR="0009635C" w:rsidRPr="0023731F">
        <w:rPr>
          <w:highlight w:val="lightGray"/>
        </w:rPr>
        <w:t>Otwarcie ofert</w:t>
      </w:r>
    </w:p>
    <w:p w14:paraId="2C8C2D2F" w14:textId="6DD1DC10"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w:t>
      </w:r>
      <w:r w:rsidRPr="00175CC4">
        <w:rPr>
          <w:b/>
          <w:bCs/>
        </w:rPr>
        <w:t xml:space="preserve">dniu </w:t>
      </w:r>
      <w:r w:rsidR="00B97CB2">
        <w:rPr>
          <w:b/>
          <w:bCs/>
        </w:rPr>
        <w:t>26</w:t>
      </w:r>
      <w:r w:rsidRPr="00175CC4">
        <w:rPr>
          <w:b/>
          <w:bCs/>
        </w:rPr>
        <w:t>.</w:t>
      </w:r>
      <w:r w:rsidR="008578CF">
        <w:rPr>
          <w:b/>
          <w:bCs/>
        </w:rPr>
        <w:t>0</w:t>
      </w:r>
      <w:r w:rsidR="003E1FB7">
        <w:rPr>
          <w:b/>
          <w:bCs/>
        </w:rPr>
        <w:t>7</w:t>
      </w:r>
      <w:r w:rsidRPr="00175CC4">
        <w:rPr>
          <w:b/>
          <w:bCs/>
        </w:rPr>
        <w:t>.202</w:t>
      </w:r>
      <w:r w:rsidR="008578CF">
        <w:rPr>
          <w:b/>
          <w:bCs/>
        </w:rPr>
        <w:t>4</w:t>
      </w:r>
      <w:r w:rsidRPr="00175CC4">
        <w:rPr>
          <w:b/>
          <w:bCs/>
        </w:rPr>
        <w:t xml:space="preserve"> r. godz</w:t>
      </w:r>
      <w:r w:rsidRPr="00B971B8">
        <w:rPr>
          <w:b/>
          <w:bCs/>
        </w:rPr>
        <w:t xml:space="preserve">. </w:t>
      </w:r>
      <w:r w:rsidR="00B97CB2">
        <w:rPr>
          <w:b/>
          <w:bCs/>
        </w:rPr>
        <w:t>10</w:t>
      </w:r>
      <w:r w:rsidRPr="00B971B8">
        <w:rPr>
          <w:b/>
          <w:bCs/>
        </w:rPr>
        <w:t>:</w:t>
      </w:r>
      <w:r w:rsidR="00B97CB2">
        <w:rPr>
          <w:b/>
          <w:bCs/>
        </w:rPr>
        <w:t>00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5B6D3289"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9">
        <w:r w:rsidR="00A4281D" w:rsidRPr="00A4281D">
          <w:rPr>
            <w:rStyle w:val="Hipercze"/>
            <w:u w:val="none"/>
          </w:rPr>
          <w:t xml:space="preserve"> </w:t>
        </w:r>
      </w:hyperlink>
      <w:hyperlink r:id="rId40" w:history="1">
        <w:r w:rsidR="00035D1C" w:rsidRPr="0098722F">
          <w:rPr>
            <w:rStyle w:val="Hipercze"/>
          </w:rPr>
          <w:t>https://platformazakupowa.pl/pn/zarzaddrogowy</w:t>
        </w:r>
      </w:hyperlink>
      <w:r>
        <w:t xml:space="preserve"> w sekcji </w:t>
      </w:r>
      <w:r w:rsidR="00FF2FFB">
        <w:t>„</w:t>
      </w:r>
      <w:r>
        <w:t>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23" w:name="_g4kmfra1vcqp" w:colFirst="0" w:colLast="0"/>
      <w:bookmarkEnd w:id="23"/>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32E0BCA9"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w:t>
      </w:r>
      <w:r w:rsidRPr="00A4281D">
        <w:rPr>
          <w:b/>
          <w:bCs/>
        </w:rPr>
        <w:t xml:space="preserve">dnia </w:t>
      </w:r>
      <w:r w:rsidR="00F8212F">
        <w:rPr>
          <w:b/>
          <w:bCs/>
        </w:rPr>
        <w:t>23</w:t>
      </w:r>
      <w:r w:rsidRPr="00A4281D">
        <w:rPr>
          <w:b/>
          <w:bCs/>
        </w:rPr>
        <w:t>.</w:t>
      </w:r>
      <w:r w:rsidR="002923EF">
        <w:rPr>
          <w:b/>
          <w:bCs/>
        </w:rPr>
        <w:t>0</w:t>
      </w:r>
      <w:r w:rsidR="003E1FB7">
        <w:rPr>
          <w:b/>
          <w:bCs/>
        </w:rPr>
        <w:t>8</w:t>
      </w:r>
      <w:r w:rsidRPr="00A4281D">
        <w:rPr>
          <w:b/>
          <w:bCs/>
        </w:rPr>
        <w:t>.202</w:t>
      </w:r>
      <w:r w:rsidR="002923EF">
        <w:rPr>
          <w:b/>
          <w:bCs/>
        </w:rPr>
        <w:t>4</w:t>
      </w:r>
      <w:r w:rsidRPr="00A4281D">
        <w:rPr>
          <w:b/>
          <w:bCs/>
        </w:rPr>
        <w:t xml:space="preserve"> r.</w:t>
      </w:r>
      <w:r w:rsidRPr="00A4281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4" w:name="_kc2xtpcwd955" w:colFirst="0" w:colLast="0"/>
      <w:bookmarkEnd w:id="24"/>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5" w:name="_jdd1gpfct9cq" w:colFirst="0" w:colLast="0"/>
      <w:bookmarkEnd w:id="25"/>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1DAFCE23" w:rsidR="00F97DE4" w:rsidRPr="00D51724" w:rsidRDefault="00F97DE4" w:rsidP="0079067A">
      <w:pPr>
        <w:pStyle w:val="Akapitzlist"/>
        <w:numPr>
          <w:ilvl w:val="0"/>
          <w:numId w:val="38"/>
        </w:numPr>
        <w:jc w:val="both"/>
        <w:rPr>
          <w:color w:val="000000" w:themeColor="text1"/>
        </w:rPr>
      </w:pPr>
      <w:r w:rsidRPr="00D51724">
        <w:rPr>
          <w:color w:val="000000" w:themeColor="text1"/>
        </w:rPr>
        <w:t>Kryterium gwarancja będzie rozpatrywane na podstawie zadeklarowanej ilości m-</w:t>
      </w:r>
      <w:proofErr w:type="spellStart"/>
      <w:r w:rsidRPr="00D51724">
        <w:rPr>
          <w:color w:val="000000" w:themeColor="text1"/>
        </w:rPr>
        <w:t>cy</w:t>
      </w:r>
      <w:proofErr w:type="spellEnd"/>
      <w:r w:rsidRPr="00D51724">
        <w:rPr>
          <w:color w:val="000000" w:themeColor="text1"/>
        </w:rPr>
        <w:t xml:space="preserve"> gwarancji, jaką Wykonawca poda w ofercie. Minimalny termin gwarancji jakości to </w:t>
      </w:r>
      <w:r w:rsidR="0016190A">
        <w:rPr>
          <w:color w:val="000000" w:themeColor="text1"/>
        </w:rPr>
        <w:t>36</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xml:space="preserve">, natomiast maksymalny termin gwarancji jakości - </w:t>
      </w:r>
      <w:r w:rsidR="0016190A">
        <w:rPr>
          <w:color w:val="000000" w:themeColor="text1"/>
        </w:rPr>
        <w:t>60</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16190A">
        <w:rPr>
          <w:color w:val="000000" w:themeColor="text1"/>
        </w:rPr>
        <w:t>36</w:t>
      </w:r>
      <w:r w:rsidRPr="00D51724">
        <w:rPr>
          <w:color w:val="000000" w:themeColor="text1"/>
        </w:rPr>
        <w:t xml:space="preserve"> do </w:t>
      </w:r>
      <w:r w:rsidR="0016190A">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do pełnych miesięcy. </w:t>
      </w:r>
    </w:p>
    <w:p w14:paraId="6675C6E8" w14:textId="36B74D6E"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16190A">
        <w:rPr>
          <w:color w:val="000000" w:themeColor="text1"/>
        </w:rPr>
        <w:t xml:space="preserve">60 </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6E992B18"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16190A">
        <w:rPr>
          <w:color w:val="000000" w:themeColor="text1"/>
        </w:rPr>
        <w:t>36</w:t>
      </w:r>
      <w:r w:rsidRPr="00D51724">
        <w:rPr>
          <w:color w:val="000000" w:themeColor="text1"/>
        </w:rPr>
        <w:t> miesięcy.</w:t>
      </w:r>
    </w:p>
    <w:p w14:paraId="337F7E92" w14:textId="69ABE829" w:rsidR="00F97DE4" w:rsidRPr="00D51724" w:rsidRDefault="00F97DE4" w:rsidP="00F41977">
      <w:pPr>
        <w:ind w:left="709"/>
        <w:jc w:val="both"/>
        <w:rPr>
          <w:color w:val="000000" w:themeColor="text1"/>
        </w:rPr>
      </w:pPr>
      <w:r w:rsidRPr="00D51724">
        <w:rPr>
          <w:color w:val="000000" w:themeColor="text1"/>
        </w:rPr>
        <w:t xml:space="preserve">W przypadku zaoferowania przez Wykonawcę terminu gwarancji powyżej </w:t>
      </w:r>
      <w:r w:rsidR="0016190A">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16190A">
        <w:rPr>
          <w:color w:val="000000" w:themeColor="text1"/>
        </w:rPr>
        <w:t>60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500F85">
      <w:pPr>
        <w:pStyle w:val="Akapitzlist"/>
        <w:numPr>
          <w:ilvl w:val="0"/>
          <w:numId w:val="38"/>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2480011E" w14:textId="46D7A447" w:rsidR="00D74C1B" w:rsidRPr="007B2AEA" w:rsidRDefault="00877FC0" w:rsidP="007B2AEA">
      <w:pPr>
        <w:numPr>
          <w:ilvl w:val="0"/>
          <w:numId w:val="6"/>
        </w:numPr>
        <w:ind w:left="426" w:hanging="426"/>
        <w:jc w:val="both"/>
      </w:pPr>
      <w:r w:rsidRPr="006D47D8">
        <w:rPr>
          <w:color w:val="000000" w:themeColor="text1"/>
        </w:rPr>
        <w:t>Przed terminem zawarcia umowy Wykonawca jest zobowiązany do przedłożenia</w:t>
      </w:r>
      <w:r w:rsidR="007B2AEA">
        <w:rPr>
          <w:color w:val="000000" w:themeColor="text1"/>
        </w:rPr>
        <w:t>:</w:t>
      </w:r>
    </w:p>
    <w:p w14:paraId="4385D47B" w14:textId="77777777" w:rsidR="007B2AEA" w:rsidRDefault="007B2AEA" w:rsidP="007B2AEA">
      <w:pPr>
        <w:ind w:left="709" w:hanging="283"/>
        <w:jc w:val="both"/>
      </w:pPr>
      <w:r>
        <w:t>1)</w:t>
      </w:r>
      <w:r>
        <w:tab/>
        <w:t>sporządzonego na podstawie udostępnionej dokumentacji przetargowej szczegółowego kosztorysu ofertowego stanowiącego podstawę wyliczenia wartości zadania,</w:t>
      </w:r>
    </w:p>
    <w:p w14:paraId="00354542" w14:textId="77777777" w:rsidR="007B2AEA" w:rsidRDefault="007B2AEA" w:rsidP="007B2AEA">
      <w:pPr>
        <w:ind w:left="709" w:hanging="283"/>
        <w:jc w:val="both"/>
      </w:pPr>
      <w:r>
        <w:t>2)</w:t>
      </w:r>
      <w:r>
        <w:tab/>
        <w:t>harmonogramu rzeczowego – finansowego,</w:t>
      </w:r>
    </w:p>
    <w:p w14:paraId="1E0CAC1F" w14:textId="6103FC1D" w:rsidR="007B2AEA" w:rsidRPr="006D47D8" w:rsidRDefault="007B2AEA" w:rsidP="007B2AEA">
      <w:pPr>
        <w:ind w:left="709" w:hanging="283"/>
        <w:jc w:val="both"/>
      </w:pPr>
      <w:r>
        <w:t>3)</w:t>
      </w:r>
      <w:r>
        <w:tab/>
        <w:t>kopię posiadanych przez kierownika budowy uprawnień budowlanych oraz zaświadczenie PIIB o przynależności do właściwej izby.</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6" w:name="_8o16t0j5rcy" w:colFirst="0" w:colLast="0"/>
      <w:bookmarkEnd w:id="26"/>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7" w:name="_n1rtepxw0unn" w:colFirst="0" w:colLast="0"/>
      <w:bookmarkEnd w:id="27"/>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DC1D11">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324CEC41" w:rsidR="000246FF" w:rsidRPr="00F94690" w:rsidRDefault="000246FF" w:rsidP="00DC1D11">
      <w:pPr>
        <w:pStyle w:val="Default"/>
        <w:numPr>
          <w:ilvl w:val="3"/>
          <w:numId w:val="6"/>
        </w:numPr>
        <w:spacing w:line="276" w:lineRule="auto"/>
        <w:ind w:left="426" w:hanging="426"/>
        <w:jc w:val="both"/>
        <w:rPr>
          <w:b/>
          <w:iCs/>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bookmarkStart w:id="28" w:name="_Hlk169785292"/>
      <w:r w:rsidR="00BD4D06" w:rsidRPr="004C2346">
        <w:rPr>
          <w:b/>
          <w:bCs/>
          <w:sz w:val="22"/>
          <w:szCs w:val="22"/>
        </w:rPr>
        <w:t>„</w:t>
      </w:r>
      <w:r w:rsidR="00DC1D11" w:rsidRPr="00DC1D11">
        <w:rPr>
          <w:b/>
          <w:bCs/>
          <w:iCs/>
          <w:sz w:val="22"/>
          <w:szCs w:val="22"/>
        </w:rPr>
        <w:t>Przebudowa drogi powiatowej nr 1517G – ul. Gdyńskiej w Mostach</w:t>
      </w:r>
      <w:r w:rsidR="00BD4D06" w:rsidRPr="00F94690">
        <w:rPr>
          <w:b/>
          <w:iCs/>
          <w:sz w:val="22"/>
          <w:szCs w:val="22"/>
          <w:lang w:val="pl"/>
        </w:rPr>
        <w:t>”</w:t>
      </w:r>
      <w:r w:rsidR="00BD4D06" w:rsidRPr="00F94690">
        <w:rPr>
          <w:sz w:val="22"/>
          <w:szCs w:val="22"/>
          <w:lang w:val="pl"/>
        </w:rPr>
        <w:t xml:space="preserve"> </w:t>
      </w:r>
      <w:bookmarkStart w:id="29" w:name="_Hlk153967117"/>
      <w:r w:rsidRPr="00F94690">
        <w:rPr>
          <w:color w:val="auto"/>
          <w:sz w:val="22"/>
          <w:szCs w:val="22"/>
        </w:rPr>
        <w:t xml:space="preserve">oraz </w:t>
      </w:r>
      <w:r w:rsidRPr="00F94690">
        <w:rPr>
          <w:sz w:val="22"/>
          <w:szCs w:val="22"/>
        </w:rPr>
        <w:t>numer</w:t>
      </w:r>
      <w:r w:rsidR="00D51724">
        <w:rPr>
          <w:sz w:val="22"/>
          <w:szCs w:val="22"/>
        </w:rPr>
        <w:t xml:space="preserve"> </w:t>
      </w:r>
      <w:r w:rsidR="004C2346">
        <w:rPr>
          <w:b/>
          <w:bCs/>
          <w:color w:val="auto"/>
          <w:sz w:val="22"/>
          <w:szCs w:val="22"/>
        </w:rPr>
        <w:t>ZD-SZPIA.271.</w:t>
      </w:r>
      <w:r w:rsidR="00DA3DDE">
        <w:rPr>
          <w:b/>
          <w:bCs/>
          <w:color w:val="auto"/>
          <w:sz w:val="22"/>
          <w:szCs w:val="22"/>
        </w:rPr>
        <w:t>1.</w:t>
      </w:r>
      <w:r w:rsidR="00DC1D11">
        <w:rPr>
          <w:b/>
          <w:bCs/>
          <w:color w:val="auto"/>
          <w:sz w:val="22"/>
          <w:szCs w:val="22"/>
        </w:rPr>
        <w:t>14</w:t>
      </w:r>
      <w:r w:rsidR="004C2346">
        <w:rPr>
          <w:b/>
          <w:bCs/>
          <w:color w:val="auto"/>
          <w:sz w:val="22"/>
          <w:szCs w:val="22"/>
        </w:rPr>
        <w:t>.2024</w:t>
      </w:r>
      <w:r w:rsidRPr="00F94690">
        <w:rPr>
          <w:sz w:val="22"/>
          <w:szCs w:val="22"/>
        </w:rPr>
        <w:t xml:space="preserve">. </w:t>
      </w:r>
      <w:bookmarkEnd w:id="29"/>
    </w:p>
    <w:bookmarkEnd w:id="28"/>
    <w:p w14:paraId="0FE641F9" w14:textId="77777777" w:rsidR="000246FF" w:rsidRDefault="000246FF" w:rsidP="00DC1D11">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77E9D608" w14:textId="76F3EC92" w:rsidR="004C2346" w:rsidRPr="00F94690" w:rsidRDefault="000246FF" w:rsidP="00DC1D11">
      <w:pPr>
        <w:pStyle w:val="Default"/>
        <w:numPr>
          <w:ilvl w:val="3"/>
          <w:numId w:val="6"/>
        </w:numPr>
        <w:spacing w:line="276" w:lineRule="auto"/>
        <w:ind w:left="426" w:hanging="426"/>
        <w:jc w:val="both"/>
        <w:rPr>
          <w:b/>
          <w:iCs/>
        </w:rPr>
      </w:pPr>
      <w:r w:rsidRPr="004C2346">
        <w:rPr>
          <w:sz w:val="22"/>
          <w:szCs w:val="22"/>
        </w:rPr>
        <w:t xml:space="preserve">Zabezpieczenie należytego wykonania umowy wnoszone w pieniądzu wpłaca się przelewem na rachunek bankowy zamawiającego nr 61834900020040152020000040 w Banku Spółdzielczym w Krokowej O/Puck, z dopiskiem: </w:t>
      </w:r>
      <w:bookmarkStart w:id="30" w:name="_Hlk169785331"/>
      <w:r w:rsidR="004C2346" w:rsidRPr="004C2346">
        <w:rPr>
          <w:b/>
          <w:bCs/>
          <w:sz w:val="22"/>
          <w:szCs w:val="22"/>
        </w:rPr>
        <w:t>„</w:t>
      </w:r>
      <w:r w:rsidR="00DC1D11" w:rsidRPr="00DC1D11">
        <w:rPr>
          <w:b/>
          <w:bCs/>
          <w:iCs/>
          <w:sz w:val="22"/>
          <w:szCs w:val="22"/>
        </w:rPr>
        <w:t>Przebudowa drogi powiatowej nr 1517G – ul. Gdyńskiej w Mostach</w:t>
      </w:r>
      <w:r w:rsidR="004C2346" w:rsidRPr="00F94690">
        <w:rPr>
          <w:b/>
          <w:iCs/>
          <w:sz w:val="22"/>
          <w:szCs w:val="22"/>
          <w:lang w:val="pl"/>
        </w:rPr>
        <w:t>”</w:t>
      </w:r>
      <w:bookmarkEnd w:id="30"/>
      <w:r w:rsidR="004C2346" w:rsidRPr="00F94690">
        <w:rPr>
          <w:sz w:val="22"/>
          <w:szCs w:val="22"/>
          <w:lang w:val="pl"/>
        </w:rPr>
        <w:t xml:space="preserve"> </w:t>
      </w:r>
      <w:r w:rsidR="004C2346" w:rsidRPr="00F94690">
        <w:rPr>
          <w:color w:val="auto"/>
          <w:sz w:val="22"/>
          <w:szCs w:val="22"/>
        </w:rPr>
        <w:t xml:space="preserve">oraz </w:t>
      </w:r>
      <w:r w:rsidR="004C2346" w:rsidRPr="00F94690">
        <w:rPr>
          <w:sz w:val="22"/>
          <w:szCs w:val="22"/>
        </w:rPr>
        <w:t>numer</w:t>
      </w:r>
      <w:r w:rsidR="004C2346">
        <w:rPr>
          <w:sz w:val="22"/>
          <w:szCs w:val="22"/>
        </w:rPr>
        <w:t xml:space="preserve"> </w:t>
      </w:r>
      <w:r w:rsidR="004C2346">
        <w:rPr>
          <w:b/>
          <w:bCs/>
          <w:color w:val="auto"/>
          <w:sz w:val="22"/>
          <w:szCs w:val="22"/>
        </w:rPr>
        <w:t>ZD-SZPIA.271</w:t>
      </w:r>
      <w:r w:rsidR="00DA3DDE">
        <w:rPr>
          <w:b/>
          <w:bCs/>
          <w:color w:val="auto"/>
          <w:sz w:val="22"/>
          <w:szCs w:val="22"/>
        </w:rPr>
        <w:t>.1</w:t>
      </w:r>
      <w:r w:rsidR="004C2346">
        <w:rPr>
          <w:b/>
          <w:bCs/>
          <w:color w:val="auto"/>
          <w:sz w:val="22"/>
          <w:szCs w:val="22"/>
        </w:rPr>
        <w:t>.</w:t>
      </w:r>
      <w:r w:rsidR="00DC1D11">
        <w:rPr>
          <w:b/>
          <w:bCs/>
          <w:color w:val="auto"/>
          <w:sz w:val="22"/>
          <w:szCs w:val="22"/>
        </w:rPr>
        <w:t>14</w:t>
      </w:r>
      <w:r w:rsidR="004C2346">
        <w:rPr>
          <w:b/>
          <w:bCs/>
          <w:color w:val="auto"/>
          <w:sz w:val="22"/>
          <w:szCs w:val="22"/>
        </w:rPr>
        <w:t>.2024</w:t>
      </w:r>
      <w:r w:rsidR="004C2346" w:rsidRPr="00F94690">
        <w:rPr>
          <w:sz w:val="22"/>
          <w:szCs w:val="22"/>
        </w:rPr>
        <w:t xml:space="preserve">. </w:t>
      </w:r>
    </w:p>
    <w:p w14:paraId="64961FD6" w14:textId="60C4F05C" w:rsidR="000246FF" w:rsidRPr="004C2346" w:rsidRDefault="000246FF" w:rsidP="00C45AB5">
      <w:pPr>
        <w:pStyle w:val="Default"/>
        <w:numPr>
          <w:ilvl w:val="3"/>
          <w:numId w:val="6"/>
        </w:numPr>
        <w:spacing w:line="276" w:lineRule="auto"/>
        <w:ind w:left="426" w:hanging="426"/>
        <w:jc w:val="both"/>
        <w:rPr>
          <w:sz w:val="22"/>
          <w:szCs w:val="22"/>
        </w:rPr>
      </w:pPr>
      <w:r w:rsidRPr="004C2346">
        <w:rPr>
          <w:sz w:val="22"/>
          <w:szCs w:val="22"/>
        </w:rPr>
        <w:t xml:space="preserve">Zamawiający zwróci 70% wartości zabezpieczenia należytego wykonania umowy w 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1"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D51724">
        <w:rPr>
          <w:b/>
          <w:bCs/>
          <w:color w:val="000000" w:themeColor="text1"/>
        </w:rPr>
        <w:t xml:space="preserve">Załącznik nr </w:t>
      </w:r>
      <w:r w:rsidR="003245B0">
        <w:rPr>
          <w:b/>
          <w:bCs/>
          <w:color w:val="000000" w:themeColor="text1"/>
        </w:rPr>
        <w:t>9</w:t>
      </w:r>
      <w:r w:rsidRPr="00D51724">
        <w:rPr>
          <w:b/>
          <w:bCs/>
          <w:color w:val="000000" w:themeColor="text1"/>
        </w:rPr>
        <w:t xml:space="preserve"> do SWZ</w:t>
      </w:r>
      <w:r w:rsidRPr="00D51724">
        <w:rPr>
          <w:color w:val="000000" w:themeColor="text1"/>
        </w:rPr>
        <w:t>.</w:t>
      </w:r>
    </w:p>
    <w:bookmarkEnd w:id="31"/>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2" w:name="_uarrfy5kozla" w:colFirst="0" w:colLast="0"/>
      <w:bookmarkEnd w:id="32"/>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default" r:id="rId41"/>
          <w:headerReference w:type="first" r:id="rId42"/>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1AE21374" w14:textId="77777777" w:rsidR="009C7245" w:rsidRDefault="009C7245" w:rsidP="00117764">
      <w:pPr>
        <w:suppressAutoHyphens/>
        <w:spacing w:before="120" w:line="240" w:lineRule="auto"/>
        <w:ind w:right="-1"/>
        <w:jc w:val="center"/>
        <w:rPr>
          <w:rFonts w:eastAsia="Times New Roman"/>
          <w:b/>
          <w:bCs/>
          <w:spacing w:val="30"/>
          <w:sz w:val="24"/>
          <w:szCs w:val="24"/>
          <w:lang w:val="pl-PL" w:eastAsia="ar-SA"/>
        </w:rPr>
      </w:pPr>
    </w:p>
    <w:p w14:paraId="3550D5EB" w14:textId="091F8FF3" w:rsidR="00096A4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625BF4B" w14:textId="77777777" w:rsidR="00DC1D11" w:rsidRPr="000D46CE" w:rsidRDefault="00DC1D11" w:rsidP="0011776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5" w:name="_Hlk76553324"/>
    </w:p>
    <w:p w14:paraId="3C1FD3C0" w14:textId="0A522B50" w:rsidR="00117764" w:rsidRDefault="004C2346" w:rsidP="00117764">
      <w:pPr>
        <w:jc w:val="center"/>
        <w:rPr>
          <w:b/>
          <w:iCs/>
        </w:rPr>
      </w:pPr>
      <w:bookmarkStart w:id="36" w:name="_Hlk169787506"/>
      <w:bookmarkEnd w:id="35"/>
      <w:r w:rsidRPr="004C2346">
        <w:rPr>
          <w:b/>
          <w:bCs/>
        </w:rPr>
        <w:t>„</w:t>
      </w:r>
      <w:r w:rsidR="00DC1D11" w:rsidRPr="00DC1D11">
        <w:rPr>
          <w:b/>
          <w:bCs/>
          <w:iCs/>
        </w:rPr>
        <w:t>Przebudowa drogi powiatowej nr 1517G – ul. Gdyńskiej w Mostach</w:t>
      </w:r>
      <w:r w:rsidRPr="00F94690">
        <w:rPr>
          <w:b/>
          <w:iCs/>
        </w:rPr>
        <w:t>”</w:t>
      </w:r>
    </w:p>
    <w:p w14:paraId="1AF2485B" w14:textId="6E74EDE0" w:rsidR="004C2346" w:rsidRPr="00FE4F9C" w:rsidRDefault="00FE4F9C" w:rsidP="00117764">
      <w:pPr>
        <w:jc w:val="center"/>
        <w:rPr>
          <w:bCs/>
          <w:iCs/>
          <w:color w:val="000000" w:themeColor="text1"/>
          <w:lang w:val="pl-PL"/>
        </w:rPr>
      </w:pPr>
      <w:r w:rsidRPr="00FE4F9C">
        <w:rPr>
          <w:bCs/>
          <w:iCs/>
        </w:rPr>
        <w:t>(</w:t>
      </w:r>
      <w:r w:rsidR="004C2346" w:rsidRPr="00FE4F9C">
        <w:rPr>
          <w:bCs/>
          <w:iCs/>
        </w:rPr>
        <w:t>Nr sprawy</w:t>
      </w:r>
      <w:r w:rsidRPr="00FE4F9C">
        <w:rPr>
          <w:bCs/>
          <w:iCs/>
        </w:rPr>
        <w:t xml:space="preserve">:  </w:t>
      </w:r>
      <w:r w:rsidRPr="00FE4F9C">
        <w:rPr>
          <w:bCs/>
        </w:rPr>
        <w:t>ZD-SZPIA.271.1.</w:t>
      </w:r>
      <w:r w:rsidR="00DC1D11">
        <w:rPr>
          <w:bCs/>
        </w:rPr>
        <w:t>14</w:t>
      </w:r>
      <w:r w:rsidRPr="00FE4F9C">
        <w:rPr>
          <w:bCs/>
        </w:rPr>
        <w:t>.2024)</w:t>
      </w:r>
    </w:p>
    <w:bookmarkEnd w:id="36"/>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5284D0DB" w:rsidR="003A1B94" w:rsidRPr="0011776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16190A">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16190A">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432C45D2" w:rsidR="00E8415A" w:rsidRPr="00FE4F9C" w:rsidRDefault="00E8415A" w:rsidP="00FE4F9C">
      <w:pPr>
        <w:jc w:val="both"/>
        <w:rPr>
          <w:b/>
          <w:iCs/>
        </w:rPr>
      </w:pPr>
      <w:r w:rsidRPr="00B51F3F">
        <w:t xml:space="preserve">Na potrzeby postępowania o udzielenie zamówienia na: </w:t>
      </w:r>
      <w:bookmarkStart w:id="37" w:name="_Hlk103076940"/>
      <w:bookmarkStart w:id="38" w:name="_Hlk106888211"/>
      <w:bookmarkStart w:id="39" w:name="_Hlk169787559"/>
      <w:r w:rsidR="00FE4F9C" w:rsidRPr="004C2346">
        <w:rPr>
          <w:b/>
          <w:bCs/>
        </w:rPr>
        <w:t>„</w:t>
      </w:r>
      <w:r w:rsidR="00C60152" w:rsidRPr="00C60152">
        <w:rPr>
          <w:b/>
          <w:bCs/>
          <w:iCs/>
        </w:rPr>
        <w:t>Przebudowa drogi powiatowej nr</w:t>
      </w:r>
      <w:r w:rsidR="00B03C5E">
        <w:rPr>
          <w:b/>
          <w:bCs/>
          <w:iCs/>
        </w:rPr>
        <w:t> </w:t>
      </w:r>
      <w:r w:rsidR="00C60152" w:rsidRPr="00C60152">
        <w:rPr>
          <w:b/>
          <w:bCs/>
          <w:iCs/>
        </w:rPr>
        <w:t>1517G – ul. Gdyńskiej w Mostach</w:t>
      </w:r>
      <w:r w:rsidR="00FE4F9C" w:rsidRPr="00F94690">
        <w:rPr>
          <w:b/>
          <w:iCs/>
        </w:rPr>
        <w:t>”</w:t>
      </w:r>
      <w:r w:rsidR="00FE4F9C" w:rsidRPr="00FE4F9C">
        <w:rPr>
          <w:bCs/>
          <w:iCs/>
        </w:rPr>
        <w:t xml:space="preserve">(Nr sprawy: </w:t>
      </w:r>
      <w:r w:rsidR="00FE4F9C" w:rsidRPr="00FE4F9C">
        <w:rPr>
          <w:bCs/>
        </w:rPr>
        <w:t>ZD-SZPIA.271.1.</w:t>
      </w:r>
      <w:r w:rsidR="00C60152">
        <w:rPr>
          <w:bCs/>
        </w:rPr>
        <w:t>14</w:t>
      </w:r>
      <w:r w:rsidR="00FE4F9C" w:rsidRPr="00FE4F9C">
        <w:rPr>
          <w:bCs/>
        </w:rPr>
        <w:t>.2024)</w:t>
      </w:r>
      <w:bookmarkEnd w:id="37"/>
      <w:bookmarkEnd w:id="38"/>
      <w:r w:rsidR="00FE4F9C">
        <w:rPr>
          <w:b/>
          <w:iCs/>
        </w:rPr>
        <w:t xml:space="preserve"> </w:t>
      </w:r>
      <w:bookmarkEnd w:id="39"/>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73DD13BF" w:rsidR="00B74525" w:rsidRPr="00530C49" w:rsidRDefault="00B74525" w:rsidP="00E4061E">
      <w:pPr>
        <w:jc w:val="both"/>
        <w:rPr>
          <w:b/>
          <w:bCs/>
          <w:lang w:val="pl-PL"/>
        </w:rPr>
      </w:pPr>
      <w:r w:rsidRPr="00D3672E">
        <w:t>Na potrzeby postępowania o udzielenie zamówienia na</w:t>
      </w:r>
      <w:r w:rsidR="0016190A">
        <w:t>:</w:t>
      </w:r>
      <w:r w:rsidRPr="00D3672E">
        <w:t xml:space="preserve"> </w:t>
      </w:r>
      <w:bookmarkStart w:id="40" w:name="_Hlk169848444"/>
      <w:r w:rsidR="00FE4F9C" w:rsidRPr="004C2346">
        <w:rPr>
          <w:b/>
          <w:bCs/>
        </w:rPr>
        <w:t>„</w:t>
      </w:r>
      <w:r w:rsidR="00C60152" w:rsidRPr="00C60152">
        <w:rPr>
          <w:b/>
          <w:bCs/>
          <w:iCs/>
        </w:rPr>
        <w:t>Przebudowa drogi powiatowej nr</w:t>
      </w:r>
      <w:r w:rsidR="00B03C5E">
        <w:rPr>
          <w:b/>
          <w:bCs/>
          <w:iCs/>
        </w:rPr>
        <w:t> </w:t>
      </w:r>
      <w:r w:rsidR="00C60152" w:rsidRPr="00C60152">
        <w:rPr>
          <w:b/>
          <w:bCs/>
          <w:iCs/>
        </w:rPr>
        <w:t>1517G – ul. Gdyńskiej w Mostach</w:t>
      </w:r>
      <w:r w:rsidR="00FE4F9C" w:rsidRPr="00F94690">
        <w:rPr>
          <w:b/>
          <w:iCs/>
        </w:rPr>
        <w:t>”</w:t>
      </w:r>
      <w:r w:rsidR="0016190A">
        <w:rPr>
          <w:b/>
          <w:iCs/>
        </w:rPr>
        <w:t xml:space="preserve"> </w:t>
      </w:r>
      <w:r w:rsidR="00FE4F9C" w:rsidRPr="00FE4F9C">
        <w:rPr>
          <w:bCs/>
          <w:iCs/>
        </w:rPr>
        <w:t xml:space="preserve">(Nr sprawy: </w:t>
      </w:r>
      <w:r w:rsidR="00FE4F9C" w:rsidRPr="00FE4F9C">
        <w:rPr>
          <w:bCs/>
        </w:rPr>
        <w:t>ZD-SZPIA.271.1.</w:t>
      </w:r>
      <w:r w:rsidR="00C60152">
        <w:rPr>
          <w:bCs/>
        </w:rPr>
        <w:t>14</w:t>
      </w:r>
      <w:r w:rsidR="00FE4F9C" w:rsidRPr="00FE4F9C">
        <w:rPr>
          <w:bCs/>
        </w:rPr>
        <w:t>.2024)</w:t>
      </w:r>
      <w:r w:rsidR="00FE4F9C">
        <w:rPr>
          <w:b/>
          <w:iCs/>
        </w:rPr>
        <w:t xml:space="preserve"> </w:t>
      </w:r>
      <w:bookmarkEnd w:id="40"/>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3"/>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4B37A6A0" w:rsidR="00877BB8" w:rsidRPr="00044BAC" w:rsidRDefault="00877BB8" w:rsidP="00E4061E">
      <w:pPr>
        <w:jc w:val="both"/>
        <w:rPr>
          <w:b/>
          <w:bCs/>
          <w:iCs/>
          <w:lang w:val="pl-PL"/>
        </w:rPr>
      </w:pPr>
      <w:r w:rsidRPr="000A4488">
        <w:t>na okres korzystania z nich przy wykonywaniu zamówienia</w:t>
      </w:r>
      <w:r>
        <w:t xml:space="preserve"> </w:t>
      </w:r>
      <w:r w:rsidRPr="000D4CA7">
        <w:t>na</w:t>
      </w:r>
      <w:r w:rsidR="0016190A">
        <w:t>:</w:t>
      </w:r>
      <w:r w:rsidRPr="000D4CA7">
        <w:t xml:space="preserve"> </w:t>
      </w:r>
      <w:r w:rsidR="0016190A" w:rsidRPr="0016190A">
        <w:rPr>
          <w:b/>
          <w:iCs/>
          <w:lang w:val="pl-PL"/>
        </w:rPr>
        <w:t>„</w:t>
      </w:r>
      <w:r w:rsidR="00C60152" w:rsidRPr="00C60152">
        <w:rPr>
          <w:b/>
          <w:iCs/>
          <w:lang w:val="pl-PL"/>
        </w:rPr>
        <w:t>Przebudowa drogi powiatowej nr 1517G – ul. Gdyńskiej w Mostach</w:t>
      </w:r>
      <w:r w:rsidR="0016190A" w:rsidRPr="0016190A">
        <w:rPr>
          <w:b/>
          <w:iCs/>
          <w:lang w:val="pl-PL"/>
        </w:rPr>
        <w:t xml:space="preserve">” </w:t>
      </w:r>
      <w:r w:rsidR="0016190A" w:rsidRPr="0016190A">
        <w:rPr>
          <w:bCs/>
          <w:iCs/>
          <w:lang w:val="pl-PL"/>
        </w:rPr>
        <w:t>(Nr sprawy: ZD-SZPIA.271.1.</w:t>
      </w:r>
      <w:r w:rsidR="00C60152">
        <w:rPr>
          <w:bCs/>
          <w:iCs/>
          <w:lang w:val="pl-PL"/>
        </w:rPr>
        <w:t>14</w:t>
      </w:r>
      <w:r w:rsidR="0016190A" w:rsidRPr="0016190A">
        <w:rPr>
          <w:bCs/>
          <w:iCs/>
          <w:lang w:val="pl-PL"/>
        </w:rPr>
        <w:t>.2024)</w:t>
      </w:r>
      <w:r w:rsidR="0016190A" w:rsidRPr="0016190A">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4"/>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5BAA35E7"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16190A" w:rsidRPr="0016190A">
        <w:rPr>
          <w:b/>
          <w:iCs/>
          <w:lang w:val="pl-PL"/>
        </w:rPr>
        <w:t>„</w:t>
      </w:r>
      <w:r w:rsidR="00C60152" w:rsidRPr="00C60152">
        <w:rPr>
          <w:b/>
          <w:iCs/>
          <w:lang w:val="pl-PL"/>
        </w:rPr>
        <w:t>Przebudowa drogi powiatowej nr 1517G – ul. Gdyńskiej w Mostach</w:t>
      </w:r>
      <w:r w:rsidR="0016190A" w:rsidRPr="0016190A">
        <w:rPr>
          <w:b/>
          <w:iCs/>
          <w:lang w:val="pl-PL"/>
        </w:rPr>
        <w:t xml:space="preserve">” </w:t>
      </w:r>
      <w:r w:rsidR="0016190A" w:rsidRPr="0016190A">
        <w:rPr>
          <w:bCs/>
          <w:iCs/>
          <w:lang w:val="pl-PL"/>
        </w:rPr>
        <w:t>(Nr sprawy: ZD-SZPIA.271.1.</w:t>
      </w:r>
      <w:r w:rsidR="00C60152">
        <w:rPr>
          <w:bCs/>
          <w:iCs/>
          <w:lang w:val="pl-PL"/>
        </w:rPr>
        <w:t>14</w:t>
      </w:r>
      <w:r w:rsidR="0016190A" w:rsidRPr="0016190A">
        <w:rPr>
          <w:bCs/>
          <w:iCs/>
          <w:lang w:val="pl-PL"/>
        </w:rPr>
        <w:t>.2024)</w:t>
      </w:r>
      <w:r w:rsidR="0016190A" w:rsidRPr="0016190A">
        <w:rPr>
          <w:b/>
          <w:iCs/>
          <w:lang w:val="pl-PL"/>
        </w:rPr>
        <w:t xml:space="preserve"> </w:t>
      </w:r>
      <w:r w:rsidR="00AA422B">
        <w:rPr>
          <w:b/>
          <w:iCs/>
          <w:lang w:val="pl-PL"/>
        </w:rPr>
        <w:t xml:space="preserve"> </w:t>
      </w:r>
      <w:r w:rsidR="0016190A">
        <w:rPr>
          <w:b/>
          <w:iCs/>
          <w:lang w:val="pl-PL"/>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5E688C" w:rsidRDefault="00DA0123" w:rsidP="00DA0123">
      <w:pPr>
        <w:suppressAutoHyphens/>
        <w:jc w:val="center"/>
        <w:rPr>
          <w:rFonts w:eastAsia="Times New Roman"/>
          <w:b/>
          <w:color w:val="0000FF"/>
          <w:lang w:val="pl-PL"/>
        </w:rPr>
      </w:pPr>
      <w:r w:rsidRPr="005E688C">
        <w:rPr>
          <w:rFonts w:eastAsia="Times New Roman"/>
          <w:b/>
          <w:color w:val="0000FF"/>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1D7E0A04"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16190A" w:rsidRPr="004C2346">
        <w:rPr>
          <w:b/>
          <w:bCs/>
        </w:rPr>
        <w:t>„</w:t>
      </w:r>
      <w:r w:rsidR="00C60152" w:rsidRPr="00C60152">
        <w:rPr>
          <w:b/>
          <w:bCs/>
          <w:iCs/>
        </w:rPr>
        <w:t>Przebudowa drogi powiatowej nr 1517G – ul. Gdyńskiej w Mostach</w:t>
      </w:r>
      <w:r w:rsidR="0016190A" w:rsidRPr="00F94690">
        <w:rPr>
          <w:b/>
          <w:iCs/>
        </w:rPr>
        <w:t>”</w:t>
      </w:r>
      <w:r w:rsidR="0016190A">
        <w:rPr>
          <w:b/>
          <w:iCs/>
        </w:rPr>
        <w:t xml:space="preserve"> </w:t>
      </w:r>
      <w:r w:rsidR="0016190A" w:rsidRPr="00FE4F9C">
        <w:rPr>
          <w:bCs/>
          <w:iCs/>
        </w:rPr>
        <w:t xml:space="preserve">(Nr sprawy: </w:t>
      </w:r>
      <w:r w:rsidR="0016190A" w:rsidRPr="00FE4F9C">
        <w:rPr>
          <w:bCs/>
        </w:rPr>
        <w:t>ZD-SZPIA.271.1.</w:t>
      </w:r>
      <w:r w:rsidR="00C60152">
        <w:rPr>
          <w:bCs/>
        </w:rPr>
        <w:t>14</w:t>
      </w:r>
      <w:r w:rsidR="0016190A" w:rsidRPr="00FE4F9C">
        <w:rPr>
          <w:bCs/>
        </w:rPr>
        <w:t>.2024)</w:t>
      </w:r>
      <w:r w:rsidR="0016190A">
        <w:rPr>
          <w:b/>
          <w:iCs/>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89229A">
      <w:pPr>
        <w:suppressAutoHyphens/>
        <w:spacing w:line="240" w:lineRule="auto"/>
        <w:rPr>
          <w:rFonts w:eastAsia="Times New Roman"/>
          <w:b/>
          <w:i/>
          <w:sz w:val="20"/>
          <w:szCs w:val="20"/>
          <w:lang w:val="pl-PL" w:eastAsia="ar-SA"/>
        </w:rPr>
      </w:pPr>
    </w:p>
    <w:p w14:paraId="696A4CF8" w14:textId="77777777" w:rsidR="00DA0123" w:rsidRPr="00DA0123" w:rsidRDefault="00DA0123" w:rsidP="0089229A">
      <w:pPr>
        <w:suppressAutoHyphens/>
        <w:spacing w:line="240" w:lineRule="auto"/>
        <w:ind w:right="422"/>
        <w:rPr>
          <w:rFonts w:eastAsia="Times New Roman"/>
          <w:b/>
          <w:color w:val="0000FF"/>
          <w:sz w:val="20"/>
          <w:szCs w:val="20"/>
          <w:lang w:val="pl-PL"/>
        </w:rPr>
      </w:pPr>
    </w:p>
    <w:p w14:paraId="2E17AF85" w14:textId="77777777" w:rsidR="00DA0123" w:rsidRPr="00DA0123" w:rsidRDefault="00DA0123" w:rsidP="0089229A">
      <w:pPr>
        <w:suppressAutoHyphens/>
        <w:spacing w:line="240" w:lineRule="auto"/>
        <w:ind w:right="422"/>
        <w:rPr>
          <w:rFonts w:eastAsia="Times New Roman"/>
          <w:b/>
          <w:color w:val="0000FF"/>
          <w:sz w:val="20"/>
          <w:szCs w:val="20"/>
          <w:lang w:val="pl-PL"/>
        </w:rPr>
      </w:pPr>
    </w:p>
    <w:p w14:paraId="3BA9C8F2" w14:textId="77777777" w:rsidR="0089229A" w:rsidRPr="00DA0123" w:rsidRDefault="0089229A" w:rsidP="0089229A">
      <w:pPr>
        <w:suppressAutoHyphens/>
        <w:spacing w:line="240" w:lineRule="auto"/>
        <w:ind w:right="3"/>
        <w:jc w:val="both"/>
        <w:rPr>
          <w:rFonts w:eastAsia="Times New Roman"/>
          <w:b/>
          <w:color w:val="0000FF"/>
          <w:sz w:val="20"/>
          <w:szCs w:val="20"/>
          <w:lang w:val="pl-PL"/>
        </w:rPr>
      </w:pPr>
      <w:r w:rsidRPr="001C6951">
        <w:rPr>
          <w:rFonts w:eastAsia="Times New Roman"/>
          <w:b/>
          <w:color w:val="0000FF"/>
          <w:sz w:val="20"/>
          <w:szCs w:val="20"/>
          <w:lang w:val="pl-PL"/>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1936E5CF" w14:textId="77777777" w:rsidR="00DA0123" w:rsidRPr="00DA0123" w:rsidRDefault="00DA0123" w:rsidP="0089229A">
      <w:pPr>
        <w:suppressAutoHyphens/>
        <w:spacing w:line="240" w:lineRule="auto"/>
        <w:ind w:right="422"/>
        <w:rPr>
          <w:rFonts w:eastAsia="Times New Roman"/>
          <w:b/>
          <w:color w:val="0000FF"/>
          <w:sz w:val="20"/>
          <w:szCs w:val="20"/>
          <w:lang w:val="pl-PL"/>
        </w:rPr>
      </w:pPr>
    </w:p>
    <w:p w14:paraId="2329A7E6" w14:textId="77777777" w:rsidR="00260093" w:rsidRPr="00DA0123" w:rsidRDefault="00260093" w:rsidP="0089229A">
      <w:pPr>
        <w:suppressAutoHyphens/>
        <w:spacing w:line="240" w:lineRule="auto"/>
        <w:ind w:right="422"/>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5"/>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37595" w14:textId="556FA719" w:rsidR="00C618D6" w:rsidRPr="00C618D6" w:rsidRDefault="00577677" w:rsidP="00C618D6">
    <w:pPr>
      <w:rPr>
        <w:b/>
        <w:bCs/>
      </w:rPr>
    </w:pPr>
    <w:r w:rsidRPr="00F06B27">
      <w:rPr>
        <w:rFonts w:eastAsia="Calibri"/>
        <w:color w:val="434343"/>
      </w:rPr>
      <w:t xml:space="preserve">Nr postępowania: </w:t>
    </w:r>
    <w:r w:rsidR="00C618D6" w:rsidRPr="00C618D6">
      <w:rPr>
        <w:b/>
        <w:bCs/>
      </w:rPr>
      <w:t>ZD-SZPIA.271.1.</w:t>
    </w:r>
    <w:r w:rsidR="002033BE">
      <w:rPr>
        <w:b/>
        <w:bCs/>
      </w:rPr>
      <w:t>14</w:t>
    </w:r>
    <w:r w:rsidR="00C618D6" w:rsidRPr="00C618D6">
      <w:rPr>
        <w:b/>
        <w:bCs/>
      </w:rPr>
      <w:t>.2024</w:t>
    </w:r>
  </w:p>
  <w:p w14:paraId="3AEC03E8" w14:textId="6C02A4C6" w:rsidR="00577677" w:rsidRPr="001A03F1" w:rsidRDefault="00577677" w:rsidP="00577677">
    <w:pPr>
      <w:rPr>
        <w:rFonts w:eastAsia="Calibri"/>
        <w:b/>
        <w:bCs/>
        <w:color w:val="434343"/>
      </w:rPr>
    </w:pP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6F55ACC0" w:rsidR="003A531F" w:rsidRPr="001A03F1" w:rsidRDefault="003A531F" w:rsidP="009132F6">
    <w:pPr>
      <w:rPr>
        <w:rFonts w:eastAsia="Calibri"/>
        <w:b/>
        <w:bCs/>
        <w:color w:val="434343"/>
      </w:rPr>
    </w:pPr>
    <w:r w:rsidRPr="00F06B27">
      <w:rPr>
        <w:rFonts w:eastAsia="Calibri"/>
        <w:color w:val="434343"/>
      </w:rPr>
      <w:t xml:space="preserve">Nr postępowania: </w:t>
    </w:r>
    <w:bookmarkStart w:id="33" w:name="_Hlk169787401"/>
    <w:bookmarkStart w:id="34" w:name="_Hlk169782075"/>
    <w:r w:rsidR="00C618D6">
      <w:rPr>
        <w:b/>
        <w:bCs/>
      </w:rPr>
      <w:t>ZD-SZPIA.271.1.</w:t>
    </w:r>
    <w:r w:rsidR="00EA6F0B">
      <w:rPr>
        <w:b/>
        <w:bCs/>
      </w:rPr>
      <w:t>14</w:t>
    </w:r>
    <w:r w:rsidR="00C618D6">
      <w:rPr>
        <w:b/>
        <w:bCs/>
      </w:rPr>
      <w:t>.2024</w:t>
    </w:r>
    <w:bookmarkEnd w:id="33"/>
  </w:p>
  <w:bookmarkEnd w:id="34"/>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6D4C5FC0"/>
    <w:lvl w:ilvl="0">
      <w:start w:val="1"/>
      <w:numFmt w:val="decimal"/>
      <w:lvlText w:val="%1)"/>
      <w:lvlJc w:val="left"/>
      <w:pPr>
        <w:tabs>
          <w:tab w:val="num" w:pos="0"/>
        </w:tabs>
        <w:ind w:left="1850" w:hanging="360"/>
      </w:pPr>
      <w:rPr>
        <w:b w:val="0"/>
        <w:bCs/>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6CB2475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1"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84088"/>
    <w:multiLevelType w:val="hybridMultilevel"/>
    <w:tmpl w:val="67DCFA4E"/>
    <w:lvl w:ilvl="0" w:tplc="04150011">
      <w:start w:val="1"/>
      <w:numFmt w:val="decimal"/>
      <w:lvlText w:val="%1)"/>
      <w:lvlJc w:val="left"/>
      <w:pPr>
        <w:ind w:left="1222" w:hanging="360"/>
      </w:pPr>
      <w:rPr>
        <w:b w:val="0"/>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C66632"/>
    <w:multiLevelType w:val="multilevel"/>
    <w:tmpl w:val="19564C6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6"/>
  </w:num>
  <w:num w:numId="3" w16cid:durableId="1977637543">
    <w:abstractNumId w:val="25"/>
  </w:num>
  <w:num w:numId="4" w16cid:durableId="608782543">
    <w:abstractNumId w:val="24"/>
  </w:num>
  <w:num w:numId="5" w16cid:durableId="674455866">
    <w:abstractNumId w:val="20"/>
  </w:num>
  <w:num w:numId="6" w16cid:durableId="2037344675">
    <w:abstractNumId w:val="47"/>
  </w:num>
  <w:num w:numId="7" w16cid:durableId="1714959160">
    <w:abstractNumId w:val="16"/>
  </w:num>
  <w:num w:numId="8" w16cid:durableId="915284815">
    <w:abstractNumId w:val="28"/>
  </w:num>
  <w:num w:numId="9" w16cid:durableId="884214572">
    <w:abstractNumId w:val="62"/>
  </w:num>
  <w:num w:numId="10" w16cid:durableId="1773741204">
    <w:abstractNumId w:val="33"/>
  </w:num>
  <w:num w:numId="11" w16cid:durableId="42019729">
    <w:abstractNumId w:val="58"/>
  </w:num>
  <w:num w:numId="12" w16cid:durableId="665284637">
    <w:abstractNumId w:val="60"/>
  </w:num>
  <w:num w:numId="13" w16cid:durableId="1639801281">
    <w:abstractNumId w:val="23"/>
  </w:num>
  <w:num w:numId="14" w16cid:durableId="807671760">
    <w:abstractNumId w:val="48"/>
  </w:num>
  <w:num w:numId="15" w16cid:durableId="1576430937">
    <w:abstractNumId w:val="15"/>
  </w:num>
  <w:num w:numId="16" w16cid:durableId="2014647972">
    <w:abstractNumId w:val="39"/>
  </w:num>
  <w:num w:numId="17" w16cid:durableId="885528226">
    <w:abstractNumId w:val="49"/>
  </w:num>
  <w:num w:numId="18" w16cid:durableId="993920706">
    <w:abstractNumId w:val="17"/>
  </w:num>
  <w:num w:numId="19" w16cid:durableId="342130062">
    <w:abstractNumId w:val="61"/>
  </w:num>
  <w:num w:numId="20" w16cid:durableId="966161531">
    <w:abstractNumId w:val="36"/>
  </w:num>
  <w:num w:numId="21" w16cid:durableId="1357541975">
    <w:abstractNumId w:val="14"/>
  </w:num>
  <w:num w:numId="22" w16cid:durableId="516235194">
    <w:abstractNumId w:val="52"/>
  </w:num>
  <w:num w:numId="23" w16cid:durableId="936399885">
    <w:abstractNumId w:val="37"/>
  </w:num>
  <w:num w:numId="24" w16cid:durableId="2018726621">
    <w:abstractNumId w:val="13"/>
  </w:num>
  <w:num w:numId="25" w16cid:durableId="1323193010">
    <w:abstractNumId w:val="34"/>
  </w:num>
  <w:num w:numId="26" w16cid:durableId="1907182547">
    <w:abstractNumId w:val="51"/>
  </w:num>
  <w:num w:numId="27" w16cid:durableId="932934406">
    <w:abstractNumId w:val="56"/>
  </w:num>
  <w:num w:numId="28" w16cid:durableId="708140994">
    <w:abstractNumId w:val="32"/>
  </w:num>
  <w:num w:numId="29" w16cid:durableId="765156078">
    <w:abstractNumId w:val="26"/>
  </w:num>
  <w:num w:numId="30" w16cid:durableId="315651156">
    <w:abstractNumId w:val="42"/>
  </w:num>
  <w:num w:numId="31" w16cid:durableId="1222787112">
    <w:abstractNumId w:val="50"/>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3"/>
  </w:num>
  <w:num w:numId="35" w16cid:durableId="518587716">
    <w:abstractNumId w:val="27"/>
  </w:num>
  <w:num w:numId="36" w16cid:durableId="990911636">
    <w:abstractNumId w:val="54"/>
  </w:num>
  <w:num w:numId="37" w16cid:durableId="332338176">
    <w:abstractNumId w:val="19"/>
  </w:num>
  <w:num w:numId="38" w16cid:durableId="1931545242">
    <w:abstractNumId w:val="43"/>
  </w:num>
  <w:num w:numId="39" w16cid:durableId="405611524">
    <w:abstractNumId w:val="41"/>
  </w:num>
  <w:num w:numId="40" w16cid:durableId="396326711">
    <w:abstractNumId w:val="30"/>
  </w:num>
  <w:num w:numId="41" w16cid:durableId="956108809">
    <w:abstractNumId w:val="31"/>
  </w:num>
  <w:num w:numId="42" w16cid:durableId="1418819130">
    <w:abstractNumId w:val="57"/>
  </w:num>
  <w:num w:numId="43" w16cid:durableId="1859199657">
    <w:abstractNumId w:val="44"/>
  </w:num>
  <w:num w:numId="44" w16cid:durableId="485633865">
    <w:abstractNumId w:val="40"/>
  </w:num>
  <w:num w:numId="45" w16cid:durableId="951866451">
    <w:abstractNumId w:val="18"/>
  </w:num>
  <w:num w:numId="46" w16cid:durableId="736394176">
    <w:abstractNumId w:val="45"/>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5"/>
  </w:num>
  <w:num w:numId="58" w16cid:durableId="1409690153">
    <w:abstractNumId w:val="12"/>
  </w:num>
  <w:num w:numId="59" w16cid:durableId="928121644">
    <w:abstractNumId w:val="59"/>
  </w:num>
  <w:num w:numId="60" w16cid:durableId="117531204">
    <w:abstractNumId w:val="0"/>
  </w:num>
  <w:num w:numId="61" w16cid:durableId="402878881">
    <w:abstractNumId w:val="1"/>
  </w:num>
  <w:num w:numId="62" w16cid:durableId="1661730987">
    <w:abstractNumId w:val="35"/>
  </w:num>
  <w:num w:numId="63" w16cid:durableId="90545717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37AB"/>
    <w:rsid w:val="0002402C"/>
    <w:rsid w:val="000242B4"/>
    <w:rsid w:val="000243B9"/>
    <w:rsid w:val="000246FF"/>
    <w:rsid w:val="00025F1C"/>
    <w:rsid w:val="0003004D"/>
    <w:rsid w:val="000301B1"/>
    <w:rsid w:val="00030B07"/>
    <w:rsid w:val="00035442"/>
    <w:rsid w:val="000359F5"/>
    <w:rsid w:val="00035D1C"/>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190A"/>
    <w:rsid w:val="00164964"/>
    <w:rsid w:val="00172CD9"/>
    <w:rsid w:val="00173A35"/>
    <w:rsid w:val="00175CC4"/>
    <w:rsid w:val="00180E57"/>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13"/>
    <w:rsid w:val="001C0EB8"/>
    <w:rsid w:val="001C2013"/>
    <w:rsid w:val="001C6DA1"/>
    <w:rsid w:val="001C7B81"/>
    <w:rsid w:val="001D246D"/>
    <w:rsid w:val="001D2AD5"/>
    <w:rsid w:val="001D5F2D"/>
    <w:rsid w:val="001D6290"/>
    <w:rsid w:val="001D6A1A"/>
    <w:rsid w:val="001E01BA"/>
    <w:rsid w:val="001E155B"/>
    <w:rsid w:val="001E5FB0"/>
    <w:rsid w:val="001E6FCD"/>
    <w:rsid w:val="001F0C44"/>
    <w:rsid w:val="001F603E"/>
    <w:rsid w:val="001F64B9"/>
    <w:rsid w:val="001F7B19"/>
    <w:rsid w:val="00200269"/>
    <w:rsid w:val="002024CF"/>
    <w:rsid w:val="002028C1"/>
    <w:rsid w:val="002033BE"/>
    <w:rsid w:val="00203E97"/>
    <w:rsid w:val="002052E9"/>
    <w:rsid w:val="00205844"/>
    <w:rsid w:val="00205B7F"/>
    <w:rsid w:val="0020683C"/>
    <w:rsid w:val="00210C8F"/>
    <w:rsid w:val="00211397"/>
    <w:rsid w:val="00215217"/>
    <w:rsid w:val="00215CCA"/>
    <w:rsid w:val="00220A26"/>
    <w:rsid w:val="00222254"/>
    <w:rsid w:val="00223D84"/>
    <w:rsid w:val="00227D1E"/>
    <w:rsid w:val="0023106E"/>
    <w:rsid w:val="002322D2"/>
    <w:rsid w:val="00233CA8"/>
    <w:rsid w:val="0023552F"/>
    <w:rsid w:val="00236781"/>
    <w:rsid w:val="0023731F"/>
    <w:rsid w:val="00237EB6"/>
    <w:rsid w:val="00237FA9"/>
    <w:rsid w:val="0024295B"/>
    <w:rsid w:val="002441C3"/>
    <w:rsid w:val="0024465B"/>
    <w:rsid w:val="002459BF"/>
    <w:rsid w:val="00246D7D"/>
    <w:rsid w:val="00250B21"/>
    <w:rsid w:val="002517A6"/>
    <w:rsid w:val="00252FEB"/>
    <w:rsid w:val="00253F7E"/>
    <w:rsid w:val="00254885"/>
    <w:rsid w:val="00254C21"/>
    <w:rsid w:val="00260093"/>
    <w:rsid w:val="00261962"/>
    <w:rsid w:val="00264749"/>
    <w:rsid w:val="00264C54"/>
    <w:rsid w:val="00265E5F"/>
    <w:rsid w:val="00273A79"/>
    <w:rsid w:val="00273B49"/>
    <w:rsid w:val="002744DC"/>
    <w:rsid w:val="00275BF9"/>
    <w:rsid w:val="00280A87"/>
    <w:rsid w:val="0028159C"/>
    <w:rsid w:val="0028293E"/>
    <w:rsid w:val="002913C0"/>
    <w:rsid w:val="002914E6"/>
    <w:rsid w:val="002923EF"/>
    <w:rsid w:val="00292E4C"/>
    <w:rsid w:val="00293556"/>
    <w:rsid w:val="00293682"/>
    <w:rsid w:val="00294B49"/>
    <w:rsid w:val="00294BB8"/>
    <w:rsid w:val="00296091"/>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4190"/>
    <w:rsid w:val="002C5E0A"/>
    <w:rsid w:val="002C75AE"/>
    <w:rsid w:val="002D037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2739"/>
    <w:rsid w:val="00303D89"/>
    <w:rsid w:val="003049B1"/>
    <w:rsid w:val="00305ECA"/>
    <w:rsid w:val="00317D59"/>
    <w:rsid w:val="003200D3"/>
    <w:rsid w:val="00320B47"/>
    <w:rsid w:val="00321CB0"/>
    <w:rsid w:val="003245B0"/>
    <w:rsid w:val="00326025"/>
    <w:rsid w:val="0032640F"/>
    <w:rsid w:val="00327A0A"/>
    <w:rsid w:val="00327CF6"/>
    <w:rsid w:val="00334D5D"/>
    <w:rsid w:val="00336C52"/>
    <w:rsid w:val="00337325"/>
    <w:rsid w:val="00340ECA"/>
    <w:rsid w:val="00344A3D"/>
    <w:rsid w:val="0034766B"/>
    <w:rsid w:val="003477F2"/>
    <w:rsid w:val="0035113D"/>
    <w:rsid w:val="0035229D"/>
    <w:rsid w:val="00353015"/>
    <w:rsid w:val="00355827"/>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1FB7"/>
    <w:rsid w:val="003E22B3"/>
    <w:rsid w:val="003E46F3"/>
    <w:rsid w:val="003F19A0"/>
    <w:rsid w:val="003F19AA"/>
    <w:rsid w:val="003F2864"/>
    <w:rsid w:val="003F2E7B"/>
    <w:rsid w:val="00400AE2"/>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4A65"/>
    <w:rsid w:val="00456B2F"/>
    <w:rsid w:val="00461131"/>
    <w:rsid w:val="00462949"/>
    <w:rsid w:val="00462C1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2346"/>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73"/>
    <w:rsid w:val="005002EC"/>
    <w:rsid w:val="00500D30"/>
    <w:rsid w:val="00500F85"/>
    <w:rsid w:val="005023A5"/>
    <w:rsid w:val="00502938"/>
    <w:rsid w:val="00506C90"/>
    <w:rsid w:val="00507E09"/>
    <w:rsid w:val="00510E18"/>
    <w:rsid w:val="00511D6D"/>
    <w:rsid w:val="00512DA6"/>
    <w:rsid w:val="00515DF8"/>
    <w:rsid w:val="00515F11"/>
    <w:rsid w:val="00516740"/>
    <w:rsid w:val="00523EB3"/>
    <w:rsid w:val="00524951"/>
    <w:rsid w:val="005273E3"/>
    <w:rsid w:val="00530C49"/>
    <w:rsid w:val="005327A3"/>
    <w:rsid w:val="00532CCD"/>
    <w:rsid w:val="00533067"/>
    <w:rsid w:val="005335DC"/>
    <w:rsid w:val="0053537E"/>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0B33"/>
    <w:rsid w:val="005A27A1"/>
    <w:rsid w:val="005A4919"/>
    <w:rsid w:val="005A4BC9"/>
    <w:rsid w:val="005A7F59"/>
    <w:rsid w:val="005B2C10"/>
    <w:rsid w:val="005B46D6"/>
    <w:rsid w:val="005B55C1"/>
    <w:rsid w:val="005B5D2A"/>
    <w:rsid w:val="005B7262"/>
    <w:rsid w:val="005C037A"/>
    <w:rsid w:val="005C0AEE"/>
    <w:rsid w:val="005C7F14"/>
    <w:rsid w:val="005D05A4"/>
    <w:rsid w:val="005D0E2A"/>
    <w:rsid w:val="005D0FAA"/>
    <w:rsid w:val="005D2498"/>
    <w:rsid w:val="005D2D11"/>
    <w:rsid w:val="005D50FF"/>
    <w:rsid w:val="005E1368"/>
    <w:rsid w:val="005E15C7"/>
    <w:rsid w:val="005E2BAA"/>
    <w:rsid w:val="005E688C"/>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A1E"/>
    <w:rsid w:val="00675D7C"/>
    <w:rsid w:val="0068202F"/>
    <w:rsid w:val="0068259B"/>
    <w:rsid w:val="006825D8"/>
    <w:rsid w:val="006827DF"/>
    <w:rsid w:val="00683A44"/>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47D8"/>
    <w:rsid w:val="006D7372"/>
    <w:rsid w:val="006D76BC"/>
    <w:rsid w:val="006E1933"/>
    <w:rsid w:val="006E33F2"/>
    <w:rsid w:val="006E3AD4"/>
    <w:rsid w:val="006E44ED"/>
    <w:rsid w:val="006F2889"/>
    <w:rsid w:val="006F506B"/>
    <w:rsid w:val="006F7E48"/>
    <w:rsid w:val="00700255"/>
    <w:rsid w:val="00702EA2"/>
    <w:rsid w:val="007056E1"/>
    <w:rsid w:val="00706C1D"/>
    <w:rsid w:val="00706E7E"/>
    <w:rsid w:val="0071182D"/>
    <w:rsid w:val="00712F33"/>
    <w:rsid w:val="00714EEC"/>
    <w:rsid w:val="007166D0"/>
    <w:rsid w:val="00717E74"/>
    <w:rsid w:val="00735374"/>
    <w:rsid w:val="007359B5"/>
    <w:rsid w:val="00735D09"/>
    <w:rsid w:val="00737660"/>
    <w:rsid w:val="00744634"/>
    <w:rsid w:val="00750159"/>
    <w:rsid w:val="0075051C"/>
    <w:rsid w:val="00750A5E"/>
    <w:rsid w:val="00751950"/>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AEA"/>
    <w:rsid w:val="007B2FE6"/>
    <w:rsid w:val="007B482C"/>
    <w:rsid w:val="007B6614"/>
    <w:rsid w:val="007B687C"/>
    <w:rsid w:val="007B6D77"/>
    <w:rsid w:val="007C4693"/>
    <w:rsid w:val="007C5D69"/>
    <w:rsid w:val="007C71A6"/>
    <w:rsid w:val="007D4637"/>
    <w:rsid w:val="007D4D62"/>
    <w:rsid w:val="007D50B8"/>
    <w:rsid w:val="007D6C4B"/>
    <w:rsid w:val="007E31CA"/>
    <w:rsid w:val="007E55D6"/>
    <w:rsid w:val="007E6824"/>
    <w:rsid w:val="007E7C4C"/>
    <w:rsid w:val="007F4A80"/>
    <w:rsid w:val="007F4B50"/>
    <w:rsid w:val="007F5870"/>
    <w:rsid w:val="007F6253"/>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B06"/>
    <w:rsid w:val="00884B98"/>
    <w:rsid w:val="00884E79"/>
    <w:rsid w:val="0088648D"/>
    <w:rsid w:val="00886DBC"/>
    <w:rsid w:val="00886EE0"/>
    <w:rsid w:val="0089229A"/>
    <w:rsid w:val="00894275"/>
    <w:rsid w:val="00896901"/>
    <w:rsid w:val="008A30A7"/>
    <w:rsid w:val="008B0AFD"/>
    <w:rsid w:val="008B1641"/>
    <w:rsid w:val="008B348F"/>
    <w:rsid w:val="008B384F"/>
    <w:rsid w:val="008B6419"/>
    <w:rsid w:val="008C08E9"/>
    <w:rsid w:val="008C274A"/>
    <w:rsid w:val="008C2914"/>
    <w:rsid w:val="008C44A4"/>
    <w:rsid w:val="008C54C6"/>
    <w:rsid w:val="008C5E08"/>
    <w:rsid w:val="008D1C0E"/>
    <w:rsid w:val="008D46E9"/>
    <w:rsid w:val="008D4C67"/>
    <w:rsid w:val="008D4D1A"/>
    <w:rsid w:val="008E4FEE"/>
    <w:rsid w:val="008F305A"/>
    <w:rsid w:val="008F30F6"/>
    <w:rsid w:val="008F58DF"/>
    <w:rsid w:val="008F7436"/>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07F9"/>
    <w:rsid w:val="009A4878"/>
    <w:rsid w:val="009A6267"/>
    <w:rsid w:val="009B0902"/>
    <w:rsid w:val="009B64EA"/>
    <w:rsid w:val="009B6731"/>
    <w:rsid w:val="009B7A4A"/>
    <w:rsid w:val="009C08CC"/>
    <w:rsid w:val="009C1278"/>
    <w:rsid w:val="009C1649"/>
    <w:rsid w:val="009C3D53"/>
    <w:rsid w:val="009C4085"/>
    <w:rsid w:val="009C7245"/>
    <w:rsid w:val="009D0054"/>
    <w:rsid w:val="009D2147"/>
    <w:rsid w:val="009D567C"/>
    <w:rsid w:val="009D7648"/>
    <w:rsid w:val="009E6032"/>
    <w:rsid w:val="009F0EA8"/>
    <w:rsid w:val="009F4DF3"/>
    <w:rsid w:val="009F6203"/>
    <w:rsid w:val="009F6349"/>
    <w:rsid w:val="009F67BA"/>
    <w:rsid w:val="009F67C1"/>
    <w:rsid w:val="009F7D30"/>
    <w:rsid w:val="00A01456"/>
    <w:rsid w:val="00A0181F"/>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1ECF"/>
    <w:rsid w:val="00A4281D"/>
    <w:rsid w:val="00A44173"/>
    <w:rsid w:val="00A46495"/>
    <w:rsid w:val="00A47D48"/>
    <w:rsid w:val="00A47F09"/>
    <w:rsid w:val="00A504FE"/>
    <w:rsid w:val="00A5286A"/>
    <w:rsid w:val="00A530A8"/>
    <w:rsid w:val="00A54425"/>
    <w:rsid w:val="00A54BE7"/>
    <w:rsid w:val="00A559FC"/>
    <w:rsid w:val="00A564D6"/>
    <w:rsid w:val="00A56A12"/>
    <w:rsid w:val="00A61236"/>
    <w:rsid w:val="00A715D6"/>
    <w:rsid w:val="00A723F6"/>
    <w:rsid w:val="00A73A31"/>
    <w:rsid w:val="00A74BAE"/>
    <w:rsid w:val="00A775C7"/>
    <w:rsid w:val="00A80D02"/>
    <w:rsid w:val="00A82C49"/>
    <w:rsid w:val="00A82D4D"/>
    <w:rsid w:val="00A83377"/>
    <w:rsid w:val="00A85A30"/>
    <w:rsid w:val="00A91751"/>
    <w:rsid w:val="00A93096"/>
    <w:rsid w:val="00A9572F"/>
    <w:rsid w:val="00A9650F"/>
    <w:rsid w:val="00A96F12"/>
    <w:rsid w:val="00A97AC3"/>
    <w:rsid w:val="00A97BF1"/>
    <w:rsid w:val="00A97EBE"/>
    <w:rsid w:val="00AA0CD3"/>
    <w:rsid w:val="00AA422B"/>
    <w:rsid w:val="00AA494E"/>
    <w:rsid w:val="00AA5E06"/>
    <w:rsid w:val="00AA62B1"/>
    <w:rsid w:val="00AB1FFF"/>
    <w:rsid w:val="00AB24B8"/>
    <w:rsid w:val="00AB51CF"/>
    <w:rsid w:val="00AB54A4"/>
    <w:rsid w:val="00AB60F2"/>
    <w:rsid w:val="00AD0C0B"/>
    <w:rsid w:val="00AD3836"/>
    <w:rsid w:val="00AD49C2"/>
    <w:rsid w:val="00AD5F83"/>
    <w:rsid w:val="00AE19E8"/>
    <w:rsid w:val="00AE1C52"/>
    <w:rsid w:val="00AE368E"/>
    <w:rsid w:val="00AE4AB4"/>
    <w:rsid w:val="00AE58B6"/>
    <w:rsid w:val="00AE5B0E"/>
    <w:rsid w:val="00AE6664"/>
    <w:rsid w:val="00AE69FB"/>
    <w:rsid w:val="00AF12A4"/>
    <w:rsid w:val="00AF2B67"/>
    <w:rsid w:val="00AF3EF3"/>
    <w:rsid w:val="00AF56B2"/>
    <w:rsid w:val="00AF60E1"/>
    <w:rsid w:val="00AF6999"/>
    <w:rsid w:val="00B016FE"/>
    <w:rsid w:val="00B03C5E"/>
    <w:rsid w:val="00B0530D"/>
    <w:rsid w:val="00B0739E"/>
    <w:rsid w:val="00B07934"/>
    <w:rsid w:val="00B10364"/>
    <w:rsid w:val="00B14F6D"/>
    <w:rsid w:val="00B170C0"/>
    <w:rsid w:val="00B17D3F"/>
    <w:rsid w:val="00B22E53"/>
    <w:rsid w:val="00B24186"/>
    <w:rsid w:val="00B269CA"/>
    <w:rsid w:val="00B26CB7"/>
    <w:rsid w:val="00B27E50"/>
    <w:rsid w:val="00B31498"/>
    <w:rsid w:val="00B35514"/>
    <w:rsid w:val="00B35614"/>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43F7"/>
    <w:rsid w:val="00B971B8"/>
    <w:rsid w:val="00B97CB2"/>
    <w:rsid w:val="00BA0225"/>
    <w:rsid w:val="00BA0C97"/>
    <w:rsid w:val="00BA1192"/>
    <w:rsid w:val="00BA3A55"/>
    <w:rsid w:val="00BA3D31"/>
    <w:rsid w:val="00BA4E71"/>
    <w:rsid w:val="00BB16BB"/>
    <w:rsid w:val="00BB1C80"/>
    <w:rsid w:val="00BB407E"/>
    <w:rsid w:val="00BB6D54"/>
    <w:rsid w:val="00BB76AB"/>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3052"/>
    <w:rsid w:val="00C53B9B"/>
    <w:rsid w:val="00C53E48"/>
    <w:rsid w:val="00C5527C"/>
    <w:rsid w:val="00C57715"/>
    <w:rsid w:val="00C60152"/>
    <w:rsid w:val="00C602C5"/>
    <w:rsid w:val="00C618D6"/>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1C2"/>
    <w:rsid w:val="00CB2BDC"/>
    <w:rsid w:val="00CB4F85"/>
    <w:rsid w:val="00CB56FF"/>
    <w:rsid w:val="00CC4195"/>
    <w:rsid w:val="00CC4908"/>
    <w:rsid w:val="00CC50E7"/>
    <w:rsid w:val="00CC55D9"/>
    <w:rsid w:val="00CC6D51"/>
    <w:rsid w:val="00CC74D7"/>
    <w:rsid w:val="00CC7722"/>
    <w:rsid w:val="00CC7EB9"/>
    <w:rsid w:val="00CD05DD"/>
    <w:rsid w:val="00CD23E4"/>
    <w:rsid w:val="00CD6751"/>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1724"/>
    <w:rsid w:val="00D525C7"/>
    <w:rsid w:val="00D53276"/>
    <w:rsid w:val="00D53C02"/>
    <w:rsid w:val="00D6146B"/>
    <w:rsid w:val="00D614CC"/>
    <w:rsid w:val="00D64433"/>
    <w:rsid w:val="00D6607E"/>
    <w:rsid w:val="00D67D4C"/>
    <w:rsid w:val="00D70E70"/>
    <w:rsid w:val="00D71819"/>
    <w:rsid w:val="00D71987"/>
    <w:rsid w:val="00D71C1E"/>
    <w:rsid w:val="00D74831"/>
    <w:rsid w:val="00D74C1B"/>
    <w:rsid w:val="00D757F4"/>
    <w:rsid w:val="00D76AC1"/>
    <w:rsid w:val="00D8016C"/>
    <w:rsid w:val="00D80B06"/>
    <w:rsid w:val="00D80F7B"/>
    <w:rsid w:val="00D86187"/>
    <w:rsid w:val="00D86F2C"/>
    <w:rsid w:val="00D87FC8"/>
    <w:rsid w:val="00D9569E"/>
    <w:rsid w:val="00D96B2E"/>
    <w:rsid w:val="00DA0123"/>
    <w:rsid w:val="00DA2B3F"/>
    <w:rsid w:val="00DA2F35"/>
    <w:rsid w:val="00DA3DDE"/>
    <w:rsid w:val="00DB2093"/>
    <w:rsid w:val="00DB373D"/>
    <w:rsid w:val="00DB4051"/>
    <w:rsid w:val="00DB4A66"/>
    <w:rsid w:val="00DB4C67"/>
    <w:rsid w:val="00DC1D11"/>
    <w:rsid w:val="00DC437D"/>
    <w:rsid w:val="00DC79B5"/>
    <w:rsid w:val="00DD1E5B"/>
    <w:rsid w:val="00DD2B4B"/>
    <w:rsid w:val="00DD7A2E"/>
    <w:rsid w:val="00DE564A"/>
    <w:rsid w:val="00DF042E"/>
    <w:rsid w:val="00DF2AD7"/>
    <w:rsid w:val="00DF3EC8"/>
    <w:rsid w:val="00E00712"/>
    <w:rsid w:val="00E03ABF"/>
    <w:rsid w:val="00E040B9"/>
    <w:rsid w:val="00E04A73"/>
    <w:rsid w:val="00E0555E"/>
    <w:rsid w:val="00E05D3A"/>
    <w:rsid w:val="00E1110C"/>
    <w:rsid w:val="00E13D64"/>
    <w:rsid w:val="00E14C2D"/>
    <w:rsid w:val="00E15C7B"/>
    <w:rsid w:val="00E169A8"/>
    <w:rsid w:val="00E20870"/>
    <w:rsid w:val="00E211AF"/>
    <w:rsid w:val="00E212B6"/>
    <w:rsid w:val="00E21B74"/>
    <w:rsid w:val="00E2235F"/>
    <w:rsid w:val="00E22DFE"/>
    <w:rsid w:val="00E22E61"/>
    <w:rsid w:val="00E23527"/>
    <w:rsid w:val="00E238BA"/>
    <w:rsid w:val="00E243CD"/>
    <w:rsid w:val="00E30A3C"/>
    <w:rsid w:val="00E35265"/>
    <w:rsid w:val="00E35922"/>
    <w:rsid w:val="00E35E34"/>
    <w:rsid w:val="00E373BB"/>
    <w:rsid w:val="00E4061E"/>
    <w:rsid w:val="00E407F6"/>
    <w:rsid w:val="00E41C5E"/>
    <w:rsid w:val="00E41E69"/>
    <w:rsid w:val="00E4218E"/>
    <w:rsid w:val="00E4609A"/>
    <w:rsid w:val="00E46416"/>
    <w:rsid w:val="00E46512"/>
    <w:rsid w:val="00E53A05"/>
    <w:rsid w:val="00E53AA6"/>
    <w:rsid w:val="00E57CC4"/>
    <w:rsid w:val="00E600A1"/>
    <w:rsid w:val="00E60B15"/>
    <w:rsid w:val="00E61C60"/>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6F0B"/>
    <w:rsid w:val="00EA7B4B"/>
    <w:rsid w:val="00EB244B"/>
    <w:rsid w:val="00EB4BCE"/>
    <w:rsid w:val="00EB67A9"/>
    <w:rsid w:val="00EC04DC"/>
    <w:rsid w:val="00EC19E2"/>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75C"/>
    <w:rsid w:val="00EF1D59"/>
    <w:rsid w:val="00EF47BC"/>
    <w:rsid w:val="00EF4E03"/>
    <w:rsid w:val="00EF6612"/>
    <w:rsid w:val="00F06B27"/>
    <w:rsid w:val="00F06FCA"/>
    <w:rsid w:val="00F13319"/>
    <w:rsid w:val="00F16DCA"/>
    <w:rsid w:val="00F22FF1"/>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2221"/>
    <w:rsid w:val="00F6405D"/>
    <w:rsid w:val="00F67DD2"/>
    <w:rsid w:val="00F70A33"/>
    <w:rsid w:val="00F710D1"/>
    <w:rsid w:val="00F718EA"/>
    <w:rsid w:val="00F7193A"/>
    <w:rsid w:val="00F719DC"/>
    <w:rsid w:val="00F72D21"/>
    <w:rsid w:val="00F75222"/>
    <w:rsid w:val="00F81A11"/>
    <w:rsid w:val="00F8212F"/>
    <w:rsid w:val="00F83494"/>
    <w:rsid w:val="00F83C1F"/>
    <w:rsid w:val="00F849C0"/>
    <w:rsid w:val="00F8724B"/>
    <w:rsid w:val="00F90145"/>
    <w:rsid w:val="00F92B73"/>
    <w:rsid w:val="00F92D4E"/>
    <w:rsid w:val="00F93936"/>
    <w:rsid w:val="00F94690"/>
    <w:rsid w:val="00F96CDD"/>
    <w:rsid w:val="00F97DE4"/>
    <w:rsid w:val="00FA1D6A"/>
    <w:rsid w:val="00FA21D1"/>
    <w:rsid w:val="00FA4820"/>
    <w:rsid w:val="00FB22F1"/>
    <w:rsid w:val="00FB5E28"/>
    <w:rsid w:val="00FB7C27"/>
    <w:rsid w:val="00FC25D8"/>
    <w:rsid w:val="00FC313A"/>
    <w:rsid w:val="00FC4898"/>
    <w:rsid w:val="00FC74B4"/>
    <w:rsid w:val="00FD0683"/>
    <w:rsid w:val="00FD241D"/>
    <w:rsid w:val="00FE0494"/>
    <w:rsid w:val="00FE0AB7"/>
    <w:rsid w:val="00FE10C1"/>
    <w:rsid w:val="00FE209B"/>
    <w:rsid w:val="00FE234D"/>
    <w:rsid w:val="00FE4F9C"/>
    <w:rsid w:val="00FE6474"/>
    <w:rsid w:val="00FF15DB"/>
    <w:rsid w:val="00FF2FF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F9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v.enem.pl/pl/45111300-1" TargetMode="External"/><Relationship Id="rId17" Type="http://schemas.openxmlformats.org/officeDocument/2006/relationships/hyperlink" Target="mailto:przetargi@zarzaddrogow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00000-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zarzaddrogowy"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s://platformazakupowa.pl/pn/zarzaddrogowy"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arzaddrogowy"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6486</TotalTime>
  <Pages>31</Pages>
  <Words>11128</Words>
  <Characters>66770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376</cp:revision>
  <dcterms:created xsi:type="dcterms:W3CDTF">2021-02-16T07:40:00Z</dcterms:created>
  <dcterms:modified xsi:type="dcterms:W3CDTF">2024-07-11T11:03:00Z</dcterms:modified>
</cp:coreProperties>
</file>