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44" w:rsidRDefault="007A1444">
      <w:pPr>
        <w:pStyle w:val="Nagwek10"/>
        <w:keepNext/>
        <w:keepLines/>
        <w:shd w:val="clear" w:color="auto" w:fill="auto"/>
        <w:spacing w:after="73" w:line="210" w:lineRule="exact"/>
        <w:ind w:left="500"/>
      </w:pPr>
    </w:p>
    <w:p w:rsidR="007A1444" w:rsidRDefault="00447742">
      <w:pPr>
        <w:pStyle w:val="Teksttreci30"/>
        <w:shd w:val="clear" w:color="auto" w:fill="auto"/>
        <w:spacing w:before="0" w:after="498" w:line="210" w:lineRule="exact"/>
        <w:ind w:firstLine="0"/>
      </w:pPr>
      <w:r>
        <w:t xml:space="preserve">Załącznik nr 1 </w:t>
      </w:r>
    </w:p>
    <w:p w:rsidR="007A1444" w:rsidRDefault="00447742">
      <w:pPr>
        <w:pStyle w:val="Nagwek10"/>
        <w:keepNext/>
        <w:keepLines/>
        <w:shd w:val="clear" w:color="auto" w:fill="auto"/>
        <w:spacing w:after="20" w:line="210" w:lineRule="exact"/>
        <w:ind w:right="100" w:firstLine="0"/>
        <w:jc w:val="center"/>
      </w:pPr>
      <w:bookmarkStart w:id="0" w:name="bookmark1"/>
      <w:r>
        <w:t>Opis przedmiotu zamówienia</w:t>
      </w:r>
      <w:bookmarkEnd w:id="0"/>
    </w:p>
    <w:p w:rsidR="007A1444" w:rsidRDefault="007A1444">
      <w:pPr>
        <w:pStyle w:val="Teksttreci30"/>
        <w:shd w:val="clear" w:color="auto" w:fill="auto"/>
        <w:spacing w:before="0" w:after="0" w:line="283" w:lineRule="exact"/>
        <w:ind w:firstLine="0"/>
        <w:jc w:val="center"/>
      </w:pPr>
    </w:p>
    <w:p w:rsidR="007A1444" w:rsidRDefault="00447742">
      <w:pPr>
        <w:pStyle w:val="Teksttreci30"/>
        <w:shd w:val="clear" w:color="auto" w:fill="auto"/>
        <w:spacing w:before="0" w:after="0" w:line="283" w:lineRule="exact"/>
        <w:ind w:firstLine="0"/>
        <w:jc w:val="center"/>
      </w:pPr>
      <w:r>
        <w:t xml:space="preserve">Przedmiotem zamówienia jest remont schodów wejściowych w budynku </w:t>
      </w:r>
    </w:p>
    <w:p w:rsidR="007A1444" w:rsidRDefault="00447742">
      <w:pPr>
        <w:pStyle w:val="Teksttreci30"/>
        <w:shd w:val="clear" w:color="auto" w:fill="auto"/>
        <w:spacing w:before="0" w:after="0" w:line="283" w:lineRule="exact"/>
        <w:ind w:firstLine="0"/>
        <w:jc w:val="center"/>
      </w:pPr>
      <w:r>
        <w:t>Urzędu Skarbowego w Krośnie Odrzańskim</w:t>
      </w:r>
    </w:p>
    <w:p w:rsidR="007A1444" w:rsidRDefault="007A1444">
      <w:pPr>
        <w:pStyle w:val="Teksttreci30"/>
        <w:shd w:val="clear" w:color="auto" w:fill="auto"/>
        <w:spacing w:before="0" w:after="0" w:line="283" w:lineRule="exact"/>
        <w:ind w:firstLine="0"/>
        <w:jc w:val="left"/>
      </w:pPr>
    </w:p>
    <w:p w:rsidR="007A1444" w:rsidRDefault="00447742">
      <w:pPr>
        <w:pStyle w:val="Teksttreci3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3" w:lineRule="exact"/>
        <w:jc w:val="both"/>
      </w:pPr>
      <w:r>
        <w:t>Zakres przedmiotu zamówienia</w:t>
      </w:r>
      <w:r>
        <w:rPr>
          <w:rStyle w:val="Teksttreci3Bezpogrubienia"/>
          <w:b/>
        </w:rPr>
        <w:t>:</w:t>
      </w:r>
    </w:p>
    <w:p w:rsidR="007A1444" w:rsidRDefault="00447742">
      <w:pPr>
        <w:pStyle w:val="Akapitzlist"/>
        <w:widowControl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>roboty rozbiórkowe – skucie istniejącej okładziny na podeście wejściowym, stopnicach oraz podstopnicach na schodach głównych, bocznych i na części podjazdu dla niepełnosprawnych             w ilości ok. 38,0 m</w:t>
      </w:r>
      <w:r w:rsidRPr="002C4C26">
        <w:rPr>
          <w:rFonts w:ascii="Arial" w:hAnsi="Arial" w:cs="Arial"/>
          <w:color w:val="auto"/>
          <w:sz w:val="21"/>
          <w:szCs w:val="21"/>
          <w:vertAlign w:val="superscript"/>
          <w:lang w:bidi="ar-SA"/>
        </w:rPr>
        <w:t>2</w:t>
      </w:r>
      <w:r>
        <w:rPr>
          <w:rFonts w:ascii="Arial" w:hAnsi="Arial" w:cs="Arial"/>
          <w:color w:val="auto"/>
          <w:sz w:val="21"/>
          <w:szCs w:val="21"/>
          <w:lang w:bidi="ar-SA"/>
        </w:rPr>
        <w:t>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 xml:space="preserve"> usunięcie istniejącego tynku mozaikowego w ilości ok. </w:t>
      </w:r>
      <w:r>
        <w:rPr>
          <w:rFonts w:ascii="Arial" w:eastAsia="Cambria" w:hAnsi="Arial" w:cs="Arial"/>
          <w:color w:val="auto"/>
          <w:sz w:val="21"/>
          <w:szCs w:val="21"/>
          <w:lang w:bidi="ar-SA"/>
        </w:rPr>
        <w:t>4,1</w:t>
      </w:r>
      <w:r>
        <w:rPr>
          <w:rFonts w:ascii="Arial" w:hAnsi="Arial" w:cs="Arial"/>
          <w:color w:val="auto"/>
          <w:sz w:val="21"/>
          <w:szCs w:val="21"/>
          <w:lang w:bidi="ar-SA"/>
        </w:rPr>
        <w:t>0 m</w:t>
      </w:r>
      <w:r w:rsidRPr="002C4C26">
        <w:rPr>
          <w:rFonts w:ascii="Arial" w:hAnsi="Arial" w:cs="Arial"/>
          <w:color w:val="auto"/>
          <w:sz w:val="21"/>
          <w:szCs w:val="21"/>
          <w:vertAlign w:val="superscript"/>
          <w:lang w:bidi="ar-SA"/>
        </w:rPr>
        <w:t>2</w:t>
      </w:r>
      <w:r>
        <w:rPr>
          <w:rFonts w:ascii="Arial" w:hAnsi="Arial" w:cs="Arial"/>
          <w:color w:val="auto"/>
          <w:sz w:val="21"/>
          <w:szCs w:val="21"/>
          <w:lang w:bidi="ar-SA"/>
        </w:rPr>
        <w:t>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>rozbiórka spękanego muru betonowego ok.0,290 m</w:t>
      </w:r>
      <w:r w:rsidRPr="002C4C26">
        <w:rPr>
          <w:rFonts w:ascii="Arial" w:hAnsi="Arial" w:cs="Arial"/>
          <w:color w:val="auto"/>
          <w:sz w:val="21"/>
          <w:szCs w:val="21"/>
          <w:vertAlign w:val="superscript"/>
          <w:lang w:bidi="ar-SA"/>
        </w:rPr>
        <w:t>3</w:t>
      </w:r>
      <w:r>
        <w:rPr>
          <w:rFonts w:ascii="Arial" w:hAnsi="Arial" w:cs="Arial"/>
          <w:color w:val="auto"/>
          <w:sz w:val="21"/>
          <w:szCs w:val="21"/>
          <w:lang w:bidi="ar-SA"/>
        </w:rPr>
        <w:t xml:space="preserve"> 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>przygotowanie podłoża podestu, stopni schodowych i części podjazdu dla niepełnosprawnych                 z gotowej mieszanki betonowej, gruntowanie nawierzchni,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>wykonanie nowego muru betonowego w miejscu rozebranego,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 xml:space="preserve">wykończenie podestu, biegów schodowych oraz części podjazdu dla niepełnosprawnych płytkami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gresowymi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w kolorze istniejących płytek,</w:t>
      </w:r>
      <w:r>
        <w:rPr>
          <w:rFonts w:ascii="Arial" w:hAnsi="Arial" w:cs="Arial"/>
          <w:sz w:val="21"/>
          <w:szCs w:val="21"/>
        </w:rPr>
        <w:t xml:space="preserve"> mrozoodporne oraz antypoślizgowe ok. 30,80 m</w:t>
      </w:r>
      <w:r w:rsidRPr="002C4C26"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>wykonanie nowego tynku mozaikowego na podstopnicach i murku w kolorze uzgodnionym                  z Zamawiającym ok. 13,80 m</w:t>
      </w:r>
      <w:r w:rsidRPr="002C4C26">
        <w:rPr>
          <w:rFonts w:ascii="Arial" w:hAnsi="Arial" w:cs="Arial"/>
          <w:color w:val="auto"/>
          <w:sz w:val="21"/>
          <w:szCs w:val="21"/>
          <w:vertAlign w:val="superscript"/>
          <w:lang w:bidi="ar-SA"/>
        </w:rPr>
        <w:t>2</w:t>
      </w:r>
      <w:r>
        <w:rPr>
          <w:rFonts w:ascii="Arial" w:hAnsi="Arial" w:cs="Arial"/>
          <w:color w:val="auto"/>
          <w:sz w:val="21"/>
          <w:szCs w:val="21"/>
          <w:lang w:bidi="ar-SA"/>
        </w:rPr>
        <w:t>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>montaż balustrady ze stali nierdzewnej wzdłuż podjazdu dla niepełnosprawnych ok 13,20 m,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</w:rPr>
        <w:t>wywóz odpadów i ich utylizacja</w:t>
      </w:r>
    </w:p>
    <w:p w:rsidR="007A1444" w:rsidRDefault="0044774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eastAsia="Arial Unicode MS" w:hAnsi="Arial"/>
          <w:sz w:val="21"/>
          <w:szCs w:val="21"/>
        </w:rPr>
        <w:t>sprzątanie po robotach</w:t>
      </w:r>
      <w:r>
        <w:rPr>
          <w:rFonts w:eastAsia="Arial Unicode MS"/>
          <w:sz w:val="21"/>
          <w:szCs w:val="21"/>
        </w:rPr>
        <w:t>.</w:t>
      </w:r>
    </w:p>
    <w:p w:rsidR="007A1444" w:rsidRDefault="007A1444">
      <w:pPr>
        <w:pStyle w:val="Akapitzlist"/>
        <w:widowControl/>
        <w:spacing w:line="276" w:lineRule="auto"/>
        <w:ind w:left="1440"/>
        <w:rPr>
          <w:rFonts w:ascii="Arial" w:hAnsi="Arial" w:cs="Arial"/>
          <w:color w:val="auto"/>
          <w:sz w:val="21"/>
          <w:szCs w:val="21"/>
          <w:lang w:bidi="ar-SA"/>
        </w:rPr>
      </w:pPr>
    </w:p>
    <w:p w:rsidR="007A1444" w:rsidRDefault="007A1444">
      <w:pPr>
        <w:pStyle w:val="Akapitzlist"/>
        <w:widowControl/>
        <w:spacing w:line="276" w:lineRule="auto"/>
        <w:rPr>
          <w:rFonts w:ascii="Arial" w:hAnsi="Arial" w:cs="Arial"/>
          <w:color w:val="auto"/>
          <w:sz w:val="21"/>
          <w:szCs w:val="21"/>
          <w:lang w:bidi="ar-SA"/>
        </w:rPr>
      </w:pPr>
    </w:p>
    <w:p w:rsidR="007A1444" w:rsidRDefault="00447742">
      <w:pPr>
        <w:pStyle w:val="Akapitzlist"/>
        <w:widowControl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1"/>
          <w:szCs w:val="21"/>
          <w:lang w:bidi="ar-SA"/>
        </w:rPr>
      </w:pPr>
      <w:r>
        <w:rPr>
          <w:rFonts w:ascii="Arial" w:hAnsi="Arial" w:cs="Arial"/>
          <w:b/>
          <w:color w:val="auto"/>
          <w:sz w:val="21"/>
          <w:szCs w:val="21"/>
          <w:lang w:bidi="ar-SA"/>
        </w:rPr>
        <w:t>Szczegółowy opis przedmiotu zamówienia</w:t>
      </w:r>
    </w:p>
    <w:p w:rsidR="007A1444" w:rsidRDefault="00447742">
      <w:pPr>
        <w:widowControl/>
        <w:spacing w:line="276" w:lineRule="auto"/>
        <w:ind w:right="-496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b/>
          <w:color w:val="auto"/>
          <w:sz w:val="21"/>
          <w:szCs w:val="21"/>
          <w:lang w:bidi="ar-SA"/>
        </w:rPr>
        <w:t xml:space="preserve">         </w:t>
      </w:r>
      <w:r>
        <w:rPr>
          <w:rFonts w:ascii="Arial" w:hAnsi="Arial" w:cs="Arial"/>
          <w:color w:val="auto"/>
          <w:sz w:val="21"/>
          <w:szCs w:val="21"/>
          <w:lang w:bidi="ar-SA"/>
        </w:rPr>
        <w:t xml:space="preserve">Schody główne w budynku Urzędu Skarbowego wykonane są z betonu , schody dwustopniowe z podestem wejściowym i podjazdem dla osób niepełnosprawnych. Stopnie, podest i podjazd wyłożone są płytkami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gresowymi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30x30. Między schodami a podjazdem dla osób niepełnosprawnych znajduje się murek betonowy obłożony częściowo płytkami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gresowymi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a częściowo tynkiem żywicznym. Istniejący murek jest na całej wysokości pęknięty i odspojony od pozostałej części. Przy podjeździe dla niepełnosprawnych brak jest balustrady. Płytki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gresowe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na stopniach odspojone. Wzdłuż dylatacji na podeście i połączeniu podjazdu z podestem płytki popękane, a podłoże lekko zapadnięte.</w:t>
      </w:r>
    </w:p>
    <w:p w:rsidR="007A1444" w:rsidRDefault="00447742">
      <w:pPr>
        <w:widowControl/>
        <w:spacing w:line="276" w:lineRule="auto"/>
        <w:ind w:right="-496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ab/>
        <w:t xml:space="preserve">Schody boczne w budynku Urzędu Skarbowego wykonane są z betonu , schody trzystopniowe z podestem wejściowym. Stopnie i podest  wyłożone są płytkami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gresowymi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30x30.  Boki schodów obłożone tynkiem żywicznym. Płytki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gresowe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na stopniach odspojone. </w:t>
      </w:r>
    </w:p>
    <w:p w:rsidR="007A1444" w:rsidRDefault="00447742">
      <w:pPr>
        <w:widowControl/>
        <w:spacing w:line="276" w:lineRule="auto"/>
        <w:ind w:right="-496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 xml:space="preserve">Płytki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gresowe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należy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skuć,tynk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żywiczny usunąć.</w:t>
      </w:r>
    </w:p>
    <w:p w:rsidR="007A1444" w:rsidRDefault="00447742">
      <w:pPr>
        <w:widowControl/>
        <w:spacing w:line="276" w:lineRule="auto"/>
        <w:ind w:right="-496"/>
        <w:rPr>
          <w:rFonts w:ascii="Arial" w:hAnsi="Arial" w:cs="Arial"/>
          <w:color w:val="auto"/>
          <w:sz w:val="21"/>
          <w:szCs w:val="21"/>
          <w:lang w:bidi="ar-SA"/>
        </w:rPr>
      </w:pPr>
      <w:r>
        <w:rPr>
          <w:rFonts w:ascii="Arial" w:hAnsi="Arial" w:cs="Arial"/>
          <w:color w:val="auto"/>
          <w:sz w:val="21"/>
          <w:szCs w:val="21"/>
          <w:lang w:bidi="ar-SA"/>
        </w:rPr>
        <w:t xml:space="preserve">Po wykonaniu prac rozbiórkowych i przygotowaniu podłoża należy ułożyć płytki </w:t>
      </w:r>
      <w:proofErr w:type="spellStart"/>
      <w:r>
        <w:rPr>
          <w:rFonts w:ascii="Arial" w:hAnsi="Arial" w:cs="Arial"/>
          <w:color w:val="auto"/>
          <w:sz w:val="21"/>
          <w:szCs w:val="21"/>
          <w:lang w:bidi="ar-SA"/>
        </w:rPr>
        <w:t>gresowe</w:t>
      </w:r>
      <w:proofErr w:type="spellEnd"/>
      <w:r>
        <w:rPr>
          <w:rFonts w:ascii="Arial" w:hAnsi="Arial" w:cs="Arial"/>
          <w:color w:val="auto"/>
          <w:sz w:val="21"/>
          <w:szCs w:val="21"/>
          <w:lang w:bidi="ar-SA"/>
        </w:rPr>
        <w:t xml:space="preserve"> o odporności na poślizg R11- R13 na stopniach, podeście i podjeździe dla niepełnosprawnych. Wzdłuż podjazdu dla niepełnosprawnych do stopni schodów głównych należy zamontować balustradę ze stali nierdzewnej. Gruz i inne odpady powstałe w trakcie prac Zostaną zagospodarowane przez Wykonawcę.</w:t>
      </w:r>
    </w:p>
    <w:p w:rsidR="007A1444" w:rsidRDefault="007A1444">
      <w:pPr>
        <w:pStyle w:val="Teksttreci20"/>
        <w:shd w:val="clear" w:color="auto" w:fill="auto"/>
        <w:tabs>
          <w:tab w:val="left" w:pos="498"/>
        </w:tabs>
        <w:spacing w:line="302" w:lineRule="exact"/>
        <w:ind w:left="500" w:firstLine="0"/>
      </w:pPr>
    </w:p>
    <w:p w:rsidR="007A1444" w:rsidRDefault="00447742">
      <w:pPr>
        <w:pStyle w:val="Teksttreci3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1" w:line="210" w:lineRule="exact"/>
        <w:jc w:val="both"/>
      </w:pPr>
      <w:r>
        <w:t>Dodatkowe wymagania zamawiającego: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</w:pPr>
      <w:r>
        <w:t>Roboty budowlane winny być wykonane zgodnie z zasadami wiedzy technicznej                        i obowiązującym Prawem budowlanym.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  <w:jc w:val="left"/>
      </w:pPr>
      <w:r>
        <w:t>Materiały i inne artykuły wykorzystane w robotach objętych przedmiotem zamówienia mają być nowe. Wykonawca zobowiązany jest dostarczyć atesty/certyfikaty/ świadectwa jakościowe potwierdzające dopuszczenie materiałów do obrotu i stosowania.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</w:pPr>
      <w:r>
        <w:t xml:space="preserve">Prace montażowe będą prowadzone na obiekcie czynnym. Roboty muszą być prowadzone </w:t>
      </w:r>
    </w:p>
    <w:p w:rsidR="007A1444" w:rsidRDefault="00447742">
      <w:pPr>
        <w:pStyle w:val="Teksttreci20"/>
        <w:shd w:val="clear" w:color="auto" w:fill="auto"/>
        <w:tabs>
          <w:tab w:val="left" w:pos="498"/>
        </w:tabs>
        <w:spacing w:line="288" w:lineRule="exact"/>
        <w:ind w:left="140" w:firstLine="0"/>
      </w:pPr>
      <w:r>
        <w:t xml:space="preserve">      w godzinach pracy Urzędu, po godzinach pracy należy uzgodnić z Zamawiającym.</w:t>
      </w:r>
    </w:p>
    <w:p w:rsidR="007A1444" w:rsidRDefault="007A1444">
      <w:pPr>
        <w:pStyle w:val="Teksttreci20"/>
        <w:shd w:val="clear" w:color="auto" w:fill="auto"/>
        <w:tabs>
          <w:tab w:val="left" w:pos="498"/>
        </w:tabs>
        <w:spacing w:line="288" w:lineRule="exact"/>
        <w:ind w:left="140" w:firstLine="0"/>
      </w:pPr>
    </w:p>
    <w:p w:rsidR="007A1444" w:rsidRDefault="007A1444">
      <w:pPr>
        <w:pStyle w:val="Teksttreci20"/>
        <w:shd w:val="clear" w:color="auto" w:fill="auto"/>
        <w:tabs>
          <w:tab w:val="left" w:pos="498"/>
        </w:tabs>
        <w:spacing w:line="288" w:lineRule="exact"/>
        <w:ind w:left="140" w:firstLine="0"/>
      </w:pPr>
    </w:p>
    <w:p w:rsidR="007A1444" w:rsidRDefault="007A1444">
      <w:pPr>
        <w:pStyle w:val="Teksttreci20"/>
        <w:shd w:val="clear" w:color="auto" w:fill="auto"/>
        <w:tabs>
          <w:tab w:val="left" w:pos="498"/>
        </w:tabs>
        <w:spacing w:line="288" w:lineRule="exact"/>
        <w:ind w:left="140" w:firstLine="0"/>
      </w:pPr>
    </w:p>
    <w:p w:rsidR="007A1444" w:rsidRDefault="007A1444">
      <w:pPr>
        <w:pStyle w:val="Teksttreci20"/>
        <w:shd w:val="clear" w:color="auto" w:fill="auto"/>
        <w:tabs>
          <w:tab w:val="left" w:pos="498"/>
        </w:tabs>
        <w:spacing w:line="288" w:lineRule="exact"/>
        <w:ind w:left="140" w:firstLine="0"/>
      </w:pP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</w:pPr>
      <w:r>
        <w:t>Dowóz, transport materiałów budowlanych wewnątrz budynku i ich składowanie, jak również wejście i czas przebywania pracowników na terenie obiektu winny być uzgodnione z Zamawiającym. W celu dokładnego skalkulowania ceny oferty oraz uzyskania istotnych informacji, które mogą być przydatne do przygotowania oferty wskazane jest przeprowadzenie wizji lokalnej w obiekcie. Zamawiający wymaga telefonicznego ustalenia terminu dokonania przez wykonawcę wizji lokalnej w budynku.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  <w:jc w:val="left"/>
      </w:pPr>
      <w:r>
        <w:t>Wymiary schodów należy wziąć ”z natury” przed przystąpieniem do wykonania zamówienia.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</w:pPr>
      <w:r>
        <w:t>Wykonawca jest zobowiązany wykonać remont schodów w terminie 60 dni od daty zawarcia umowy.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  <w:rPr>
          <w:color w:val="auto"/>
        </w:rPr>
      </w:pPr>
      <w:r>
        <w:rPr>
          <w:color w:val="auto"/>
        </w:rPr>
        <w:t xml:space="preserve">Gwarancja – </w:t>
      </w:r>
      <w:r>
        <w:rPr>
          <w:b/>
          <w:color w:val="auto"/>
        </w:rPr>
        <w:t>5 lat</w:t>
      </w:r>
      <w:r>
        <w:rPr>
          <w:color w:val="auto"/>
        </w:rPr>
        <w:t xml:space="preserve"> od daty podpisania protokołu odbioru końcowego.</w:t>
      </w: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498"/>
        </w:tabs>
        <w:spacing w:line="288" w:lineRule="exact"/>
        <w:ind w:left="500" w:hanging="360"/>
      </w:pPr>
      <w:r>
        <w:t>Zamawiający dokona odbioru końcowego przedmiotu zamówienia maksymalnie w ciągu                5 dni roboczych, liczonych od mailowego lub pisemnego zawiadomienia przez Wykonawcę               o gotowości do odbioru robót.</w:t>
      </w:r>
    </w:p>
    <w:p w:rsidR="00447742" w:rsidRDefault="00447742" w:rsidP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577"/>
        </w:tabs>
        <w:spacing w:line="264" w:lineRule="exact"/>
        <w:ind w:left="500" w:hanging="340"/>
      </w:pPr>
      <w:r>
        <w:t xml:space="preserve">Potwierdzeniem odbioru robót, jest podpisanie protokołu końcowego odbioru robót </w:t>
      </w:r>
    </w:p>
    <w:p w:rsidR="007A1444" w:rsidRDefault="00447742" w:rsidP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577"/>
        </w:tabs>
        <w:spacing w:line="264" w:lineRule="exact"/>
        <w:ind w:left="500" w:hanging="340"/>
      </w:pPr>
      <w:r>
        <w:t>Zamawiający wymaga, aby został wyznaczony z ramienia Wykonawcy koordynator sprawujący nadzór nad bezpieczeństwem i higieną pracy wszystkich pracowników zatrudnionych w tym samym miejscu.</w:t>
      </w:r>
    </w:p>
    <w:p w:rsidR="007A1444" w:rsidRDefault="007A1444">
      <w:pPr>
        <w:pStyle w:val="Teksttreci20"/>
        <w:shd w:val="clear" w:color="auto" w:fill="auto"/>
        <w:tabs>
          <w:tab w:val="left" w:pos="614"/>
        </w:tabs>
        <w:spacing w:line="264" w:lineRule="exact"/>
        <w:ind w:left="500" w:firstLine="0"/>
      </w:pPr>
    </w:p>
    <w:p w:rsidR="007A1444" w:rsidRDefault="00447742">
      <w:pPr>
        <w:pStyle w:val="Teksttreci20"/>
        <w:numPr>
          <w:ilvl w:val="0"/>
          <w:numId w:val="2"/>
        </w:numPr>
        <w:shd w:val="clear" w:color="auto" w:fill="auto"/>
        <w:tabs>
          <w:tab w:val="left" w:pos="614"/>
        </w:tabs>
        <w:spacing w:line="264" w:lineRule="exact"/>
        <w:ind w:left="500" w:hanging="340"/>
      </w:pPr>
      <w:r>
        <w:t>Osoba kontaktowa przy realizacji zamówienia:</w:t>
      </w:r>
    </w:p>
    <w:p w:rsidR="007A1444" w:rsidRDefault="007A1444">
      <w:pPr>
        <w:pStyle w:val="Teksttreci20"/>
        <w:shd w:val="clear" w:color="auto" w:fill="auto"/>
        <w:spacing w:line="210" w:lineRule="exact"/>
        <w:ind w:left="500" w:firstLine="0"/>
      </w:pPr>
    </w:p>
    <w:p w:rsidR="007A1444" w:rsidRDefault="00447742">
      <w:pPr>
        <w:pStyle w:val="Teksttreci20"/>
        <w:shd w:val="clear" w:color="auto" w:fill="auto"/>
        <w:tabs>
          <w:tab w:val="left" w:pos="1055"/>
        </w:tabs>
        <w:spacing w:line="240" w:lineRule="exact"/>
        <w:ind w:right="1205" w:firstLine="0"/>
        <w:jc w:val="left"/>
      </w:pPr>
      <w:r>
        <w:t xml:space="preserve">        Henryk Wiechno  tel. 660 557 499, henryk.wiechno@mf.gov.pl</w:t>
      </w: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2C4C26" w:rsidRDefault="002C4C26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2C4C26" w:rsidRDefault="002C4C26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2C4C26" w:rsidRDefault="002C4C26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2C4C26" w:rsidRDefault="002C4C26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  <w:bookmarkStart w:id="1" w:name="_GoBack"/>
      <w:bookmarkEnd w:id="1"/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447742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  <w:r>
        <w:t xml:space="preserve">                                                                                 2</w:t>
      </w: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left="283" w:right="3345" w:firstLine="0"/>
        <w:jc w:val="left"/>
      </w:pPr>
    </w:p>
    <w:p w:rsidR="007A1444" w:rsidRDefault="00447742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  <w:r>
        <w:t xml:space="preserve">                                                                             </w:t>
      </w:r>
    </w:p>
    <w:p w:rsidR="007A1444" w:rsidRDefault="007A1444">
      <w:pPr>
        <w:pStyle w:val="Teksttreci20"/>
        <w:shd w:val="clear" w:color="auto" w:fill="auto"/>
        <w:tabs>
          <w:tab w:val="left" w:pos="1055"/>
        </w:tabs>
        <w:spacing w:line="240" w:lineRule="exact"/>
        <w:ind w:right="3331" w:firstLine="0"/>
        <w:jc w:val="left"/>
      </w:pPr>
    </w:p>
    <w:sectPr w:rsidR="007A1444">
      <w:pgSz w:w="11906" w:h="16838"/>
      <w:pgMar w:top="1404" w:right="1375" w:bottom="3" w:left="138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C98"/>
    <w:multiLevelType w:val="multilevel"/>
    <w:tmpl w:val="CD3C06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896DB1"/>
    <w:multiLevelType w:val="multilevel"/>
    <w:tmpl w:val="D9760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1D651E"/>
    <w:multiLevelType w:val="multilevel"/>
    <w:tmpl w:val="F61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D7D29C1"/>
    <w:multiLevelType w:val="multilevel"/>
    <w:tmpl w:val="36C6942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5D56F7"/>
    <w:multiLevelType w:val="multilevel"/>
    <w:tmpl w:val="F166761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44"/>
    <w:rsid w:val="002C4C26"/>
    <w:rsid w:val="00447742"/>
    <w:rsid w:val="007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C4AE-C323-4504-A220-31897D6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Bezpogrubienia">
    <w:name w:val="Tekst treści (3) + Bez pogrubienia"/>
    <w:basedOn w:val="Teksttreci3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5244"/>
    <w:rPr>
      <w:rFonts w:ascii="Segoe U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1B68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01B68"/>
    <w:rPr>
      <w:color w:val="000000"/>
    </w:rPr>
  </w:style>
  <w:style w:type="character" w:customStyle="1" w:styleId="Nagwek2Znak">
    <w:name w:val="Nagłówek 2 Znak"/>
    <w:qFormat/>
    <w:rPr>
      <w:rFonts w:cs="0"/>
      <w:b/>
      <w:sz w:val="28"/>
      <w:szCs w:val="26"/>
    </w:rPr>
  </w:style>
  <w:style w:type="character" w:customStyle="1" w:styleId="TekstpodstawowyZnak1">
    <w:name w:val="Tekst podstawowy Znak1"/>
    <w:qFormat/>
    <w:rPr>
      <w:rFonts w:ascii="Cambria" w:eastAsia="Cambria" w:hAnsi="Cambria" w:cs="Cambria"/>
    </w:rPr>
  </w:style>
  <w:style w:type="character" w:customStyle="1" w:styleId="TekstpodstawowyZnak">
    <w:name w:val="Tekst podstawowy Znak"/>
    <w:qFormat/>
    <w:rPr>
      <w:rFonts w:eastAsia="Lato" w:cs="Lato"/>
    </w:rPr>
  </w:style>
  <w:style w:type="character" w:customStyle="1" w:styleId="TematkomentarzaZnak">
    <w:name w:val="Temat komentarza Znak"/>
    <w:qFormat/>
    <w:rPr>
      <w:rFonts w:ascii="Cambria" w:eastAsia="Cambria" w:hAnsi="Cambria" w:cs="Cambria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mbria" w:eastAsia="Cambria" w:hAnsi="Cambria" w:cs="Cambria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mbria" w:eastAsia="Cambria" w:hAnsi="Cambria" w:cs="Cambri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1B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120" w:after="540" w:line="0" w:lineRule="atLeast"/>
      <w:ind w:hanging="360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line="293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52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2F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1B68"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pacing w:line="100" w:lineRule="atLeast"/>
    </w:pPr>
    <w:rPr>
      <w:rFonts w:ascii="Times New Roman" w:eastAsia="Times New Roman" w:hAnsi="Times New Roman" w:cs="Times New Roman"/>
      <w:color w:val="000000"/>
      <w:kern w:val="2"/>
      <w:lang w:eastAsia="zh-CN" w:bidi="hi-IN"/>
    </w:rPr>
  </w:style>
  <w:style w:type="paragraph" w:styleId="Poprawka">
    <w:name w:val="Revision"/>
    <w:qFormat/>
    <w:rPr>
      <w:rFonts w:ascii="Cambria" w:eastAsia="Cambria" w:hAnsi="Cambria" w:cs="Cambria"/>
      <w:kern w:val="2"/>
      <w:lang w:eastAsia="zh-CN" w:bidi="hi-IN"/>
    </w:rPr>
  </w:style>
  <w:style w:type="paragraph" w:styleId="Tematkomentarza">
    <w:name w:val="annotation subject"/>
    <w:qFormat/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Default">
    <w:name w:val="Default"/>
    <w:qFormat/>
    <w:rPr>
      <w:rFonts w:ascii="Times New Roman" w:eastAsia="0" w:hAnsi="Times New Roman" w:cs="Times New Roman"/>
      <w:color w:val="000000"/>
      <w:kern w:val="2"/>
      <w:lang w:eastAsia="zh-CN" w:bidi="hi-IN"/>
    </w:rPr>
  </w:style>
  <w:style w:type="paragraph" w:styleId="NormalnyWeb">
    <w:name w:val="Normal (Web)"/>
    <w:basedOn w:val="Normalny"/>
    <w:qFormat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western">
    <w:name w:val="western"/>
    <w:basedOn w:val="Normalny"/>
    <w:qFormat/>
    <w:pPr>
      <w:spacing w:beforeAutospacing="1" w:after="119"/>
    </w:pPr>
  </w:style>
  <w:style w:type="paragraph" w:customStyle="1" w:styleId="Standard">
    <w:name w:val="Standard"/>
    <w:qFormat/>
    <w:pPr>
      <w:textAlignment w:val="baseline"/>
    </w:pPr>
    <w:rPr>
      <w:rFonts w:ascii="Cambria" w:eastAsia="Cambria" w:hAnsi="Cambria" w:cs="Cambria"/>
      <w:kern w:val="2"/>
      <w:lang w:eastAsia="zh-CN" w:bidi="hi-IN"/>
    </w:rPr>
  </w:style>
  <w:style w:type="table" w:styleId="Tabela-Siatka">
    <w:name w:val="Table Grid"/>
    <w:basedOn w:val="Standardowy"/>
    <w:uiPriority w:val="39"/>
    <w:rsid w:val="00D31FE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EAA3-8F88-4834-8E72-599F4C90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dc:description/>
  <cp:lastModifiedBy>Marciniak Wioleta</cp:lastModifiedBy>
  <cp:revision>2</cp:revision>
  <dcterms:created xsi:type="dcterms:W3CDTF">2023-09-22T10:36:00Z</dcterms:created>
  <dcterms:modified xsi:type="dcterms:W3CDTF">2023-09-22T10:36:00Z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UxC4dwLulzfINJ8nQH+xvX5LNGipWa4BRSZhPgxsCvnoEWhEBouSGtLWf/PER3ztJVCy/wAfHTReEz1uX35uPg==</vt:lpwstr>
  </property>
  <property fmtid="{D5CDD505-2E9C-101B-9397-08002B2CF9AE}" pid="4" name="MFClassificationDate">
    <vt:lpwstr>2023-02-02T09:59:35.2365523+01:00</vt:lpwstr>
  </property>
  <property fmtid="{D5CDD505-2E9C-101B-9397-08002B2CF9AE}" pid="5" name="MFClassifiedBySID">
    <vt:lpwstr>UxC4dwLulzfINJ8nQH+xvX5LNGipWa4BRSZhPgxsCvm42mrIC/DSDv0ggS+FjUN/2v1BBotkLlY5aAiEhoi6uUzBqj3Jce6WAvc8JmdNvY9jkpFrPaScRmXeSRXtgTdV</vt:lpwstr>
  </property>
  <property fmtid="{D5CDD505-2E9C-101B-9397-08002B2CF9AE}" pid="6" name="MFGRNItemId">
    <vt:lpwstr>GRN-68d2aa85-9a8c-4a4c-afcf-1a8cb4f267f1</vt:lpwstr>
  </property>
  <property fmtid="{D5CDD505-2E9C-101B-9397-08002B2CF9AE}" pid="7" name="MFHash">
    <vt:lpwstr>Bbhng+LATWRAc8ROuhTIHwBScA3xeMCOyh8g+YnQzjQ=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