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C37F" w14:textId="2BD2D5E3" w:rsidR="00E13E91" w:rsidRDefault="00E13E91" w:rsidP="00E13E91">
      <w:pPr>
        <w:spacing w:before="120" w:after="0" w:line="320" w:lineRule="atLeast"/>
        <w:ind w:left="709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Poznań,</w:t>
      </w:r>
      <w:r w:rsidRPr="003C1DD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23</w:t>
      </w:r>
      <w:r>
        <w:rPr>
          <w:rFonts w:cstheme="minorHAnsi"/>
          <w:color w:val="000000"/>
          <w:sz w:val="24"/>
          <w:szCs w:val="24"/>
        </w:rPr>
        <w:t>.05.2023</w:t>
      </w:r>
      <w:r w:rsidRPr="003C1DD5">
        <w:rPr>
          <w:rFonts w:cstheme="minorHAnsi"/>
          <w:color w:val="000000"/>
          <w:sz w:val="24"/>
          <w:szCs w:val="24"/>
        </w:rPr>
        <w:t xml:space="preserve"> r.</w:t>
      </w:r>
    </w:p>
    <w:p w14:paraId="34DACA6F" w14:textId="77777777" w:rsidR="00E13E91" w:rsidRDefault="00E13E91" w:rsidP="00E13E91">
      <w:pPr>
        <w:spacing w:before="120" w:after="0" w:line="320" w:lineRule="atLeast"/>
        <w:ind w:left="709" w:right="709"/>
        <w:contextualSpacing/>
        <w:jc w:val="center"/>
        <w:rPr>
          <w:rFonts w:cstheme="minorHAnsi"/>
          <w:sz w:val="24"/>
          <w:szCs w:val="24"/>
        </w:rPr>
      </w:pPr>
    </w:p>
    <w:p w14:paraId="4894E25C" w14:textId="77777777" w:rsidR="00E13E91" w:rsidRDefault="00E13E91" w:rsidP="00E13E91">
      <w:pPr>
        <w:spacing w:before="120" w:after="0" w:line="320" w:lineRule="atLeast"/>
        <w:ind w:left="709" w:right="709"/>
        <w:contextualSpacing/>
        <w:jc w:val="center"/>
        <w:rPr>
          <w:rFonts w:cstheme="minorHAnsi"/>
          <w:sz w:val="24"/>
          <w:szCs w:val="24"/>
        </w:rPr>
      </w:pPr>
    </w:p>
    <w:p w14:paraId="12BCBBB1" w14:textId="77777777" w:rsidR="00E13E91" w:rsidRDefault="00E13E91" w:rsidP="00E13E91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sz w:val="24"/>
          <w:szCs w:val="24"/>
        </w:rPr>
      </w:pPr>
      <w:r w:rsidRPr="003C1DD5">
        <w:rPr>
          <w:rFonts w:cstheme="minorHAnsi"/>
          <w:sz w:val="24"/>
          <w:szCs w:val="24"/>
        </w:rPr>
        <w:t>Dotyczy</w:t>
      </w:r>
      <w:r w:rsidRPr="003C1DD5">
        <w:rPr>
          <w:rFonts w:cstheme="minorHAnsi"/>
          <w:b/>
          <w:sz w:val="24"/>
          <w:szCs w:val="24"/>
        </w:rPr>
        <w:t xml:space="preserve"> </w:t>
      </w:r>
      <w:r w:rsidRPr="003C1DD5">
        <w:rPr>
          <w:rFonts w:cstheme="minorHAnsi"/>
          <w:sz w:val="24"/>
          <w:szCs w:val="24"/>
        </w:rPr>
        <w:t xml:space="preserve">postępowania na </w:t>
      </w:r>
    </w:p>
    <w:p w14:paraId="6D7927BA" w14:textId="1ACA513F" w:rsidR="00E13E91" w:rsidRDefault="00E13E91" w:rsidP="00E13E91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przebudowę</w:t>
      </w:r>
      <w:r w:rsidRPr="00E13E91">
        <w:rPr>
          <w:rFonts w:cstheme="minorHAnsi"/>
          <w:b/>
          <w:sz w:val="24"/>
          <w:szCs w:val="24"/>
        </w:rPr>
        <w:t xml:space="preserve"> pomieszczeń istniejącego laboratorium w celu uruchomienia nowych stanowisk laboratoryjnych wraz zapleczem socjalnym i sanitarnym, w parterze budynku E na dz. Nr 16/6, ark.05 </w:t>
      </w:r>
      <w:proofErr w:type="spellStart"/>
      <w:r w:rsidRPr="00E13E91">
        <w:rPr>
          <w:rFonts w:cstheme="minorHAnsi"/>
          <w:b/>
          <w:sz w:val="24"/>
          <w:szCs w:val="24"/>
        </w:rPr>
        <w:t>obr</w:t>
      </w:r>
      <w:proofErr w:type="spellEnd"/>
      <w:r w:rsidRPr="00E13E91">
        <w:rPr>
          <w:rFonts w:cstheme="minorHAnsi"/>
          <w:b/>
          <w:sz w:val="24"/>
          <w:szCs w:val="24"/>
        </w:rPr>
        <w:t>. Starołęka położonej w Poznaniu przy ul. Fortecznej 12</w:t>
      </w:r>
    </w:p>
    <w:p w14:paraId="08E25CF8" w14:textId="77777777" w:rsidR="00E13E91" w:rsidRDefault="00E13E91" w:rsidP="00E13E91">
      <w:pPr>
        <w:spacing w:before="240"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63D91">
        <w:rPr>
          <w:rFonts w:eastAsia="Times New Roman" w:cs="Calibri"/>
          <w:b/>
          <w:sz w:val="24"/>
          <w:szCs w:val="24"/>
          <w:lang w:eastAsia="pl-PL"/>
        </w:rPr>
        <w:t>ZP/P/29/23</w:t>
      </w:r>
    </w:p>
    <w:p w14:paraId="04AFB1A8" w14:textId="0488A303" w:rsidR="00E13E91" w:rsidRPr="003C1DD5" w:rsidRDefault="00E13E91" w:rsidP="00E13E91">
      <w:pPr>
        <w:spacing w:before="24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Modyfikacja</w:t>
      </w:r>
      <w:r w:rsidRPr="003C1DD5">
        <w:rPr>
          <w:rFonts w:cstheme="minorHAnsi"/>
          <w:b/>
          <w:sz w:val="24"/>
          <w:szCs w:val="24"/>
        </w:rPr>
        <w:t xml:space="preserve"> treści SWZ.</w:t>
      </w:r>
    </w:p>
    <w:p w14:paraId="633F1CA5" w14:textId="77777777" w:rsidR="00E13E91" w:rsidRDefault="00E13E91" w:rsidP="00E13E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73AE300" w14:textId="77777777" w:rsidR="00E13E91" w:rsidRPr="00316DA8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8911AE">
        <w:rPr>
          <w:rFonts w:cstheme="minorHAnsi"/>
          <w:color w:val="000000" w:themeColor="text1"/>
          <w:sz w:val="24"/>
          <w:szCs w:val="24"/>
        </w:rPr>
        <w:t>Zamawiający, na podstawie art. 28</w:t>
      </w:r>
      <w:r>
        <w:rPr>
          <w:rFonts w:cstheme="minorHAnsi"/>
          <w:color w:val="000000" w:themeColor="text1"/>
          <w:sz w:val="24"/>
          <w:szCs w:val="24"/>
        </w:rPr>
        <w:t>6 ust. 1</w:t>
      </w:r>
      <w:r w:rsidRPr="008911AE">
        <w:rPr>
          <w:rFonts w:cstheme="minorHAnsi"/>
          <w:color w:val="000000" w:themeColor="text1"/>
          <w:sz w:val="24"/>
          <w:szCs w:val="24"/>
        </w:rPr>
        <w:t xml:space="preserve"> ustawy z dnia 11 września 2019 r. Prawo zamówień publicznych </w:t>
      </w:r>
      <w:r w:rsidRPr="008911A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Pr="00D64FFB">
        <w:rPr>
          <w:rFonts w:eastAsia="Times New Roman"/>
          <w:color w:val="000000" w:themeColor="text1"/>
          <w:sz w:val="24"/>
          <w:szCs w:val="24"/>
          <w:lang w:eastAsia="pl-PL"/>
        </w:rPr>
        <w:t>Dz. U. z 2022 r. poz. 1710 ze zm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  <w:r w:rsidRPr="00316DA8">
        <w:rPr>
          <w:rFonts w:eastAsia="Times New Roman"/>
          <w:color w:val="000000" w:themeColor="text1"/>
          <w:sz w:val="24"/>
          <w:szCs w:val="24"/>
          <w:lang w:eastAsia="pl-PL"/>
        </w:rPr>
        <w:t xml:space="preserve">), zwanej dalej ustawą </w:t>
      </w:r>
      <w:proofErr w:type="spellStart"/>
      <w:r w:rsidRPr="00316DA8">
        <w:rPr>
          <w:rFonts w:eastAsia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316DA8">
        <w:rPr>
          <w:rFonts w:eastAsia="Times New Roman"/>
          <w:color w:val="000000" w:themeColor="text1"/>
          <w:sz w:val="24"/>
          <w:szCs w:val="24"/>
          <w:lang w:eastAsia="pl-PL"/>
        </w:rPr>
        <w:t>, modyfikuje treść SWZ w następującym zakresie:</w:t>
      </w:r>
    </w:p>
    <w:p w14:paraId="621928C3" w14:textId="77777777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1373CC6C" w14:textId="28AAF232" w:rsidR="0056271C" w:rsidRPr="00E13E91" w:rsidRDefault="00D042FB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Zamawiający dokonuje modyfikacji </w:t>
      </w:r>
      <w:bookmarkStart w:id="0" w:name="_GoBack"/>
      <w:bookmarkEnd w:id="0"/>
      <w:r w:rsidR="00E13E91" w:rsidRPr="00E13E91">
        <w:rPr>
          <w:rFonts w:eastAsia="Times New Roman"/>
          <w:color w:val="000000" w:themeColor="text1"/>
          <w:sz w:val="24"/>
          <w:szCs w:val="24"/>
          <w:lang w:eastAsia="pl-PL"/>
        </w:rPr>
        <w:t xml:space="preserve">rys. rzut At_1 w ramach projektu technicznego – architektura stanowiący element załącznika nr 1 do SWZ – OPZ. </w:t>
      </w:r>
      <w:r w:rsidR="0056271C" w:rsidRPr="00E13E91">
        <w:rPr>
          <w:rFonts w:eastAsia="Times New Roman"/>
          <w:color w:val="000000" w:themeColor="text1"/>
          <w:sz w:val="24"/>
          <w:szCs w:val="24"/>
          <w:lang w:eastAsia="pl-PL"/>
        </w:rPr>
        <w:t>Rzut i przekrój At_1 z wrysowaną pochylnią na gruncie w celu pokonania różnicy poziomów d</w:t>
      </w:r>
      <w:r w:rsidR="00E13E91" w:rsidRPr="00E13E91">
        <w:rPr>
          <w:rFonts w:eastAsia="Times New Roman"/>
          <w:color w:val="000000" w:themeColor="text1"/>
          <w:sz w:val="24"/>
          <w:szCs w:val="24"/>
          <w:lang w:eastAsia="pl-PL"/>
        </w:rPr>
        <w:t>o poziomu istniejącej posadzki - m</w:t>
      </w:r>
      <w:r w:rsidR="0056271C" w:rsidRPr="00E13E91">
        <w:rPr>
          <w:rFonts w:eastAsia="Times New Roman"/>
          <w:color w:val="000000" w:themeColor="text1"/>
          <w:sz w:val="24"/>
          <w:szCs w:val="24"/>
          <w:lang w:eastAsia="pl-PL"/>
        </w:rPr>
        <w:t>ożliwe są drobne korek</w:t>
      </w:r>
      <w:r w:rsidR="00E13E91" w:rsidRPr="00E13E91">
        <w:rPr>
          <w:rFonts w:eastAsia="Times New Roman"/>
          <w:color w:val="000000" w:themeColor="text1"/>
          <w:sz w:val="24"/>
          <w:szCs w:val="24"/>
          <w:lang w:eastAsia="pl-PL"/>
        </w:rPr>
        <w:t>ty poziomu istniejącej posadzki.</w:t>
      </w:r>
    </w:p>
    <w:p w14:paraId="2863D6E2" w14:textId="77777777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5C761543" w14:textId="7A3D9AAD" w:rsidR="0056271C" w:rsidRPr="00E13E91" w:rsidRDefault="0056271C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E13E91">
        <w:rPr>
          <w:rFonts w:eastAsia="Times New Roman"/>
          <w:color w:val="000000" w:themeColor="text1"/>
          <w:sz w:val="24"/>
          <w:szCs w:val="24"/>
          <w:lang w:eastAsia="pl-PL"/>
        </w:rPr>
        <w:t>Przy wyborze bramy rolowanej należy przyjąć możliwie jak najniższą kasetę, w celu zachowania jak najwyższego światła przejazdu</w:t>
      </w:r>
      <w:r w:rsidR="00E13E91" w:rsidRPr="00E13E91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1FDE1E38" w14:textId="193775A5" w:rsidR="0056271C" w:rsidRDefault="0056271C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7FA8F0BD" w14:textId="0F286C8A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1CD89093" w14:textId="3B2F11D9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17CC7F63" w14:textId="1B3FAC5E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74C45CD9" w14:textId="2C2AF4B5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06FA919C" w14:textId="55B0B695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775952B5" w14:textId="38C6EF21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42D084C1" w14:textId="5481A9B1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0D57D361" w14:textId="7D54EF2D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3E68815E" w14:textId="4A37BBE7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57307511" w14:textId="7907F972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41F97650" w14:textId="1A3CA41F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2370F090" w14:textId="3EC979BD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52500EB1" w14:textId="64507DA1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7EF087D0" w14:textId="6C974034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0186FEA9" w14:textId="32E43EEF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794F30BC" w14:textId="6E0DA6CD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1CC4EA81" w14:textId="49651D38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471EDCB0" w14:textId="060522A2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0E0E5A66" w14:textId="57AEC1B6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0B59182B" w14:textId="6A26457D" w:rsid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Załącznik:</w:t>
      </w:r>
    </w:p>
    <w:p w14:paraId="5944AD98" w14:textId="57F6D42D" w:rsidR="00E13E91" w:rsidRPr="00E13E91" w:rsidRDefault="00E13E91" w:rsidP="00E13E91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- </w:t>
      </w:r>
      <w:r w:rsidRPr="00E13E91">
        <w:rPr>
          <w:rFonts w:eastAsia="Times New Roman"/>
          <w:color w:val="000000" w:themeColor="text1"/>
          <w:sz w:val="24"/>
          <w:szCs w:val="24"/>
          <w:lang w:eastAsia="pl-PL"/>
        </w:rPr>
        <w:t>zmodyfikowany rzut At_1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057F43">
        <w:rPr>
          <w:rFonts w:eastAsia="Times New Roman"/>
          <w:color w:val="000000" w:themeColor="text1"/>
          <w:sz w:val="24"/>
          <w:szCs w:val="24"/>
          <w:lang w:eastAsia="pl-PL"/>
        </w:rPr>
        <w:t xml:space="preserve">- </w:t>
      </w:r>
      <w:r w:rsidR="00057F43" w:rsidRPr="00E13E91">
        <w:rPr>
          <w:rFonts w:eastAsia="Times New Roman"/>
          <w:color w:val="000000" w:themeColor="text1"/>
          <w:sz w:val="24"/>
          <w:szCs w:val="24"/>
          <w:lang w:eastAsia="pl-PL"/>
        </w:rPr>
        <w:t>element załącznika nr 1 do SWZ – OPZ</w:t>
      </w:r>
      <w:r w:rsidR="00057F43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</w:p>
    <w:sectPr w:rsidR="00E13E91" w:rsidRPr="00E13E91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ABD9" w14:textId="77777777" w:rsidR="00B427C2" w:rsidRDefault="00B427C2" w:rsidP="00137ED7">
      <w:pPr>
        <w:spacing w:after="0" w:line="240" w:lineRule="auto"/>
      </w:pPr>
      <w:r>
        <w:separator/>
      </w:r>
    </w:p>
  </w:endnote>
  <w:endnote w:type="continuationSeparator" w:id="0">
    <w:p w14:paraId="07DCD589" w14:textId="77777777" w:rsidR="00B427C2" w:rsidRDefault="00B427C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E1BA" w14:textId="77777777" w:rsidR="00B427C2" w:rsidRDefault="00B427C2" w:rsidP="00137ED7">
      <w:pPr>
        <w:spacing w:after="0" w:line="240" w:lineRule="auto"/>
      </w:pPr>
      <w:r>
        <w:separator/>
      </w:r>
    </w:p>
  </w:footnote>
  <w:footnote w:type="continuationSeparator" w:id="0">
    <w:p w14:paraId="11280A3B" w14:textId="77777777" w:rsidR="00B427C2" w:rsidRDefault="00B427C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57F43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4EDA"/>
    <w:rsid w:val="00137ED7"/>
    <w:rsid w:val="00166524"/>
    <w:rsid w:val="001B51CE"/>
    <w:rsid w:val="001C3964"/>
    <w:rsid w:val="001E08F0"/>
    <w:rsid w:val="0020102B"/>
    <w:rsid w:val="002446EF"/>
    <w:rsid w:val="00255509"/>
    <w:rsid w:val="00274359"/>
    <w:rsid w:val="00281AB8"/>
    <w:rsid w:val="002A35B0"/>
    <w:rsid w:val="002C7CC9"/>
    <w:rsid w:val="002D06C9"/>
    <w:rsid w:val="0033127F"/>
    <w:rsid w:val="00355566"/>
    <w:rsid w:val="00376B67"/>
    <w:rsid w:val="00385747"/>
    <w:rsid w:val="003A6528"/>
    <w:rsid w:val="003B06A5"/>
    <w:rsid w:val="003E33C0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1C"/>
    <w:rsid w:val="00562721"/>
    <w:rsid w:val="005A32FA"/>
    <w:rsid w:val="005B56F5"/>
    <w:rsid w:val="005F10BC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27266"/>
    <w:rsid w:val="007351C2"/>
    <w:rsid w:val="00737E33"/>
    <w:rsid w:val="00791A25"/>
    <w:rsid w:val="007D56CF"/>
    <w:rsid w:val="007F4853"/>
    <w:rsid w:val="00816D95"/>
    <w:rsid w:val="00845C44"/>
    <w:rsid w:val="0089129C"/>
    <w:rsid w:val="00894BB9"/>
    <w:rsid w:val="00897CCA"/>
    <w:rsid w:val="008A3EC7"/>
    <w:rsid w:val="009007ED"/>
    <w:rsid w:val="009016C5"/>
    <w:rsid w:val="00915B7F"/>
    <w:rsid w:val="00993081"/>
    <w:rsid w:val="00996D65"/>
    <w:rsid w:val="00A174F2"/>
    <w:rsid w:val="00A50A44"/>
    <w:rsid w:val="00A56D82"/>
    <w:rsid w:val="00A93C25"/>
    <w:rsid w:val="00AA78CF"/>
    <w:rsid w:val="00AF71CC"/>
    <w:rsid w:val="00B427C2"/>
    <w:rsid w:val="00BB2E9C"/>
    <w:rsid w:val="00BE431C"/>
    <w:rsid w:val="00BF67C2"/>
    <w:rsid w:val="00C51E44"/>
    <w:rsid w:val="00C54EC6"/>
    <w:rsid w:val="00C615B2"/>
    <w:rsid w:val="00C7521E"/>
    <w:rsid w:val="00CA553C"/>
    <w:rsid w:val="00CC2080"/>
    <w:rsid w:val="00CC7881"/>
    <w:rsid w:val="00CD5EAC"/>
    <w:rsid w:val="00D042FB"/>
    <w:rsid w:val="00D210B1"/>
    <w:rsid w:val="00D22C49"/>
    <w:rsid w:val="00D70B38"/>
    <w:rsid w:val="00DB595C"/>
    <w:rsid w:val="00DC1B28"/>
    <w:rsid w:val="00DE5EAD"/>
    <w:rsid w:val="00E13E91"/>
    <w:rsid w:val="00E578F1"/>
    <w:rsid w:val="00EB1FFF"/>
    <w:rsid w:val="00EC269D"/>
    <w:rsid w:val="00EF4805"/>
    <w:rsid w:val="00F2057E"/>
    <w:rsid w:val="00F278B0"/>
    <w:rsid w:val="00F82C5C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74F2"/>
    <w:pPr>
      <w:ind w:left="720"/>
      <w:contextualSpacing/>
    </w:pPr>
  </w:style>
  <w:style w:type="paragraph" w:customStyle="1" w:styleId="gwp12291a4bmsonormal">
    <w:name w:val="gwp12291a4b_msonormal"/>
    <w:basedOn w:val="Normalny"/>
    <w:rsid w:val="00562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2023-05-23T10:08:00Z</dcterms:created>
  <dcterms:modified xsi:type="dcterms:W3CDTF">2023-05-23T10:08:00Z</dcterms:modified>
</cp:coreProperties>
</file>