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D3" w:rsidRPr="00824729" w:rsidRDefault="00603529" w:rsidP="00824729">
      <w:pPr>
        <w:pStyle w:val="Tekstpodstawowy31"/>
        <w:pBdr>
          <w:bottom w:val="single" w:sz="4" w:space="1" w:color="auto"/>
        </w:pBd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Załącznik nr 6 do S</w:t>
      </w:r>
      <w:r w:rsidR="008736D3" w:rsidRPr="00824729">
        <w:rPr>
          <w:rFonts w:ascii="Arial" w:hAnsi="Arial" w:cs="Arial"/>
          <w:b/>
          <w:sz w:val="22"/>
          <w:szCs w:val="22"/>
        </w:rPr>
        <w:t>WZ</w:t>
      </w:r>
    </w:p>
    <w:p w:rsidR="008736D3" w:rsidRPr="00824729" w:rsidRDefault="008736D3" w:rsidP="00824729">
      <w:pPr>
        <w:pStyle w:val="Tekstpodstawowy31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p w:rsidR="008736D3" w:rsidRPr="00824729" w:rsidRDefault="008736D3" w:rsidP="00824729">
      <w:pPr>
        <w:pStyle w:val="Tekstpodstawowy31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p w:rsidR="008736D3" w:rsidRPr="00824729" w:rsidRDefault="00CF62E3" w:rsidP="00824729">
      <w:pPr>
        <w:spacing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24729">
        <w:rPr>
          <w:rFonts w:ascii="Arial" w:hAnsi="Arial" w:cs="Arial"/>
          <w:b/>
          <w:bCs/>
          <w:sz w:val="22"/>
          <w:szCs w:val="22"/>
        </w:rPr>
        <w:t>PROJEKT</w:t>
      </w:r>
      <w:r w:rsidR="008736D3" w:rsidRPr="00824729">
        <w:rPr>
          <w:rFonts w:ascii="Arial" w:hAnsi="Arial" w:cs="Arial"/>
          <w:b/>
          <w:bCs/>
          <w:sz w:val="22"/>
          <w:szCs w:val="22"/>
        </w:rPr>
        <w:t xml:space="preserve"> UMOWY</w:t>
      </w:r>
    </w:p>
    <w:p w:rsidR="008736D3" w:rsidRPr="00824729" w:rsidRDefault="008736D3" w:rsidP="00824729">
      <w:pPr>
        <w:spacing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8736D3" w:rsidRPr="00824729" w:rsidRDefault="00B6211B" w:rsidP="00824729">
      <w:pPr>
        <w:spacing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24729">
        <w:rPr>
          <w:rFonts w:ascii="Arial" w:hAnsi="Arial" w:cs="Arial"/>
          <w:b/>
          <w:bCs/>
          <w:sz w:val="22"/>
          <w:szCs w:val="22"/>
        </w:rPr>
        <w:t>Umowa nr ......../PN/UE/21</w:t>
      </w:r>
    </w:p>
    <w:p w:rsidR="008736D3" w:rsidRPr="00824729" w:rsidRDefault="008736D3" w:rsidP="00824729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8736D3" w:rsidRPr="00824729" w:rsidRDefault="00B6211B" w:rsidP="00824729">
      <w:pPr>
        <w:suppressAutoHyphens w:val="0"/>
        <w:spacing w:line="271" w:lineRule="auto"/>
        <w:rPr>
          <w:rFonts w:ascii="Arial" w:hAnsi="Arial" w:cs="Arial"/>
          <w:sz w:val="22"/>
          <w:szCs w:val="22"/>
          <w:lang w:eastAsia="pl-PL"/>
        </w:rPr>
      </w:pPr>
      <w:r w:rsidRPr="00824729">
        <w:rPr>
          <w:rFonts w:ascii="Arial" w:hAnsi="Arial" w:cs="Arial"/>
          <w:sz w:val="22"/>
          <w:szCs w:val="22"/>
          <w:lang w:eastAsia="pl-PL"/>
        </w:rPr>
        <w:t>zawarta w dniu  ....... 2021</w:t>
      </w:r>
      <w:r w:rsidR="008736D3" w:rsidRPr="00824729">
        <w:rPr>
          <w:rFonts w:ascii="Arial" w:hAnsi="Arial" w:cs="Arial"/>
          <w:sz w:val="22"/>
          <w:szCs w:val="22"/>
          <w:lang w:eastAsia="pl-PL"/>
        </w:rPr>
        <w:t xml:space="preserve"> r. pomiędzy:</w:t>
      </w:r>
    </w:p>
    <w:p w:rsidR="008736D3" w:rsidRPr="00824729" w:rsidRDefault="008736D3" w:rsidP="00824729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b/>
          <w:bCs/>
          <w:sz w:val="22"/>
          <w:szCs w:val="22"/>
        </w:rPr>
        <w:t>Samodzielnym Publicznym Specjalistycznym Zakładem Opieki Zdrowotnej</w:t>
      </w:r>
      <w:r w:rsidRPr="00824729">
        <w:rPr>
          <w:rFonts w:ascii="Arial" w:hAnsi="Arial" w:cs="Arial"/>
          <w:sz w:val="22"/>
          <w:szCs w:val="22"/>
        </w:rPr>
        <w:t xml:space="preserve"> z siedzibą </w:t>
      </w:r>
      <w:r w:rsidRPr="00824729">
        <w:rPr>
          <w:rFonts w:ascii="Arial" w:hAnsi="Arial" w:cs="Arial"/>
          <w:sz w:val="22"/>
          <w:szCs w:val="22"/>
        </w:rPr>
        <w:br/>
        <w:t>w Lęborku, adres: ul. Juliana Węgrzynowicza 13, 84-300 Lębork, wpisanym do rejestru stowarzyszeń, innych organizacji społecznych i zawodowych, fundacji oraz samodzielnych publicznych zakładów opieki zdrowotnej Krajowego Rejestru Sądowego prowadzonego przez</w:t>
      </w:r>
      <w:r w:rsidR="00391129" w:rsidRPr="00824729">
        <w:rPr>
          <w:rFonts w:ascii="Arial" w:hAnsi="Arial" w:cs="Arial"/>
          <w:sz w:val="22"/>
          <w:szCs w:val="22"/>
        </w:rPr>
        <w:t xml:space="preserve"> Sąd Rejonowy Gdańsk </w:t>
      </w:r>
      <w:r w:rsidRPr="00824729">
        <w:rPr>
          <w:rFonts w:ascii="Arial" w:hAnsi="Arial" w:cs="Arial"/>
          <w:sz w:val="22"/>
          <w:szCs w:val="22"/>
        </w:rPr>
        <w:t>Północ</w:t>
      </w:r>
      <w:r w:rsidR="00CF62E3" w:rsidRPr="00824729">
        <w:rPr>
          <w:rFonts w:ascii="Arial" w:hAnsi="Arial" w:cs="Arial"/>
          <w:sz w:val="22"/>
          <w:szCs w:val="22"/>
        </w:rPr>
        <w:t xml:space="preserve"> </w:t>
      </w:r>
      <w:r w:rsidRPr="00824729">
        <w:rPr>
          <w:rFonts w:ascii="Arial" w:hAnsi="Arial" w:cs="Arial"/>
          <w:sz w:val="22"/>
          <w:szCs w:val="22"/>
        </w:rPr>
        <w:t xml:space="preserve">w Gdańsku, VIII Wydział Gospodarczy Krajowego Rejestru Sądowego pod numerem KRS 0000009022, Regon 770901505, NIP 841-14-61-899, zwanym w treści umowy </w:t>
      </w:r>
      <w:r w:rsidRPr="00824729">
        <w:rPr>
          <w:rFonts w:ascii="Arial" w:hAnsi="Arial" w:cs="Arial"/>
          <w:b/>
          <w:bCs/>
          <w:sz w:val="22"/>
          <w:szCs w:val="22"/>
        </w:rPr>
        <w:t>Zamawiającym</w:t>
      </w:r>
      <w:r w:rsidRPr="00824729">
        <w:rPr>
          <w:rFonts w:ascii="Arial" w:hAnsi="Arial" w:cs="Arial"/>
          <w:sz w:val="22"/>
          <w:szCs w:val="22"/>
        </w:rPr>
        <w:t xml:space="preserve"> reprezentowanym przez Dyrektora ds. Finansowych </w:t>
      </w:r>
      <w:r w:rsidRPr="00824729">
        <w:rPr>
          <w:rFonts w:ascii="Arial" w:hAnsi="Arial" w:cs="Arial"/>
          <w:b/>
          <w:sz w:val="22"/>
          <w:szCs w:val="22"/>
        </w:rPr>
        <w:t xml:space="preserve">Adama Hoffmanna </w:t>
      </w:r>
      <w:r w:rsidRPr="00824729">
        <w:rPr>
          <w:rFonts w:ascii="Arial" w:hAnsi="Arial" w:cs="Arial"/>
          <w:sz w:val="22"/>
          <w:szCs w:val="22"/>
        </w:rPr>
        <w:t xml:space="preserve">, a … z siedzibą w …, ul. … wpisaną do … prowadzonego przez … pod numerem …, Regon …, NIP …,  zwanym w treści umowy </w:t>
      </w:r>
      <w:r w:rsidRPr="00824729">
        <w:rPr>
          <w:rFonts w:ascii="Arial" w:hAnsi="Arial" w:cs="Arial"/>
          <w:b/>
          <w:bCs/>
          <w:sz w:val="22"/>
          <w:szCs w:val="22"/>
        </w:rPr>
        <w:t xml:space="preserve">Wykonawcą </w:t>
      </w:r>
      <w:r w:rsidRPr="00824729">
        <w:rPr>
          <w:rFonts w:ascii="Arial" w:hAnsi="Arial" w:cs="Arial"/>
          <w:sz w:val="22"/>
          <w:szCs w:val="22"/>
        </w:rPr>
        <w:t>reprezentowanym przez......................................................................................................... w rezultacie dokonania przez Zamawiającego wyboru oferty Wykonawcy w trybie przetargu nieogranicz</w:t>
      </w:r>
      <w:r w:rsidR="0035498C" w:rsidRPr="00824729">
        <w:rPr>
          <w:rFonts w:ascii="Arial" w:hAnsi="Arial" w:cs="Arial"/>
          <w:sz w:val="22"/>
          <w:szCs w:val="22"/>
        </w:rPr>
        <w:t>onego zgodnie z Ustawą z dnia 11 września 2019</w:t>
      </w:r>
      <w:r w:rsidRPr="00824729">
        <w:rPr>
          <w:rFonts w:ascii="Arial" w:hAnsi="Arial" w:cs="Arial"/>
          <w:sz w:val="22"/>
          <w:szCs w:val="22"/>
        </w:rPr>
        <w:t xml:space="preserve"> r. Prawo zamów</w:t>
      </w:r>
      <w:r w:rsidR="0035498C" w:rsidRPr="00824729">
        <w:rPr>
          <w:rFonts w:ascii="Arial" w:hAnsi="Arial" w:cs="Arial"/>
          <w:sz w:val="22"/>
          <w:szCs w:val="22"/>
        </w:rPr>
        <w:t>ień publicznych ( Dz. U. z 2021 r. poz. 1129</w:t>
      </w:r>
      <w:r w:rsidRPr="00824729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824729">
        <w:rPr>
          <w:rFonts w:ascii="Arial" w:hAnsi="Arial" w:cs="Arial"/>
          <w:sz w:val="22"/>
          <w:szCs w:val="22"/>
        </w:rPr>
        <w:t>późn</w:t>
      </w:r>
      <w:proofErr w:type="spellEnd"/>
      <w:r w:rsidRPr="00824729">
        <w:rPr>
          <w:rFonts w:ascii="Arial" w:hAnsi="Arial" w:cs="Arial"/>
          <w:sz w:val="22"/>
          <w:szCs w:val="22"/>
        </w:rPr>
        <w:t>. zm.).</w:t>
      </w:r>
    </w:p>
    <w:p w:rsidR="008736D3" w:rsidRPr="00824729" w:rsidRDefault="008736D3" w:rsidP="00824729">
      <w:pPr>
        <w:spacing w:line="271" w:lineRule="auto"/>
        <w:rPr>
          <w:rFonts w:ascii="Arial" w:hAnsi="Arial" w:cs="Arial"/>
          <w:sz w:val="22"/>
          <w:szCs w:val="22"/>
        </w:rPr>
      </w:pPr>
    </w:p>
    <w:p w:rsidR="008736D3" w:rsidRPr="00824729" w:rsidRDefault="008736D3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1</w:t>
      </w:r>
    </w:p>
    <w:p w:rsidR="008736D3" w:rsidRPr="00824729" w:rsidRDefault="008736D3" w:rsidP="00824729">
      <w:pPr>
        <w:numPr>
          <w:ilvl w:val="0"/>
          <w:numId w:val="1"/>
        </w:numPr>
        <w:spacing w:line="271" w:lineRule="auto"/>
        <w:ind w:left="374" w:hanging="37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Przedmiotem zamówienia jest </w:t>
      </w:r>
      <w:r w:rsidRPr="00824729">
        <w:rPr>
          <w:rFonts w:ascii="Arial" w:hAnsi="Arial" w:cs="Arial"/>
          <w:b/>
          <w:bCs/>
          <w:sz w:val="22"/>
          <w:szCs w:val="22"/>
        </w:rPr>
        <w:t>zakup i</w:t>
      </w:r>
      <w:r w:rsidR="0035498C" w:rsidRPr="00824729">
        <w:rPr>
          <w:rFonts w:ascii="Arial" w:hAnsi="Arial" w:cs="Arial"/>
          <w:b/>
          <w:sz w:val="22"/>
          <w:szCs w:val="22"/>
        </w:rPr>
        <w:t xml:space="preserve"> dostawy produktów leczniczych,</w:t>
      </w:r>
      <w:r w:rsidRPr="00824729">
        <w:rPr>
          <w:rFonts w:ascii="Arial" w:hAnsi="Arial" w:cs="Arial"/>
          <w:b/>
          <w:sz w:val="22"/>
          <w:szCs w:val="22"/>
        </w:rPr>
        <w:t xml:space="preserve"> gazów medycznych</w:t>
      </w:r>
      <w:r w:rsidR="00CF62E3" w:rsidRPr="00824729">
        <w:rPr>
          <w:rFonts w:ascii="Arial" w:hAnsi="Arial" w:cs="Arial"/>
          <w:b/>
          <w:sz w:val="22"/>
          <w:szCs w:val="22"/>
        </w:rPr>
        <w:t>,</w:t>
      </w:r>
      <w:r w:rsidR="00391129" w:rsidRPr="00824729">
        <w:rPr>
          <w:rFonts w:ascii="Arial" w:hAnsi="Arial" w:cs="Arial"/>
          <w:b/>
          <w:sz w:val="22"/>
          <w:szCs w:val="22"/>
        </w:rPr>
        <w:t xml:space="preserve"> płynów infuzyjnych</w:t>
      </w:r>
      <w:r w:rsidR="00CF62E3" w:rsidRPr="00824729">
        <w:rPr>
          <w:rFonts w:ascii="Arial" w:hAnsi="Arial" w:cs="Arial"/>
          <w:b/>
          <w:sz w:val="22"/>
          <w:szCs w:val="22"/>
        </w:rPr>
        <w:t xml:space="preserve"> (część nr  …………………)</w:t>
      </w:r>
      <w:r w:rsidRPr="00824729">
        <w:rPr>
          <w:rFonts w:ascii="Arial" w:hAnsi="Arial" w:cs="Arial"/>
          <w:b/>
          <w:sz w:val="22"/>
          <w:szCs w:val="22"/>
        </w:rPr>
        <w:t xml:space="preserve"> </w:t>
      </w:r>
      <w:r w:rsidRPr="00824729">
        <w:rPr>
          <w:rFonts w:ascii="Arial" w:hAnsi="Arial" w:cs="Arial"/>
          <w:bCs/>
          <w:sz w:val="22"/>
          <w:szCs w:val="22"/>
        </w:rPr>
        <w:t>do</w:t>
      </w:r>
      <w:r w:rsidRPr="00824729">
        <w:rPr>
          <w:rFonts w:ascii="Arial" w:hAnsi="Arial" w:cs="Arial"/>
          <w:sz w:val="22"/>
          <w:szCs w:val="22"/>
        </w:rPr>
        <w:t xml:space="preserve"> Samodzielnego Publicznego Specjalistycznego Zakładu Opieki Zdrowotnej w Lęborku, transportem na koszt i ryzyko Wykonawcy, zgodnie z zaleceniami producenta oraz przepisami prawa polskiego z uwzględnieniem zapisów</w:t>
      </w:r>
      <w:r w:rsidRPr="00824729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824729">
        <w:rPr>
          <w:rFonts w:ascii="Arial" w:hAnsi="Arial" w:cs="Arial"/>
          <w:sz w:val="22"/>
          <w:szCs w:val="22"/>
        </w:rPr>
        <w:t>arkusza asortymentowo-cenow</w:t>
      </w:r>
      <w:r w:rsidR="0035498C" w:rsidRPr="00824729">
        <w:rPr>
          <w:rFonts w:ascii="Arial" w:hAnsi="Arial" w:cs="Arial"/>
          <w:sz w:val="22"/>
          <w:szCs w:val="22"/>
        </w:rPr>
        <w:t>ego, stanowiącego załącznik nr 2 do S</w:t>
      </w:r>
      <w:r w:rsidRPr="00824729">
        <w:rPr>
          <w:rFonts w:ascii="Arial" w:hAnsi="Arial" w:cs="Arial"/>
          <w:sz w:val="22"/>
          <w:szCs w:val="22"/>
        </w:rPr>
        <w:t>WZ oraz formularza oferty, s</w:t>
      </w:r>
      <w:r w:rsidR="0035498C" w:rsidRPr="00824729">
        <w:rPr>
          <w:rFonts w:ascii="Arial" w:hAnsi="Arial" w:cs="Arial"/>
          <w:sz w:val="22"/>
          <w:szCs w:val="22"/>
        </w:rPr>
        <w:t>tanowiącego załącznik nr 1 do S</w:t>
      </w:r>
      <w:r w:rsidRPr="00824729">
        <w:rPr>
          <w:rFonts w:ascii="Arial" w:hAnsi="Arial" w:cs="Arial"/>
          <w:sz w:val="22"/>
          <w:szCs w:val="22"/>
        </w:rPr>
        <w:t xml:space="preserve">WZ, będących załącznikami do niniejszej umowy.  </w:t>
      </w:r>
    </w:p>
    <w:p w:rsidR="00CF62E3" w:rsidRPr="00824729" w:rsidRDefault="00CF62E3" w:rsidP="00824729">
      <w:pPr>
        <w:numPr>
          <w:ilvl w:val="0"/>
          <w:numId w:val="1"/>
        </w:numPr>
        <w:tabs>
          <w:tab w:val="num" w:pos="374"/>
        </w:tabs>
        <w:suppressAutoHyphens w:val="0"/>
        <w:spacing w:line="271" w:lineRule="auto"/>
        <w:ind w:left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Zamawiający zastrzega sobie prawo do wykorzystania niepełnej ilości asortymentu określonego w Arkuszu asortymentowo-cenowym. Zamawiający wykorzysta 80% ilości asortymentu. Pozostałe 20% Zamawiający wykorzysta w razie zaistnienia takiej potrzeby. Z tytułu nie wykorzystania pełnej ilości asortymentu nie przysługują Wykonawcy wobec Zamawiającego roszczenia odszkodowawcze.</w:t>
      </w:r>
    </w:p>
    <w:p w:rsidR="008736D3" w:rsidRPr="00824729" w:rsidRDefault="008736D3" w:rsidP="00824729">
      <w:pPr>
        <w:numPr>
          <w:ilvl w:val="0"/>
          <w:numId w:val="1"/>
        </w:numPr>
        <w:tabs>
          <w:tab w:val="num" w:pos="374"/>
        </w:tabs>
        <w:suppressAutoHyphens w:val="0"/>
        <w:spacing w:line="271" w:lineRule="auto"/>
        <w:ind w:left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Wszystkie dostarczane wyroby, usługi, materiały eksploatacyjne i inne środki konieczne </w:t>
      </w:r>
      <w:r w:rsidRPr="00824729">
        <w:rPr>
          <w:rFonts w:ascii="Arial" w:hAnsi="Arial" w:cs="Arial"/>
          <w:sz w:val="22"/>
          <w:szCs w:val="22"/>
        </w:rPr>
        <w:br/>
        <w:t xml:space="preserve">do realizacji zadań Zamawiającego muszą być zgodne z obowiązującymi przepisami </w:t>
      </w:r>
      <w:r w:rsidR="00F67B0D" w:rsidRPr="00824729">
        <w:rPr>
          <w:rFonts w:ascii="Arial" w:hAnsi="Arial" w:cs="Arial"/>
          <w:sz w:val="22"/>
          <w:szCs w:val="22"/>
        </w:rPr>
        <w:t xml:space="preserve">prawa, </w:t>
      </w:r>
      <w:r w:rsidRPr="00824729">
        <w:rPr>
          <w:rFonts w:ascii="Arial" w:hAnsi="Arial" w:cs="Arial"/>
          <w:sz w:val="22"/>
          <w:szCs w:val="22"/>
        </w:rPr>
        <w:t>w tym w szczególności Ochrony Środowiska, BHP, OC, Ppoż., Bezpieczeństwa Informacji i Danych Osobowych oraz Bezpieczeństwa żywności.</w:t>
      </w:r>
    </w:p>
    <w:p w:rsidR="008736D3" w:rsidRPr="00824729" w:rsidRDefault="008736D3" w:rsidP="00824729">
      <w:pPr>
        <w:numPr>
          <w:ilvl w:val="0"/>
          <w:numId w:val="1"/>
        </w:numPr>
        <w:tabs>
          <w:tab w:val="num" w:pos="374"/>
        </w:tabs>
        <w:suppressAutoHyphens w:val="0"/>
        <w:spacing w:line="271" w:lineRule="auto"/>
        <w:ind w:left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Wszystkie zakupione wyroby medyczne muszą spełniać wymagania określone w ustawie z dnia 20.05.2010 r. o wyroba</w:t>
      </w:r>
      <w:r w:rsidR="00184DAC" w:rsidRPr="00824729">
        <w:rPr>
          <w:rFonts w:ascii="Arial" w:hAnsi="Arial" w:cs="Arial"/>
          <w:sz w:val="22"/>
          <w:szCs w:val="22"/>
        </w:rPr>
        <w:t>ch medycznych</w:t>
      </w:r>
      <w:r w:rsidRPr="00824729">
        <w:rPr>
          <w:rFonts w:ascii="Arial" w:hAnsi="Arial" w:cs="Arial"/>
          <w:sz w:val="22"/>
          <w:szCs w:val="22"/>
        </w:rPr>
        <w:t>, w tym wymagania zasadnicze oraz dla wprowadzenia ich jako wyrobu medycznego do obrotu oraz muszą posiadać dokumenty dopuszczające ich stosowanie w służbie zdrowia na terenie Rzeczpospolitej Polskiej.</w:t>
      </w:r>
    </w:p>
    <w:p w:rsidR="008736D3" w:rsidRPr="00824729" w:rsidRDefault="008736D3" w:rsidP="00824729">
      <w:pPr>
        <w:numPr>
          <w:ilvl w:val="0"/>
          <w:numId w:val="1"/>
        </w:numPr>
        <w:tabs>
          <w:tab w:val="num" w:pos="374"/>
        </w:tabs>
        <w:suppressAutoHyphens w:val="0"/>
        <w:spacing w:line="271" w:lineRule="auto"/>
        <w:ind w:left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Wszystkie zakupione produkty lecznicze muszą spełniać wymagania określone w ustawie z dnia 6 września 2001 r. Prawo Fa</w:t>
      </w:r>
      <w:r w:rsidR="00184DAC" w:rsidRPr="00824729">
        <w:rPr>
          <w:rFonts w:ascii="Arial" w:hAnsi="Arial" w:cs="Arial"/>
          <w:sz w:val="22"/>
          <w:szCs w:val="22"/>
        </w:rPr>
        <w:t xml:space="preserve">rmaceutyczne </w:t>
      </w:r>
      <w:r w:rsidRPr="00824729">
        <w:rPr>
          <w:rFonts w:ascii="Arial" w:hAnsi="Arial" w:cs="Arial"/>
          <w:sz w:val="22"/>
          <w:szCs w:val="22"/>
        </w:rPr>
        <w:t>i być zarejestrowane w Urzędowym Wykazie Produktów Leczniczych dopuszczonych do obrotu w służbie zdrowia na terenie Rzeczpospolitej Polskiej zgodnie z art. 3 i 4a cyt. ustawy.</w:t>
      </w:r>
    </w:p>
    <w:p w:rsidR="00CF62E3" w:rsidRPr="00824729" w:rsidRDefault="00CF62E3" w:rsidP="00824729">
      <w:pPr>
        <w:numPr>
          <w:ilvl w:val="0"/>
          <w:numId w:val="1"/>
        </w:numPr>
        <w:tabs>
          <w:tab w:val="num" w:pos="374"/>
        </w:tabs>
        <w:suppressAutoHyphens w:val="0"/>
        <w:spacing w:line="271" w:lineRule="auto"/>
        <w:ind w:left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Na każde żądanie Zamawiającego </w:t>
      </w:r>
      <w:r w:rsidRPr="00824729">
        <w:rPr>
          <w:rFonts w:ascii="Arial" w:hAnsi="Arial" w:cs="Arial"/>
          <w:sz w:val="22"/>
          <w:szCs w:val="22"/>
          <w:lang w:eastAsia="pl-PL"/>
        </w:rPr>
        <w:t>Wykonawca zobowiązuje się do dostarczenia dokumentów</w:t>
      </w:r>
      <w:r w:rsidRPr="00824729">
        <w:rPr>
          <w:rFonts w:ascii="Arial" w:eastAsia="Calibri" w:hAnsi="Arial" w:cs="Arial"/>
          <w:sz w:val="22"/>
          <w:szCs w:val="22"/>
          <w:lang w:eastAsia="en-US"/>
        </w:rPr>
        <w:t xml:space="preserve"> potwierdzających </w:t>
      </w:r>
      <w:r w:rsidRPr="00824729">
        <w:rPr>
          <w:rFonts w:ascii="Arial" w:hAnsi="Arial" w:cs="Arial"/>
          <w:sz w:val="22"/>
          <w:szCs w:val="22"/>
          <w:lang w:eastAsia="pl-PL"/>
        </w:rPr>
        <w:t xml:space="preserve">dopuszczenie do obrotu wyrobów medycznych / </w:t>
      </w:r>
      <w:r w:rsidRPr="00824729">
        <w:rPr>
          <w:rFonts w:ascii="Arial" w:hAnsi="Arial" w:cs="Arial"/>
          <w:sz w:val="22"/>
          <w:szCs w:val="22"/>
          <w:lang w:eastAsia="pl-PL"/>
        </w:rPr>
        <w:lastRenderedPageBreak/>
        <w:t>produktów leczniczych będących przedmiotem umowy. Dokumenty Wykonawca dostarczy w terminie 3 dni od wezwania, pocztą elektroniczną,</w:t>
      </w:r>
      <w:r w:rsidRPr="00824729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824729">
        <w:rPr>
          <w:rFonts w:ascii="Arial" w:hAnsi="Arial" w:cs="Arial"/>
          <w:sz w:val="22"/>
          <w:szCs w:val="22"/>
          <w:lang w:eastAsia="pl-PL"/>
        </w:rPr>
        <w:t>pod rygorem możliwości naliczania kar umownych i możliwości  odstąpienia od umowy z przyczyn leżących po stronie Wykonawcy.*</w:t>
      </w:r>
    </w:p>
    <w:p w:rsidR="008736D3" w:rsidRPr="008439FF" w:rsidRDefault="008736D3" w:rsidP="00824729">
      <w:pPr>
        <w:numPr>
          <w:ilvl w:val="0"/>
          <w:numId w:val="1"/>
        </w:numPr>
        <w:tabs>
          <w:tab w:val="num" w:pos="374"/>
        </w:tabs>
        <w:suppressAutoHyphens w:val="0"/>
        <w:spacing w:line="271" w:lineRule="auto"/>
        <w:ind w:left="374" w:hanging="374"/>
        <w:jc w:val="both"/>
        <w:rPr>
          <w:rFonts w:ascii="Arial" w:hAnsi="Arial" w:cs="Arial"/>
          <w:i/>
          <w:sz w:val="22"/>
          <w:szCs w:val="22"/>
        </w:rPr>
      </w:pPr>
      <w:r w:rsidRPr="008439FF">
        <w:rPr>
          <w:rFonts w:ascii="Arial" w:hAnsi="Arial" w:cs="Arial"/>
          <w:sz w:val="22"/>
          <w:szCs w:val="22"/>
        </w:rPr>
        <w:t>Dostarczany przedmiot zamówienia winien być zaopatrzony w</w:t>
      </w:r>
      <w:r w:rsidR="00F67B0D" w:rsidRPr="008439FF">
        <w:rPr>
          <w:rFonts w:ascii="Arial" w:hAnsi="Arial" w:cs="Arial"/>
          <w:sz w:val="22"/>
          <w:szCs w:val="22"/>
        </w:rPr>
        <w:t xml:space="preserve"> etykietę handlową sporządzoną </w:t>
      </w:r>
      <w:r w:rsidRPr="008439FF">
        <w:rPr>
          <w:rFonts w:ascii="Arial" w:hAnsi="Arial" w:cs="Arial"/>
          <w:sz w:val="22"/>
          <w:szCs w:val="22"/>
        </w:rPr>
        <w:t>w języku polskim, zawierającą niezbędne infor</w:t>
      </w:r>
      <w:r w:rsidR="00F67B0D" w:rsidRPr="008439FF">
        <w:rPr>
          <w:rFonts w:ascii="Arial" w:hAnsi="Arial" w:cs="Arial"/>
          <w:sz w:val="22"/>
          <w:szCs w:val="22"/>
        </w:rPr>
        <w:t xml:space="preserve">macje potrzebne do bezpiecznego używania </w:t>
      </w:r>
      <w:r w:rsidRPr="008439FF">
        <w:rPr>
          <w:rFonts w:ascii="Arial" w:hAnsi="Arial" w:cs="Arial"/>
          <w:sz w:val="22"/>
          <w:szCs w:val="22"/>
        </w:rPr>
        <w:t xml:space="preserve">dla bezpośredniego użytkownika. Jeśli oryginalna dokumentacja jest sporządzona w innym języku, to Wykonawca dostarczy wraz z oryginałem tłumaczenie na język polski. </w:t>
      </w:r>
      <w:r w:rsidRPr="008439FF">
        <w:rPr>
          <w:rFonts w:ascii="Arial" w:hAnsi="Arial" w:cs="Arial"/>
          <w:i/>
          <w:sz w:val="22"/>
          <w:szCs w:val="22"/>
        </w:rPr>
        <w:t>* jeżeli dotyczy</w:t>
      </w:r>
    </w:p>
    <w:p w:rsidR="008736D3" w:rsidRPr="00824729" w:rsidRDefault="008736D3" w:rsidP="00824729">
      <w:pPr>
        <w:spacing w:line="271" w:lineRule="auto"/>
        <w:rPr>
          <w:rFonts w:ascii="Arial" w:hAnsi="Arial" w:cs="Arial"/>
          <w:color w:val="800080"/>
          <w:sz w:val="22"/>
          <w:szCs w:val="22"/>
        </w:rPr>
      </w:pPr>
    </w:p>
    <w:p w:rsidR="008736D3" w:rsidRPr="00824729" w:rsidRDefault="008736D3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2</w:t>
      </w:r>
    </w:p>
    <w:p w:rsidR="008736D3" w:rsidRPr="00824729" w:rsidRDefault="008736D3" w:rsidP="00824729">
      <w:pPr>
        <w:numPr>
          <w:ilvl w:val="0"/>
          <w:numId w:val="2"/>
        </w:numPr>
        <w:tabs>
          <w:tab w:val="clear" w:pos="360"/>
          <w:tab w:val="num" w:pos="374"/>
        </w:tabs>
        <w:spacing w:line="271" w:lineRule="auto"/>
        <w:ind w:left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Przedmiot umowy będzie dostarczany sukcesywnie do Zamawiającego: </w:t>
      </w:r>
      <w:r w:rsidRPr="00824729">
        <w:rPr>
          <w:rFonts w:ascii="Arial" w:hAnsi="Arial" w:cs="Arial"/>
          <w:b/>
          <w:sz w:val="22"/>
          <w:szCs w:val="22"/>
        </w:rPr>
        <w:t xml:space="preserve">od </w:t>
      </w:r>
      <w:r w:rsidR="00911AC0" w:rsidRPr="00824729">
        <w:rPr>
          <w:rFonts w:ascii="Arial" w:hAnsi="Arial" w:cs="Arial"/>
          <w:b/>
          <w:sz w:val="22"/>
          <w:szCs w:val="22"/>
        </w:rPr>
        <w:t>01.12.2021</w:t>
      </w:r>
      <w:r w:rsidRPr="00824729">
        <w:rPr>
          <w:rFonts w:ascii="Arial" w:hAnsi="Arial" w:cs="Arial"/>
          <w:b/>
          <w:sz w:val="22"/>
          <w:szCs w:val="22"/>
        </w:rPr>
        <w:t xml:space="preserve"> r.</w:t>
      </w:r>
      <w:r w:rsidR="00911AC0" w:rsidRPr="00824729">
        <w:rPr>
          <w:rFonts w:ascii="Arial" w:hAnsi="Arial" w:cs="Arial"/>
          <w:b/>
          <w:sz w:val="22"/>
          <w:szCs w:val="22"/>
        </w:rPr>
        <w:t xml:space="preserve"> do 30.11.2022</w:t>
      </w:r>
      <w:r w:rsidRPr="00824729">
        <w:rPr>
          <w:rFonts w:ascii="Arial" w:hAnsi="Arial" w:cs="Arial"/>
          <w:b/>
          <w:sz w:val="22"/>
          <w:szCs w:val="22"/>
        </w:rPr>
        <w:t xml:space="preserve"> r.</w:t>
      </w:r>
    </w:p>
    <w:p w:rsidR="00CF62E3" w:rsidRPr="00824729" w:rsidRDefault="00CF62E3" w:rsidP="00824729">
      <w:pPr>
        <w:pStyle w:val="Akapitzlist"/>
        <w:numPr>
          <w:ilvl w:val="0"/>
          <w:numId w:val="2"/>
        </w:numPr>
        <w:suppressAutoHyphens w:val="0"/>
        <w:spacing w:line="271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Realizacja każdego zamówienia złożonego faksem lub drogą elektroniczną nastąpi w terminie do 48 godzin – dotyczy części nr 42 i 43 oraz do 24 godzin – dotyczy części nr 1-41, 44-6</w:t>
      </w:r>
      <w:r w:rsidR="00BA6851" w:rsidRPr="00824729">
        <w:rPr>
          <w:rFonts w:ascii="Arial" w:hAnsi="Arial" w:cs="Arial"/>
          <w:sz w:val="22"/>
          <w:szCs w:val="22"/>
        </w:rPr>
        <w:t>0</w:t>
      </w:r>
      <w:r w:rsidRPr="00824729">
        <w:rPr>
          <w:rFonts w:ascii="Arial" w:hAnsi="Arial" w:cs="Arial"/>
          <w:sz w:val="22"/>
          <w:szCs w:val="22"/>
        </w:rPr>
        <w:t>.</w:t>
      </w:r>
    </w:p>
    <w:p w:rsidR="00CF62E3" w:rsidRPr="00824729" w:rsidRDefault="00CF62E3" w:rsidP="00824729">
      <w:pPr>
        <w:pStyle w:val="Akapitzlist"/>
        <w:numPr>
          <w:ilvl w:val="0"/>
          <w:numId w:val="2"/>
        </w:numPr>
        <w:suppressAutoHyphens w:val="0"/>
        <w:spacing w:line="271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Dostawy leków ratujących życie, tzw. „dostawy na cito”, w sytuacjach pilnych będą realizowane w terminie do 12 godzin od momentu złożenia zamówienia (nie dotyczy części nr 2, 34, 42, 43, 53, 54).</w:t>
      </w:r>
    </w:p>
    <w:p w:rsidR="00CF62E3" w:rsidRPr="00824729" w:rsidRDefault="00CF62E3" w:rsidP="00824729">
      <w:pPr>
        <w:pStyle w:val="Akapitzlist"/>
        <w:numPr>
          <w:ilvl w:val="0"/>
          <w:numId w:val="2"/>
        </w:numPr>
        <w:suppressAutoHyphens w:val="0"/>
        <w:spacing w:line="271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Wykonawca zobowiązuje się dostarcz</w:t>
      </w:r>
      <w:r w:rsidR="00BA6851" w:rsidRPr="00824729">
        <w:rPr>
          <w:rFonts w:ascii="Arial" w:hAnsi="Arial" w:cs="Arial"/>
          <w:sz w:val="22"/>
          <w:szCs w:val="22"/>
        </w:rPr>
        <w:t>a</w:t>
      </w:r>
      <w:r w:rsidRPr="00824729">
        <w:rPr>
          <w:rFonts w:ascii="Arial" w:hAnsi="Arial" w:cs="Arial"/>
          <w:sz w:val="22"/>
          <w:szCs w:val="22"/>
        </w:rPr>
        <w:t>ć przedmiot zamówienia do Apteki Szpitalnej Samodzielnego Publicznego Specjalistycznego Zakładu Opieki Zdrowotnej w Lęborku w godzinach 8.00 – 14.00 od poniedziałku do piątku, (z wyjątkiem dni ustawowo wolnych od pracy) własnym transportem i na swój koszt i ryzyko, sukcesywnie, partiami – zgodnie z bieżącym zamówieniem Zamawiającego, z usługą wniesienia do komory przyjęć Apteki Szpitalnej – dotyczy części nr 1-41, 44-6</w:t>
      </w:r>
      <w:r w:rsidR="00BA6851" w:rsidRPr="00824729">
        <w:rPr>
          <w:rFonts w:ascii="Arial" w:hAnsi="Arial" w:cs="Arial"/>
          <w:sz w:val="22"/>
          <w:szCs w:val="22"/>
        </w:rPr>
        <w:t>0</w:t>
      </w:r>
      <w:r w:rsidRPr="00824729">
        <w:rPr>
          <w:rFonts w:ascii="Arial" w:hAnsi="Arial" w:cs="Arial"/>
          <w:sz w:val="22"/>
          <w:szCs w:val="22"/>
        </w:rPr>
        <w:t>. Dla części nr 42 oraz 43 dostawy będą realizowane do Magazynu gazów medycznych.</w:t>
      </w:r>
    </w:p>
    <w:p w:rsidR="00BA6851" w:rsidRPr="00824729" w:rsidRDefault="00CF62E3" w:rsidP="00824729">
      <w:pPr>
        <w:pStyle w:val="Akapitzlist"/>
        <w:numPr>
          <w:ilvl w:val="0"/>
          <w:numId w:val="2"/>
        </w:numPr>
        <w:tabs>
          <w:tab w:val="num" w:pos="2340"/>
        </w:tabs>
        <w:suppressAutoHyphens w:val="0"/>
        <w:spacing w:line="271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Jeżeli dostawa wypada w dniu wolnym od pracy lub poza godzinami pracy Apteki Szpitalnej, dostawa nastąpi w pierwszym dniu roboczym po wyznaczonym terminie. </w:t>
      </w:r>
    </w:p>
    <w:p w:rsidR="00EA1A45" w:rsidRPr="00824729" w:rsidRDefault="00EA1A45" w:rsidP="00824729">
      <w:pPr>
        <w:pStyle w:val="Akapitzlist"/>
        <w:numPr>
          <w:ilvl w:val="0"/>
          <w:numId w:val="2"/>
        </w:numPr>
        <w:tabs>
          <w:tab w:val="num" w:pos="2340"/>
        </w:tabs>
        <w:suppressAutoHyphens w:val="0"/>
        <w:spacing w:line="271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Zamawiający wymaga, aby dostawca zamówionego towaru (jego pracownik) pomagał przy rozładunku towaru w miejscu wskazanym przez Zamawiającego oraz był obecny podczas sprawdzenia zgodności towaru z zamówieniem. </w:t>
      </w:r>
    </w:p>
    <w:p w:rsidR="008736D3" w:rsidRPr="00824729" w:rsidRDefault="008736D3" w:rsidP="00824729">
      <w:pPr>
        <w:numPr>
          <w:ilvl w:val="0"/>
          <w:numId w:val="2"/>
        </w:numPr>
        <w:tabs>
          <w:tab w:val="clear" w:pos="360"/>
          <w:tab w:val="num" w:pos="374"/>
        </w:tabs>
        <w:spacing w:line="271" w:lineRule="auto"/>
        <w:ind w:left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Odbiór przedmiotu zamówienia nastąpi na podstawie każdorazowo dostarczonej wraz </w:t>
      </w:r>
      <w:r w:rsidRPr="00824729">
        <w:rPr>
          <w:rFonts w:ascii="Arial" w:hAnsi="Arial" w:cs="Arial"/>
          <w:sz w:val="22"/>
          <w:szCs w:val="22"/>
        </w:rPr>
        <w:br/>
        <w:t>z przedmiotem zamówienia faktury VAT lub dokumentu potwierdzającego przekazanie produktów</w:t>
      </w:r>
      <w:r w:rsidR="00FB1B64">
        <w:rPr>
          <w:rFonts w:ascii="Arial" w:hAnsi="Arial" w:cs="Arial"/>
          <w:sz w:val="22"/>
          <w:szCs w:val="22"/>
        </w:rPr>
        <w:t xml:space="preserve"> leczniczych do Apteki Szpitalnej</w:t>
      </w:r>
      <w:r w:rsidR="004F572A" w:rsidRPr="00824729">
        <w:rPr>
          <w:rFonts w:ascii="Arial" w:hAnsi="Arial" w:cs="Arial"/>
          <w:sz w:val="22"/>
          <w:szCs w:val="22"/>
        </w:rPr>
        <w:t xml:space="preserve"> – dotyczy zadań nr 1-41, 44-60</w:t>
      </w:r>
      <w:r w:rsidRPr="00824729">
        <w:rPr>
          <w:rFonts w:ascii="Arial" w:hAnsi="Arial" w:cs="Arial"/>
          <w:sz w:val="22"/>
          <w:szCs w:val="22"/>
        </w:rPr>
        <w:t>.</w:t>
      </w:r>
    </w:p>
    <w:p w:rsidR="008A7EB4" w:rsidRPr="00824729" w:rsidRDefault="008736D3" w:rsidP="00824729">
      <w:pPr>
        <w:numPr>
          <w:ilvl w:val="0"/>
          <w:numId w:val="2"/>
        </w:numPr>
        <w:spacing w:line="271" w:lineRule="auto"/>
        <w:ind w:left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Wykonawca dostarcza produkty lecznicze posiadające numer świadectwa rejestracji </w:t>
      </w:r>
      <w:r w:rsidR="00EA1A45" w:rsidRPr="00824729">
        <w:rPr>
          <w:rFonts w:ascii="Arial" w:hAnsi="Arial" w:cs="Arial"/>
          <w:sz w:val="22"/>
          <w:szCs w:val="22"/>
        </w:rPr>
        <w:t xml:space="preserve">      </w:t>
      </w:r>
      <w:r w:rsidRPr="00824729">
        <w:rPr>
          <w:rFonts w:ascii="Arial" w:hAnsi="Arial" w:cs="Arial"/>
          <w:sz w:val="22"/>
          <w:szCs w:val="22"/>
        </w:rPr>
        <w:t>umieszczony na opakowaniu zbiorczym bądź jednostkowym.</w:t>
      </w:r>
    </w:p>
    <w:p w:rsidR="008736D3" w:rsidRPr="00824729" w:rsidRDefault="008736D3" w:rsidP="00824729">
      <w:pPr>
        <w:numPr>
          <w:ilvl w:val="0"/>
          <w:numId w:val="2"/>
        </w:numPr>
        <w:tabs>
          <w:tab w:val="clear" w:pos="360"/>
          <w:tab w:val="num" w:pos="374"/>
        </w:tabs>
        <w:spacing w:line="271" w:lineRule="auto"/>
        <w:ind w:left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Zamawiający wskazuje następującą osobę pełniącą nadzór nad realizacją u</w:t>
      </w:r>
      <w:r w:rsidR="009631A4" w:rsidRPr="00824729">
        <w:rPr>
          <w:rFonts w:ascii="Arial" w:hAnsi="Arial" w:cs="Arial"/>
          <w:sz w:val="22"/>
          <w:szCs w:val="22"/>
        </w:rPr>
        <w:t>mowy: Kierownik Apteki S</w:t>
      </w:r>
      <w:r w:rsidR="00391129" w:rsidRPr="00824729">
        <w:rPr>
          <w:rFonts w:ascii="Arial" w:hAnsi="Arial" w:cs="Arial"/>
          <w:sz w:val="22"/>
          <w:szCs w:val="22"/>
        </w:rPr>
        <w:t>zpitalne</w:t>
      </w:r>
      <w:r w:rsidRPr="00824729">
        <w:rPr>
          <w:rFonts w:ascii="Arial" w:hAnsi="Arial" w:cs="Arial"/>
          <w:sz w:val="22"/>
          <w:szCs w:val="22"/>
        </w:rPr>
        <w:t>j lub inna osoba upoważniona.</w:t>
      </w:r>
    </w:p>
    <w:p w:rsidR="008736D3" w:rsidRPr="00824729" w:rsidRDefault="008736D3" w:rsidP="00824729">
      <w:pPr>
        <w:suppressAutoHyphens w:val="0"/>
        <w:spacing w:line="271" w:lineRule="auto"/>
        <w:ind w:right="72"/>
        <w:jc w:val="both"/>
        <w:rPr>
          <w:rFonts w:ascii="Arial" w:hAnsi="Arial" w:cs="Arial"/>
          <w:sz w:val="22"/>
          <w:szCs w:val="22"/>
        </w:rPr>
      </w:pPr>
    </w:p>
    <w:p w:rsidR="008736D3" w:rsidRPr="00824729" w:rsidRDefault="008736D3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3</w:t>
      </w:r>
    </w:p>
    <w:p w:rsidR="00BB615B" w:rsidRPr="00824729" w:rsidRDefault="008736D3" w:rsidP="00824729">
      <w:pPr>
        <w:numPr>
          <w:ilvl w:val="0"/>
          <w:numId w:val="3"/>
        </w:numPr>
        <w:suppressAutoHyphens w:val="0"/>
        <w:spacing w:line="271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Za realizację przedmiotu umowy określonego w §1 ust. 1, strony </w:t>
      </w:r>
      <w:r w:rsidR="00F67B0D" w:rsidRPr="00824729">
        <w:rPr>
          <w:rFonts w:ascii="Arial" w:hAnsi="Arial" w:cs="Arial"/>
          <w:sz w:val="22"/>
          <w:szCs w:val="22"/>
        </w:rPr>
        <w:t xml:space="preserve">ustalają wynagrodzenie zgodnie </w:t>
      </w:r>
      <w:r w:rsidRPr="00824729">
        <w:rPr>
          <w:rFonts w:ascii="Arial" w:hAnsi="Arial" w:cs="Arial"/>
          <w:sz w:val="22"/>
          <w:szCs w:val="22"/>
        </w:rPr>
        <w:t xml:space="preserve">ze złożoną ofertą. Ogólną wartość zamówienia </w:t>
      </w:r>
      <w:r w:rsidRPr="00824729">
        <w:rPr>
          <w:rFonts w:ascii="Arial" w:hAnsi="Arial" w:cs="Arial"/>
          <w:b/>
          <w:sz w:val="22"/>
          <w:szCs w:val="22"/>
        </w:rPr>
        <w:t>netto</w:t>
      </w:r>
      <w:r w:rsidRPr="00824729">
        <w:rPr>
          <w:rFonts w:ascii="Arial" w:hAnsi="Arial" w:cs="Arial"/>
          <w:sz w:val="22"/>
          <w:szCs w:val="22"/>
        </w:rPr>
        <w:t xml:space="preserve"> ustala się na: ... zł. słownie: …zł, wartość brutto:  ... zł. słownie: ......... zł.</w:t>
      </w:r>
    </w:p>
    <w:p w:rsidR="0000168D" w:rsidRDefault="008736D3" w:rsidP="00824729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Termin płatności wymagany przez Zamawiającego to </w:t>
      </w:r>
      <w:r w:rsidRPr="00824729">
        <w:rPr>
          <w:rFonts w:ascii="Arial" w:hAnsi="Arial" w:cs="Arial"/>
          <w:b/>
          <w:sz w:val="22"/>
          <w:szCs w:val="22"/>
        </w:rPr>
        <w:t>60 dni</w:t>
      </w:r>
      <w:r w:rsidRPr="00824729">
        <w:rPr>
          <w:rFonts w:ascii="Arial" w:hAnsi="Arial" w:cs="Arial"/>
          <w:sz w:val="22"/>
          <w:szCs w:val="22"/>
        </w:rPr>
        <w:t xml:space="preserve"> od </w:t>
      </w:r>
      <w:r w:rsidR="005D2F96" w:rsidRPr="00824729">
        <w:rPr>
          <w:rFonts w:ascii="Arial" w:hAnsi="Arial" w:cs="Arial"/>
          <w:sz w:val="22"/>
          <w:szCs w:val="22"/>
        </w:rPr>
        <w:t xml:space="preserve">daty dostarczenia do siedziby </w:t>
      </w:r>
      <w:r w:rsidRPr="00824729">
        <w:rPr>
          <w:rFonts w:ascii="Arial" w:hAnsi="Arial" w:cs="Arial"/>
          <w:sz w:val="22"/>
          <w:szCs w:val="22"/>
        </w:rPr>
        <w:t>Zamawiającego faktury. Faktura VAT musi być przekazana Zamawiającemu w dniu dostawy asortymentu stanowiącego przedmiot zamówieni</w:t>
      </w:r>
      <w:r w:rsidR="00391129" w:rsidRPr="00824729">
        <w:rPr>
          <w:rFonts w:ascii="Arial" w:hAnsi="Arial" w:cs="Arial"/>
          <w:sz w:val="22"/>
          <w:szCs w:val="22"/>
        </w:rPr>
        <w:t xml:space="preserve">a (dotyczy części </w:t>
      </w:r>
      <w:r w:rsidR="0026297C" w:rsidRPr="00824729">
        <w:rPr>
          <w:rFonts w:ascii="Arial" w:hAnsi="Arial" w:cs="Arial"/>
          <w:sz w:val="22"/>
          <w:szCs w:val="22"/>
        </w:rPr>
        <w:t xml:space="preserve"> nr 1- 41, 44-60</w:t>
      </w:r>
      <w:r w:rsidRPr="00824729">
        <w:rPr>
          <w:rFonts w:ascii="Arial" w:hAnsi="Arial" w:cs="Arial"/>
          <w:sz w:val="22"/>
          <w:szCs w:val="22"/>
        </w:rPr>
        <w:t>),</w:t>
      </w:r>
      <w:r w:rsidRPr="00824729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824729">
        <w:rPr>
          <w:rFonts w:ascii="Arial" w:hAnsi="Arial" w:cs="Arial"/>
          <w:sz w:val="22"/>
          <w:szCs w:val="22"/>
        </w:rPr>
        <w:t>natomiast dla asortyme</w:t>
      </w:r>
      <w:r w:rsidR="00391129" w:rsidRPr="00824729">
        <w:rPr>
          <w:rFonts w:ascii="Arial" w:hAnsi="Arial" w:cs="Arial"/>
          <w:sz w:val="22"/>
          <w:szCs w:val="22"/>
        </w:rPr>
        <w:t xml:space="preserve">ntu znajdującego się w części </w:t>
      </w:r>
      <w:r w:rsidRPr="00824729">
        <w:rPr>
          <w:rFonts w:ascii="Arial" w:hAnsi="Arial" w:cs="Arial"/>
          <w:sz w:val="22"/>
          <w:szCs w:val="22"/>
        </w:rPr>
        <w:t xml:space="preserve"> nr 42 i 43, oryginały faktur dostarczone zostaną do siedziby Zamawiającego w terminie do 7 dni od daty dostarczenia asortymentu.</w:t>
      </w:r>
    </w:p>
    <w:p w:rsidR="007740F5" w:rsidRPr="00613EF9" w:rsidRDefault="00B82B0E" w:rsidP="00E71CCE">
      <w:pPr>
        <w:suppressAutoHyphens w:val="0"/>
        <w:autoSpaceDE w:val="0"/>
        <w:autoSpaceDN w:val="0"/>
        <w:adjustRightInd w:val="0"/>
        <w:spacing w:line="271" w:lineRule="auto"/>
        <w:ind w:left="360"/>
        <w:contextualSpacing/>
        <w:jc w:val="both"/>
        <w:rPr>
          <w:rFonts w:ascii="Arial" w:hAnsi="Arial" w:cs="Arial"/>
          <w:color w:val="0070C0"/>
          <w:sz w:val="22"/>
          <w:szCs w:val="22"/>
        </w:rPr>
      </w:pPr>
      <w:r w:rsidRPr="00B82B0E">
        <w:rPr>
          <w:rFonts w:ascii="Arial" w:hAnsi="Arial" w:cs="Arial"/>
          <w:color w:val="0070C0"/>
          <w:sz w:val="22"/>
          <w:szCs w:val="22"/>
        </w:rPr>
        <w:lastRenderedPageBreak/>
        <w:t>Na podstawie art. 106n ust. 1 ustawy z dnia 11 marca 2004 r. o podatku od towarów i usług Zamawiający udziela Wykonawcy zgody na wystawianie i przesyłanie faktur, duplikatów faktur oraz ich korekt, a także not obciążeniowych i not korygujących w formie pliku elektronicznego za pośrednictwem Platformy Elektronicznego Fakturowania.</w:t>
      </w:r>
    </w:p>
    <w:p w:rsidR="008736D3" w:rsidRPr="00824729" w:rsidRDefault="008736D3" w:rsidP="00824729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 przypadku okresowych promocji lub rabatów na asortyment stanowiący przedmiot zamówienia, Wykonawca zobowiązuje się do zastosowania warunków promocyjnych;</w:t>
      </w:r>
    </w:p>
    <w:p w:rsidR="008736D3" w:rsidRPr="00824729" w:rsidRDefault="008736D3" w:rsidP="00824729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Jako dzień zapłaty uważać się będzie dzień obciążenia rachunku bankowego Zamawiającego;</w:t>
      </w:r>
    </w:p>
    <w:p w:rsidR="008736D3" w:rsidRPr="00824729" w:rsidRDefault="008736D3" w:rsidP="00824729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Walutą obowiązującą jest złoty polski. Nie przewiduje się prowadzenia rozliczeń w walutach obcych. </w:t>
      </w:r>
    </w:p>
    <w:p w:rsidR="008736D3" w:rsidRPr="00824729" w:rsidRDefault="008736D3" w:rsidP="00824729">
      <w:pPr>
        <w:numPr>
          <w:ilvl w:val="0"/>
          <w:numId w:val="3"/>
        </w:numPr>
        <w:autoSpaceDE w:val="0"/>
        <w:autoSpaceDN w:val="0"/>
        <w:spacing w:line="271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824729">
        <w:rPr>
          <w:rFonts w:ascii="Arial" w:hAnsi="Arial" w:cs="Arial"/>
          <w:iCs/>
          <w:sz w:val="22"/>
          <w:szCs w:val="22"/>
        </w:rPr>
        <w:t>Wykonawca zobowiązuje się nie korzystać z prawa do wstrzymywania dostaw na podstawie art.   552 ustawy z dnia 23 kwietnia 1964r. K</w:t>
      </w:r>
      <w:r w:rsidR="00EA1A45" w:rsidRPr="00824729">
        <w:rPr>
          <w:rFonts w:ascii="Arial" w:hAnsi="Arial" w:cs="Arial"/>
          <w:iCs/>
          <w:sz w:val="22"/>
          <w:szCs w:val="22"/>
        </w:rPr>
        <w:t>odeks cywilny</w:t>
      </w:r>
      <w:r w:rsidR="00BA6851" w:rsidRPr="00824729">
        <w:rPr>
          <w:rFonts w:ascii="Arial" w:hAnsi="Arial" w:cs="Arial"/>
          <w:iCs/>
          <w:sz w:val="22"/>
          <w:szCs w:val="22"/>
        </w:rPr>
        <w:t>, zw.</w:t>
      </w:r>
      <w:r w:rsidRPr="00824729">
        <w:rPr>
          <w:rFonts w:ascii="Arial" w:hAnsi="Arial" w:cs="Arial"/>
          <w:iCs/>
          <w:sz w:val="22"/>
          <w:szCs w:val="22"/>
        </w:rPr>
        <w:t xml:space="preserve"> dalej K.c. lub jakiegokolwiek innego tytułu prawnego. Strony ustalają, że nieterminowe regulowanie należności przez Zamawiającego za dostarczony przedmiot umowy nie zwalnia Wykonaw</w:t>
      </w:r>
      <w:r w:rsidR="00EA1A45" w:rsidRPr="00824729">
        <w:rPr>
          <w:rFonts w:ascii="Arial" w:hAnsi="Arial" w:cs="Arial"/>
          <w:iCs/>
          <w:sz w:val="22"/>
          <w:szCs w:val="22"/>
        </w:rPr>
        <w:t>cy od obowiązku dalszych dostaw, chyba że opóźnienie płatności przekroczyło 60</w:t>
      </w:r>
      <w:r w:rsidR="008E2A30" w:rsidRPr="00824729">
        <w:rPr>
          <w:rFonts w:ascii="Arial" w:hAnsi="Arial" w:cs="Arial"/>
          <w:iCs/>
          <w:sz w:val="22"/>
          <w:szCs w:val="22"/>
        </w:rPr>
        <w:t xml:space="preserve"> </w:t>
      </w:r>
      <w:r w:rsidR="00EA1A45" w:rsidRPr="00824729">
        <w:rPr>
          <w:rFonts w:ascii="Arial" w:hAnsi="Arial" w:cs="Arial"/>
          <w:iCs/>
          <w:sz w:val="22"/>
          <w:szCs w:val="22"/>
        </w:rPr>
        <w:t>dni.</w:t>
      </w:r>
    </w:p>
    <w:p w:rsidR="008736D3" w:rsidRPr="00613EF9" w:rsidRDefault="008736D3" w:rsidP="00824729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1" w:lineRule="auto"/>
        <w:contextualSpacing/>
        <w:jc w:val="both"/>
        <w:rPr>
          <w:rFonts w:ascii="Arial" w:hAnsi="Arial" w:cs="Arial"/>
          <w:color w:val="0070C0"/>
          <w:sz w:val="22"/>
          <w:szCs w:val="22"/>
        </w:rPr>
      </w:pPr>
      <w:r w:rsidRPr="00613EF9">
        <w:rPr>
          <w:rFonts w:ascii="Arial" w:hAnsi="Arial" w:cs="Arial"/>
          <w:color w:val="0070C0"/>
          <w:sz w:val="22"/>
          <w:szCs w:val="22"/>
        </w:rPr>
        <w:t>W razie nie uregulowania przez Zamawiającego płatności w wyznaczonym terminie, Wykonawca ma prawo żądać zapłaty odsetek</w:t>
      </w:r>
      <w:r w:rsidR="007740F5" w:rsidRPr="00613EF9">
        <w:rPr>
          <w:rFonts w:ascii="Arial" w:hAnsi="Arial" w:cs="Arial"/>
          <w:color w:val="0070C0"/>
          <w:sz w:val="22"/>
          <w:szCs w:val="22"/>
        </w:rPr>
        <w:t xml:space="preserve"> ustawowych za opóźnienia w transakcjach handlowych</w:t>
      </w:r>
      <w:r w:rsidRPr="00613EF9">
        <w:rPr>
          <w:rFonts w:ascii="Arial" w:hAnsi="Arial" w:cs="Arial"/>
          <w:color w:val="0070C0"/>
          <w:sz w:val="22"/>
          <w:szCs w:val="22"/>
        </w:rPr>
        <w:t>, od nieuregulowanych należności wyłącznie po upływie zaoferowanego terminu płatności przewidzianego umową.</w:t>
      </w:r>
    </w:p>
    <w:p w:rsidR="008736D3" w:rsidRPr="00824729" w:rsidRDefault="008736D3" w:rsidP="00824729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Cena leku, w przypadku leku objętego ceną urzędową, zgodnie z</w:t>
      </w:r>
      <w:r w:rsidR="00F67B0D" w:rsidRPr="00824729">
        <w:rPr>
          <w:rFonts w:ascii="Arial" w:hAnsi="Arial" w:cs="Arial"/>
          <w:sz w:val="22"/>
          <w:szCs w:val="22"/>
        </w:rPr>
        <w:t xml:space="preserve"> ustawą z dnia 12 maja</w:t>
      </w:r>
      <w:r w:rsidR="00BA6851" w:rsidRPr="00824729">
        <w:rPr>
          <w:rFonts w:ascii="Arial" w:hAnsi="Arial" w:cs="Arial"/>
          <w:sz w:val="22"/>
          <w:szCs w:val="22"/>
        </w:rPr>
        <w:t xml:space="preserve"> </w:t>
      </w:r>
      <w:r w:rsidR="00F67B0D" w:rsidRPr="00824729">
        <w:rPr>
          <w:rFonts w:ascii="Arial" w:hAnsi="Arial" w:cs="Arial"/>
          <w:sz w:val="22"/>
          <w:szCs w:val="22"/>
        </w:rPr>
        <w:t>2011 r.</w:t>
      </w:r>
      <w:r w:rsidR="00BA6851" w:rsidRPr="00824729">
        <w:rPr>
          <w:rFonts w:ascii="Arial" w:hAnsi="Arial" w:cs="Arial"/>
          <w:sz w:val="22"/>
          <w:szCs w:val="22"/>
        </w:rPr>
        <w:t xml:space="preserve"> </w:t>
      </w:r>
      <w:r w:rsidRPr="00824729">
        <w:rPr>
          <w:rFonts w:ascii="Arial" w:hAnsi="Arial" w:cs="Arial"/>
          <w:sz w:val="22"/>
          <w:szCs w:val="22"/>
        </w:rPr>
        <w:t>o refundacji leków, środków spożywczych specjalnego przeznaczenia żywieniowego oraz wyrobów medycznych</w:t>
      </w:r>
      <w:r w:rsidR="00BA6851" w:rsidRPr="00824729">
        <w:rPr>
          <w:rFonts w:ascii="Arial" w:hAnsi="Arial" w:cs="Arial"/>
          <w:sz w:val="22"/>
          <w:szCs w:val="22"/>
        </w:rPr>
        <w:t>,</w:t>
      </w:r>
      <w:r w:rsidRPr="00824729">
        <w:rPr>
          <w:rFonts w:ascii="Arial" w:hAnsi="Arial" w:cs="Arial"/>
          <w:sz w:val="22"/>
          <w:szCs w:val="22"/>
        </w:rPr>
        <w:t xml:space="preserve"> w terminie całego okresu trwania umowy musi być zgodna z aktualną ceną urzędową danego leku na dzień realizacji zamówienia. </w:t>
      </w:r>
    </w:p>
    <w:p w:rsidR="00EA1A45" w:rsidRPr="00824729" w:rsidRDefault="00EA1A45" w:rsidP="00824729">
      <w:pPr>
        <w:pStyle w:val="Akapitzlist"/>
        <w:numPr>
          <w:ilvl w:val="0"/>
          <w:numId w:val="3"/>
        </w:numPr>
        <w:suppressAutoHyphens w:val="0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Wykonawca nie może bez pisemnej zgody Zamawiającego przenosić wierzytelności wynikających z umowy niniejszej na osoby trzecie, ani rozporządzać nimi w jakiejkolwiek prawem przewidzianej formie. W szczególności wierzytelność nie może być przedmiotem zabezpieczenia zobowiązań Wykonawcy (np. z tytułu umowy kredytu, pożyczki). Wykonawca nie może również zawrzeć umowy z osobą trzecią o podstawienie w prawa wierzyciela (art. 518 K.c.) umowy poręczenia, przekazu. Art. 54 ust. 5, 6 i 7 ustawy z dnia 15 kwietnia 2011 r. o działalności leczniczej ma zastosowanie.</w:t>
      </w:r>
    </w:p>
    <w:p w:rsidR="008736D3" w:rsidRPr="00824729" w:rsidRDefault="008736D3" w:rsidP="00824729">
      <w:pPr>
        <w:suppressAutoHyphens w:val="0"/>
        <w:autoSpaceDE w:val="0"/>
        <w:autoSpaceDN w:val="0"/>
        <w:adjustRightInd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8736D3" w:rsidRPr="00824729" w:rsidRDefault="008736D3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4</w:t>
      </w:r>
    </w:p>
    <w:p w:rsidR="008736D3" w:rsidRPr="00824729" w:rsidRDefault="008736D3" w:rsidP="00824729">
      <w:pPr>
        <w:pStyle w:val="Tekstpodstawowy"/>
        <w:numPr>
          <w:ilvl w:val="0"/>
          <w:numId w:val="4"/>
        </w:numPr>
        <w:suppressAutoHyphens w:val="0"/>
        <w:spacing w:after="0" w:line="271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Wykonawca odpowiada za rodzaj, jakość, ilość oraz termin przydatności do użycia dostarczanego towaru objętego każdym jednostkowym zamówieniem.</w:t>
      </w:r>
    </w:p>
    <w:p w:rsidR="008736D3" w:rsidRPr="00824729" w:rsidRDefault="008736D3" w:rsidP="00824729">
      <w:pPr>
        <w:pStyle w:val="Tekstpodstawowy"/>
        <w:numPr>
          <w:ilvl w:val="0"/>
          <w:numId w:val="4"/>
        </w:numPr>
        <w:suppressAutoHyphens w:val="0"/>
        <w:spacing w:after="0" w:line="271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Termin przydatności do użycia produktów leczniczych wynosi co najmniej 12 miesięcy od dnia dostawy asortymentu do siedziby Zamawiającego. W przypadku dostarczenia przez Wykonawcę asortymentu o terminie ważności krótszym niż 12 miesięcy, Zamawiającemu przysługuje prawo do zwrotu niewykorzystanego asortymentu w terminie 14 dni od dostawy</w:t>
      </w:r>
      <w:r w:rsidRPr="00824729">
        <w:rPr>
          <w:rFonts w:ascii="Arial" w:hAnsi="Arial" w:cs="Arial"/>
          <w:color w:val="0000FF"/>
          <w:sz w:val="22"/>
          <w:szCs w:val="22"/>
        </w:rPr>
        <w:t>.</w:t>
      </w:r>
      <w:r w:rsidRPr="00824729">
        <w:rPr>
          <w:rFonts w:ascii="Arial" w:hAnsi="Arial" w:cs="Arial"/>
          <w:sz w:val="22"/>
          <w:szCs w:val="22"/>
        </w:rPr>
        <w:t xml:space="preserve"> Dostawy produktów z krótszym terminem ważności mogą być dopuszczone w wyjątkowych sytuacjach i każdorazowo zgodę na nie musi wyrazić upoważniony przedstawiciel Zamawiającego.</w:t>
      </w:r>
    </w:p>
    <w:p w:rsidR="008736D3" w:rsidRPr="00824729" w:rsidRDefault="008736D3" w:rsidP="00824729">
      <w:pPr>
        <w:pStyle w:val="Tekstpodstawowy"/>
        <w:numPr>
          <w:ilvl w:val="0"/>
          <w:numId w:val="4"/>
        </w:numPr>
        <w:suppressAutoHyphens w:val="0"/>
        <w:spacing w:after="0" w:line="271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 przypadku ujawnienia braków ilościowych lub wad jakościowych towaru Zamawiający zawiadamia pisemnie Wykonawcę o wadach i brakach ilościowych sporządzając komisyjny protokół.</w:t>
      </w:r>
    </w:p>
    <w:p w:rsidR="008736D3" w:rsidRPr="00824729" w:rsidRDefault="008736D3" w:rsidP="00824729">
      <w:pPr>
        <w:pStyle w:val="Tekstpodstawowy"/>
        <w:numPr>
          <w:ilvl w:val="0"/>
          <w:numId w:val="4"/>
        </w:numPr>
        <w:suppressAutoHyphens w:val="0"/>
        <w:spacing w:after="0" w:line="271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 przypadku wad jakościowych przedmiotu zamówienia Wykonawca zobowiązuje się do jego wymiany, a w przypadku braków ilościowych - uzupełnienia ilo</w:t>
      </w:r>
      <w:r w:rsidR="00F67B0D" w:rsidRPr="00824729">
        <w:rPr>
          <w:rFonts w:ascii="Arial" w:hAnsi="Arial" w:cs="Arial"/>
          <w:sz w:val="22"/>
          <w:szCs w:val="22"/>
        </w:rPr>
        <w:t xml:space="preserve">ści w terminie </w:t>
      </w:r>
      <w:r w:rsidR="00387D91" w:rsidRPr="00387D91">
        <w:rPr>
          <w:rFonts w:ascii="Arial" w:hAnsi="Arial" w:cs="Arial"/>
          <w:color w:val="0070C0"/>
          <w:sz w:val="22"/>
          <w:szCs w:val="22"/>
        </w:rPr>
        <w:t>5</w:t>
      </w:r>
      <w:r w:rsidR="00F67B0D" w:rsidRPr="00824729">
        <w:rPr>
          <w:rFonts w:ascii="Arial" w:hAnsi="Arial" w:cs="Arial"/>
          <w:sz w:val="22"/>
          <w:szCs w:val="22"/>
        </w:rPr>
        <w:t xml:space="preserve"> dni roboczych </w:t>
      </w:r>
      <w:r w:rsidRPr="00824729">
        <w:rPr>
          <w:rFonts w:ascii="Arial" w:hAnsi="Arial" w:cs="Arial"/>
          <w:sz w:val="22"/>
          <w:szCs w:val="22"/>
        </w:rPr>
        <w:t>od otrzymania zawiadomienia na piśmie wraz z reklamowanym towarem.</w:t>
      </w:r>
    </w:p>
    <w:p w:rsidR="008736D3" w:rsidRPr="00824729" w:rsidRDefault="008736D3" w:rsidP="00824729">
      <w:pPr>
        <w:pStyle w:val="Tekstpodstawowy"/>
        <w:numPr>
          <w:ilvl w:val="0"/>
          <w:numId w:val="4"/>
        </w:numPr>
        <w:suppressAutoHyphens w:val="0"/>
        <w:spacing w:after="0" w:line="271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lastRenderedPageBreak/>
        <w:t>Jeżeli Wykonawca nie uwzględni braków ilościowych lub</w:t>
      </w:r>
      <w:r w:rsidR="00F67B0D" w:rsidRPr="00824729">
        <w:rPr>
          <w:rFonts w:ascii="Arial" w:hAnsi="Arial" w:cs="Arial"/>
          <w:sz w:val="22"/>
          <w:szCs w:val="22"/>
        </w:rPr>
        <w:t xml:space="preserve"> wad jakościowych wymienionych </w:t>
      </w:r>
      <w:r w:rsidRPr="00824729">
        <w:rPr>
          <w:rFonts w:ascii="Arial" w:hAnsi="Arial" w:cs="Arial"/>
          <w:sz w:val="22"/>
          <w:szCs w:val="22"/>
        </w:rPr>
        <w:t>w protokole, o którym mowa w ust. 3, zobowiązany jest na piśmie przedstawić swoje stanowisko. Nie wstrzymuje to jego obowiązku określonego w ust. 4 powyżej. W przypadku uwzględnienia przez Zamawiającego stanowiska Wykonawcy, wartość towaru dostarczonego przez niego, w ilości wymienionej w protokole określonym w ust. 3, podlega doliczeniu do jednostkowej dostawy, która ma nastąpić po otrzymaniu przez dostawcę pisma Zamawiającego o uwzględnieniu jego stanowiska.</w:t>
      </w:r>
    </w:p>
    <w:p w:rsidR="00FE19EA" w:rsidRPr="00824729" w:rsidRDefault="00FE19EA" w:rsidP="00824729">
      <w:pPr>
        <w:pStyle w:val="Tekstpodstawowy"/>
        <w:numPr>
          <w:ilvl w:val="0"/>
          <w:numId w:val="4"/>
        </w:numPr>
        <w:suppressAutoHyphens w:val="0"/>
        <w:spacing w:after="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bCs/>
          <w:sz w:val="22"/>
          <w:szCs w:val="22"/>
        </w:rPr>
        <w:t>W przypadku, gdy Wykonawca nie posiada danego asortymentu w czasie trwania umowy, jest zobowiązany poinformować o tym Zamawiającego pocztą elektroniczną, wskazując przyczynę braku asortymentu oraz proponowane rozwiązanie, zgodne z ust. 7.</w:t>
      </w:r>
    </w:p>
    <w:p w:rsidR="00FE19EA" w:rsidRPr="00F63D4B" w:rsidRDefault="00FE19EA" w:rsidP="00824729">
      <w:pPr>
        <w:pStyle w:val="Tekstpodstawowy"/>
        <w:numPr>
          <w:ilvl w:val="0"/>
          <w:numId w:val="4"/>
        </w:numPr>
        <w:suppressAutoHyphens w:val="0"/>
        <w:spacing w:after="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bCs/>
          <w:sz w:val="22"/>
          <w:szCs w:val="22"/>
        </w:rPr>
        <w:t>W sytuacji, o której mowa w ust. 6 Wykonawca może dostarczyć Zamawiającemu odpowiednik brakującego asortymentu, o parametrach nie gorszych niż wymagane przez Zamawiającego, po cenie nie wyższej niż obowiązująca cena przetargowa lub zwrócić różnicę w cenie, jeżeli asortyment zostanie zakupiony przez Zamawiającego u innego dostawcy – w tym przypadku § 7 ust. 1 pkt 2 umowy nie będzie stosowany.</w:t>
      </w:r>
    </w:p>
    <w:p w:rsidR="00F63D4B" w:rsidRPr="00F63D4B" w:rsidRDefault="00F63D4B" w:rsidP="00F63D4B">
      <w:pPr>
        <w:pStyle w:val="Akapitzlis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>W przypadku reklamacji Strony będą się porozumiewały za pomocą środków komunikacji elektronicznej.</w:t>
      </w:r>
    </w:p>
    <w:p w:rsidR="008736D3" w:rsidRPr="00824729" w:rsidRDefault="008736D3" w:rsidP="00824729">
      <w:pPr>
        <w:pStyle w:val="Tekstpodstawowy"/>
        <w:suppressAutoHyphens w:val="0"/>
        <w:spacing w:after="0" w:line="271" w:lineRule="auto"/>
        <w:jc w:val="both"/>
        <w:rPr>
          <w:rFonts w:ascii="Arial" w:hAnsi="Arial" w:cs="Arial"/>
          <w:sz w:val="22"/>
          <w:szCs w:val="22"/>
        </w:rPr>
      </w:pPr>
    </w:p>
    <w:p w:rsidR="008736D3" w:rsidRPr="00824729" w:rsidRDefault="008736D3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5</w:t>
      </w:r>
    </w:p>
    <w:p w:rsidR="008736D3" w:rsidRPr="00824729" w:rsidRDefault="008736D3" w:rsidP="00824729">
      <w:pPr>
        <w:pStyle w:val="Tekstpodstawowywcity2"/>
        <w:numPr>
          <w:ilvl w:val="0"/>
          <w:numId w:val="5"/>
        </w:numPr>
        <w:suppressAutoHyphens w:val="0"/>
        <w:spacing w:after="0" w:line="271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Wykonawca powierza / nie powierza* wykonanie części zamówienia podwykonawcom. </w:t>
      </w:r>
    </w:p>
    <w:p w:rsidR="008736D3" w:rsidRPr="00824729" w:rsidRDefault="008736D3" w:rsidP="00824729">
      <w:pPr>
        <w:pStyle w:val="Tekstpodstawowywcity2"/>
        <w:numPr>
          <w:ilvl w:val="0"/>
          <w:numId w:val="5"/>
        </w:numPr>
        <w:suppressAutoHyphens w:val="0"/>
        <w:spacing w:after="0" w:line="271" w:lineRule="auto"/>
        <w:ind w:left="374" w:hanging="37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 przypadku powierzenia wykonania części zamówienia podwykonawcom, Wykonawca odpowiada za pracę podwykonawców jak za własną. Płatności w stosunku do podwykonawców muszą być zgodne z przepisami ustawy Kodeks Cywilny.</w:t>
      </w:r>
    </w:p>
    <w:p w:rsidR="00FE19EA" w:rsidRPr="00824729" w:rsidRDefault="00FE19EA" w:rsidP="00824729">
      <w:pPr>
        <w:numPr>
          <w:ilvl w:val="0"/>
          <w:numId w:val="5"/>
        </w:numPr>
        <w:spacing w:line="271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824729">
        <w:rPr>
          <w:rFonts w:ascii="Arial" w:hAnsi="Arial" w:cs="Arial"/>
          <w:bCs/>
          <w:sz w:val="22"/>
          <w:szCs w:val="22"/>
        </w:rPr>
        <w:t xml:space="preserve">Przez umowy o podwykonawstwo strony rozumieją pisemne umowy o charakterze odpłatnym, których przedmiotem są usługi, dostawy stanowiące część niniejszej umowy z co najmniej jednym innym podmiotem (Podwykonawcą). </w:t>
      </w:r>
    </w:p>
    <w:p w:rsidR="00FE19EA" w:rsidRPr="00824729" w:rsidRDefault="00FE19EA" w:rsidP="00824729">
      <w:pPr>
        <w:numPr>
          <w:ilvl w:val="0"/>
          <w:numId w:val="5"/>
        </w:numPr>
        <w:spacing w:line="271" w:lineRule="auto"/>
        <w:contextualSpacing/>
        <w:jc w:val="both"/>
        <w:rPr>
          <w:rFonts w:ascii="Arial" w:hAnsi="Arial" w:cs="Arial"/>
          <w:bCs/>
          <w:i/>
          <w:sz w:val="22"/>
          <w:szCs w:val="22"/>
        </w:rPr>
      </w:pPr>
      <w:r w:rsidRPr="00824729">
        <w:rPr>
          <w:rFonts w:ascii="Arial" w:hAnsi="Arial" w:cs="Arial"/>
          <w:bCs/>
          <w:sz w:val="22"/>
          <w:szCs w:val="22"/>
        </w:rPr>
        <w:t xml:space="preserve">Płatności w stosunku do podwykonawców muszą być zgodne z przepisami ustawy Kodeks Cywilny. </w:t>
      </w:r>
      <w:r w:rsidRPr="00824729">
        <w:rPr>
          <w:rFonts w:ascii="Arial" w:hAnsi="Arial" w:cs="Arial"/>
          <w:bCs/>
          <w:i/>
          <w:sz w:val="22"/>
          <w:szCs w:val="22"/>
        </w:rPr>
        <w:t>* niepotrzebne skreślić</w:t>
      </w:r>
    </w:p>
    <w:p w:rsidR="00FE19EA" w:rsidRPr="00824729" w:rsidRDefault="00FE19EA" w:rsidP="00824729">
      <w:pPr>
        <w:pStyle w:val="Tekstpodstawowywcity2"/>
        <w:suppressAutoHyphens w:val="0"/>
        <w:spacing w:after="0" w:line="271" w:lineRule="auto"/>
        <w:ind w:left="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8736D3" w:rsidRPr="00824729" w:rsidRDefault="008736D3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6</w:t>
      </w:r>
    </w:p>
    <w:p w:rsidR="00F63D4B" w:rsidRPr="00F63D4B" w:rsidRDefault="00F63D4B" w:rsidP="00F63D4B">
      <w:pPr>
        <w:numPr>
          <w:ilvl w:val="0"/>
          <w:numId w:val="31"/>
        </w:numPr>
        <w:suppressAutoHyphens w:val="0"/>
        <w:spacing w:line="271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 xml:space="preserve">Zamawiający zastrzega sobie prawo rozwiązania umowy z zachowaniem jednomiesięcznego okresu wypowiedzenia ze skutkiem na koniec miesiąca kalendarzowego. Przyczynami uzasadniającymi wypowiedzenie są: </w:t>
      </w:r>
      <w:r w:rsidRPr="00F63D4B">
        <w:rPr>
          <w:rFonts w:ascii="Arial" w:hAnsi="Arial" w:cs="Arial"/>
          <w:b/>
          <w:sz w:val="22"/>
          <w:szCs w:val="22"/>
        </w:rPr>
        <w:t xml:space="preserve"> </w:t>
      </w:r>
    </w:p>
    <w:p w:rsidR="00F63D4B" w:rsidRPr="00F63D4B" w:rsidRDefault="00F63D4B" w:rsidP="00F63D4B">
      <w:pPr>
        <w:numPr>
          <w:ilvl w:val="0"/>
          <w:numId w:val="16"/>
        </w:numPr>
        <w:suppressAutoHyphens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>zmiana struktury organizacyjnej Szpitala, rezygnacja z prowadzenia niektórych Zakładów Leczniczych Szpitala;</w:t>
      </w:r>
    </w:p>
    <w:p w:rsidR="00F63D4B" w:rsidRPr="00F63D4B" w:rsidRDefault="00F63D4B" w:rsidP="00F63D4B">
      <w:pPr>
        <w:numPr>
          <w:ilvl w:val="0"/>
          <w:numId w:val="16"/>
        </w:numPr>
        <w:suppressAutoHyphens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>zaprzestanie kontraktowania procedur, do których wykonania została zawarta niniejsza umowa;</w:t>
      </w:r>
    </w:p>
    <w:p w:rsidR="00F63D4B" w:rsidRPr="00F63D4B" w:rsidRDefault="00F63D4B" w:rsidP="00F63D4B">
      <w:pPr>
        <w:numPr>
          <w:ilvl w:val="0"/>
          <w:numId w:val="16"/>
        </w:numPr>
        <w:suppressAutoHyphens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>wydzielenie ze struktury organizacyjnej Szpitala niektórych realizowanych samodzielnie funkcji i przekazania ich do wykonania innym podmiotom.</w:t>
      </w:r>
    </w:p>
    <w:p w:rsidR="00F63D4B" w:rsidRPr="00F63D4B" w:rsidRDefault="00F63D4B" w:rsidP="00F63D4B">
      <w:pPr>
        <w:suppressAutoHyphens w:val="0"/>
        <w:spacing w:line="271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 xml:space="preserve">- jeżeli zmiany te uniemożliwiają Zamawiającemu realizację umowy  lub powodują, że dalsze jej wykonywanie nie leży w interesie Zamawiającego. </w:t>
      </w:r>
    </w:p>
    <w:p w:rsidR="00F63D4B" w:rsidRPr="00F63D4B" w:rsidRDefault="00F63D4B" w:rsidP="00F63D4B">
      <w:pPr>
        <w:numPr>
          <w:ilvl w:val="0"/>
          <w:numId w:val="31"/>
        </w:numPr>
        <w:suppressAutoHyphens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>Zamawiającemu przysługuje prawo odstąpienia od umowy lub jej części w razie:</w:t>
      </w:r>
    </w:p>
    <w:p w:rsidR="00F63D4B" w:rsidRPr="00F63D4B" w:rsidRDefault="00F63D4B" w:rsidP="00F63D4B">
      <w:pPr>
        <w:numPr>
          <w:ilvl w:val="0"/>
          <w:numId w:val="29"/>
        </w:numPr>
        <w:tabs>
          <w:tab w:val="left" w:pos="748"/>
        </w:tabs>
        <w:suppressAutoHyphens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 xml:space="preserve">wystąpienia istotnej zmiany okoliczności powodującej, że wykonanie umowy nie leży </w:t>
      </w:r>
      <w:r w:rsidRPr="00F63D4B">
        <w:rPr>
          <w:rFonts w:ascii="Arial" w:hAnsi="Arial" w:cs="Arial"/>
          <w:sz w:val="22"/>
          <w:szCs w:val="22"/>
        </w:rPr>
        <w:br/>
        <w:t>w interesie publicznym, czego nie można było przewidzieć w chwili zawarcia umowy,</w:t>
      </w:r>
    </w:p>
    <w:p w:rsidR="00F63D4B" w:rsidRPr="00F63D4B" w:rsidRDefault="00F63D4B" w:rsidP="00F63D4B">
      <w:pPr>
        <w:numPr>
          <w:ilvl w:val="0"/>
          <w:numId w:val="29"/>
        </w:numPr>
        <w:tabs>
          <w:tab w:val="left" w:pos="748"/>
        </w:tabs>
        <w:suppressAutoHyphens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>trzykrotnej kolejnej zwłoki Wykonawcy w realizacji przedmiotu umowy,</w:t>
      </w:r>
    </w:p>
    <w:p w:rsidR="00F63D4B" w:rsidRPr="00F63D4B" w:rsidRDefault="00F63D4B" w:rsidP="00F63D4B">
      <w:pPr>
        <w:numPr>
          <w:ilvl w:val="0"/>
          <w:numId w:val="29"/>
        </w:numPr>
        <w:tabs>
          <w:tab w:val="left" w:pos="748"/>
        </w:tabs>
        <w:suppressAutoHyphens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>jednorazowej rażącej zwłoki Wykonawcy w wykonaniu umowy, rozumianej jako okres przekraczający 7 dni od dnia złożenia zamówienia przez Zamawiającego,</w:t>
      </w:r>
    </w:p>
    <w:p w:rsidR="00F63D4B" w:rsidRPr="00F63D4B" w:rsidRDefault="00F63D4B" w:rsidP="00F63D4B">
      <w:pPr>
        <w:numPr>
          <w:ilvl w:val="0"/>
          <w:numId w:val="29"/>
        </w:numPr>
        <w:suppressAutoHyphens w:val="0"/>
        <w:spacing w:line="271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lastRenderedPageBreak/>
        <w:t xml:space="preserve">trzykrotnej pisemnej i nieskutecznej reklamacji Zamawiającego dotyczącej jakości dostarczanych towarów, w szczególności gdy reklamacja złożona przez Zamawiającego będzie dotyczyła </w:t>
      </w:r>
      <w:r w:rsidRPr="00F63D4B">
        <w:rPr>
          <w:rFonts w:ascii="Arial" w:hAnsi="Arial" w:cs="Arial"/>
          <w:iCs/>
          <w:sz w:val="22"/>
          <w:szCs w:val="22"/>
        </w:rPr>
        <w:t xml:space="preserve">produktów </w:t>
      </w:r>
      <w:r w:rsidRPr="00F63D4B">
        <w:rPr>
          <w:rFonts w:ascii="Arial" w:hAnsi="Arial" w:cs="Arial"/>
          <w:sz w:val="22"/>
          <w:szCs w:val="22"/>
        </w:rPr>
        <w:t xml:space="preserve">z tej samej pozycji </w:t>
      </w:r>
      <w:r w:rsidRPr="00F63D4B">
        <w:rPr>
          <w:rFonts w:ascii="Arial" w:hAnsi="Arial" w:cs="Arial"/>
          <w:iCs/>
          <w:sz w:val="22"/>
          <w:szCs w:val="22"/>
        </w:rPr>
        <w:t>arkusza asortymentowo-cenowego stanowiącego załącznik do oferty oraz umowy,</w:t>
      </w:r>
    </w:p>
    <w:p w:rsidR="00F63D4B" w:rsidRPr="00F63D4B" w:rsidRDefault="00F63D4B" w:rsidP="00F63D4B">
      <w:pPr>
        <w:numPr>
          <w:ilvl w:val="0"/>
          <w:numId w:val="29"/>
        </w:numPr>
        <w:suppressAutoHyphens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>dwukrotnego dostarczenia Zamawiającemu towaru, którego termin użycia minął.</w:t>
      </w:r>
    </w:p>
    <w:p w:rsidR="00F63D4B" w:rsidRPr="00F63D4B" w:rsidRDefault="00F63D4B" w:rsidP="00F63D4B">
      <w:pPr>
        <w:numPr>
          <w:ilvl w:val="2"/>
          <w:numId w:val="2"/>
        </w:numPr>
        <w:suppressAutoHyphens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>Odstąpienie od umowy przez Zamawiającego z przyczyn wskazanych w ust. 2 będzie poprzedzone wezwaniem Wykonawcy do realizowania umowy zgodnie z zawartymi w umowie postanowieniami.</w:t>
      </w:r>
    </w:p>
    <w:p w:rsidR="00F63D4B" w:rsidRPr="00F63D4B" w:rsidRDefault="00F63D4B" w:rsidP="00F63D4B">
      <w:pPr>
        <w:numPr>
          <w:ilvl w:val="2"/>
          <w:numId w:val="2"/>
        </w:numPr>
        <w:suppressAutoHyphens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3D4B">
        <w:rPr>
          <w:rFonts w:ascii="Arial" w:hAnsi="Arial" w:cs="Arial"/>
          <w:sz w:val="22"/>
          <w:szCs w:val="22"/>
        </w:rPr>
        <w:t xml:space="preserve">Zamawiający zastrzega, iż uprawniony będzie do odstąpienia od umowy w trybie art. 456 ustawy </w:t>
      </w:r>
      <w:proofErr w:type="spellStart"/>
      <w:r w:rsidRPr="00F63D4B">
        <w:rPr>
          <w:rFonts w:ascii="Arial" w:hAnsi="Arial" w:cs="Arial"/>
          <w:sz w:val="22"/>
          <w:szCs w:val="22"/>
        </w:rPr>
        <w:t>pzp</w:t>
      </w:r>
      <w:proofErr w:type="spellEnd"/>
      <w:r w:rsidRPr="00F63D4B">
        <w:rPr>
          <w:rFonts w:ascii="Arial" w:hAnsi="Arial" w:cs="Arial"/>
          <w:sz w:val="22"/>
          <w:szCs w:val="22"/>
        </w:rPr>
        <w:t>.</w:t>
      </w:r>
    </w:p>
    <w:p w:rsidR="00137946" w:rsidRPr="00824729" w:rsidRDefault="00137946" w:rsidP="00F63D4B">
      <w:pPr>
        <w:pStyle w:val="Akapitzlist"/>
        <w:suppressAutoHyphens w:val="0"/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8736D3" w:rsidRPr="00824729" w:rsidRDefault="008736D3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7</w:t>
      </w:r>
    </w:p>
    <w:p w:rsidR="008736D3" w:rsidRPr="00824729" w:rsidRDefault="008736D3" w:rsidP="00824729">
      <w:pPr>
        <w:pStyle w:val="Tekstpodstawowy"/>
        <w:numPr>
          <w:ilvl w:val="0"/>
          <w:numId w:val="7"/>
        </w:numPr>
        <w:suppressAutoHyphens w:val="0"/>
        <w:spacing w:after="0" w:line="271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Wykonawca płaci Zamawiającemu kary umowne:</w:t>
      </w:r>
    </w:p>
    <w:p w:rsidR="008736D3" w:rsidRPr="00824729" w:rsidRDefault="008736D3" w:rsidP="00824729">
      <w:pPr>
        <w:numPr>
          <w:ilvl w:val="0"/>
          <w:numId w:val="8"/>
        </w:numPr>
        <w:tabs>
          <w:tab w:val="clear" w:pos="644"/>
        </w:tabs>
        <w:suppressAutoHyphens w:val="0"/>
        <w:spacing w:line="271" w:lineRule="auto"/>
        <w:ind w:left="748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za zwłokę w wykonaniu zamówienia w wysokości 1%</w:t>
      </w:r>
      <w:r w:rsidRPr="00824729">
        <w:rPr>
          <w:rFonts w:ascii="Arial" w:hAnsi="Arial" w:cs="Arial"/>
          <w:color w:val="FF0000"/>
          <w:sz w:val="22"/>
          <w:szCs w:val="22"/>
        </w:rPr>
        <w:t xml:space="preserve"> </w:t>
      </w:r>
      <w:r w:rsidRPr="00824729">
        <w:rPr>
          <w:rFonts w:ascii="Arial" w:hAnsi="Arial" w:cs="Arial"/>
          <w:sz w:val="22"/>
          <w:szCs w:val="22"/>
        </w:rPr>
        <w:t>wartości brutto niezrealizowanego jednostkowego zamówienia za każdy dzień zwłoki powyżej terminu określonego w niniejszej umowie dla danego asortymentu, nie więcej jednak niż wartość danej dostawy.</w:t>
      </w:r>
    </w:p>
    <w:p w:rsidR="008736D3" w:rsidRPr="00824729" w:rsidRDefault="008736D3" w:rsidP="00824729">
      <w:pPr>
        <w:numPr>
          <w:ilvl w:val="0"/>
          <w:numId w:val="8"/>
        </w:numPr>
        <w:suppressAutoHyphens w:val="0"/>
        <w:spacing w:line="271" w:lineRule="auto"/>
        <w:ind w:left="748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za odmowę dostarczenia zamówionego towaru w wysokości 1% wartości brutto niezrealizowanego jednostkowego zamówienia, przy czym Zamawiający zastrzega sobie prawo do dokonania zakupu u innego dostawcy i dodatkowego obciążenia Wykonawcy kosztami poniesionymi w związku z takim zakupem, tj. kwotą stanowiącą różnicę pomiędzy ceną produktu u Wykonawcy, a ceną jaką Zamawiający zapłacił innemu dostawcy, w tym ewentualnymi kosztami transportu (dostawy); w przypadku odmowy dostawy towaru, spowodowanej czynnikami niezależnymi od Wykonawcy, możliwe będzie odstąpienie od naliczania i egzekwowania kary umownej, pod warunkiem udokumentowania przez Wykonawcę braku możliwości dostarczenia towaru;</w:t>
      </w:r>
    </w:p>
    <w:p w:rsidR="00FF3939" w:rsidRPr="00824729" w:rsidRDefault="00FF3939" w:rsidP="00824729">
      <w:pPr>
        <w:numPr>
          <w:ilvl w:val="0"/>
          <w:numId w:val="8"/>
        </w:numPr>
        <w:tabs>
          <w:tab w:val="clear" w:pos="644"/>
        </w:tabs>
        <w:suppressAutoHyphens w:val="0"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za naruszenie przez Wykonawcę obowiązków określonych w </w:t>
      </w:r>
      <w:r w:rsidR="00BA6851" w:rsidRPr="00824729">
        <w:rPr>
          <w:rFonts w:ascii="Arial" w:hAnsi="Arial" w:cs="Arial"/>
          <w:sz w:val="22"/>
          <w:szCs w:val="22"/>
        </w:rPr>
        <w:t xml:space="preserve">§ 1 ust. 6 i 7, </w:t>
      </w:r>
      <w:r w:rsidRPr="00824729">
        <w:rPr>
          <w:rFonts w:ascii="Arial" w:hAnsi="Arial" w:cs="Arial"/>
          <w:sz w:val="22"/>
          <w:szCs w:val="22"/>
        </w:rPr>
        <w:t>§ 4 – w wysokości 25 zł za każde naruszenie oraz dodatkowo w przypadku zwłoki – w wysokości 10 zł za każdy rozpoczęty dzień,</w:t>
      </w:r>
    </w:p>
    <w:p w:rsidR="008736D3" w:rsidRPr="00824729" w:rsidRDefault="008736D3" w:rsidP="00824729">
      <w:pPr>
        <w:numPr>
          <w:ilvl w:val="0"/>
          <w:numId w:val="8"/>
        </w:numPr>
        <w:suppressAutoHyphens w:val="0"/>
        <w:spacing w:line="271" w:lineRule="auto"/>
        <w:ind w:left="748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 tytułu rozwiązania umowy przez Zamawiającego z przyczyn zależnych od Wykonawcy w wysokości 10% pozostałej do realizacji wartości brutto zamówienia.</w:t>
      </w:r>
    </w:p>
    <w:p w:rsidR="00FF3939" w:rsidRPr="00824729" w:rsidRDefault="00FF3939" w:rsidP="00824729">
      <w:pPr>
        <w:numPr>
          <w:ilvl w:val="0"/>
          <w:numId w:val="7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Zamawiający zapłaci Wykonawcy karę umowną z tytułu odstąpienia od umowy z przyczyn zależnych od Zamawiającego w wysokości 10% niezrealizowanej wartości brutto umowy, z zastrzeżeniem § 6.</w:t>
      </w:r>
    </w:p>
    <w:p w:rsidR="00FF3939" w:rsidRPr="00824729" w:rsidRDefault="00FF3939" w:rsidP="00824729">
      <w:pPr>
        <w:numPr>
          <w:ilvl w:val="0"/>
          <w:numId w:val="7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Łączna wysokość naliczonych kar umownych należnych Zamawiającemu lub Wykonawcy nie może przekroczyć 20% wartości wynagrodzenia umownego brutto, o którym mowa w § 3 ust. 1.</w:t>
      </w:r>
    </w:p>
    <w:p w:rsidR="00FF3939" w:rsidRPr="00824729" w:rsidRDefault="00FF3939" w:rsidP="00824729">
      <w:pPr>
        <w:numPr>
          <w:ilvl w:val="0"/>
          <w:numId w:val="7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Zastrzeżenie kar umownych nie pozbawia stron możliwości dochodzenia odszkodowania na zasadach ogólnych, jeżeli wartość kar umownych nie pokryje w pełni powstałej szkody. </w:t>
      </w:r>
    </w:p>
    <w:p w:rsidR="00FF3939" w:rsidRPr="00824729" w:rsidRDefault="00FF3939" w:rsidP="00824729">
      <w:pPr>
        <w:numPr>
          <w:ilvl w:val="0"/>
          <w:numId w:val="7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Zapłata kar umownych zostanie dokonana w terminie 14 dni liczonych od dnia wystąpienia z żądaniem jej zapłaty. </w:t>
      </w:r>
    </w:p>
    <w:p w:rsidR="00FF3939" w:rsidRPr="00824729" w:rsidRDefault="00FF3939" w:rsidP="00824729">
      <w:pPr>
        <w:numPr>
          <w:ilvl w:val="0"/>
          <w:numId w:val="7"/>
        </w:numPr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Zamawiający w razie zwłoki w zapłacie kary umownej przez Wykonawcę będzie mógł potrącić należną mu karę umowną z dowolnej należności Wykonawcy, na co Wykonawca wyraża zgodę.</w:t>
      </w:r>
    </w:p>
    <w:p w:rsidR="008D6E31" w:rsidRPr="00824729" w:rsidRDefault="008D6E31" w:rsidP="00824729">
      <w:pPr>
        <w:suppressAutoHyphens w:val="0"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9C4F9F" w:rsidRDefault="009C4F9F" w:rsidP="00824729">
      <w:pPr>
        <w:spacing w:line="271" w:lineRule="auto"/>
        <w:ind w:left="374" w:hanging="374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9C4F9F" w:rsidRDefault="009C4F9F" w:rsidP="00824729">
      <w:pPr>
        <w:spacing w:line="271" w:lineRule="auto"/>
        <w:ind w:left="374" w:hanging="374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8736D3" w:rsidRPr="00824729" w:rsidRDefault="008736D3" w:rsidP="00824729">
      <w:pPr>
        <w:spacing w:line="271" w:lineRule="auto"/>
        <w:ind w:left="374" w:hanging="374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lastRenderedPageBreak/>
        <w:t>§ 8</w:t>
      </w:r>
    </w:p>
    <w:p w:rsidR="008736D3" w:rsidRPr="00824729" w:rsidRDefault="008736D3" w:rsidP="00824729">
      <w:pPr>
        <w:numPr>
          <w:ilvl w:val="0"/>
          <w:numId w:val="9"/>
        </w:numPr>
        <w:tabs>
          <w:tab w:val="num" w:pos="360"/>
        </w:tabs>
        <w:spacing w:line="271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Wszelkie zmiany niniejszej umowy muszą być dokonywane za zgodą obu stron wyrażoną </w:t>
      </w:r>
      <w:r w:rsidRPr="00824729">
        <w:rPr>
          <w:rFonts w:ascii="Arial" w:hAnsi="Arial" w:cs="Arial"/>
          <w:sz w:val="22"/>
          <w:szCs w:val="22"/>
        </w:rPr>
        <w:br/>
        <w:t>na piśmie pod r</w:t>
      </w:r>
      <w:r w:rsidR="008D6E31" w:rsidRPr="00824729">
        <w:rPr>
          <w:rFonts w:ascii="Arial" w:hAnsi="Arial" w:cs="Arial"/>
          <w:sz w:val="22"/>
          <w:szCs w:val="22"/>
        </w:rPr>
        <w:t>ygorem nieważności.</w:t>
      </w:r>
    </w:p>
    <w:p w:rsidR="008736D3" w:rsidRPr="00824729" w:rsidRDefault="008D6E31" w:rsidP="00824729">
      <w:pPr>
        <w:numPr>
          <w:ilvl w:val="0"/>
          <w:numId w:val="9"/>
        </w:numPr>
        <w:tabs>
          <w:tab w:val="num" w:pos="360"/>
        </w:tabs>
        <w:spacing w:line="271" w:lineRule="auto"/>
        <w:ind w:left="374" w:hanging="374"/>
        <w:contextualSpacing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Zamawiający przewiduje następujące zmiany umowy w stosunku do treści oferty:</w:t>
      </w:r>
    </w:p>
    <w:p w:rsidR="008736D3" w:rsidRPr="00824729" w:rsidRDefault="006C6293" w:rsidP="00824729">
      <w:pPr>
        <w:numPr>
          <w:ilvl w:val="0"/>
          <w:numId w:val="30"/>
        </w:numPr>
        <w:tabs>
          <w:tab w:val="left" w:pos="748"/>
        </w:tabs>
        <w:suppressAutoHyphens w:val="0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zmianę </w:t>
      </w:r>
      <w:r w:rsidRPr="00824729">
        <w:rPr>
          <w:rFonts w:ascii="Arial" w:hAnsi="Arial" w:cs="Arial"/>
          <w:iCs/>
          <w:sz w:val="22"/>
          <w:szCs w:val="22"/>
        </w:rPr>
        <w:t>stawki podatku od towarów i usług oraz podatku akcyzowego, w przypadku ustawowej zmiany tych stawek, mających miejsce przed datą wystawienia faktury – w takim przypadku Wykonawca jest zobowiązany poinformować Zamawiającego w formie pisemnej o zmianie stawki podatku; zmiana stawki podatkowej nie wymaga pisemnego aneksu, a wartość brutto umowy ulegnie automatycznie zmianie proporcjonalnej do wprowadzonych zmian;</w:t>
      </w:r>
    </w:p>
    <w:p w:rsidR="008736D3" w:rsidRPr="00824729" w:rsidRDefault="006C6293" w:rsidP="00824729">
      <w:pPr>
        <w:pStyle w:val="Akapitzlist"/>
        <w:numPr>
          <w:ilvl w:val="0"/>
          <w:numId w:val="30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zmianę ceny asortymentu będącego przedmiotem umowy, w przypadku ustawowej zmiany cen i marż urzędowych asortymentu będącego przedmiotem umowy</w:t>
      </w:r>
      <w:r w:rsidRPr="00824729">
        <w:rPr>
          <w:rFonts w:ascii="Arial" w:hAnsi="Arial" w:cs="Arial"/>
          <w:iCs/>
          <w:sz w:val="22"/>
          <w:szCs w:val="22"/>
        </w:rPr>
        <w:t>, mających miejsce przed datą wystawienia faktury – w takim przypadku Wykonawca jest zobowiązany poinformować Zamawiającego w formie pisemnej o zmianie ceny lub marży urzędowej; zmiana ta nie wymaga pisemnego aneksu, a wartość umowy ulegnie automatycznie zmianie proporcjonalnej do wprowadzonych zmian;</w:t>
      </w:r>
    </w:p>
    <w:p w:rsidR="00824729" w:rsidRPr="00824729" w:rsidRDefault="00824729" w:rsidP="00824729">
      <w:pPr>
        <w:pStyle w:val="Akapitzlist"/>
        <w:numPr>
          <w:ilvl w:val="0"/>
          <w:numId w:val="30"/>
        </w:numPr>
        <w:suppressAutoHyphens w:val="0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zmianę na nowy produkt o tych samych bądź lepszych parametrach po cenie jednostkowej zaoferowanej w ofercie w przypadku zakończenia (zaprzestania) produkcji lub wycofania z rynku produktu będącego przedmiotem zamówienia lub wprowadzenia do obrotu odpowiednika produktu o lepszych niż wyrób medyczny/produkt leczniczy będący przedmiotem zamówienia właściwościach jakościowych lub technicznych bądź będącego „następcą” wycofanego wcześniej wyrobu medycznego/produktu leczniczego;</w:t>
      </w:r>
    </w:p>
    <w:p w:rsidR="00824729" w:rsidRPr="00824729" w:rsidRDefault="00824729" w:rsidP="00824729">
      <w:pPr>
        <w:pStyle w:val="Akapitzlist"/>
        <w:numPr>
          <w:ilvl w:val="0"/>
          <w:numId w:val="30"/>
        </w:numPr>
        <w:suppressAutoHyphens w:val="0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zmianę numeru katalogowego produktu, nazwy produktu, przy zachowaniu jego parametrów, sposobu konfekcjonowania i liczby opakowań, w sytuacji gdy produkt zostanie wycofany z produkcji lub wprowadzony zostanie do sprzedaży przez producenta produkt zmodyfikowany / udoskonalony, przy czym zmiana ta nie może powodować wzrostu ceny zawartej w ofercie;</w:t>
      </w:r>
    </w:p>
    <w:p w:rsidR="00824729" w:rsidRPr="00824729" w:rsidRDefault="00824729" w:rsidP="00824729">
      <w:pPr>
        <w:pStyle w:val="Akapitzlist"/>
        <w:numPr>
          <w:ilvl w:val="0"/>
          <w:numId w:val="30"/>
        </w:numPr>
        <w:suppressAutoHyphens w:val="0"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zmianę na nowy produkt o tych samych bądź lepszych parametrach po cenie jednostkowej zaoferowanej w ofercie lub rozwiązanie umowy za porozumieniem stron (bez naliczenia kar umownych) w zakresie w/w produktu </w:t>
      </w:r>
      <w:r w:rsidR="008736D3" w:rsidRPr="00824729">
        <w:rPr>
          <w:rFonts w:ascii="Arial" w:hAnsi="Arial" w:cs="Arial"/>
          <w:sz w:val="22"/>
          <w:szCs w:val="22"/>
        </w:rPr>
        <w:t>w przypadku wystąpienia braku statusu refundacyjnego leku, wstrzymania lub</w:t>
      </w:r>
      <w:r w:rsidRPr="00824729">
        <w:rPr>
          <w:rFonts w:ascii="Arial" w:hAnsi="Arial" w:cs="Arial"/>
          <w:sz w:val="22"/>
          <w:szCs w:val="22"/>
        </w:rPr>
        <w:t xml:space="preserve"> </w:t>
      </w:r>
      <w:r w:rsidR="008736D3" w:rsidRPr="00824729">
        <w:rPr>
          <w:rFonts w:ascii="Arial" w:hAnsi="Arial" w:cs="Arial"/>
          <w:sz w:val="22"/>
          <w:szCs w:val="22"/>
        </w:rPr>
        <w:t>wycofania produktu leczniczego z obrotu decyzją Głównego Inspektora</w:t>
      </w:r>
      <w:r w:rsidRPr="00824729">
        <w:rPr>
          <w:rFonts w:ascii="Arial" w:hAnsi="Arial" w:cs="Arial"/>
          <w:sz w:val="22"/>
          <w:szCs w:val="22"/>
        </w:rPr>
        <w:t xml:space="preserve"> </w:t>
      </w:r>
      <w:r w:rsidR="008736D3" w:rsidRPr="00824729">
        <w:rPr>
          <w:rFonts w:ascii="Arial" w:hAnsi="Arial" w:cs="Arial"/>
          <w:sz w:val="22"/>
          <w:szCs w:val="22"/>
        </w:rPr>
        <w:t>Farmaceutycznego oraz zaprzestania produkcji</w:t>
      </w:r>
      <w:r w:rsidRPr="00824729">
        <w:rPr>
          <w:rFonts w:ascii="Arial" w:hAnsi="Arial" w:cs="Arial"/>
          <w:sz w:val="22"/>
          <w:szCs w:val="22"/>
        </w:rPr>
        <w:t>,</w:t>
      </w:r>
      <w:r w:rsidR="008736D3" w:rsidRPr="00824729">
        <w:rPr>
          <w:rFonts w:ascii="Arial" w:hAnsi="Arial" w:cs="Arial"/>
          <w:sz w:val="22"/>
          <w:szCs w:val="22"/>
        </w:rPr>
        <w:t xml:space="preserve"> jeżeli realizacja umowy w tym</w:t>
      </w:r>
      <w:r w:rsidRPr="00824729">
        <w:rPr>
          <w:rFonts w:ascii="Arial" w:hAnsi="Arial" w:cs="Arial"/>
          <w:sz w:val="22"/>
          <w:szCs w:val="22"/>
        </w:rPr>
        <w:t xml:space="preserve"> </w:t>
      </w:r>
      <w:r w:rsidR="008736D3" w:rsidRPr="00824729">
        <w:rPr>
          <w:rFonts w:ascii="Arial" w:hAnsi="Arial" w:cs="Arial"/>
          <w:sz w:val="22"/>
          <w:szCs w:val="22"/>
        </w:rPr>
        <w:t>zakresie jest niemożliwa, pod warunkiem udokumentowania przez Wykonawcę braku</w:t>
      </w:r>
      <w:r w:rsidRPr="00824729">
        <w:rPr>
          <w:rFonts w:ascii="Arial" w:hAnsi="Arial" w:cs="Arial"/>
          <w:sz w:val="22"/>
          <w:szCs w:val="22"/>
        </w:rPr>
        <w:t xml:space="preserve"> </w:t>
      </w:r>
      <w:r w:rsidR="008736D3" w:rsidRPr="00824729">
        <w:rPr>
          <w:rFonts w:ascii="Arial" w:hAnsi="Arial" w:cs="Arial"/>
          <w:sz w:val="22"/>
          <w:szCs w:val="22"/>
        </w:rPr>
        <w:t>możliwości dostarczenia towaru równoważnego/odpowiednika;</w:t>
      </w:r>
      <w:r w:rsidRPr="00824729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8736D3" w:rsidRPr="00CA0CB5" w:rsidRDefault="00824729" w:rsidP="00824729">
      <w:pPr>
        <w:pStyle w:val="Akapitzlist"/>
        <w:numPr>
          <w:ilvl w:val="0"/>
          <w:numId w:val="30"/>
        </w:numPr>
        <w:suppressAutoHyphens w:val="0"/>
        <w:spacing w:line="271" w:lineRule="auto"/>
        <w:jc w:val="both"/>
        <w:rPr>
          <w:rFonts w:ascii="Arial" w:hAnsi="Arial" w:cs="Arial"/>
          <w:color w:val="0070C0"/>
          <w:sz w:val="22"/>
          <w:szCs w:val="22"/>
        </w:rPr>
      </w:pPr>
      <w:r w:rsidRPr="00337717">
        <w:rPr>
          <w:rFonts w:ascii="Arial" w:hAnsi="Arial" w:cs="Arial"/>
          <w:color w:val="0070C0"/>
          <w:sz w:val="22"/>
          <w:szCs w:val="22"/>
        </w:rPr>
        <w:t>wydłużenie terminu wykonania zamówienia, w przypadku niewykorzystania w terminie określonym w § 2 ust. 1 całej wartości asortymentu, którego dotyczy umowa, do czasu wykorzystania</w:t>
      </w:r>
      <w:r w:rsidR="00CA0CB5" w:rsidRPr="00337717">
        <w:rPr>
          <w:rFonts w:ascii="Arial" w:hAnsi="Arial" w:cs="Arial"/>
          <w:color w:val="0070C0"/>
          <w:sz w:val="22"/>
          <w:szCs w:val="22"/>
        </w:rPr>
        <w:t xml:space="preserve"> co najmniej 80% wartości umowy, </w:t>
      </w:r>
      <w:r w:rsidR="00CA0CB5" w:rsidRPr="00CA0CB5">
        <w:rPr>
          <w:rFonts w:ascii="Arial" w:hAnsi="Arial" w:cs="Arial"/>
          <w:color w:val="0070C0"/>
          <w:sz w:val="22"/>
          <w:szCs w:val="22"/>
        </w:rPr>
        <w:t>nie dłużej niż o 6 miesięcy.</w:t>
      </w:r>
    </w:p>
    <w:p w:rsidR="0033692F" w:rsidRPr="00824729" w:rsidRDefault="0033692F" w:rsidP="00824729">
      <w:pPr>
        <w:pStyle w:val="Akapitzlist"/>
        <w:numPr>
          <w:ilvl w:val="0"/>
          <w:numId w:val="9"/>
        </w:numPr>
        <w:tabs>
          <w:tab w:val="clear" w:pos="720"/>
        </w:tabs>
        <w:suppressAutoHyphens w:val="0"/>
        <w:spacing w:line="271" w:lineRule="auto"/>
        <w:ind w:left="426"/>
        <w:jc w:val="both"/>
        <w:rPr>
          <w:rFonts w:ascii="Arial" w:hAnsi="Arial" w:cs="Arial"/>
          <w:sz w:val="22"/>
          <w:szCs w:val="22"/>
          <w:lang w:val="cs-CZ"/>
        </w:rPr>
      </w:pPr>
      <w:r w:rsidRPr="00824729">
        <w:rPr>
          <w:rFonts w:ascii="Arial" w:hAnsi="Arial" w:cs="Arial"/>
          <w:sz w:val="22"/>
          <w:szCs w:val="22"/>
        </w:rPr>
        <w:t xml:space="preserve">Strona </w:t>
      </w:r>
      <w:r w:rsidRPr="00824729">
        <w:rPr>
          <w:rFonts w:ascii="Arial" w:hAnsi="Arial" w:cs="Arial"/>
          <w:sz w:val="22"/>
          <w:szCs w:val="22"/>
          <w:lang w:val="cs-CZ"/>
        </w:rPr>
        <w:t xml:space="preserve">wnioskująca o zmianę umowy, w okolicznościach, o których mowa w ust. 2 pkt. </w:t>
      </w:r>
      <w:r w:rsidR="00824729" w:rsidRPr="00824729">
        <w:rPr>
          <w:rFonts w:ascii="Arial" w:hAnsi="Arial" w:cs="Arial"/>
          <w:sz w:val="22"/>
          <w:szCs w:val="22"/>
          <w:lang w:val="cs-CZ"/>
        </w:rPr>
        <w:t xml:space="preserve">3) - </w:t>
      </w:r>
      <w:r w:rsidR="00856D6A">
        <w:rPr>
          <w:rFonts w:ascii="Arial" w:hAnsi="Arial" w:cs="Arial"/>
          <w:sz w:val="22"/>
          <w:szCs w:val="22"/>
          <w:lang w:val="cs-CZ"/>
        </w:rPr>
        <w:t>6</w:t>
      </w:r>
      <w:r w:rsidR="00824729" w:rsidRPr="00824729">
        <w:rPr>
          <w:rFonts w:ascii="Arial" w:hAnsi="Arial" w:cs="Arial"/>
          <w:sz w:val="22"/>
          <w:szCs w:val="22"/>
          <w:lang w:val="cs-CZ"/>
        </w:rPr>
        <w:t xml:space="preserve">) </w:t>
      </w:r>
      <w:r w:rsidRPr="00824729">
        <w:rPr>
          <w:rFonts w:ascii="Arial" w:hAnsi="Arial" w:cs="Arial"/>
          <w:sz w:val="22"/>
          <w:szCs w:val="22"/>
          <w:lang w:val="cs-CZ"/>
        </w:rPr>
        <w:t>przedkłada drugiej stronie pisemne uzasadnienie konieczności wprowadzenia zmian</w:t>
      </w:r>
      <w:r w:rsidR="00824729" w:rsidRPr="00824729">
        <w:rPr>
          <w:rFonts w:ascii="Arial" w:hAnsi="Arial" w:cs="Arial"/>
          <w:sz w:val="22"/>
          <w:szCs w:val="22"/>
          <w:lang w:val="cs-CZ"/>
        </w:rPr>
        <w:t xml:space="preserve"> </w:t>
      </w:r>
      <w:r w:rsidRPr="00824729">
        <w:rPr>
          <w:rFonts w:ascii="Arial" w:hAnsi="Arial" w:cs="Arial"/>
          <w:sz w:val="22"/>
          <w:szCs w:val="22"/>
          <w:lang w:val="cs-CZ"/>
        </w:rPr>
        <w:t>do umowy, w razie potrzeby z załączeniem odpowiednich dokumentów uzasadniających</w:t>
      </w:r>
      <w:r w:rsidR="00824729" w:rsidRPr="00824729">
        <w:rPr>
          <w:rFonts w:ascii="Arial" w:hAnsi="Arial" w:cs="Arial"/>
          <w:sz w:val="22"/>
          <w:szCs w:val="22"/>
          <w:lang w:val="cs-CZ"/>
        </w:rPr>
        <w:t xml:space="preserve"> </w:t>
      </w:r>
      <w:r w:rsidRPr="00824729">
        <w:rPr>
          <w:rFonts w:ascii="Arial" w:hAnsi="Arial" w:cs="Arial"/>
          <w:sz w:val="22"/>
          <w:szCs w:val="22"/>
          <w:lang w:val="cs-CZ"/>
        </w:rPr>
        <w:t xml:space="preserve">konieczność zmiany. Zmiany zawartej umowy będą wymagały aneksu w formie pisemnej. </w:t>
      </w:r>
    </w:p>
    <w:p w:rsidR="008439FF" w:rsidRDefault="008439FF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</w:p>
    <w:p w:rsidR="008736D3" w:rsidRPr="00824729" w:rsidRDefault="00EA56AA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9</w:t>
      </w:r>
    </w:p>
    <w:p w:rsidR="00EA56AA" w:rsidRPr="00824729" w:rsidRDefault="00EA56AA" w:rsidP="008439F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 xml:space="preserve">W związku z nałożonymi zadaniami obronnymi w ramach realizacji Rozporządzenia </w:t>
      </w:r>
      <w:r w:rsidR="00DB722B" w:rsidRPr="00824729">
        <w:rPr>
          <w:rFonts w:ascii="Arial" w:hAnsi="Arial" w:cs="Arial"/>
          <w:sz w:val="22"/>
          <w:szCs w:val="22"/>
        </w:rPr>
        <w:t xml:space="preserve">    </w:t>
      </w:r>
      <w:r w:rsidRPr="00824729">
        <w:rPr>
          <w:rFonts w:ascii="Arial" w:hAnsi="Arial" w:cs="Arial"/>
          <w:sz w:val="22"/>
          <w:szCs w:val="22"/>
        </w:rPr>
        <w:t>Rady Ministrów z dnia 27.06.2012 r. w sprawie warunków i sposobu przygotowania oraz</w:t>
      </w:r>
      <w:r w:rsidR="00DB722B" w:rsidRPr="00824729">
        <w:rPr>
          <w:rFonts w:ascii="Arial" w:hAnsi="Arial" w:cs="Arial"/>
          <w:sz w:val="22"/>
          <w:szCs w:val="22"/>
        </w:rPr>
        <w:t xml:space="preserve">    </w:t>
      </w:r>
      <w:r w:rsidRPr="00824729">
        <w:rPr>
          <w:rFonts w:ascii="Arial" w:hAnsi="Arial" w:cs="Arial"/>
          <w:sz w:val="22"/>
          <w:szCs w:val="22"/>
        </w:rPr>
        <w:t xml:space="preserve"> </w:t>
      </w:r>
      <w:r w:rsidRPr="00824729">
        <w:rPr>
          <w:rFonts w:ascii="Arial" w:hAnsi="Arial" w:cs="Arial"/>
          <w:sz w:val="22"/>
          <w:szCs w:val="22"/>
        </w:rPr>
        <w:lastRenderedPageBreak/>
        <w:t xml:space="preserve">wykorzystania podmiotów leczniczych na potrzeby obronne państwa oraz właściwości </w:t>
      </w:r>
      <w:r w:rsidR="00DB722B" w:rsidRPr="00824729">
        <w:rPr>
          <w:rFonts w:ascii="Arial" w:hAnsi="Arial" w:cs="Arial"/>
          <w:sz w:val="22"/>
          <w:szCs w:val="22"/>
        </w:rPr>
        <w:t xml:space="preserve">    </w:t>
      </w:r>
      <w:r w:rsidRPr="00824729">
        <w:rPr>
          <w:rFonts w:ascii="Arial" w:hAnsi="Arial" w:cs="Arial"/>
          <w:sz w:val="22"/>
          <w:szCs w:val="22"/>
        </w:rPr>
        <w:t>organów w tych sprawach, Szpital jest zobowiązany udzielać świadczenia zdrowotne w</w:t>
      </w:r>
      <w:r w:rsidR="00DB722B" w:rsidRPr="00824729">
        <w:rPr>
          <w:rFonts w:ascii="Arial" w:hAnsi="Arial" w:cs="Arial"/>
          <w:sz w:val="22"/>
          <w:szCs w:val="22"/>
        </w:rPr>
        <w:t xml:space="preserve">   </w:t>
      </w:r>
      <w:r w:rsidRPr="00824729">
        <w:rPr>
          <w:rFonts w:ascii="Arial" w:hAnsi="Arial" w:cs="Arial"/>
          <w:sz w:val="22"/>
          <w:szCs w:val="22"/>
        </w:rPr>
        <w:t xml:space="preserve"> </w:t>
      </w:r>
      <w:r w:rsidR="00DB722B" w:rsidRPr="00824729">
        <w:rPr>
          <w:rFonts w:ascii="Arial" w:hAnsi="Arial" w:cs="Arial"/>
          <w:sz w:val="22"/>
          <w:szCs w:val="22"/>
        </w:rPr>
        <w:t xml:space="preserve">     </w:t>
      </w:r>
      <w:r w:rsidRPr="00824729">
        <w:rPr>
          <w:rFonts w:ascii="Arial" w:hAnsi="Arial" w:cs="Arial"/>
          <w:sz w:val="22"/>
          <w:szCs w:val="22"/>
        </w:rPr>
        <w:t>każdym czasie, także podczas wystąpienia sytuacji kryzysowych oraz zaistnienia</w:t>
      </w:r>
      <w:r w:rsidR="00DB722B" w:rsidRPr="00824729">
        <w:rPr>
          <w:rFonts w:ascii="Arial" w:hAnsi="Arial" w:cs="Arial"/>
          <w:sz w:val="22"/>
          <w:szCs w:val="22"/>
        </w:rPr>
        <w:t xml:space="preserve">    </w:t>
      </w:r>
      <w:r w:rsidRPr="00824729">
        <w:rPr>
          <w:rFonts w:ascii="Arial" w:hAnsi="Arial" w:cs="Arial"/>
          <w:sz w:val="22"/>
          <w:szCs w:val="22"/>
        </w:rPr>
        <w:t xml:space="preserve"> zagrożenia państwa i w czasie wojny. Wykonawca w czasie trwania niniejszej umowy</w:t>
      </w:r>
      <w:r w:rsidR="00DB722B" w:rsidRPr="00824729">
        <w:rPr>
          <w:rFonts w:ascii="Arial" w:hAnsi="Arial" w:cs="Arial"/>
          <w:sz w:val="22"/>
          <w:szCs w:val="22"/>
        </w:rPr>
        <w:t xml:space="preserve">    </w:t>
      </w:r>
      <w:r w:rsidRPr="00824729">
        <w:rPr>
          <w:rFonts w:ascii="Arial" w:hAnsi="Arial" w:cs="Arial"/>
          <w:sz w:val="22"/>
          <w:szCs w:val="22"/>
        </w:rPr>
        <w:t xml:space="preserve"> zobowiązuje się do świadczenia usług przewidzianych tą umową w ilościach</w:t>
      </w:r>
      <w:r w:rsidR="00DB722B" w:rsidRPr="00824729">
        <w:rPr>
          <w:rFonts w:ascii="Arial" w:hAnsi="Arial" w:cs="Arial"/>
          <w:sz w:val="22"/>
          <w:szCs w:val="22"/>
        </w:rPr>
        <w:t xml:space="preserve">    </w:t>
      </w:r>
      <w:r w:rsidRPr="00824729">
        <w:rPr>
          <w:rFonts w:ascii="Arial" w:hAnsi="Arial" w:cs="Arial"/>
          <w:sz w:val="22"/>
          <w:szCs w:val="22"/>
        </w:rPr>
        <w:t xml:space="preserve"> zabezpieczających potrzeby Szpitala podczas wystąpienia sytuacji kryzysowych,</w:t>
      </w:r>
      <w:r w:rsidR="00824729" w:rsidRPr="00824729">
        <w:rPr>
          <w:rFonts w:ascii="Arial" w:hAnsi="Arial" w:cs="Arial"/>
          <w:sz w:val="22"/>
          <w:szCs w:val="22"/>
        </w:rPr>
        <w:t xml:space="preserve"> </w:t>
      </w:r>
      <w:r w:rsidR="00DB722B" w:rsidRPr="00824729">
        <w:rPr>
          <w:rFonts w:ascii="Arial" w:hAnsi="Arial" w:cs="Arial"/>
          <w:sz w:val="22"/>
          <w:szCs w:val="22"/>
        </w:rPr>
        <w:t xml:space="preserve">    </w:t>
      </w:r>
      <w:r w:rsidRPr="00824729">
        <w:rPr>
          <w:rFonts w:ascii="Arial" w:hAnsi="Arial" w:cs="Arial"/>
          <w:sz w:val="22"/>
          <w:szCs w:val="22"/>
        </w:rPr>
        <w:t xml:space="preserve"> zaistnienia zagrożenia państwa oraz w czasie wojny.</w:t>
      </w:r>
    </w:p>
    <w:p w:rsidR="00EA56AA" w:rsidRPr="00824729" w:rsidRDefault="00EA56AA" w:rsidP="00824729">
      <w:pPr>
        <w:spacing w:line="271" w:lineRule="auto"/>
        <w:ind w:left="393" w:hangingChars="178" w:hanging="393"/>
        <w:jc w:val="both"/>
        <w:rPr>
          <w:rFonts w:ascii="Arial" w:hAnsi="Arial" w:cs="Arial"/>
          <w:b/>
          <w:sz w:val="22"/>
          <w:szCs w:val="22"/>
        </w:rPr>
      </w:pPr>
    </w:p>
    <w:p w:rsidR="008736D3" w:rsidRPr="00824729" w:rsidRDefault="00EA56AA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10</w:t>
      </w:r>
    </w:p>
    <w:p w:rsidR="008736D3" w:rsidRPr="00824729" w:rsidRDefault="008736D3" w:rsidP="00824729">
      <w:pPr>
        <w:pStyle w:val="listaispis"/>
        <w:numPr>
          <w:ilvl w:val="0"/>
          <w:numId w:val="10"/>
        </w:numPr>
        <w:spacing w:before="0" w:line="271" w:lineRule="auto"/>
        <w:ind w:left="357" w:hanging="357"/>
        <w:jc w:val="both"/>
        <w:rPr>
          <w:rFonts w:ascii="Arial" w:hAnsi="Arial" w:cs="Arial"/>
        </w:rPr>
      </w:pPr>
      <w:r w:rsidRPr="00824729">
        <w:rPr>
          <w:rFonts w:ascii="Arial" w:hAnsi="Arial" w:cs="Arial"/>
        </w:rPr>
        <w:t>W razie powstania sporu związanego z wykonaniem niniejszej umowy Strony zobowiązują się do zastosowania w pierwszej kolejności mediacji, jako alternatywnej metody rozwiązywania sporów, przed wniesieniem sprawy do sądu.</w:t>
      </w:r>
    </w:p>
    <w:p w:rsidR="008736D3" w:rsidRPr="00824729" w:rsidRDefault="008736D3" w:rsidP="00824729">
      <w:pPr>
        <w:pStyle w:val="listaispis"/>
        <w:numPr>
          <w:ilvl w:val="0"/>
          <w:numId w:val="10"/>
        </w:numPr>
        <w:spacing w:before="0" w:line="271" w:lineRule="auto"/>
        <w:ind w:left="357" w:hanging="357"/>
        <w:jc w:val="both"/>
        <w:rPr>
          <w:rFonts w:ascii="Arial" w:hAnsi="Arial" w:cs="Arial"/>
        </w:rPr>
      </w:pPr>
      <w:r w:rsidRPr="00824729">
        <w:rPr>
          <w:rFonts w:ascii="Arial" w:hAnsi="Arial" w:cs="Arial"/>
        </w:rPr>
        <w:t>Jeżeli spór nie zostanie rozwiązany w terminie 30 dni po złożeniu wniosku o przeprowadzenie mediacji lub w innym terminie uzgodnionym pisemnie przez Strony, każda ze Stron może poddać spór pod rozstrzygnięcie sądu właściwego dla siedziby Zamawiającego.</w:t>
      </w:r>
    </w:p>
    <w:p w:rsidR="008736D3" w:rsidRPr="00824729" w:rsidRDefault="008736D3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</w:p>
    <w:p w:rsidR="008736D3" w:rsidRPr="00824729" w:rsidRDefault="00EA56AA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11</w:t>
      </w:r>
    </w:p>
    <w:p w:rsidR="008736D3" w:rsidRPr="00824729" w:rsidRDefault="008736D3" w:rsidP="00824729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W sprawach nie uregulowanych niniejszą umową mają zastosowanie właściwe przepisy Kodeksu Cywilnego oraz ustawy Prawo Zamówień Publicznych.</w:t>
      </w:r>
    </w:p>
    <w:p w:rsidR="008736D3" w:rsidRPr="00824729" w:rsidRDefault="008736D3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</w:p>
    <w:p w:rsidR="008736D3" w:rsidRPr="00824729" w:rsidRDefault="00EA56AA" w:rsidP="00824729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824729">
        <w:rPr>
          <w:rFonts w:ascii="Arial" w:hAnsi="Arial" w:cs="Arial"/>
          <w:b/>
          <w:sz w:val="22"/>
          <w:szCs w:val="22"/>
        </w:rPr>
        <w:t>§ 12</w:t>
      </w:r>
    </w:p>
    <w:p w:rsidR="008736D3" w:rsidRPr="00824729" w:rsidRDefault="008736D3" w:rsidP="00824729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Umowę niniejszą sporządzono w dwóch jednobrzmiących egze</w:t>
      </w:r>
      <w:r w:rsidR="00F67B0D" w:rsidRPr="00824729">
        <w:rPr>
          <w:rFonts w:ascii="Arial" w:hAnsi="Arial" w:cs="Arial"/>
          <w:sz w:val="22"/>
          <w:szCs w:val="22"/>
        </w:rPr>
        <w:t xml:space="preserve">mplarzach po jednym dla każdej </w:t>
      </w:r>
      <w:r w:rsidRPr="00824729">
        <w:rPr>
          <w:rFonts w:ascii="Arial" w:hAnsi="Arial" w:cs="Arial"/>
          <w:sz w:val="22"/>
          <w:szCs w:val="22"/>
        </w:rPr>
        <w:t>ze stron.</w:t>
      </w:r>
    </w:p>
    <w:p w:rsidR="008736D3" w:rsidRPr="00824729" w:rsidRDefault="008736D3" w:rsidP="00824729">
      <w:pPr>
        <w:spacing w:line="271" w:lineRule="auto"/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F67B0D" w:rsidRPr="00824729" w:rsidRDefault="00F67B0D" w:rsidP="00824729">
      <w:pPr>
        <w:spacing w:line="271" w:lineRule="auto"/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8736D3" w:rsidRPr="00824729" w:rsidRDefault="008736D3" w:rsidP="00824729">
      <w:pPr>
        <w:spacing w:line="271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824729">
        <w:rPr>
          <w:rFonts w:ascii="Arial" w:hAnsi="Arial" w:cs="Arial"/>
          <w:i/>
          <w:sz w:val="22"/>
          <w:szCs w:val="22"/>
          <w:u w:val="single"/>
        </w:rPr>
        <w:t>Załączniki:</w:t>
      </w:r>
    </w:p>
    <w:p w:rsidR="008736D3" w:rsidRPr="00824729" w:rsidRDefault="008736D3" w:rsidP="00824729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824729">
        <w:rPr>
          <w:rFonts w:ascii="Arial" w:hAnsi="Arial" w:cs="Arial"/>
          <w:i/>
          <w:sz w:val="22"/>
          <w:szCs w:val="22"/>
        </w:rPr>
        <w:t>1. Formula</w:t>
      </w:r>
      <w:r w:rsidR="004F572A" w:rsidRPr="00824729">
        <w:rPr>
          <w:rFonts w:ascii="Arial" w:hAnsi="Arial" w:cs="Arial"/>
          <w:i/>
          <w:sz w:val="22"/>
          <w:szCs w:val="22"/>
        </w:rPr>
        <w:t>rz oferty – Załącznik nr 1 do S</w:t>
      </w:r>
      <w:r w:rsidRPr="00824729">
        <w:rPr>
          <w:rFonts w:ascii="Arial" w:hAnsi="Arial" w:cs="Arial"/>
          <w:i/>
          <w:sz w:val="22"/>
          <w:szCs w:val="22"/>
        </w:rPr>
        <w:t xml:space="preserve">WZ </w:t>
      </w:r>
    </w:p>
    <w:p w:rsidR="008736D3" w:rsidRPr="00824729" w:rsidRDefault="008736D3" w:rsidP="00824729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824729">
        <w:rPr>
          <w:rFonts w:ascii="Arial" w:hAnsi="Arial" w:cs="Arial"/>
          <w:i/>
          <w:sz w:val="22"/>
          <w:szCs w:val="22"/>
        </w:rPr>
        <w:t>2. Arkusz asort</w:t>
      </w:r>
      <w:r w:rsidR="004F572A" w:rsidRPr="00824729">
        <w:rPr>
          <w:rFonts w:ascii="Arial" w:hAnsi="Arial" w:cs="Arial"/>
          <w:i/>
          <w:sz w:val="22"/>
          <w:szCs w:val="22"/>
        </w:rPr>
        <w:t>ymentowo-cenowy – Załącznik nr 2 do S</w:t>
      </w:r>
      <w:r w:rsidRPr="00824729">
        <w:rPr>
          <w:rFonts w:ascii="Arial" w:hAnsi="Arial" w:cs="Arial"/>
          <w:i/>
          <w:sz w:val="22"/>
          <w:szCs w:val="22"/>
        </w:rPr>
        <w:t>WZ</w:t>
      </w:r>
    </w:p>
    <w:p w:rsidR="008736D3" w:rsidRPr="00824729" w:rsidRDefault="008736D3" w:rsidP="00824729">
      <w:pPr>
        <w:spacing w:line="271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824729">
        <w:rPr>
          <w:rFonts w:ascii="Arial" w:hAnsi="Arial" w:cs="Arial"/>
          <w:i/>
          <w:sz w:val="22"/>
          <w:szCs w:val="22"/>
        </w:rPr>
        <w:t>3. Pełnomocnictwo Zastępcy Dyrektora ds. Finansowych</w:t>
      </w:r>
    </w:p>
    <w:p w:rsidR="008736D3" w:rsidRPr="00824729" w:rsidRDefault="008736D3" w:rsidP="00824729">
      <w:pPr>
        <w:pStyle w:val="Nagwek1"/>
        <w:spacing w:line="271" w:lineRule="auto"/>
        <w:jc w:val="center"/>
        <w:rPr>
          <w:rFonts w:ascii="Arial" w:hAnsi="Arial" w:cs="Arial"/>
          <w:sz w:val="22"/>
          <w:szCs w:val="22"/>
        </w:rPr>
      </w:pPr>
    </w:p>
    <w:p w:rsidR="008736D3" w:rsidRPr="00824729" w:rsidRDefault="008736D3" w:rsidP="00824729">
      <w:pPr>
        <w:pStyle w:val="Nagwek1"/>
        <w:spacing w:line="271" w:lineRule="auto"/>
        <w:jc w:val="center"/>
        <w:rPr>
          <w:rFonts w:ascii="Arial" w:hAnsi="Arial" w:cs="Arial"/>
          <w:sz w:val="22"/>
          <w:szCs w:val="22"/>
        </w:rPr>
      </w:pPr>
      <w:r w:rsidRPr="00824729">
        <w:rPr>
          <w:rFonts w:ascii="Arial" w:hAnsi="Arial" w:cs="Arial"/>
          <w:sz w:val="22"/>
          <w:szCs w:val="22"/>
        </w:rPr>
        <w:t>Zamawiający</w:t>
      </w:r>
      <w:r w:rsidRPr="00824729">
        <w:rPr>
          <w:rFonts w:ascii="Arial" w:hAnsi="Arial" w:cs="Arial"/>
          <w:sz w:val="22"/>
          <w:szCs w:val="22"/>
        </w:rPr>
        <w:tab/>
      </w:r>
      <w:r w:rsidRPr="00824729">
        <w:rPr>
          <w:rFonts w:ascii="Arial" w:hAnsi="Arial" w:cs="Arial"/>
          <w:sz w:val="22"/>
          <w:szCs w:val="22"/>
        </w:rPr>
        <w:tab/>
      </w:r>
      <w:r w:rsidRPr="00824729">
        <w:rPr>
          <w:rFonts w:ascii="Arial" w:hAnsi="Arial" w:cs="Arial"/>
          <w:sz w:val="22"/>
          <w:szCs w:val="22"/>
        </w:rPr>
        <w:tab/>
      </w:r>
      <w:r w:rsidRPr="00824729">
        <w:rPr>
          <w:rFonts w:ascii="Arial" w:hAnsi="Arial" w:cs="Arial"/>
          <w:sz w:val="22"/>
          <w:szCs w:val="22"/>
        </w:rPr>
        <w:tab/>
      </w:r>
      <w:r w:rsidRPr="00824729">
        <w:rPr>
          <w:rFonts w:ascii="Arial" w:hAnsi="Arial" w:cs="Arial"/>
          <w:sz w:val="22"/>
          <w:szCs w:val="22"/>
        </w:rPr>
        <w:tab/>
      </w:r>
      <w:r w:rsidRPr="00824729">
        <w:rPr>
          <w:rFonts w:ascii="Arial" w:hAnsi="Arial" w:cs="Arial"/>
          <w:sz w:val="22"/>
          <w:szCs w:val="22"/>
        </w:rPr>
        <w:tab/>
      </w:r>
      <w:r w:rsidRPr="00824729">
        <w:rPr>
          <w:rFonts w:ascii="Arial" w:hAnsi="Arial" w:cs="Arial"/>
          <w:sz w:val="22"/>
          <w:szCs w:val="22"/>
        </w:rPr>
        <w:tab/>
      </w:r>
      <w:r w:rsidRPr="00824729">
        <w:rPr>
          <w:rFonts w:ascii="Arial" w:hAnsi="Arial" w:cs="Arial"/>
          <w:sz w:val="22"/>
          <w:szCs w:val="22"/>
        </w:rPr>
        <w:tab/>
        <w:t>Wykonawca</w:t>
      </w:r>
    </w:p>
    <w:p w:rsidR="008736D3" w:rsidRPr="00824729" w:rsidRDefault="008736D3" w:rsidP="00824729">
      <w:pPr>
        <w:spacing w:line="271" w:lineRule="auto"/>
        <w:rPr>
          <w:rFonts w:ascii="Arial" w:hAnsi="Arial" w:cs="Arial"/>
          <w:b/>
          <w:sz w:val="22"/>
          <w:szCs w:val="22"/>
        </w:rPr>
      </w:pPr>
    </w:p>
    <w:p w:rsidR="008736D3" w:rsidRPr="00824729" w:rsidRDefault="008736D3" w:rsidP="00824729">
      <w:pPr>
        <w:spacing w:line="271" w:lineRule="auto"/>
        <w:rPr>
          <w:rFonts w:ascii="Arial" w:hAnsi="Arial" w:cs="Arial"/>
          <w:b/>
          <w:sz w:val="22"/>
          <w:szCs w:val="22"/>
        </w:rPr>
      </w:pPr>
    </w:p>
    <w:p w:rsidR="008736D3" w:rsidRPr="00824729" w:rsidRDefault="008736D3" w:rsidP="00824729">
      <w:pPr>
        <w:spacing w:line="271" w:lineRule="auto"/>
        <w:rPr>
          <w:rFonts w:ascii="Arial" w:hAnsi="Arial" w:cs="Arial"/>
          <w:b/>
          <w:sz w:val="22"/>
          <w:szCs w:val="22"/>
        </w:rPr>
      </w:pPr>
    </w:p>
    <w:p w:rsidR="008736D3" w:rsidRPr="00824729" w:rsidRDefault="008736D3" w:rsidP="00824729">
      <w:pPr>
        <w:spacing w:line="271" w:lineRule="auto"/>
        <w:rPr>
          <w:rFonts w:ascii="Arial" w:hAnsi="Arial" w:cs="Arial"/>
          <w:b/>
          <w:sz w:val="22"/>
          <w:szCs w:val="22"/>
        </w:rPr>
      </w:pPr>
    </w:p>
    <w:p w:rsidR="008736D3" w:rsidRPr="00824729" w:rsidRDefault="008736D3" w:rsidP="00824729">
      <w:pPr>
        <w:spacing w:line="271" w:lineRule="auto"/>
        <w:rPr>
          <w:rFonts w:ascii="Arial" w:hAnsi="Arial" w:cs="Arial"/>
          <w:b/>
          <w:sz w:val="22"/>
          <w:szCs w:val="22"/>
        </w:rPr>
      </w:pPr>
    </w:p>
    <w:p w:rsidR="008736D3" w:rsidRPr="00824729" w:rsidRDefault="008736D3" w:rsidP="00824729">
      <w:pPr>
        <w:spacing w:line="271" w:lineRule="auto"/>
        <w:rPr>
          <w:rFonts w:ascii="Arial" w:hAnsi="Arial" w:cs="Arial"/>
          <w:b/>
          <w:sz w:val="22"/>
          <w:szCs w:val="22"/>
        </w:rPr>
      </w:pPr>
    </w:p>
    <w:p w:rsidR="008736D3" w:rsidRPr="00824729" w:rsidRDefault="008736D3" w:rsidP="00824729">
      <w:pPr>
        <w:spacing w:line="271" w:lineRule="auto"/>
        <w:rPr>
          <w:rFonts w:ascii="Arial" w:hAnsi="Arial" w:cs="Arial"/>
          <w:b/>
          <w:sz w:val="22"/>
          <w:szCs w:val="22"/>
        </w:rPr>
      </w:pPr>
    </w:p>
    <w:p w:rsidR="00F80322" w:rsidRPr="00824729" w:rsidRDefault="00F80322" w:rsidP="00824729">
      <w:pPr>
        <w:spacing w:line="271" w:lineRule="auto"/>
        <w:rPr>
          <w:rFonts w:ascii="Arial" w:hAnsi="Arial" w:cs="Arial"/>
          <w:sz w:val="22"/>
          <w:szCs w:val="22"/>
        </w:rPr>
      </w:pPr>
    </w:p>
    <w:sectPr w:rsidR="00F80322" w:rsidRPr="0082472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9FF" w:rsidRDefault="008439FF" w:rsidP="008439FF">
      <w:r>
        <w:separator/>
      </w:r>
    </w:p>
  </w:endnote>
  <w:endnote w:type="continuationSeparator" w:id="0">
    <w:p w:rsidR="008439FF" w:rsidRDefault="008439FF" w:rsidP="0084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9FF" w:rsidRPr="008439FF" w:rsidRDefault="008439FF" w:rsidP="008439FF">
    <w:pPr>
      <w:pStyle w:val="Stopka"/>
      <w:jc w:val="center"/>
      <w:rPr>
        <w:rFonts w:ascii="Arial" w:hAnsi="Arial" w:cs="Arial"/>
      </w:rPr>
    </w:pPr>
    <w:r w:rsidRPr="008439FF">
      <w:rPr>
        <w:rFonts w:ascii="Arial" w:hAnsi="Arial" w:cs="Arial"/>
      </w:rPr>
      <w:t>ZP-PN/UE/37/21</w:t>
    </w:r>
  </w:p>
  <w:p w:rsidR="008439FF" w:rsidRPr="008439FF" w:rsidRDefault="008439FF" w:rsidP="008439FF">
    <w:pPr>
      <w:pStyle w:val="Stopka"/>
      <w:jc w:val="right"/>
      <w:rPr>
        <w:rFonts w:ascii="Arial" w:hAnsi="Arial" w:cs="Arial"/>
      </w:rPr>
    </w:pPr>
    <w:r w:rsidRPr="008439FF">
      <w:rPr>
        <w:rFonts w:ascii="Arial" w:hAnsi="Arial" w:cs="Arial"/>
      </w:rPr>
      <w:fldChar w:fldCharType="begin"/>
    </w:r>
    <w:r w:rsidRPr="008439FF">
      <w:rPr>
        <w:rFonts w:ascii="Arial" w:hAnsi="Arial" w:cs="Arial"/>
      </w:rPr>
      <w:instrText>PAGE   \* MERGEFORMAT</w:instrText>
    </w:r>
    <w:r w:rsidRPr="008439FF">
      <w:rPr>
        <w:rFonts w:ascii="Arial" w:hAnsi="Arial" w:cs="Arial"/>
      </w:rPr>
      <w:fldChar w:fldCharType="separate"/>
    </w:r>
    <w:r w:rsidR="00337717">
      <w:rPr>
        <w:rFonts w:ascii="Arial" w:hAnsi="Arial" w:cs="Arial"/>
        <w:noProof/>
      </w:rPr>
      <w:t>6</w:t>
    </w:r>
    <w:r w:rsidRPr="008439FF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9FF" w:rsidRDefault="008439FF" w:rsidP="008439FF">
      <w:r>
        <w:separator/>
      </w:r>
    </w:p>
  </w:footnote>
  <w:footnote w:type="continuationSeparator" w:id="0">
    <w:p w:rsidR="008439FF" w:rsidRDefault="008439FF" w:rsidP="00843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E9FC2DB4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color w:val="000000"/>
      </w:rPr>
    </w:lvl>
  </w:abstractNum>
  <w:abstractNum w:abstractNumId="2">
    <w:nsid w:val="002F2727"/>
    <w:multiLevelType w:val="hybridMultilevel"/>
    <w:tmpl w:val="C51A31DC"/>
    <w:lvl w:ilvl="0" w:tplc="8DDE269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sz w:val="22"/>
        <w:szCs w:val="22"/>
      </w:rPr>
    </w:lvl>
    <w:lvl w:ilvl="1" w:tplc="133672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color w:val="0000FF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E71873"/>
    <w:multiLevelType w:val="hybridMultilevel"/>
    <w:tmpl w:val="349C8A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A78BB"/>
    <w:multiLevelType w:val="hybridMultilevel"/>
    <w:tmpl w:val="98FC7F4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6D16838A">
      <w:start w:val="1"/>
      <w:numFmt w:val="lowerLetter"/>
      <w:lvlText w:val="%2)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0455FB1"/>
    <w:multiLevelType w:val="hybridMultilevel"/>
    <w:tmpl w:val="3D3EFDE6"/>
    <w:name w:val="WW8Num2232"/>
    <w:lvl w:ilvl="0" w:tplc="073E50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A11DBF"/>
    <w:multiLevelType w:val="hybridMultilevel"/>
    <w:tmpl w:val="A9165764"/>
    <w:lvl w:ilvl="0" w:tplc="F594E816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ascii="Times New Roman" w:hAnsi="Times New Roman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7">
    <w:nsid w:val="25E91013"/>
    <w:multiLevelType w:val="hybridMultilevel"/>
    <w:tmpl w:val="918ABF7E"/>
    <w:lvl w:ilvl="0" w:tplc="3272C93C">
      <w:start w:val="4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FEA61FE"/>
    <w:multiLevelType w:val="hybridMultilevel"/>
    <w:tmpl w:val="F196BC94"/>
    <w:lvl w:ilvl="0" w:tplc="FDD2F0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C0A1307"/>
    <w:multiLevelType w:val="hybridMultilevel"/>
    <w:tmpl w:val="35B82B7C"/>
    <w:lvl w:ilvl="0" w:tplc="7F08C71E">
      <w:start w:val="4"/>
      <w:numFmt w:val="ordinal"/>
      <w:lvlText w:val="%1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73029B"/>
    <w:multiLevelType w:val="hybridMultilevel"/>
    <w:tmpl w:val="CF4AD730"/>
    <w:name w:val="WW8Num133"/>
    <w:lvl w:ilvl="0" w:tplc="14CE85D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E81E4B1A">
      <w:start w:val="3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1">
    <w:nsid w:val="40844A8D"/>
    <w:multiLevelType w:val="hybridMultilevel"/>
    <w:tmpl w:val="E23E0768"/>
    <w:lvl w:ilvl="0" w:tplc="A296E2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B01EF6F8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  <w:b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8C1E1F"/>
    <w:multiLevelType w:val="hybridMultilevel"/>
    <w:tmpl w:val="6E8EB6AC"/>
    <w:name w:val="WW8Num2233"/>
    <w:lvl w:ilvl="0" w:tplc="81D8A9A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483"/>
        </w:tabs>
        <w:ind w:left="-4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7"/>
        </w:tabs>
        <w:ind w:left="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57"/>
        </w:tabs>
        <w:ind w:left="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77"/>
        </w:tabs>
        <w:ind w:left="1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97"/>
        </w:tabs>
        <w:ind w:left="2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117"/>
        </w:tabs>
        <w:ind w:left="3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837"/>
        </w:tabs>
        <w:ind w:left="3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57"/>
        </w:tabs>
        <w:ind w:left="4557" w:hanging="180"/>
      </w:pPr>
    </w:lvl>
  </w:abstractNum>
  <w:abstractNum w:abstractNumId="13">
    <w:nsid w:val="47234FD5"/>
    <w:multiLevelType w:val="hybridMultilevel"/>
    <w:tmpl w:val="BFD83AC6"/>
    <w:lvl w:ilvl="0" w:tplc="4CA02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4">
    <w:nsid w:val="493F3AD3"/>
    <w:multiLevelType w:val="singleLevel"/>
    <w:tmpl w:val="1AF22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4A6E2216"/>
    <w:multiLevelType w:val="hybridMultilevel"/>
    <w:tmpl w:val="0B6A1C38"/>
    <w:lvl w:ilvl="0" w:tplc="F07C61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291A62"/>
    <w:multiLevelType w:val="hybridMultilevel"/>
    <w:tmpl w:val="9558BD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B01EF6F8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  <w:b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A1404F"/>
    <w:multiLevelType w:val="hybridMultilevel"/>
    <w:tmpl w:val="D6761AA0"/>
    <w:lvl w:ilvl="0" w:tplc="6444E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EF85174"/>
    <w:multiLevelType w:val="hybridMultilevel"/>
    <w:tmpl w:val="166A1E36"/>
    <w:lvl w:ilvl="0" w:tplc="1AD00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9A2CF06A">
      <w:start w:val="4"/>
      <w:numFmt w:val="decimal"/>
      <w:lvlText w:val="%4)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>
    <w:nsid w:val="5CA87312"/>
    <w:multiLevelType w:val="hybridMultilevel"/>
    <w:tmpl w:val="B78264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3B6DAE"/>
    <w:multiLevelType w:val="hybridMultilevel"/>
    <w:tmpl w:val="7BB8A6B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652471A1"/>
    <w:multiLevelType w:val="hybridMultilevel"/>
    <w:tmpl w:val="E51E5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BD4F47"/>
    <w:multiLevelType w:val="hybridMultilevel"/>
    <w:tmpl w:val="376A4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977E64"/>
    <w:multiLevelType w:val="hybridMultilevel"/>
    <w:tmpl w:val="C834EACA"/>
    <w:lvl w:ilvl="0" w:tplc="3094E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FC76EC48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cs="Times New Roman" w:hint="default"/>
        <w:b w:val="0"/>
      </w:rPr>
    </w:lvl>
    <w:lvl w:ilvl="2" w:tplc="0B6EB7B0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9A795E"/>
    <w:multiLevelType w:val="hybridMultilevel"/>
    <w:tmpl w:val="D9844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C32768"/>
    <w:multiLevelType w:val="hybridMultilevel"/>
    <w:tmpl w:val="F0F694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</w:num>
  <w:num w:numId="8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8"/>
  </w:num>
  <w:num w:numId="21">
    <w:abstractNumId w:val="2"/>
  </w:num>
  <w:num w:numId="22">
    <w:abstractNumId w:val="7"/>
  </w:num>
  <w:num w:numId="23">
    <w:abstractNumId w:val="1"/>
    <w:lvlOverride w:ilvl="0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2"/>
  </w:num>
  <w:num w:numId="28">
    <w:abstractNumId w:val="25"/>
  </w:num>
  <w:num w:numId="29">
    <w:abstractNumId w:val="3"/>
  </w:num>
  <w:num w:numId="30">
    <w:abstractNumId w:val="21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E6"/>
    <w:rsid w:val="0000168D"/>
    <w:rsid w:val="000B278F"/>
    <w:rsid w:val="00137946"/>
    <w:rsid w:val="0015355F"/>
    <w:rsid w:val="00184DAC"/>
    <w:rsid w:val="001C59E6"/>
    <w:rsid w:val="0026297C"/>
    <w:rsid w:val="0033692F"/>
    <w:rsid w:val="00337717"/>
    <w:rsid w:val="0035498C"/>
    <w:rsid w:val="00387D91"/>
    <w:rsid w:val="00391129"/>
    <w:rsid w:val="004F572A"/>
    <w:rsid w:val="00506945"/>
    <w:rsid w:val="00533BA4"/>
    <w:rsid w:val="0055527E"/>
    <w:rsid w:val="005D2F96"/>
    <w:rsid w:val="00603529"/>
    <w:rsid w:val="00605164"/>
    <w:rsid w:val="00613EF9"/>
    <w:rsid w:val="00662CB8"/>
    <w:rsid w:val="006C6293"/>
    <w:rsid w:val="007740F5"/>
    <w:rsid w:val="007C328B"/>
    <w:rsid w:val="00824729"/>
    <w:rsid w:val="008439FF"/>
    <w:rsid w:val="00856D6A"/>
    <w:rsid w:val="008736D3"/>
    <w:rsid w:val="008A7EB4"/>
    <w:rsid w:val="008D6E31"/>
    <w:rsid w:val="008E2A30"/>
    <w:rsid w:val="00911AC0"/>
    <w:rsid w:val="009631A4"/>
    <w:rsid w:val="009B0A99"/>
    <w:rsid w:val="009C4F9F"/>
    <w:rsid w:val="00A07B05"/>
    <w:rsid w:val="00B6211B"/>
    <w:rsid w:val="00B82B0E"/>
    <w:rsid w:val="00BA6851"/>
    <w:rsid w:val="00BB615B"/>
    <w:rsid w:val="00C76FCD"/>
    <w:rsid w:val="00CA0CB5"/>
    <w:rsid w:val="00CC2E61"/>
    <w:rsid w:val="00CF62E3"/>
    <w:rsid w:val="00D25F65"/>
    <w:rsid w:val="00DB722B"/>
    <w:rsid w:val="00E71CCE"/>
    <w:rsid w:val="00EA1A45"/>
    <w:rsid w:val="00EA56AA"/>
    <w:rsid w:val="00F63D4B"/>
    <w:rsid w:val="00F67B0D"/>
    <w:rsid w:val="00F80322"/>
    <w:rsid w:val="00FA3294"/>
    <w:rsid w:val="00FB1B64"/>
    <w:rsid w:val="00FE19EA"/>
    <w:rsid w:val="00F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6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736D3"/>
    <w:pPr>
      <w:keepNext/>
      <w:jc w:val="both"/>
      <w:outlineLvl w:val="0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36D3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8736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736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736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736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8736D3"/>
    <w:pPr>
      <w:jc w:val="both"/>
    </w:pPr>
    <w:rPr>
      <w:rFonts w:ascii="Comic Sans MS" w:hAnsi="Comic Sans MS" w:cs="Comic Sans MS"/>
    </w:rPr>
  </w:style>
  <w:style w:type="paragraph" w:customStyle="1" w:styleId="Akapitzlist1">
    <w:name w:val="Akapit z listą1"/>
    <w:basedOn w:val="Normalny"/>
    <w:rsid w:val="008736D3"/>
    <w:pPr>
      <w:ind w:left="720"/>
      <w:contextualSpacing/>
    </w:pPr>
    <w:rPr>
      <w:rFonts w:eastAsia="Calibri"/>
    </w:rPr>
  </w:style>
  <w:style w:type="character" w:customStyle="1" w:styleId="listaispisZnak">
    <w:name w:val="lista_i_spis Znak"/>
    <w:link w:val="listaispis"/>
    <w:locked/>
    <w:rsid w:val="008736D3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rsid w:val="008736D3"/>
    <w:pPr>
      <w:suppressAutoHyphens w:val="0"/>
      <w:autoSpaceDE w:val="0"/>
      <w:autoSpaceDN w:val="0"/>
      <w:adjustRightInd w:val="0"/>
      <w:spacing w:before="80"/>
    </w:pPr>
    <w:rPr>
      <w:rFonts w:ascii="Arial Narrow" w:eastAsiaTheme="minorHAnsi" w:hAnsi="Arial Narrow" w:cs="TimesNewRoman,Bold"/>
      <w:bCs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535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39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3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39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39F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6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736D3"/>
    <w:pPr>
      <w:keepNext/>
      <w:jc w:val="both"/>
      <w:outlineLvl w:val="0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36D3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8736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736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736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736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8736D3"/>
    <w:pPr>
      <w:jc w:val="both"/>
    </w:pPr>
    <w:rPr>
      <w:rFonts w:ascii="Comic Sans MS" w:hAnsi="Comic Sans MS" w:cs="Comic Sans MS"/>
    </w:rPr>
  </w:style>
  <w:style w:type="paragraph" w:customStyle="1" w:styleId="Akapitzlist1">
    <w:name w:val="Akapit z listą1"/>
    <w:basedOn w:val="Normalny"/>
    <w:rsid w:val="008736D3"/>
    <w:pPr>
      <w:ind w:left="720"/>
      <w:contextualSpacing/>
    </w:pPr>
    <w:rPr>
      <w:rFonts w:eastAsia="Calibri"/>
    </w:rPr>
  </w:style>
  <w:style w:type="character" w:customStyle="1" w:styleId="listaispisZnak">
    <w:name w:val="lista_i_spis Znak"/>
    <w:link w:val="listaispis"/>
    <w:locked/>
    <w:rsid w:val="008736D3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rsid w:val="008736D3"/>
    <w:pPr>
      <w:suppressAutoHyphens w:val="0"/>
      <w:autoSpaceDE w:val="0"/>
      <w:autoSpaceDN w:val="0"/>
      <w:adjustRightInd w:val="0"/>
      <w:spacing w:before="80"/>
    </w:pPr>
    <w:rPr>
      <w:rFonts w:ascii="Arial Narrow" w:eastAsiaTheme="minorHAnsi" w:hAnsi="Arial Narrow" w:cs="TimesNewRoman,Bold"/>
      <w:bCs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535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39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3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39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39F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7</Pages>
  <Words>2884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Betcher Anna Małgorzata</dc:creator>
  <cp:keywords/>
  <dc:description/>
  <cp:lastModifiedBy>Betcher Anna Małgorzata</cp:lastModifiedBy>
  <cp:revision>30</cp:revision>
  <dcterms:created xsi:type="dcterms:W3CDTF">2021-08-12T09:43:00Z</dcterms:created>
  <dcterms:modified xsi:type="dcterms:W3CDTF">2021-09-16T12:01:00Z</dcterms:modified>
</cp:coreProperties>
</file>