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31" w:rsidRDefault="00DC2231" w:rsidP="00F640E7">
      <w:pPr>
        <w:keepNext/>
        <w:widowControl w:val="0"/>
        <w:suppressAutoHyphens/>
        <w:spacing w:after="0" w:line="240" w:lineRule="auto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5B0D"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 Załącznik nr </w:t>
      </w:r>
      <w:r w:rsidR="00517265"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2</w:t>
      </w:r>
      <w:r w:rsidR="00985B0D"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</w:t>
      </w:r>
    </w:p>
    <w:p w:rsidR="00DC2231" w:rsidRDefault="00DC2231" w:rsidP="00DC223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Formularz asortymentowo-cenowy</w:t>
      </w:r>
    </w:p>
    <w:tbl>
      <w:tblPr>
        <w:tblW w:w="149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7604"/>
        <w:gridCol w:w="1447"/>
        <w:gridCol w:w="1058"/>
        <w:gridCol w:w="1668"/>
        <w:gridCol w:w="1112"/>
        <w:gridCol w:w="1195"/>
        <w:gridCol w:w="33"/>
      </w:tblGrid>
      <w:tr w:rsidR="00DC2231" w:rsidTr="001402FA">
        <w:trPr>
          <w:gridAfter w:val="1"/>
          <w:wAfter w:w="33" w:type="dxa"/>
          <w:trHeight w:val="300"/>
        </w:trPr>
        <w:tc>
          <w:tcPr>
            <w:tcW w:w="14934" w:type="dxa"/>
            <w:gridSpan w:val="7"/>
            <w:shd w:val="clear" w:color="auto" w:fill="auto"/>
          </w:tcPr>
          <w:p w:rsidR="00DC2231" w:rsidRDefault="00DC2231" w:rsidP="00442C94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 xml:space="preserve">Preparat do dużych i małych powierzchni </w:t>
            </w:r>
          </w:p>
        </w:tc>
      </w:tr>
      <w:tr w:rsidR="00DC2231" w:rsidTr="001402FA">
        <w:trPr>
          <w:trHeight w:val="750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100BB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Tabletki, stężenie aktywnego chloru w roztworze do 2000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 Trwałość roztworu 24- 72  godz.</w:t>
            </w:r>
            <w:r w:rsidR="00A100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Skuteczny wobec bakterii, wirusów,</w:t>
            </w:r>
          </w:p>
          <w:p w:rsidR="002648BC" w:rsidRDefault="00A100BB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grzybów, prątków gruźlicy, sporów w tym Clostridium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60C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obszarze medycznym , do dezynfekcji powierzchni zanieczyszczonych substancją org</w:t>
            </w:r>
            <w:r w:rsidR="00076A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aniczną (miski ,baseny, kaczki) oraz</w:t>
            </w:r>
            <w:r w:rsidR="00E60C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do dezynfekcji powierzchni nie zanieczyszczonych substancją organiczną.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48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648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300 tabl.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2648BC" w:rsidRPr="00304E06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DD020B" w:rsidRDefault="002648BC" w:rsidP="002F5A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do mycia i dezynfekcji dużych powierzchni, wyrobów me</w:t>
            </w:r>
            <w:r w:rsidR="00FF5EF6">
              <w:rPr>
                <w:rFonts w:ascii="Arial" w:hAnsi="Arial" w:cs="Arial"/>
                <w:sz w:val="20"/>
                <w:szCs w:val="20"/>
              </w:rPr>
              <w:t>dycznych w obecności pacjenta.   Stężenie: do 0,</w:t>
            </w:r>
            <w:r>
              <w:rPr>
                <w:rFonts w:ascii="Arial" w:hAnsi="Arial" w:cs="Arial"/>
                <w:sz w:val="20"/>
                <w:szCs w:val="20"/>
              </w:rPr>
              <w:t>5% Czas działania: do 15 min.</w:t>
            </w:r>
            <w:r w:rsidR="00FF5EF6">
              <w:rPr>
                <w:rFonts w:ascii="Arial" w:hAnsi="Arial" w:cs="Arial"/>
                <w:sz w:val="20"/>
                <w:szCs w:val="20"/>
              </w:rPr>
              <w:t xml:space="preserve"> Skuteczny wobec bakterii, drożdży, grzybów , prątków gruźlicy, wirusów, w tym </w:t>
            </w:r>
            <w:proofErr w:type="spellStart"/>
            <w:r w:rsidR="00FF5EF6">
              <w:rPr>
                <w:rFonts w:ascii="Arial" w:hAnsi="Arial" w:cs="Arial"/>
                <w:sz w:val="20"/>
                <w:szCs w:val="20"/>
              </w:rPr>
              <w:t>HIV,HCV</w:t>
            </w:r>
            <w:proofErr w:type="spellEnd"/>
            <w:r w:rsidR="00FF5E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F5EF6">
              <w:rPr>
                <w:rFonts w:ascii="Arial" w:hAnsi="Arial" w:cs="Arial"/>
                <w:sz w:val="20"/>
                <w:szCs w:val="20"/>
              </w:rPr>
              <w:t>HBV,Rota,Noro</w:t>
            </w:r>
            <w:proofErr w:type="spellEnd"/>
            <w:r w:rsidR="00FF5EF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Bez zawartości aldehydów, substancji utleniających oraz pochodnych fenolowych.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1l 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2F5A0B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F5A0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F5EF6">
              <w:rPr>
                <w:rFonts w:ascii="Arial" w:hAnsi="Arial" w:cs="Arial"/>
                <w:sz w:val="20"/>
                <w:szCs w:val="20"/>
              </w:rPr>
              <w:t xml:space="preserve">Preparat do mycia i dezynfekcji dużych powierzchni, wyrobów medycznych w obecności pacjenta.   Stężenie: do 0,5% Czas działania: do 15 min. Skuteczny wobec bakterii, drożdży, grzybów , prątków gruźlicy, wirusów, w tym </w:t>
            </w:r>
            <w:proofErr w:type="spellStart"/>
            <w:r w:rsidR="00FF5EF6">
              <w:rPr>
                <w:rFonts w:ascii="Arial" w:hAnsi="Arial" w:cs="Arial"/>
                <w:sz w:val="20"/>
                <w:szCs w:val="20"/>
              </w:rPr>
              <w:t>HIV,HCV</w:t>
            </w:r>
            <w:proofErr w:type="spellEnd"/>
            <w:r w:rsidR="00FF5E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F5EF6">
              <w:rPr>
                <w:rFonts w:ascii="Arial" w:hAnsi="Arial" w:cs="Arial"/>
                <w:sz w:val="20"/>
                <w:szCs w:val="20"/>
              </w:rPr>
              <w:t>HBV,Rota,Noro</w:t>
            </w:r>
            <w:proofErr w:type="spellEnd"/>
            <w:r w:rsidR="00FF5EF6">
              <w:rPr>
                <w:rFonts w:ascii="Arial" w:hAnsi="Arial" w:cs="Arial"/>
                <w:sz w:val="20"/>
                <w:szCs w:val="20"/>
              </w:rPr>
              <w:t>. Bez zawartości aldehydów, substancji utleniających oraz pochodnych fenolowych.</w:t>
            </w:r>
          </w:p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5 l 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preparatu…………………………….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2F5A0B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RPr="00DD020B" w:rsidTr="001402FA">
        <w:tc>
          <w:tcPr>
            <w:tcW w:w="1095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DD020B" w:rsidRDefault="00DC2231" w:rsidP="00DC223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A40E8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360" w:lineRule="auto"/>
        <w:ind w:right="-1009"/>
        <w:jc w:val="center"/>
        <w:textAlignment w:val="baseline"/>
      </w:pPr>
    </w:p>
    <w:p w:rsidR="00AF5537" w:rsidRPr="00517265" w:rsidRDefault="00AF5537" w:rsidP="00517265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Default="00BC6274" w:rsidP="00BC627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Uwaga!!! Wszystkie produktu muszą być zarejestrowane jako produkty </w:t>
      </w:r>
      <w:proofErr w:type="spellStart"/>
      <w:r>
        <w:rPr>
          <w:rFonts w:ascii="Arial" w:hAnsi="Arial"/>
        </w:rPr>
        <w:t>biobójcze</w:t>
      </w:r>
      <w:proofErr w:type="spellEnd"/>
      <w:r>
        <w:rPr>
          <w:rFonts w:ascii="Arial" w:hAnsi="Arial"/>
        </w:rPr>
        <w:t xml:space="preserve"> oraz wyroby medyczne.</w:t>
      </w: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665107" w:rsidRPr="00665107" w:rsidRDefault="00665107" w:rsidP="0066510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 xml:space="preserve">Podpis składany jest w formie elektronicznej </w:t>
      </w:r>
    </w:p>
    <w:p w:rsidR="00A5763A" w:rsidRDefault="00A5763A"/>
    <w:sectPr w:rsidR="00A5763A" w:rsidSect="00DC2231">
      <w:headerReference w:type="default" r:id="rId8"/>
      <w:pgSz w:w="16838" w:h="11906" w:orient="landscape"/>
      <w:pgMar w:top="426" w:right="1134" w:bottom="851" w:left="1134" w:header="0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BA" w:rsidRDefault="00861ABA" w:rsidP="003771B3">
      <w:pPr>
        <w:spacing w:after="0" w:line="240" w:lineRule="auto"/>
      </w:pPr>
      <w:r>
        <w:separator/>
      </w:r>
    </w:p>
  </w:endnote>
  <w:endnote w:type="continuationSeparator" w:id="0">
    <w:p w:rsidR="00861ABA" w:rsidRDefault="00861ABA" w:rsidP="0037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BA" w:rsidRDefault="00861ABA" w:rsidP="003771B3">
      <w:pPr>
        <w:spacing w:after="0" w:line="240" w:lineRule="auto"/>
      </w:pPr>
      <w:r>
        <w:separator/>
      </w:r>
    </w:p>
  </w:footnote>
  <w:footnote w:type="continuationSeparator" w:id="0">
    <w:p w:rsidR="00861ABA" w:rsidRDefault="00861ABA" w:rsidP="0037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E7" w:rsidRDefault="00BC6274" w:rsidP="00BC6274">
    <w:pPr>
      <w:pStyle w:val="Nagwek"/>
    </w:pPr>
    <w:r>
      <w:rPr>
        <w:rFonts w:ascii="Arial" w:eastAsia="Times New Roman" w:hAnsi="Arial" w:cs="Arial"/>
        <w:kern w:val="1"/>
        <w:lang w:eastAsia="ar-SA"/>
      </w:rPr>
      <w:t>PCZ/</w:t>
    </w:r>
    <w:proofErr w:type="spellStart"/>
    <w:r>
      <w:rPr>
        <w:rFonts w:ascii="Arial" w:eastAsia="Times New Roman" w:hAnsi="Arial" w:cs="Arial"/>
        <w:kern w:val="1"/>
        <w:lang w:eastAsia="ar-SA"/>
      </w:rPr>
      <w:t>II-ZP</w:t>
    </w:r>
    <w:proofErr w:type="spellEnd"/>
    <w:r>
      <w:rPr>
        <w:rFonts w:ascii="Arial" w:eastAsia="Times New Roman" w:hAnsi="Arial" w:cs="Arial"/>
        <w:kern w:val="1"/>
        <w:lang w:eastAsia="ar-SA"/>
      </w:rPr>
      <w:t>/19/2023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A5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31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49C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1BE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7E8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6C99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02FA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69B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33A1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A7972"/>
    <w:multiLevelType w:val="hybridMultilevel"/>
    <w:tmpl w:val="94A64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550C1D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C2977"/>
    <w:multiLevelType w:val="multilevel"/>
    <w:tmpl w:val="D10EA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DAC709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A514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F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31"/>
    <w:rsid w:val="00027BAF"/>
    <w:rsid w:val="000379E6"/>
    <w:rsid w:val="00041CBD"/>
    <w:rsid w:val="00076AB0"/>
    <w:rsid w:val="00096E27"/>
    <w:rsid w:val="000A46A1"/>
    <w:rsid w:val="001058FD"/>
    <w:rsid w:val="001139DC"/>
    <w:rsid w:val="001402FA"/>
    <w:rsid w:val="0017106B"/>
    <w:rsid w:val="00174A79"/>
    <w:rsid w:val="00191A39"/>
    <w:rsid w:val="00192C4D"/>
    <w:rsid w:val="001962A4"/>
    <w:rsid w:val="001F2276"/>
    <w:rsid w:val="0020026C"/>
    <w:rsid w:val="002648BC"/>
    <w:rsid w:val="00297A21"/>
    <w:rsid w:val="002A77F9"/>
    <w:rsid w:val="002B2913"/>
    <w:rsid w:val="002F5A0B"/>
    <w:rsid w:val="003771B3"/>
    <w:rsid w:val="00381997"/>
    <w:rsid w:val="00386624"/>
    <w:rsid w:val="003A4230"/>
    <w:rsid w:val="003A7A5C"/>
    <w:rsid w:val="00406B0F"/>
    <w:rsid w:val="00442C94"/>
    <w:rsid w:val="004741B4"/>
    <w:rsid w:val="0047757C"/>
    <w:rsid w:val="00490660"/>
    <w:rsid w:val="004B13D4"/>
    <w:rsid w:val="004B2E2F"/>
    <w:rsid w:val="004B6C5C"/>
    <w:rsid w:val="004E48CC"/>
    <w:rsid w:val="00517265"/>
    <w:rsid w:val="005239F2"/>
    <w:rsid w:val="00555932"/>
    <w:rsid w:val="0056682C"/>
    <w:rsid w:val="005703E4"/>
    <w:rsid w:val="005A2346"/>
    <w:rsid w:val="005B1947"/>
    <w:rsid w:val="005D7F35"/>
    <w:rsid w:val="005E3B8E"/>
    <w:rsid w:val="00610EC6"/>
    <w:rsid w:val="00665107"/>
    <w:rsid w:val="006A0FB8"/>
    <w:rsid w:val="006C6540"/>
    <w:rsid w:val="006F44F3"/>
    <w:rsid w:val="00700A94"/>
    <w:rsid w:val="00757336"/>
    <w:rsid w:val="00764366"/>
    <w:rsid w:val="007677FA"/>
    <w:rsid w:val="00773736"/>
    <w:rsid w:val="007A79EF"/>
    <w:rsid w:val="007C45A8"/>
    <w:rsid w:val="007D7C0B"/>
    <w:rsid w:val="007F7ACC"/>
    <w:rsid w:val="00817E36"/>
    <w:rsid w:val="00823565"/>
    <w:rsid w:val="0082686B"/>
    <w:rsid w:val="0083017E"/>
    <w:rsid w:val="00853FBF"/>
    <w:rsid w:val="00861ABA"/>
    <w:rsid w:val="008A12B1"/>
    <w:rsid w:val="008C445B"/>
    <w:rsid w:val="008F626F"/>
    <w:rsid w:val="009379C9"/>
    <w:rsid w:val="0097004B"/>
    <w:rsid w:val="00985B0D"/>
    <w:rsid w:val="009A17DF"/>
    <w:rsid w:val="009A1CC7"/>
    <w:rsid w:val="009A3558"/>
    <w:rsid w:val="009A7BDB"/>
    <w:rsid w:val="009B24B7"/>
    <w:rsid w:val="00A100BB"/>
    <w:rsid w:val="00A5763A"/>
    <w:rsid w:val="00AF0717"/>
    <w:rsid w:val="00AF5537"/>
    <w:rsid w:val="00B24896"/>
    <w:rsid w:val="00B322AB"/>
    <w:rsid w:val="00B93591"/>
    <w:rsid w:val="00B956C7"/>
    <w:rsid w:val="00BB5B9F"/>
    <w:rsid w:val="00BC6274"/>
    <w:rsid w:val="00BD084A"/>
    <w:rsid w:val="00C04567"/>
    <w:rsid w:val="00C07D10"/>
    <w:rsid w:val="00C42B07"/>
    <w:rsid w:val="00C67499"/>
    <w:rsid w:val="00CB378E"/>
    <w:rsid w:val="00CC0C32"/>
    <w:rsid w:val="00D007FD"/>
    <w:rsid w:val="00D27612"/>
    <w:rsid w:val="00D328F3"/>
    <w:rsid w:val="00D60588"/>
    <w:rsid w:val="00D8075C"/>
    <w:rsid w:val="00DC2231"/>
    <w:rsid w:val="00DE2DC3"/>
    <w:rsid w:val="00E139DD"/>
    <w:rsid w:val="00E270DD"/>
    <w:rsid w:val="00E60C18"/>
    <w:rsid w:val="00E94D2C"/>
    <w:rsid w:val="00EE20A0"/>
    <w:rsid w:val="00F16A26"/>
    <w:rsid w:val="00F2440C"/>
    <w:rsid w:val="00F31D13"/>
    <w:rsid w:val="00F46404"/>
    <w:rsid w:val="00F50F6C"/>
    <w:rsid w:val="00F542AC"/>
    <w:rsid w:val="00F54B74"/>
    <w:rsid w:val="00F640E7"/>
    <w:rsid w:val="00F9213C"/>
    <w:rsid w:val="00FD5469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23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C2231"/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rsid w:val="00DC2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22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C2231"/>
  </w:style>
  <w:style w:type="character" w:customStyle="1" w:styleId="NagwekZnak1">
    <w:name w:val="Nagłówek Znak1"/>
    <w:basedOn w:val="Domylnaczcionkaakapitu"/>
    <w:link w:val="Nagwek"/>
    <w:uiPriority w:val="99"/>
    <w:semiHidden/>
    <w:rsid w:val="00DC2231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C2231"/>
  </w:style>
  <w:style w:type="paragraph" w:styleId="Lista">
    <w:name w:val="List"/>
    <w:basedOn w:val="Tekstpodstawowy"/>
    <w:rsid w:val="00DC2231"/>
    <w:rPr>
      <w:rFonts w:cs="Mangal"/>
    </w:rPr>
  </w:style>
  <w:style w:type="paragraph" w:customStyle="1" w:styleId="Caption">
    <w:name w:val="Caption"/>
    <w:basedOn w:val="Normalny"/>
    <w:qFormat/>
    <w:rsid w:val="00DC22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2231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DC2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DC22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2231"/>
    <w:pPr>
      <w:ind w:left="720"/>
      <w:contextualSpacing/>
    </w:pPr>
  </w:style>
  <w:style w:type="paragraph" w:customStyle="1" w:styleId="Default">
    <w:name w:val="Default"/>
    <w:rsid w:val="00DC2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F5537"/>
  </w:style>
  <w:style w:type="paragraph" w:styleId="Stopka">
    <w:name w:val="footer"/>
    <w:basedOn w:val="Normalny"/>
    <w:link w:val="StopkaZnak"/>
    <w:uiPriority w:val="99"/>
    <w:semiHidden/>
    <w:unhideWhenUsed/>
    <w:rsid w:val="0037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7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1B148-EFDC-4E13-B140-2CE239A3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3</cp:revision>
  <cp:lastPrinted>2023-09-27T06:32:00Z</cp:lastPrinted>
  <dcterms:created xsi:type="dcterms:W3CDTF">2023-09-27T08:29:00Z</dcterms:created>
  <dcterms:modified xsi:type="dcterms:W3CDTF">2023-09-27T09:01:00Z</dcterms:modified>
</cp:coreProperties>
</file>