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CEA9" w14:textId="326F597D" w:rsidR="00FD0062" w:rsidRDefault="00934219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9008" behindDoc="0" locked="0" layoutInCell="1" allowOverlap="1" wp14:anchorId="74C8CF46" wp14:editId="56C4997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62">
        <w:rPr>
          <w:rFonts w:asciiTheme="majorHAnsi" w:hAnsiTheme="majorHAnsi"/>
          <w:b/>
          <w:bCs/>
          <w:color w:val="000000" w:themeColor="text1"/>
        </w:rPr>
        <w:t>załącznik nr 14 do SWZ</w:t>
      </w:r>
    </w:p>
    <w:p w14:paraId="7A2AF8D1" w14:textId="77777777" w:rsidR="00FD0062" w:rsidRDefault="00FD0062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D985872" w14:textId="79AFEB14" w:rsidR="00FD0062" w:rsidRPr="000E1483" w:rsidRDefault="00861A3D" w:rsidP="00045FC3">
      <w:pPr>
        <w:spacing w:line="240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TABELE RÓWNOWAŻNOŚCI</w:t>
      </w:r>
    </w:p>
    <w:p w14:paraId="3885E442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3927F76" w14:textId="77777777" w:rsidR="00FD0062" w:rsidRDefault="00FD0062" w:rsidP="00045FC3">
      <w:pPr>
        <w:spacing w:line="240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6309049" w14:textId="77777777" w:rsidR="00FD0062" w:rsidRDefault="00FD0062" w:rsidP="00045FC3">
      <w:pPr>
        <w:spacing w:line="240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01BFFC3" w14:textId="43738A82" w:rsidR="00FD0062" w:rsidRPr="00BC3271" w:rsidRDefault="00FD0062" w:rsidP="00045FC3">
      <w:pPr>
        <w:spacing w:line="240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A008EC">
        <w:rPr>
          <w:rFonts w:cs="Times New Roman"/>
          <w:bCs/>
          <w:sz w:val="24"/>
          <w:szCs w:val="24"/>
        </w:rPr>
        <w:t>PN</w:t>
      </w:r>
      <w:r w:rsidR="00E63F93">
        <w:rPr>
          <w:rFonts w:cs="Times New Roman"/>
          <w:bCs/>
          <w:sz w:val="24"/>
          <w:szCs w:val="24"/>
        </w:rPr>
        <w:t>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3D2F9B01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</w:rPr>
      </w:pPr>
    </w:p>
    <w:p w14:paraId="665A53EC" w14:textId="470C6600" w:rsidR="00FD0062" w:rsidRDefault="00861A3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określa następujące kryteria stosowane w celu oceny równoważności. Wykonawca składając ofertę, w przypadku objęcia nią produktów równoważnych do opisanych przez Zamawiającego w dokumentach zamówienia, dołącza do niej </w:t>
      </w:r>
      <w:r w:rsidRPr="0056378D">
        <w:rPr>
          <w:rFonts w:asciiTheme="majorHAnsi" w:hAnsiTheme="majorHAnsi"/>
          <w:b/>
          <w:bCs/>
          <w:color w:val="000000" w:themeColor="text1"/>
        </w:rPr>
        <w:t>dowody</w:t>
      </w:r>
      <w:r>
        <w:rPr>
          <w:rFonts w:asciiTheme="majorHAnsi" w:hAnsiTheme="majorHAnsi"/>
          <w:color w:val="000000" w:themeColor="text1"/>
        </w:rPr>
        <w:t xml:space="preserve"> wykazujące równoważność</w:t>
      </w:r>
      <w:r w:rsidR="0056378D">
        <w:rPr>
          <w:rFonts w:asciiTheme="majorHAnsi" w:hAnsiTheme="majorHAnsi"/>
          <w:color w:val="000000" w:themeColor="text1"/>
        </w:rPr>
        <w:t xml:space="preserve">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oraz</w:t>
      </w:r>
      <w:r w:rsidR="0056378D">
        <w:rPr>
          <w:rFonts w:asciiTheme="majorHAnsi" w:hAnsiTheme="majorHAnsi"/>
          <w:color w:val="000000" w:themeColor="text1"/>
        </w:rPr>
        <w:t xml:space="preserve"> odpowiednie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tabele</w:t>
      </w:r>
      <w:r w:rsidR="0056378D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56378D">
        <w:rPr>
          <w:rFonts w:asciiTheme="majorHAnsi" w:hAnsiTheme="majorHAnsi"/>
          <w:color w:val="000000" w:themeColor="text1"/>
        </w:rPr>
        <w:t xml:space="preserve">(wybrane spośród poniższych tabel), wypełniając kolumny </w:t>
      </w:r>
      <w:r w:rsidR="00377839">
        <w:rPr>
          <w:rFonts w:asciiTheme="majorHAnsi" w:hAnsiTheme="majorHAnsi"/>
          <w:color w:val="000000" w:themeColor="text1"/>
        </w:rPr>
        <w:t>4, 5, 6</w:t>
      </w:r>
      <w:r w:rsidR="0056378D">
        <w:rPr>
          <w:rFonts w:asciiTheme="majorHAnsi" w:hAnsiTheme="majorHAnsi"/>
          <w:color w:val="000000" w:themeColor="text1"/>
        </w:rPr>
        <w:t xml:space="preserve"> oraz </w:t>
      </w:r>
      <w:r w:rsidR="00377839">
        <w:rPr>
          <w:rFonts w:asciiTheme="majorHAnsi" w:hAnsiTheme="majorHAnsi"/>
          <w:color w:val="000000" w:themeColor="text1"/>
        </w:rPr>
        <w:t>7.</w:t>
      </w:r>
    </w:p>
    <w:p w14:paraId="5A3E5DEF" w14:textId="5A8AA65B" w:rsidR="000276F2" w:rsidRDefault="000276F2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64"/>
        <w:gridCol w:w="25"/>
        <w:gridCol w:w="23"/>
      </w:tblGrid>
      <w:tr w:rsidR="005A4E1A" w:rsidRPr="00E63F93" w14:paraId="55FA1730" w14:textId="77777777" w:rsidTr="00E120FA"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F05E22A" w14:textId="77777777" w:rsidR="005A4E1A" w:rsidRPr="00792F4F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FC2571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  <w:t>DŹWIG OSOBOWY – OTIS, model GeN2 Life: GIEN</w:t>
            </w:r>
          </w:p>
          <w:p w14:paraId="4D934A5E" w14:textId="77777777" w:rsidR="005A4E1A" w:rsidRPr="00CE7E7D" w:rsidRDefault="005A4E1A" w:rsidP="00045FC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698E984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  <w:tc>
          <w:tcPr>
            <w:tcW w:w="23" w:type="dxa"/>
            <w:shd w:val="clear" w:color="auto" w:fill="auto"/>
          </w:tcPr>
          <w:p w14:paraId="53433FF9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</w:tr>
      <w:tr w:rsidR="005A4E1A" w14:paraId="45ECDD2D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6585D35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6FCB31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7038E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4744AA5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046FDE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87794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43B9DC" w14:textId="0330D5C8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"/>
            </w:r>
          </w:p>
          <w:p w14:paraId="273E017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0CA21B2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B74BE" w14:textId="17EC0E5E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"/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3A770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9F48DB3" w14:textId="50FB53FA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3"/>
            </w:r>
          </w:p>
        </w:tc>
      </w:tr>
      <w:tr w:rsidR="005A4E1A" w14:paraId="480BD7C4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EDD653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3F2DE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C8D16B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16B424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F0985E2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B620529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6CB941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37B89C3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5C4A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2D7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Udźwig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287B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1000kg / 13 osób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E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C32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00C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0E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0D2D38F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E81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625F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kabiny</w:t>
            </w:r>
          </w:p>
          <w:p w14:paraId="6D4389D6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C0D7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110cm,</w:t>
            </w:r>
          </w:p>
          <w:p w14:paraId="04F1D9BE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głębokość min. 210cm, </w:t>
            </w:r>
          </w:p>
          <w:p w14:paraId="4D3AF52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210cm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12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FA6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91A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385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0FB7A7E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544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5898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drzwi (w świetle):</w:t>
            </w:r>
          </w:p>
          <w:p w14:paraId="1B0A9949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45B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90cm</w:t>
            </w:r>
          </w:p>
          <w:p w14:paraId="2C2B0A5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200cm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E1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DE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B0C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E9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9D6076F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139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075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Prędkość maksymalna jazdy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D65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1-1,6[m/s]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37E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EFE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6F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AC1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AF1BF8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0AB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1DB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Wykończenie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9FB7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10A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B3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50D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29B0E8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229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BDF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Wykończenie drzwi kabinowych i szybowych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CFBF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9C4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BA4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7DB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2D8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3618D01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3394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62C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Lustro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0DA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1/2 tylnej ściany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50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122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6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512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AB0B3E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23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96F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Poręcz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504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ze stali nierdzewnej umieszczona na tylnej ścianie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6F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CC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92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F1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9FA043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32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4DA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Panel dyspozycyjny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A277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umieszczony na ścianie bocznej (blisko połowy ściany), wyposażony w;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piętrowskazywacz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, informację głosową, przyciski mechaniczne z oznaczeniem w języku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Braile'a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14:paraId="18AF870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alarm o przeciążeniu, ręczny alarm dźwiękowy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C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4A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837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BD6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5A69CCC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6D5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BCF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Oświetlenie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C34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LED  maks. 4000K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61A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60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85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F9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6E2819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F901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6C5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Wentylacja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ECD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automatyczna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279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2D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A49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CF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41CE294" w14:textId="0D1E70C8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3D95FF4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A4E1A" w14:paraId="5CBF0646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50F4B25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6C282F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ELEWACYJNE PŁYTY PERFOROWANE – METALDOMUS , system OMNIA</w:t>
            </w:r>
          </w:p>
          <w:p w14:paraId="6F260960" w14:textId="77777777" w:rsidR="005A4E1A" w:rsidRDefault="005A4E1A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142A010" w14:textId="77777777" w:rsidR="005A4E1A" w:rsidRDefault="005A4E1A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40346C7" w14:textId="77777777" w:rsidR="005A4E1A" w:rsidRDefault="005A4E1A" w:rsidP="00045FC3">
            <w:pPr>
              <w:snapToGrid w:val="0"/>
              <w:spacing w:line="240" w:lineRule="auto"/>
            </w:pPr>
          </w:p>
        </w:tc>
      </w:tr>
      <w:tr w:rsidR="005A4E1A" w14:paraId="0E1EBCA9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609E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A58E8B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5A488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649D61AB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4B8DC47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E74CA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E73CF93" w14:textId="680F0D0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4"/>
            </w:r>
          </w:p>
          <w:p w14:paraId="7BEF036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B619D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ADC263C" w14:textId="01DFE7BB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5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AB3730F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151E72F" w14:textId="3F6B3A51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6"/>
            </w:r>
          </w:p>
        </w:tc>
      </w:tr>
      <w:tr w:rsidR="005A4E1A" w14:paraId="77F0448C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3856EA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6B3FB4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7970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EAFCE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CF51DA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08E6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8E3D85E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7E166B8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9AC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CD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Materiał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B81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blacha aluminiowa 2,5mm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3FF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ADC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F3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B6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7CE652C8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A4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AA6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Perforacja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0FBC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otwory sześcioboczne:</w:t>
            </w:r>
          </w:p>
          <w:p w14:paraId="77FE7BD5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110mm,</w:t>
            </w:r>
          </w:p>
          <w:p w14:paraId="78E180BA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wysokość</w:t>
            </w:r>
          </w:p>
          <w:p w14:paraId="7E14649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95,3mm,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F86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46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21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9A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68FA6A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B6F2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3829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blachy pomiędzy otworami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32FE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18,7-18,8mm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19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24A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5C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77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CD1E1B3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36E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1A83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Grubość całego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C318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50-65mm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4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7A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CC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40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73A71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80B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3E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Sposób montażu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BAE7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niewidoczny  na zaczepach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2A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105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6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856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99BBC66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31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1FF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Dźwigar </w:t>
            </w:r>
          </w:p>
          <w:p w14:paraId="1D526191" w14:textId="77777777" w:rsidR="005A4E1A" w:rsidRPr="00E42340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A8AD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aluminiowy maks. szer.  40mm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ED1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3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948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614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7170E1C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0C05EE8" w14:textId="2542EF6E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8039D8F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FE52021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40E55A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W01, W02 – ALUPROF, system MB-SR 50N HI+ </w:t>
            </w:r>
          </w:p>
          <w:p w14:paraId="24F89BF8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0844AB0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E323AB9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83E24B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DC01BF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DFDA23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4580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5361C098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68266E7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68D6F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0BDF14" w14:textId="5113907B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7"/>
            </w:r>
          </w:p>
          <w:p w14:paraId="5C79ED30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4C8D2BF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EDD9C25" w14:textId="4F453B70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8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6BC0E5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77FADE0" w14:textId="538BB70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9"/>
            </w:r>
          </w:p>
        </w:tc>
      </w:tr>
      <w:tr w:rsidR="00596D0F" w14:paraId="6E780FE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479F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97FCFB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8D0F383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AC9A0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B5BB3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DC20BF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2E10B36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9F60752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3DD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73F7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ACA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42340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0F8CDBFB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FE26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834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3B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3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5390BD8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CBFF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F58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8B5F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550485F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529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76F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3C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C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355CC3B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DE5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BA8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9D8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6D40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1E6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9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FDF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71823A3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F0C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566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02F6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D88B2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632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AEA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3FC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9D92375" w14:textId="77777777" w:rsidTr="003C49E9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1CC6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BBC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D2FC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20,0cm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FDED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E16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91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616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B0DEC84" w14:textId="77777777" w:rsidTr="003C49E9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1453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7F4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B44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profile zwykłe:</w:t>
            </w:r>
          </w:p>
          <w:p w14:paraId="73837CB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5-6cm,</w:t>
            </w:r>
          </w:p>
          <w:p w14:paraId="165509D2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profile szerokie: </w:t>
            </w:r>
          </w:p>
          <w:p w14:paraId="576688B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10-12cm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B77E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27C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D05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0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3E815FF" w14:textId="49A0929B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30251C47" w14:textId="1ABA8CB6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72899F80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02196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1963E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W03, W04, W05 – ALUPROF, system MB-SR 50N HI+ </w:t>
            </w:r>
          </w:p>
          <w:p w14:paraId="0BEC187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B72B556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AA3A1F8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4FB960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4B8EDC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587DEDC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7D94C3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74C0B37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FB19FA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4728E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0F81DB3" w14:textId="43B9FFD9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0"/>
            </w:r>
          </w:p>
          <w:p w14:paraId="59982D79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E1565C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5EF6A6C" w14:textId="6123362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1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D2A23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7A6619E" w14:textId="66E2884C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2"/>
            </w:r>
          </w:p>
        </w:tc>
      </w:tr>
      <w:tr w:rsidR="00596D0F" w14:paraId="4243CD88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B699A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30733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C16BB0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4CFCD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8C2C35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8A2E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EDE53D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6B63936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A423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A25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A6D9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93301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58C79D62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DAE8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BA3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1A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BBB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42AC7A7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D5B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76B8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607C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1302679E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4DC18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3E4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EAD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FAF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FE717C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22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5BC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CF64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91C3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A78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6EB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FED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16860F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1F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31A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9581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2293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008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6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61E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FD33D42" w14:textId="77777777" w:rsidTr="003C49E9">
        <w:tblPrEx>
          <w:tblCellMar>
            <w:left w:w="108" w:type="dxa"/>
            <w:right w:w="108" w:type="dxa"/>
          </w:tblCellMar>
        </w:tblPrEx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98B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416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10C6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21,5cm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0406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FD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72C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66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5905D65" w14:textId="77777777" w:rsidTr="003C49E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DC4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63D5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C164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5-6cm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D9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374C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46A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C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1B4EF73" w14:textId="1552AD4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1FCE2D80" w14:textId="43B4548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4F0ACF5A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0BF0DA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7123D7CC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F01, F01.1 – ALUPROF, system MB-78 EI</w:t>
            </w:r>
          </w:p>
          <w:p w14:paraId="071AB00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5DF2328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7C54749E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4278C7CB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CC1969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9BA47F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A66A76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F31768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79E18C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285E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C06180" w14:textId="3F867B6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3"/>
            </w:r>
          </w:p>
          <w:p w14:paraId="39694544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6930C6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4FCF4B" w14:textId="79A56D6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4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AD03E1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51EB145B" w14:textId="242EAF4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oznaczenie numeru strony lub inne oznaczenie miejsca uwidocznienia informacji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>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5"/>
            </w:r>
          </w:p>
        </w:tc>
      </w:tr>
      <w:tr w:rsidR="00596D0F" w14:paraId="3BA9749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957D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7F5DD67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E3B82BF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13BA6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BE37D6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EACDE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24A68F6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743C5EB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C3C0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9E3B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EC1D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EI30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F4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3FD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EB2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E44F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4FE3E6A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D51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9C8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4BC6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99EA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5537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E31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5D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81B8E64" w14:textId="543279E1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F7A87C7" w14:textId="0AB7AB5F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6DE4209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2BD8DB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CF39AE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F02 – ALUPROF, system MB-78 EI</w:t>
            </w:r>
          </w:p>
          <w:p w14:paraId="788B34F6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0F7BAA6C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64597D3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00D0C1D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981895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F3C047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2244DD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5CA25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710E374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DF2AB9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1AC85A9" w14:textId="3AAD63AD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6"/>
            </w:r>
          </w:p>
          <w:p w14:paraId="72906FC5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A1CCE6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282129" w14:textId="5DA81E2F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7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48CFB8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998D5B" w14:textId="508AB05A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8"/>
            </w:r>
          </w:p>
        </w:tc>
      </w:tr>
      <w:tr w:rsidR="00596D0F" w14:paraId="088DF09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3A815A9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53F11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95454CC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345E95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161A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6FCF34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10E318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56E7267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D3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962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681B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EI15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B60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7C9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A5D5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D0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24ECCE1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905A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D211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BC4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C5E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8A3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ECA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8143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3361954" w14:textId="1E879810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2E151F6" w14:textId="29123464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457"/>
        <w:gridCol w:w="1846"/>
        <w:gridCol w:w="1863"/>
        <w:gridCol w:w="1458"/>
        <w:gridCol w:w="1328"/>
        <w:gridCol w:w="2051"/>
      </w:tblGrid>
      <w:tr w:rsidR="00792F4F" w14:paraId="258AE8AC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2C2E5CC" w14:textId="77777777" w:rsidR="00792F4F" w:rsidRDefault="00792F4F" w:rsidP="00045FC3">
            <w:pPr>
              <w:jc w:val="center"/>
              <w:rPr>
                <w:rFonts w:ascii="ArialMT" w:hAnsi="ArialMT"/>
                <w:sz w:val="23"/>
              </w:rPr>
            </w:pPr>
          </w:p>
          <w:p w14:paraId="37F14FDE" w14:textId="6B54796B" w:rsidR="00792F4F" w:rsidRP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ZBIORNIK MODUŁOWY PREFABRYKOWANY</w:t>
            </w:r>
          </w:p>
          <w:p w14:paraId="7493EC16" w14:textId="77777777" w:rsidR="00792F4F" w:rsidRPr="00792F4F" w:rsidRDefault="00792F4F" w:rsidP="00045FC3">
            <w:pPr>
              <w:jc w:val="center"/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PRZECIWPOŻAROWY POJ.</w:t>
            </w:r>
            <w:r w:rsidRPr="00792F4F"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  <w:t>100 M3 ( MALL TYP P100)</w:t>
            </w:r>
          </w:p>
          <w:p w14:paraId="6BE4046E" w14:textId="29F69A8D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53E55C16" w14:textId="77777777" w:rsidTr="004B38E6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5D0CD9F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3CA6"/>
          </w:tcPr>
          <w:p w14:paraId="5111A2A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2C99D20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41B764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C95D89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2BA3CFC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46680AB2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19"/>
            </w:r>
          </w:p>
          <w:p w14:paraId="206F27F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5D8F7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754B1E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0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273A9CB4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E9A636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oznaczenie miejsca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1"/>
            </w:r>
          </w:p>
        </w:tc>
      </w:tr>
      <w:tr w:rsidR="00792F4F" w:rsidRPr="00E076A5" w14:paraId="1A59281D" w14:textId="77777777" w:rsidTr="004B38E6">
        <w:trPr>
          <w:jc w:val="center"/>
        </w:trPr>
        <w:tc>
          <w:tcPr>
            <w:tcW w:w="217" w:type="pct"/>
            <w:shd w:val="clear" w:color="auto" w:fill="003CA6"/>
          </w:tcPr>
          <w:p w14:paraId="210A8BC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696" w:type="pct"/>
            <w:shd w:val="clear" w:color="auto" w:fill="003CA6"/>
          </w:tcPr>
          <w:p w14:paraId="2CA0948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3" w:type="pct"/>
            <w:shd w:val="clear" w:color="auto" w:fill="003CA6"/>
          </w:tcPr>
          <w:p w14:paraId="276ECC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60BA1C56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EDDEBB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2A837C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0A70898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B38E6" w14:paraId="6E2DC3E3" w14:textId="77777777" w:rsidTr="004B38E6">
        <w:trPr>
          <w:jc w:val="center"/>
        </w:trPr>
        <w:tc>
          <w:tcPr>
            <w:tcW w:w="217" w:type="pct"/>
          </w:tcPr>
          <w:p w14:paraId="696494C0" w14:textId="581421FA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14:paraId="52AB6B7E" w14:textId="17F9632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Pojemność</w:t>
            </w:r>
            <w:r w:rsidR="00497AE8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="00497AE8" w:rsidRPr="00121FCC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użytkowa</w:t>
            </w:r>
          </w:p>
        </w:tc>
        <w:tc>
          <w:tcPr>
            <w:tcW w:w="883" w:type="pct"/>
          </w:tcPr>
          <w:p w14:paraId="1547ABEC" w14:textId="181916D4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100 m3 </w:t>
            </w:r>
          </w:p>
        </w:tc>
        <w:tc>
          <w:tcPr>
            <w:tcW w:w="891" w:type="pct"/>
            <w:vMerge w:val="restart"/>
          </w:tcPr>
          <w:p w14:paraId="799B4CD4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5DF67E3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6A14781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4410A1D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1040C5A3" w14:textId="77777777" w:rsidTr="004B38E6">
        <w:trPr>
          <w:jc w:val="center"/>
        </w:trPr>
        <w:tc>
          <w:tcPr>
            <w:tcW w:w="217" w:type="pct"/>
          </w:tcPr>
          <w:p w14:paraId="158D7572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6CC0D4FF" w14:textId="6EDF534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696" w:type="pct"/>
          </w:tcPr>
          <w:p w14:paraId="0889D157" w14:textId="77777777" w:rsidR="004B38E6" w:rsidRPr="004B38E6" w:rsidRDefault="004B38E6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3CB82C74" w14:textId="0D6C070F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Rodzaj betonu: </w:t>
            </w:r>
          </w:p>
        </w:tc>
        <w:tc>
          <w:tcPr>
            <w:tcW w:w="883" w:type="pct"/>
          </w:tcPr>
          <w:p w14:paraId="2575D646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4A9F0D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klasa betonu C45/55, wodoszczelny, klasa ekspozycji : </w:t>
            </w:r>
          </w:p>
          <w:p w14:paraId="7689C896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do XC4/XA3</w:t>
            </w:r>
          </w:p>
          <w:p w14:paraId="008E34B0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6A87EF8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BFD9CC2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B73AE0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FE8C7A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6BC04750" w14:textId="77777777" w:rsidTr="004B38E6">
        <w:trPr>
          <w:jc w:val="center"/>
        </w:trPr>
        <w:tc>
          <w:tcPr>
            <w:tcW w:w="217" w:type="pct"/>
          </w:tcPr>
          <w:p w14:paraId="1FEAC1E1" w14:textId="1EE12A3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696" w:type="pct"/>
          </w:tcPr>
          <w:p w14:paraId="0C1C890B" w14:textId="3F1C4B7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Klasa obciążenia terenu nad zbiornikiem </w:t>
            </w:r>
          </w:p>
        </w:tc>
        <w:tc>
          <w:tcPr>
            <w:tcW w:w="883" w:type="pct"/>
          </w:tcPr>
          <w:p w14:paraId="3B887192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SLW30 oraz :</w:t>
            </w:r>
          </w:p>
          <w:p w14:paraId="7C79B73E" w14:textId="684F2929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97AE8">
              <w:rPr>
                <w:rFonts w:asciiTheme="majorHAnsi" w:hAnsiTheme="majorHAnsi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>- naziom do 2,0 m</w:t>
            </w:r>
          </w:p>
          <w:p w14:paraId="3DC2163B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59DBA7D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AC34EE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B6E5A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9553E5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532D7E85" w14:textId="77777777" w:rsidTr="004B38E6">
        <w:trPr>
          <w:jc w:val="center"/>
        </w:trPr>
        <w:tc>
          <w:tcPr>
            <w:tcW w:w="217" w:type="pct"/>
          </w:tcPr>
          <w:p w14:paraId="4A7CC112" w14:textId="6477B11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4.</w:t>
            </w:r>
          </w:p>
        </w:tc>
        <w:tc>
          <w:tcPr>
            <w:tcW w:w="696" w:type="pct"/>
          </w:tcPr>
          <w:p w14:paraId="2F07B6DE" w14:textId="5ED2C5C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Wyposażenie</w:t>
            </w:r>
          </w:p>
        </w:tc>
        <w:tc>
          <w:tcPr>
            <w:tcW w:w="883" w:type="pct"/>
          </w:tcPr>
          <w:p w14:paraId="56FB5DF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Włazy żeliwn</w:t>
            </w: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e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 klasy: D400, </w:t>
            </w:r>
          </w:p>
          <w:p w14:paraId="0451407A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fi 600 -2;</w:t>
            </w:r>
          </w:p>
          <w:p w14:paraId="3C233713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Stopnie złazowe-2 ;</w:t>
            </w:r>
          </w:p>
          <w:p w14:paraId="2E04BAEE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Przejścia DN 110-315 – 4;</w:t>
            </w:r>
          </w:p>
          <w:p w14:paraId="06840CF0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Króćce ssawne -2;</w:t>
            </w:r>
          </w:p>
          <w:p w14:paraId="55FF28A1" w14:textId="12F109D0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Zawór pływakowy DN100</w:t>
            </w:r>
          </w:p>
        </w:tc>
        <w:tc>
          <w:tcPr>
            <w:tcW w:w="891" w:type="pct"/>
            <w:vMerge/>
          </w:tcPr>
          <w:p w14:paraId="38C69B5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642B6FE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8730C4F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AC0AF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A70BAFE" w14:textId="26A29B58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72E3D75" w14:textId="53F89E13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667"/>
        <w:gridCol w:w="1901"/>
        <w:gridCol w:w="1775"/>
        <w:gridCol w:w="1458"/>
        <w:gridCol w:w="1328"/>
        <w:gridCol w:w="1874"/>
      </w:tblGrid>
      <w:tr w:rsidR="00792F4F" w14:paraId="7E60CBC9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B492FAA" w14:textId="77777777" w:rsidR="004B38E6" w:rsidRDefault="004B38E6" w:rsidP="00045FC3">
            <w:pPr>
              <w:jc w:val="center"/>
              <w:rPr>
                <w:rFonts w:ascii="ArialMT" w:hAnsi="ArialMT"/>
                <w:b/>
                <w:sz w:val="20"/>
                <w:szCs w:val="20"/>
              </w:rPr>
            </w:pPr>
          </w:p>
          <w:p w14:paraId="7CC5CC36" w14:textId="5560FF28" w:rsidR="004B38E6" w:rsidRPr="00045FC3" w:rsidRDefault="004B38E6" w:rsidP="00045FC3">
            <w:pPr>
              <w:jc w:val="center"/>
              <w:rPr>
                <w:rFonts w:asciiTheme="majorHAnsi" w:hAnsiTheme="majorHAnsi"/>
                <w:b/>
                <w:color w:val="D9E2F3" w:themeColor="accent1" w:themeTint="33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DYSTRYBUTOR ŁADUJĄCY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ENSTO MODEL (CHAGO PRO</w:t>
            </w:r>
          </w:p>
          <w:p w14:paraId="3B9983A1" w14:textId="26D895DF" w:rsidR="00792F4F" w:rsidRPr="00045FC3" w:rsidRDefault="004B38E6" w:rsidP="00045FC3">
            <w:pPr>
              <w:jc w:val="center"/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EVF 200) O MAKSYMALNEJ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  <w:t>MOCY 44kW</w:t>
            </w:r>
          </w:p>
          <w:p w14:paraId="58F30702" w14:textId="31B659A3" w:rsidR="004B38E6" w:rsidRDefault="004B38E6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38569F64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6276EC1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003CA6"/>
          </w:tcPr>
          <w:p w14:paraId="074BCA7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003CA6"/>
          </w:tcPr>
          <w:p w14:paraId="01A2A268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573D103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A44D7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003CA6"/>
          </w:tcPr>
          <w:p w14:paraId="263DF0EE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150B49A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2"/>
            </w:r>
          </w:p>
          <w:p w14:paraId="002D3F22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2DB9DE4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E4529EB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3"/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003CA6"/>
          </w:tcPr>
          <w:p w14:paraId="5E65E86C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6925F1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4"/>
            </w:r>
          </w:p>
        </w:tc>
      </w:tr>
      <w:tr w:rsidR="00792F4F" w:rsidRPr="00E076A5" w14:paraId="42B8D2D6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6E2D955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797" w:type="pct"/>
            <w:shd w:val="clear" w:color="auto" w:fill="003CA6"/>
          </w:tcPr>
          <w:p w14:paraId="65C73EE3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09" w:type="pct"/>
            <w:shd w:val="clear" w:color="auto" w:fill="003CA6"/>
          </w:tcPr>
          <w:p w14:paraId="27C4764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49" w:type="pct"/>
            <w:shd w:val="clear" w:color="auto" w:fill="003CA6"/>
          </w:tcPr>
          <w:p w14:paraId="36FAB6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B4A29E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773551C9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96" w:type="pct"/>
            <w:shd w:val="clear" w:color="auto" w:fill="003CA6"/>
          </w:tcPr>
          <w:p w14:paraId="538F7CF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1DE37932" w14:textId="77777777" w:rsidTr="003C49E9">
        <w:trPr>
          <w:jc w:val="center"/>
        </w:trPr>
        <w:tc>
          <w:tcPr>
            <w:tcW w:w="217" w:type="pct"/>
          </w:tcPr>
          <w:p w14:paraId="477D38CE" w14:textId="04651FA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" w:type="pct"/>
          </w:tcPr>
          <w:p w14:paraId="29F9013E" w14:textId="367CB41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Typ stacji </w:t>
            </w:r>
          </w:p>
        </w:tc>
        <w:tc>
          <w:tcPr>
            <w:tcW w:w="909" w:type="pct"/>
          </w:tcPr>
          <w:p w14:paraId="50B16929" w14:textId="6916CA4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podwójny</w:t>
            </w:r>
          </w:p>
        </w:tc>
        <w:tc>
          <w:tcPr>
            <w:tcW w:w="849" w:type="pct"/>
            <w:vMerge w:val="restart"/>
          </w:tcPr>
          <w:p w14:paraId="411C283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402D3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91338E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17B9A8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6C9E54DC" w14:textId="77777777" w:rsidTr="003C49E9">
        <w:trPr>
          <w:jc w:val="center"/>
        </w:trPr>
        <w:tc>
          <w:tcPr>
            <w:tcW w:w="217" w:type="pct"/>
          </w:tcPr>
          <w:p w14:paraId="2A5BB8ED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AAD3254" w14:textId="1BD2247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797" w:type="pct"/>
          </w:tcPr>
          <w:p w14:paraId="67CE47FD" w14:textId="77777777" w:rsidR="003C49E9" w:rsidRPr="00045FC3" w:rsidRDefault="003C49E9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21709F14" w14:textId="6FACB5C9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Gniazda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: </w:t>
            </w:r>
          </w:p>
        </w:tc>
        <w:tc>
          <w:tcPr>
            <w:tcW w:w="909" w:type="pct"/>
          </w:tcPr>
          <w:p w14:paraId="4FC6CA0B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1841E2BD" w14:textId="196F45AD" w:rsidR="003C49E9" w:rsidRPr="00121FCC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21FCC">
              <w:rPr>
                <w:rFonts w:asciiTheme="majorHAnsi" w:hAnsiTheme="majorHAnsi" w:cs="Calibri Light"/>
                <w:sz w:val="20"/>
                <w:szCs w:val="20"/>
              </w:rPr>
              <w:t>dwa gniazda ładowania</w:t>
            </w:r>
            <w:r w:rsidR="00497AE8"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(szybkie ładowanie)</w:t>
            </w:r>
            <w:r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</w:p>
          <w:p w14:paraId="78937E94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4D6BFC6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2C0142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5DD1F03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59FA265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181256" w14:textId="77777777" w:rsidTr="003C49E9">
        <w:trPr>
          <w:jc w:val="center"/>
        </w:trPr>
        <w:tc>
          <w:tcPr>
            <w:tcW w:w="217" w:type="pct"/>
          </w:tcPr>
          <w:p w14:paraId="112A7A08" w14:textId="32A41ED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797" w:type="pct"/>
          </w:tcPr>
          <w:p w14:paraId="25982CFF" w14:textId="5D40D29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Dostęp do stacji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909" w:type="pct"/>
          </w:tcPr>
          <w:p w14:paraId="1ADB973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Otwarty dostęp (bez konieczności autoryzacji)</w:t>
            </w:r>
          </w:p>
          <w:p w14:paraId="5A02ECEE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3D484C7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9A946B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E09E49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C9465F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73657FB1" w14:textId="77777777" w:rsidTr="003C49E9">
        <w:trPr>
          <w:jc w:val="center"/>
        </w:trPr>
        <w:tc>
          <w:tcPr>
            <w:tcW w:w="217" w:type="pct"/>
          </w:tcPr>
          <w:p w14:paraId="3A845F22" w14:textId="7544E0D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4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034278CB" w14:textId="6E7252F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Liczba punktów ładowania</w:t>
            </w:r>
          </w:p>
        </w:tc>
        <w:tc>
          <w:tcPr>
            <w:tcW w:w="909" w:type="pct"/>
          </w:tcPr>
          <w:p w14:paraId="2820A444" w14:textId="32E6F82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</w:t>
            </w:r>
          </w:p>
        </w:tc>
        <w:tc>
          <w:tcPr>
            <w:tcW w:w="849" w:type="pct"/>
            <w:vMerge/>
          </w:tcPr>
          <w:p w14:paraId="074A981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3B9EE4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EF78CB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19DDF75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50C2780" w14:textId="77777777" w:rsidTr="003C49E9">
        <w:trPr>
          <w:jc w:val="center"/>
        </w:trPr>
        <w:tc>
          <w:tcPr>
            <w:tcW w:w="217" w:type="pct"/>
          </w:tcPr>
          <w:p w14:paraId="0D89388B" w14:textId="61CA98DA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5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644AD82D" w14:textId="3456D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Temparatura</w:t>
            </w:r>
            <w:proofErr w:type="spellEnd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909" w:type="pct"/>
          </w:tcPr>
          <w:p w14:paraId="26543295" w14:textId="023F4A2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 -30 do +50 °C</w:t>
            </w:r>
          </w:p>
        </w:tc>
        <w:tc>
          <w:tcPr>
            <w:tcW w:w="849" w:type="pct"/>
            <w:vMerge/>
          </w:tcPr>
          <w:p w14:paraId="072537C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9D88E6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3DAD99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3DDAFC4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03AC214" w14:textId="77777777" w:rsidTr="003C49E9">
        <w:trPr>
          <w:jc w:val="center"/>
        </w:trPr>
        <w:tc>
          <w:tcPr>
            <w:tcW w:w="217" w:type="pct"/>
          </w:tcPr>
          <w:p w14:paraId="6B836975" w14:textId="510D38A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6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B71A611" w14:textId="0342264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Wilgotność</w:t>
            </w:r>
          </w:p>
        </w:tc>
        <w:tc>
          <w:tcPr>
            <w:tcW w:w="909" w:type="pct"/>
          </w:tcPr>
          <w:p w14:paraId="41FC97B1" w14:textId="1BC31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95 % (nieskondensowana)</w:t>
            </w:r>
          </w:p>
        </w:tc>
        <w:tc>
          <w:tcPr>
            <w:tcW w:w="849" w:type="pct"/>
            <w:vMerge/>
          </w:tcPr>
          <w:p w14:paraId="1254400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5287D5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D5D730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4512E0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6FA40" w14:textId="77777777" w:rsidTr="003C49E9">
        <w:trPr>
          <w:jc w:val="center"/>
        </w:trPr>
        <w:tc>
          <w:tcPr>
            <w:tcW w:w="217" w:type="pct"/>
          </w:tcPr>
          <w:p w14:paraId="222617CC" w14:textId="2612756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7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A6BA9E1" w14:textId="2D2F5374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Klasa szczelności obudowy</w:t>
            </w:r>
          </w:p>
        </w:tc>
        <w:tc>
          <w:tcPr>
            <w:tcW w:w="909" w:type="pct"/>
          </w:tcPr>
          <w:p w14:paraId="7F60DC20" w14:textId="0BA14AD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IP54</w:t>
            </w:r>
          </w:p>
        </w:tc>
        <w:tc>
          <w:tcPr>
            <w:tcW w:w="849" w:type="pct"/>
            <w:vMerge/>
          </w:tcPr>
          <w:p w14:paraId="41E9AB1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C5567C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379F4C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B09A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98CC64F" w14:textId="77777777" w:rsidTr="003C49E9">
        <w:trPr>
          <w:jc w:val="center"/>
        </w:trPr>
        <w:tc>
          <w:tcPr>
            <w:tcW w:w="217" w:type="pct"/>
          </w:tcPr>
          <w:p w14:paraId="03A9A25B" w14:textId="45C1728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8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1DC633C2" w14:textId="29526228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Odporność na udar</w:t>
            </w:r>
          </w:p>
        </w:tc>
        <w:tc>
          <w:tcPr>
            <w:tcW w:w="909" w:type="pct"/>
          </w:tcPr>
          <w:p w14:paraId="57BC63E1" w14:textId="588C613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IK10</w:t>
            </w:r>
          </w:p>
        </w:tc>
        <w:tc>
          <w:tcPr>
            <w:tcW w:w="849" w:type="pct"/>
            <w:vMerge/>
          </w:tcPr>
          <w:p w14:paraId="715096B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BB3AEF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74D3A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C99CA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C902A" w14:textId="77777777" w:rsidTr="003C49E9">
        <w:trPr>
          <w:jc w:val="center"/>
        </w:trPr>
        <w:tc>
          <w:tcPr>
            <w:tcW w:w="217" w:type="pct"/>
          </w:tcPr>
          <w:p w14:paraId="644D2B7D" w14:textId="1C7A35C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10</w:t>
            </w:r>
          </w:p>
        </w:tc>
        <w:tc>
          <w:tcPr>
            <w:tcW w:w="797" w:type="pct"/>
          </w:tcPr>
          <w:p w14:paraId="7F8A372B" w14:textId="176EC381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Funkcjonalności</w:t>
            </w:r>
          </w:p>
        </w:tc>
        <w:tc>
          <w:tcPr>
            <w:tcW w:w="909" w:type="pct"/>
          </w:tcPr>
          <w:p w14:paraId="0F4EF10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temperatury zapewniający bezpieczne ładowanie</w:t>
            </w:r>
          </w:p>
          <w:p w14:paraId="62813FC1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przechyłu do wykrywania kolizji lub aktów wandalizmu</w:t>
            </w:r>
          </w:p>
          <w:p w14:paraId="1377C162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Podtrzymanie pamięci urządzenia w przypadku zaniku napięcia zasilania/utraty połączenia</w:t>
            </w:r>
          </w:p>
          <w:p w14:paraId="74428026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Zdalny monitoring i sterowanie wyłącznikiem różnicowo-prądowym</w:t>
            </w:r>
          </w:p>
          <w:p w14:paraId="363B30CF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7CC4A8C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Ochrona przeciwprzepięciowa</w:t>
            </w:r>
          </w:p>
          <w:p w14:paraId="747367E0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0A64F4F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E1558B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3F8D01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B543FB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3D52050" w14:textId="77777777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8283AB9" w14:textId="0A618881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49"/>
        <w:gridCol w:w="2299"/>
        <w:gridCol w:w="1203"/>
        <w:gridCol w:w="1536"/>
        <w:gridCol w:w="1398"/>
        <w:gridCol w:w="1623"/>
      </w:tblGrid>
      <w:tr w:rsidR="000F0D37" w14:paraId="4802B188" w14:textId="1DBA4DD4" w:rsidTr="000F0D3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01440A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</w:p>
          <w:p w14:paraId="539BEBAE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ITK 224</w:t>
            </w:r>
          </w:p>
          <w:p w14:paraId="0F4873BE" w14:textId="77777777" w:rsidR="000F0D37" w:rsidRPr="00986D28" w:rsidRDefault="000F0D37" w:rsidP="00045FC3">
            <w:pPr>
              <w:spacing w:line="240" w:lineRule="auto"/>
              <w:rPr>
                <w:color w:val="D9E2F3" w:themeColor="accent1" w:themeTint="33"/>
              </w:rPr>
            </w:pPr>
          </w:p>
        </w:tc>
      </w:tr>
      <w:tr w:rsidR="009F78DF" w14:paraId="6D0E46B7" w14:textId="698CFC90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A61961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CC872A1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0E28F1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E99127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1674623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1FA88F5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364C320" w14:textId="2CCC9E6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5"/>
            </w:r>
          </w:p>
          <w:p w14:paraId="4B9E44DF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1C4E9D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4C52B8" w14:textId="50E1820B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6"/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6F5FFC5" w14:textId="77777777" w:rsidR="009F78DF" w:rsidRDefault="009F78D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 xml:space="preserve">równoważności oraz </w:t>
            </w:r>
          </w:p>
          <w:p w14:paraId="60C21786" w14:textId="00BC3559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7"/>
            </w:r>
          </w:p>
        </w:tc>
      </w:tr>
      <w:tr w:rsidR="009F78DF" w14:paraId="4C9543C5" w14:textId="110D4926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7BBCD92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ACA33E0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A35106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0C3658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31B06FE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EE83065" w14:textId="77777777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5BBE5A3" w14:textId="573CF5E3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>
              <w:rPr>
                <w:rFonts w:ascii="Calibri Light" w:hAnsi="Calibri Light"/>
                <w:b/>
                <w:bCs/>
                <w:color w:val="D9E2F3" w:themeColor="accent1" w:themeTint="33"/>
              </w:rPr>
              <w:t>7</w:t>
            </w:r>
          </w:p>
        </w:tc>
      </w:tr>
      <w:tr w:rsidR="009F78DF" w14:paraId="49609678" w14:textId="546565D8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B56F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272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Zimnokurczliwa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głowica kablowa SN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, wnętrzowa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 z żyłą roboczą o przekroju 120 mm2 i 240 mm2;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2BF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 xml:space="preserve">Głowica dla zakresu przekroju kabla SN od 95 mm2 do 240 mm2. Wnętrzowa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.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F8F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1CE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CD81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022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5ABE604E" w14:textId="548166F4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3577796" w14:textId="4D9359E8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2018"/>
        <w:gridCol w:w="2024"/>
        <w:gridCol w:w="1553"/>
        <w:gridCol w:w="1457"/>
        <w:gridCol w:w="1328"/>
        <w:gridCol w:w="1623"/>
      </w:tblGrid>
      <w:tr w:rsidR="00377839" w14:paraId="18F40D74" w14:textId="77777777" w:rsidTr="00377839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E0E3F64" w14:textId="77777777" w:rsidR="00986D28" w:rsidRDefault="00986D28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75B4AC22" w14:textId="77777777" w:rsidR="00377839" w:rsidRPr="00AF7CBA" w:rsidRDefault="00986D28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AF7CBA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160</w:t>
            </w:r>
          </w:p>
          <w:p w14:paraId="03095AFB" w14:textId="63A2C035" w:rsidR="00986D28" w:rsidRDefault="00986D28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076A5" w14:paraId="06A6BC61" w14:textId="77777777" w:rsidTr="005807E5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0DF747A0" w14:textId="704B6DB3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6283826A" w14:textId="1C11CE17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57AC4991" w14:textId="77777777" w:rsidR="0056378D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32AA5F7" w14:textId="77777777" w:rsid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7F1F12C" w14:textId="0DD0ED42" w:rsidR="00766D57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003CA6"/>
          </w:tcPr>
          <w:p w14:paraId="27BDEFC4" w14:textId="37A393C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60F614F7" w14:textId="4E6511A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8F6D9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8"/>
            </w:r>
          </w:p>
          <w:p w14:paraId="6E115DF2" w14:textId="77777777" w:rsidR="0056378D" w:rsidRDefault="0056378D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B8F24DD" w14:textId="7590C867" w:rsidR="008F6D92" w:rsidRPr="003F5521" w:rsidRDefault="008F6D9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1D862A06" w14:textId="1F661C32" w:rsidR="0056378D" w:rsidRPr="003F5521" w:rsidRDefault="008D55C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9"/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003CA6"/>
          </w:tcPr>
          <w:p w14:paraId="1275358A" w14:textId="77777777" w:rsidR="0056378D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06E5B2" w14:textId="21AAEF2D" w:rsidR="00AE7413" w:rsidRPr="003F5521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616D7D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0"/>
            </w:r>
          </w:p>
        </w:tc>
      </w:tr>
      <w:tr w:rsidR="00E076A5" w:rsidRPr="00E076A5" w14:paraId="62285D69" w14:textId="77777777" w:rsidTr="005807E5">
        <w:trPr>
          <w:jc w:val="center"/>
        </w:trPr>
        <w:tc>
          <w:tcPr>
            <w:tcW w:w="217" w:type="pct"/>
            <w:shd w:val="clear" w:color="auto" w:fill="003CA6"/>
          </w:tcPr>
          <w:p w14:paraId="45957921" w14:textId="71A6869E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71" w:type="pct"/>
            <w:shd w:val="clear" w:color="auto" w:fill="003CA6"/>
          </w:tcPr>
          <w:p w14:paraId="1254C10E" w14:textId="1C874521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71" w:type="pct"/>
            <w:shd w:val="clear" w:color="auto" w:fill="003CA6"/>
          </w:tcPr>
          <w:p w14:paraId="587EF64C" w14:textId="0C73B26C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46" w:type="pct"/>
            <w:shd w:val="clear" w:color="auto" w:fill="003CA6"/>
          </w:tcPr>
          <w:p w14:paraId="19BBB500" w14:textId="4D908BE3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11B9059" w14:textId="3D535536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297D8DE2" w14:textId="40F8D8FA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83" w:type="pct"/>
            <w:shd w:val="clear" w:color="auto" w:fill="003CA6"/>
          </w:tcPr>
          <w:p w14:paraId="50B8F1FD" w14:textId="25A8B8ED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1F886895" w14:textId="77777777" w:rsidTr="005807E5">
        <w:trPr>
          <w:jc w:val="center"/>
        </w:trPr>
        <w:tc>
          <w:tcPr>
            <w:tcW w:w="217" w:type="pct"/>
          </w:tcPr>
          <w:p w14:paraId="41947191" w14:textId="1915AEE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76D59B25" w14:textId="43273F9E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</w:t>
            </w:r>
          </w:p>
        </w:tc>
        <w:tc>
          <w:tcPr>
            <w:tcW w:w="971" w:type="pct"/>
          </w:tcPr>
          <w:p w14:paraId="7BADC19D" w14:textId="68962C2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 Średnica wewnętrzna 134mm, średnica zewnętrzna 160mm</w:t>
            </w:r>
          </w:p>
        </w:tc>
        <w:tc>
          <w:tcPr>
            <w:tcW w:w="746" w:type="pct"/>
          </w:tcPr>
          <w:p w14:paraId="53E9A8E2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600C1E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61B0ED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83" w:type="pct"/>
          </w:tcPr>
          <w:p w14:paraId="7715EF40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38ED786" w14:textId="29EF2206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5F8FAB3" w14:textId="04D5F81A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760"/>
        <w:gridCol w:w="1666"/>
        <w:gridCol w:w="1821"/>
        <w:gridCol w:w="1457"/>
        <w:gridCol w:w="1328"/>
        <w:gridCol w:w="1971"/>
      </w:tblGrid>
      <w:tr w:rsidR="00D26C1A" w14:paraId="522BBE59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3EFC519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4CE49B21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POLT-24D(E)/1XI-L12 + RICS 5143</w:t>
            </w:r>
          </w:p>
          <w:p w14:paraId="44D59E6E" w14:textId="30692607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1214C1E9" w14:textId="77777777" w:rsidTr="00BA3752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733234B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3CA6"/>
          </w:tcPr>
          <w:p w14:paraId="681E6A1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3CA6"/>
          </w:tcPr>
          <w:p w14:paraId="71D9B59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817967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BF4AAA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003CA6"/>
          </w:tcPr>
          <w:p w14:paraId="0443847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2D3D7A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1"/>
            </w:r>
          </w:p>
          <w:p w14:paraId="2A9B40C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1156D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313CED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2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003CA6"/>
          </w:tcPr>
          <w:p w14:paraId="097E11E1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4808901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3"/>
            </w:r>
          </w:p>
        </w:tc>
      </w:tr>
      <w:tr w:rsidR="00D26C1A" w:rsidRPr="00E076A5" w14:paraId="7E9B2B05" w14:textId="77777777" w:rsidTr="00BA3752">
        <w:trPr>
          <w:jc w:val="center"/>
        </w:trPr>
        <w:tc>
          <w:tcPr>
            <w:tcW w:w="217" w:type="pct"/>
            <w:shd w:val="clear" w:color="auto" w:fill="003CA6"/>
          </w:tcPr>
          <w:p w14:paraId="415FB34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48" w:type="pct"/>
            <w:shd w:val="clear" w:color="auto" w:fill="003CA6"/>
          </w:tcPr>
          <w:p w14:paraId="0F6C938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00" w:type="pct"/>
            <w:shd w:val="clear" w:color="auto" w:fill="003CA6"/>
          </w:tcPr>
          <w:p w14:paraId="5363ECB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74" w:type="pct"/>
            <w:shd w:val="clear" w:color="auto" w:fill="003CA6"/>
          </w:tcPr>
          <w:p w14:paraId="3B7C35E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272D364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0C87838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50" w:type="pct"/>
            <w:shd w:val="clear" w:color="auto" w:fill="003CA6"/>
          </w:tcPr>
          <w:p w14:paraId="45CDAE0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05E1FBFF" w14:textId="77777777" w:rsidTr="00BA3752">
        <w:trPr>
          <w:jc w:val="center"/>
        </w:trPr>
        <w:tc>
          <w:tcPr>
            <w:tcW w:w="217" w:type="pct"/>
          </w:tcPr>
          <w:p w14:paraId="21CE5A27" w14:textId="70E1E10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48" w:type="pct"/>
          </w:tcPr>
          <w:p w14:paraId="04653D0C" w14:textId="70E1BD2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POLT-24 Termokurczliwa głowica kablowa SN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>, dla kabla 1-żyłowego o ekranowanej izolacji  z tworzyw sztucznych, z żyłą roboczą o przekroju 240 mm2 (12/20kV).</w:t>
            </w:r>
          </w:p>
        </w:tc>
        <w:tc>
          <w:tcPr>
            <w:tcW w:w="800" w:type="pct"/>
          </w:tcPr>
          <w:p w14:paraId="1C0EA7C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Głowica kablowa dla kabla SN 12/20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 o przekroju 240 mm2. </w:t>
            </w:r>
          </w:p>
          <w:p w14:paraId="79473FE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Termokurczliwa, odporna na prądy pełzające i wpływy środowiskowe,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. Dla kabla 1-żyłowego o ekranowanej izolacji z tworzyw sztucznych. </w:t>
            </w:r>
          </w:p>
          <w:p w14:paraId="3AE3B5A6" w14:textId="3D6B6D1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Wraz z końcówkami śrubowymi.</w:t>
            </w:r>
          </w:p>
        </w:tc>
        <w:tc>
          <w:tcPr>
            <w:tcW w:w="874" w:type="pct"/>
            <w:vMerge w:val="restart"/>
          </w:tcPr>
          <w:p w14:paraId="4CBC754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4ECD6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3CE24A7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04F1B95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148C3" w14:paraId="12B51CEE" w14:textId="77777777" w:rsidTr="00BA3752">
        <w:trPr>
          <w:jc w:val="center"/>
        </w:trPr>
        <w:tc>
          <w:tcPr>
            <w:tcW w:w="217" w:type="pct"/>
          </w:tcPr>
          <w:p w14:paraId="498D2972" w14:textId="2483C2BC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48" w:type="pct"/>
          </w:tcPr>
          <w:p w14:paraId="477BE304" w14:textId="4C1F7AAF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RICS 5143: Izolowany adapter kątowy do rozdzielnic gazowych, dla głowicy kablowej POLT</w:t>
            </w:r>
          </w:p>
        </w:tc>
        <w:tc>
          <w:tcPr>
            <w:tcW w:w="800" w:type="pct"/>
          </w:tcPr>
          <w:p w14:paraId="76C0D9CE" w14:textId="786C42C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Izolowany adapter kątowy do rozdzielnic gazowych, dla głowicy kablowej 20kV dla przekroju żyły </w:t>
            </w:r>
            <w:r w:rsidRPr="00BA3752">
              <w:rPr>
                <w:rFonts w:ascii="Calibri Light" w:hAnsi="Calibri Light"/>
                <w:sz w:val="20"/>
                <w:szCs w:val="20"/>
              </w:rPr>
              <w:lastRenderedPageBreak/>
              <w:t>kabla SN 240mm2.</w:t>
            </w:r>
          </w:p>
        </w:tc>
        <w:tc>
          <w:tcPr>
            <w:tcW w:w="874" w:type="pct"/>
            <w:vMerge/>
          </w:tcPr>
          <w:p w14:paraId="5F70AD5E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0B7E0F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93E3A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34B818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F9BA469" w14:textId="3BD216E1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5C48D42" w14:textId="606BD672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858"/>
        <w:gridCol w:w="1858"/>
        <w:gridCol w:w="1655"/>
        <w:gridCol w:w="1457"/>
        <w:gridCol w:w="1328"/>
        <w:gridCol w:w="1847"/>
      </w:tblGrid>
      <w:tr w:rsidR="00D26C1A" w14:paraId="73FB76EB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7B28F63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038BB864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Stacja transformatorowa typu MRW-</w:t>
            </w:r>
            <w:proofErr w:type="spellStart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bpp</w:t>
            </w:r>
            <w:proofErr w:type="spellEnd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 20/2x1250-5</w:t>
            </w:r>
          </w:p>
          <w:p w14:paraId="3A97FE16" w14:textId="4833BAA2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6B554C05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10E08E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6278B01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4B07DC83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07A360FD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CC83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003CA6"/>
          </w:tcPr>
          <w:p w14:paraId="3DE765A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71333F4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4"/>
            </w:r>
          </w:p>
          <w:p w14:paraId="5610A7C5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80103F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A01D49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5"/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7344EDE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668BE3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6"/>
            </w:r>
          </w:p>
        </w:tc>
      </w:tr>
      <w:tr w:rsidR="00D26C1A" w:rsidRPr="00E076A5" w14:paraId="6276CBE2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42523D1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8" w:type="pct"/>
            <w:shd w:val="clear" w:color="auto" w:fill="003CA6"/>
          </w:tcPr>
          <w:p w14:paraId="67FDD30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8" w:type="pct"/>
            <w:shd w:val="clear" w:color="auto" w:fill="003CA6"/>
          </w:tcPr>
          <w:p w14:paraId="0F9668B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92" w:type="pct"/>
            <w:shd w:val="clear" w:color="auto" w:fill="003CA6"/>
          </w:tcPr>
          <w:p w14:paraId="183B5FBD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38D49EC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4FDC900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83" w:type="pct"/>
            <w:shd w:val="clear" w:color="auto" w:fill="003CA6"/>
          </w:tcPr>
          <w:p w14:paraId="5B8D9AC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4C9CB98C" w14:textId="77777777" w:rsidTr="003C49E9">
        <w:trPr>
          <w:jc w:val="center"/>
        </w:trPr>
        <w:tc>
          <w:tcPr>
            <w:tcW w:w="217" w:type="pct"/>
          </w:tcPr>
          <w:p w14:paraId="02787AEA" w14:textId="01487E20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888" w:type="pct"/>
          </w:tcPr>
          <w:p w14:paraId="6310265E" w14:textId="551B52A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MRW-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bpp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 20/2x1250-5</w:t>
            </w:r>
          </w:p>
        </w:tc>
        <w:tc>
          <w:tcPr>
            <w:tcW w:w="888" w:type="pct"/>
          </w:tcPr>
          <w:p w14:paraId="7D9CC94D" w14:textId="143F10B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Budynek stacji transformatorowej dla montażu dwóch transformatorów, o wymiarach i wymaganiach technicznych jak w dokumentacji projektowej. </w:t>
            </w:r>
          </w:p>
        </w:tc>
        <w:tc>
          <w:tcPr>
            <w:tcW w:w="792" w:type="pct"/>
            <w:vMerge w:val="restart"/>
          </w:tcPr>
          <w:p w14:paraId="02E388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DE76F4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2A5E49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113F834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EA22768" w14:textId="77777777" w:rsidTr="003C49E9">
        <w:trPr>
          <w:jc w:val="center"/>
        </w:trPr>
        <w:tc>
          <w:tcPr>
            <w:tcW w:w="217" w:type="pct"/>
          </w:tcPr>
          <w:p w14:paraId="33871FE1" w14:textId="5270E9F6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888" w:type="pct"/>
          </w:tcPr>
          <w:p w14:paraId="61DEC36B" w14:textId="50CC6605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Rozdzielnica SN ROTOBLOK w izolacji SF6</w:t>
            </w:r>
          </w:p>
        </w:tc>
        <w:tc>
          <w:tcPr>
            <w:tcW w:w="888" w:type="pct"/>
          </w:tcPr>
          <w:p w14:paraId="39FBC10E" w14:textId="4C72BDF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Rozdzielnica średniego napięcia (20kV) w postaci modułowych, 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małagabarytowych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, niezależnych pól rozdzielczych o metalowych obudowach wyposażonych w aparaturę łączeniową z gazem izolacyjnym typu SF6. </w:t>
            </w:r>
          </w:p>
        </w:tc>
        <w:tc>
          <w:tcPr>
            <w:tcW w:w="792" w:type="pct"/>
            <w:vMerge/>
          </w:tcPr>
          <w:p w14:paraId="0A2A001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85344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D66C00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69E1987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0B061B" w14:textId="77777777" w:rsidTr="003C49E9">
        <w:trPr>
          <w:jc w:val="center"/>
        </w:trPr>
        <w:tc>
          <w:tcPr>
            <w:tcW w:w="217" w:type="pct"/>
          </w:tcPr>
          <w:p w14:paraId="7DCE7A06" w14:textId="68EF43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888" w:type="pct"/>
          </w:tcPr>
          <w:p w14:paraId="3DF07B33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Transformator GEAFOL:</w:t>
            </w:r>
          </w:p>
          <w:p w14:paraId="752C2FB0" w14:textId="4DB31E4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Transformator elektroenergetyczny z obniżonymi stratami jałowymi i poziomem hałasu,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typu GEAFOL 21/0,42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; 1250 kVA; 6,0%; IP00; Dyn5; Al./Al.; E2; C2; F1</w:t>
            </w:r>
          </w:p>
        </w:tc>
        <w:tc>
          <w:tcPr>
            <w:tcW w:w="888" w:type="pct"/>
          </w:tcPr>
          <w:p w14:paraId="6B9E7AD0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Transformator elektroenergetyczny w wykonaniu suchym, trójfazowym, zalewany próżniowo żywicą epoksydową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z obniżonymi stratami jałowymi i poziomem hałasu. Przekładnia znamionowa 21 ±2x2,5%</w:t>
            </w:r>
            <w:r w:rsidRPr="006145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; </w:t>
            </w:r>
          </w:p>
          <w:p w14:paraId="39DA6DA8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Moc znamionowa TR: 1250 kVA; </w:t>
            </w:r>
          </w:p>
          <w:p w14:paraId="0BAD95A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Znamionowe napięcie zwarcia 6,0%; </w:t>
            </w:r>
          </w:p>
          <w:p w14:paraId="1D541146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Stopień ochrony IP00; </w:t>
            </w:r>
          </w:p>
          <w:p w14:paraId="3D2774D5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Grupa połączeń Dyn5; </w:t>
            </w:r>
          </w:p>
          <w:p w14:paraId="2DB9F761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Materiał wykonania uzwojeń Al./Al.;</w:t>
            </w:r>
          </w:p>
          <w:p w14:paraId="52542292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Klasa środowiskowa E2;</w:t>
            </w:r>
          </w:p>
          <w:p w14:paraId="00BF2F2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klimatyczna C2; </w:t>
            </w:r>
          </w:p>
          <w:p w14:paraId="4181C004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palności F1. </w:t>
            </w:r>
          </w:p>
          <w:p w14:paraId="3B2E685A" w14:textId="29B03E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Zgodny z dyrektywą 548/2014</w:t>
            </w:r>
          </w:p>
        </w:tc>
        <w:tc>
          <w:tcPr>
            <w:tcW w:w="792" w:type="pct"/>
            <w:vMerge/>
          </w:tcPr>
          <w:p w14:paraId="7E66107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2C91D7C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20EE82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40ECB5E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2520571A" w14:textId="77777777" w:rsidTr="003C49E9">
        <w:trPr>
          <w:jc w:val="center"/>
        </w:trPr>
        <w:tc>
          <w:tcPr>
            <w:tcW w:w="217" w:type="pct"/>
          </w:tcPr>
          <w:p w14:paraId="45F61393" w14:textId="694D6EA1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888" w:type="pct"/>
          </w:tcPr>
          <w:p w14:paraId="0C59B91C" w14:textId="5A99F81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T-154: Układ zabezpieczenia / kontroli termicznej jednostki transformującej moc elektryczną.</w:t>
            </w:r>
          </w:p>
        </w:tc>
        <w:tc>
          <w:tcPr>
            <w:tcW w:w="888" w:type="pct"/>
          </w:tcPr>
          <w:p w14:paraId="691F1E51" w14:textId="5FD08AB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Termometr cyfrowy realizujący kontrolę temperatury uzwojeń i otoczenia oraz funkcje wyświetlacza jak i sterowania sygnałami. Termometr z możliwością sterowania uruchomieniem wentylatora.</w:t>
            </w:r>
          </w:p>
        </w:tc>
        <w:tc>
          <w:tcPr>
            <w:tcW w:w="792" w:type="pct"/>
            <w:vMerge/>
          </w:tcPr>
          <w:p w14:paraId="69DAFDA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1414BD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07CAC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72FB134D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881197C" w14:textId="77777777" w:rsidTr="003C49E9">
        <w:trPr>
          <w:jc w:val="center"/>
        </w:trPr>
        <w:tc>
          <w:tcPr>
            <w:tcW w:w="217" w:type="pct"/>
          </w:tcPr>
          <w:p w14:paraId="3CBD1628" w14:textId="5E67477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888" w:type="pct"/>
          </w:tcPr>
          <w:p w14:paraId="3D07BFF8" w14:textId="3B2D225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PT-100: Czujnik temperatury uzwojenia transformatora</w:t>
            </w:r>
          </w:p>
        </w:tc>
        <w:tc>
          <w:tcPr>
            <w:tcW w:w="888" w:type="pct"/>
          </w:tcPr>
          <w:p w14:paraId="6D5C52D9" w14:textId="4D8ACDA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Czujnik umożliwiający rzeczywiste odwzorowanie temperatury w zakresie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200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2" w:type="pct"/>
            <w:vMerge/>
          </w:tcPr>
          <w:p w14:paraId="09E353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F9F6FA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084BFA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3FB9DDD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40EB978" w14:textId="72215B3A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4B5AB99" w14:textId="4884B2DF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20C71301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F6300F7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5FF9AE00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110</w:t>
            </w:r>
          </w:p>
          <w:p w14:paraId="32B69035" w14:textId="7428E582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488E2DF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030C7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3A5CDE8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7D1AD2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61ED397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C1705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[min. / max. / zakres (od ….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6BFF1CE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504DAA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7"/>
            </w:r>
          </w:p>
          <w:p w14:paraId="16461C5B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ABA8C0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019BA30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8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4AC9B78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7939A0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9"/>
            </w:r>
          </w:p>
        </w:tc>
      </w:tr>
      <w:tr w:rsidR="00D26C1A" w:rsidRPr="00E076A5" w14:paraId="4C6F7C09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0274672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882" w:type="pct"/>
            <w:shd w:val="clear" w:color="auto" w:fill="003CA6"/>
          </w:tcPr>
          <w:p w14:paraId="46A6B48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0467E1E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2052435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0EEF4EE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DB3DBE0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4806EAE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1D985141" w14:textId="77777777" w:rsidTr="004148C3">
        <w:trPr>
          <w:jc w:val="center"/>
        </w:trPr>
        <w:tc>
          <w:tcPr>
            <w:tcW w:w="217" w:type="pct"/>
          </w:tcPr>
          <w:p w14:paraId="6BF63B5C" w14:textId="223EF510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60502D4F" w14:textId="644C37F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</w:t>
            </w:r>
          </w:p>
        </w:tc>
        <w:tc>
          <w:tcPr>
            <w:tcW w:w="697" w:type="pct"/>
          </w:tcPr>
          <w:p w14:paraId="7EE71752" w14:textId="5B0BA757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 Średnica wewnętrzna 94mm, średnica zewnętrzna 110mm.</w:t>
            </w:r>
          </w:p>
        </w:tc>
        <w:tc>
          <w:tcPr>
            <w:tcW w:w="891" w:type="pct"/>
          </w:tcPr>
          <w:p w14:paraId="0276AD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DD80842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3C1A05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631550B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5CEE7E2" w14:textId="6A358AD3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31BA49C" w14:textId="7686B3FC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50EFCC06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04CF851C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2A924287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75</w:t>
            </w:r>
          </w:p>
          <w:p w14:paraId="4297B461" w14:textId="28323E71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DFFD174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A72D36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4224EC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D8C6C6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F26686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F7F325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7DBB436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415430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0"/>
            </w:r>
          </w:p>
          <w:p w14:paraId="0EB9F69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F366A9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5A39A8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1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606C73C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BA181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2"/>
            </w:r>
          </w:p>
        </w:tc>
      </w:tr>
      <w:tr w:rsidR="00D26C1A" w:rsidRPr="00E076A5" w14:paraId="2007F908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1A1324A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2" w:type="pct"/>
            <w:shd w:val="clear" w:color="auto" w:fill="003CA6"/>
          </w:tcPr>
          <w:p w14:paraId="6B713E5B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72720B4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1C27F4D2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3E7D52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2FE95A9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264429E5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44D08B69" w14:textId="77777777" w:rsidTr="004148C3">
        <w:trPr>
          <w:jc w:val="center"/>
        </w:trPr>
        <w:tc>
          <w:tcPr>
            <w:tcW w:w="217" w:type="pct"/>
          </w:tcPr>
          <w:p w14:paraId="6CE95C47" w14:textId="35491CD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4F860EB9" w14:textId="50E3AE1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niebieska, dwuścienna.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Materiał polietylen HDPE.</w:t>
            </w:r>
          </w:p>
        </w:tc>
        <w:tc>
          <w:tcPr>
            <w:tcW w:w="697" w:type="pct"/>
          </w:tcPr>
          <w:p w14:paraId="64EF9DA8" w14:textId="499A36E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niebieska,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dwuścienna. Materiał polietylen HDPE. Średnica wewnętrzna 62mm, średnica zewnętrzna 75mm.</w:t>
            </w:r>
          </w:p>
        </w:tc>
        <w:tc>
          <w:tcPr>
            <w:tcW w:w="891" w:type="pct"/>
          </w:tcPr>
          <w:p w14:paraId="578016B0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7F343E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A814A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4D014568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8B3B70B" w14:textId="743E96A0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02578DB" w14:textId="07A74EC7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37" w:type="pct"/>
        <w:jc w:val="center"/>
        <w:tblLook w:val="04A0" w:firstRow="1" w:lastRow="0" w:firstColumn="1" w:lastColumn="0" w:noHBand="0" w:noVBand="1"/>
      </w:tblPr>
      <w:tblGrid>
        <w:gridCol w:w="453"/>
        <w:gridCol w:w="1842"/>
        <w:gridCol w:w="1536"/>
        <w:gridCol w:w="1864"/>
        <w:gridCol w:w="1458"/>
        <w:gridCol w:w="1328"/>
        <w:gridCol w:w="2052"/>
      </w:tblGrid>
      <w:tr w:rsidR="00E120FA" w14:paraId="4C3FF00E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1E9B8A7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8197D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C239C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Grzejnik dekoracyjny serii A firmy ANTRAX typ AO25d</w:t>
            </w:r>
          </w:p>
          <w:p w14:paraId="466FDB61" w14:textId="501C29EF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7242FC31" w14:textId="77777777" w:rsidTr="00E120FA">
        <w:trPr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003CA6"/>
          </w:tcPr>
          <w:p w14:paraId="4BE91E6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003CA6"/>
          </w:tcPr>
          <w:p w14:paraId="4941378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003CA6"/>
          </w:tcPr>
          <w:p w14:paraId="65FC20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1478461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24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003CA6"/>
          </w:tcPr>
          <w:p w14:paraId="4BF5A80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003CA6"/>
          </w:tcPr>
          <w:p w14:paraId="2A3BF820" w14:textId="7B3818D3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3"/>
            </w:r>
          </w:p>
          <w:p w14:paraId="59AAA67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2C0D79C" w14:textId="6E04926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003CA6"/>
          </w:tcPr>
          <w:p w14:paraId="3B1C2DE0" w14:textId="4071B4E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4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003CA6"/>
          </w:tcPr>
          <w:p w14:paraId="4318B8A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671AE93" w14:textId="68D55FA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5"/>
            </w:r>
          </w:p>
        </w:tc>
      </w:tr>
      <w:tr w:rsidR="00E120FA" w:rsidRPr="00E076A5" w14:paraId="1C7B658F" w14:textId="77777777" w:rsidTr="00E120FA">
        <w:trPr>
          <w:jc w:val="center"/>
        </w:trPr>
        <w:tc>
          <w:tcPr>
            <w:tcW w:w="215" w:type="pct"/>
            <w:shd w:val="clear" w:color="auto" w:fill="003CA6"/>
          </w:tcPr>
          <w:p w14:paraId="0ED1C5E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75" w:type="pct"/>
            <w:shd w:val="clear" w:color="auto" w:fill="003CA6"/>
          </w:tcPr>
          <w:p w14:paraId="20A1401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29" w:type="pct"/>
            <w:shd w:val="clear" w:color="auto" w:fill="003CA6"/>
          </w:tcPr>
          <w:p w14:paraId="6524E67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85" w:type="pct"/>
            <w:shd w:val="clear" w:color="auto" w:fill="003CA6"/>
          </w:tcPr>
          <w:p w14:paraId="53AAEFF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2" w:type="pct"/>
            <w:shd w:val="clear" w:color="auto" w:fill="003CA6"/>
          </w:tcPr>
          <w:p w14:paraId="5FC5F86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0" w:type="pct"/>
            <w:shd w:val="clear" w:color="auto" w:fill="003CA6"/>
          </w:tcPr>
          <w:p w14:paraId="48D68CE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74" w:type="pct"/>
            <w:shd w:val="clear" w:color="auto" w:fill="003CA6"/>
          </w:tcPr>
          <w:p w14:paraId="69E8A12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250C8181" w14:textId="77777777" w:rsidTr="00E120FA">
        <w:trPr>
          <w:jc w:val="center"/>
        </w:trPr>
        <w:tc>
          <w:tcPr>
            <w:tcW w:w="215" w:type="pct"/>
          </w:tcPr>
          <w:p w14:paraId="44F3D34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14:paraId="58FC0FD9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Moc grzewcza </w:t>
            </w:r>
          </w:p>
        </w:tc>
        <w:tc>
          <w:tcPr>
            <w:tcW w:w="729" w:type="pct"/>
          </w:tcPr>
          <w:p w14:paraId="58F8CA4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750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 w:val="restart"/>
          </w:tcPr>
          <w:p w14:paraId="5B73F1F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A1635C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118AFE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B20669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1B2AF297" w14:textId="77777777" w:rsidTr="00E120FA">
        <w:trPr>
          <w:jc w:val="center"/>
        </w:trPr>
        <w:tc>
          <w:tcPr>
            <w:tcW w:w="215" w:type="pct"/>
          </w:tcPr>
          <w:p w14:paraId="6BD0F2D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14:paraId="4A007500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Moc grzewcza zgodnie z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UNI EN 442: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∆t 50° 75°/65°/20</w:t>
            </w:r>
          </w:p>
        </w:tc>
        <w:tc>
          <w:tcPr>
            <w:tcW w:w="729" w:type="pct"/>
          </w:tcPr>
          <w:p w14:paraId="0E954DA8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3250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10D0D28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3629CDE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7CCDD61C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F9BE84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2CE02ED" w14:textId="77777777" w:rsidTr="00E120FA">
        <w:trPr>
          <w:jc w:val="center"/>
        </w:trPr>
        <w:tc>
          <w:tcPr>
            <w:tcW w:w="215" w:type="pct"/>
          </w:tcPr>
          <w:p w14:paraId="59A95C0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14:paraId="513B615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Wysokość </w:t>
            </w:r>
          </w:p>
        </w:tc>
        <w:tc>
          <w:tcPr>
            <w:tcW w:w="729" w:type="pct"/>
          </w:tcPr>
          <w:p w14:paraId="6E120B5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548 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885" w:type="pct"/>
            <w:vMerge/>
          </w:tcPr>
          <w:p w14:paraId="4548EB8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19818B38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9C694A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2416BB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2A1F67CB" w14:textId="77777777" w:rsidTr="00E120FA">
        <w:trPr>
          <w:jc w:val="center"/>
        </w:trPr>
        <w:tc>
          <w:tcPr>
            <w:tcW w:w="215" w:type="pct"/>
          </w:tcPr>
          <w:p w14:paraId="445327D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452B887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Długość </w:t>
            </w:r>
          </w:p>
        </w:tc>
        <w:tc>
          <w:tcPr>
            <w:tcW w:w="729" w:type="pct"/>
          </w:tcPr>
          <w:p w14:paraId="321E392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2800mm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4C829E4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49FEC3D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DACC65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8427F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B9518D1" w14:textId="77777777" w:rsidTr="00E120FA">
        <w:trPr>
          <w:jc w:val="center"/>
        </w:trPr>
        <w:tc>
          <w:tcPr>
            <w:tcW w:w="215" w:type="pct"/>
          </w:tcPr>
          <w:p w14:paraId="11DD9F8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75" w:type="pct"/>
          </w:tcPr>
          <w:p w14:paraId="7E3CD9A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Ilość elementów grzewczych</w:t>
            </w:r>
          </w:p>
        </w:tc>
        <w:tc>
          <w:tcPr>
            <w:tcW w:w="729" w:type="pct"/>
          </w:tcPr>
          <w:p w14:paraId="7F76A19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15 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 xml:space="preserve"> 1 szt.</w:t>
            </w:r>
          </w:p>
        </w:tc>
        <w:tc>
          <w:tcPr>
            <w:tcW w:w="885" w:type="pct"/>
            <w:vMerge/>
          </w:tcPr>
          <w:p w14:paraId="0521706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6EE0E2F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4704AF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22F8BDC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017D638F" w14:textId="77777777" w:rsidTr="00E120FA">
        <w:trPr>
          <w:jc w:val="center"/>
        </w:trPr>
        <w:tc>
          <w:tcPr>
            <w:tcW w:w="215" w:type="pct"/>
          </w:tcPr>
          <w:p w14:paraId="61E5D32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75" w:type="pct"/>
          </w:tcPr>
          <w:p w14:paraId="48E18496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Budowa: grzejnik składający się z poziomych rurek o średnicy 25mm, ułożonych poziomo, kolor zgodnie z proj. architektury </w:t>
            </w:r>
          </w:p>
        </w:tc>
        <w:tc>
          <w:tcPr>
            <w:tcW w:w="729" w:type="pct"/>
          </w:tcPr>
          <w:p w14:paraId="0EA8420A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67FA416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6AC59C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CFDBC3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4D2AE41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2611B92" w14:textId="136FF170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p w14:paraId="488E002C" w14:textId="77777777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14F99E55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1721DF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0D4BBB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A</w:t>
            </w:r>
          </w:p>
          <w:p w14:paraId="226B99D7" w14:textId="31F4A11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62FAFA76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73BD27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5D05B97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kryterium wymagane przez Zamawiającego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3FA887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wymagana przez Zamawiającego wartość kryterium </w:t>
            </w:r>
          </w:p>
          <w:p w14:paraId="3F5038D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3A12C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940A41D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FE4DF1A" w14:textId="500BA8EE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6"/>
            </w:r>
          </w:p>
          <w:p w14:paraId="2A4FB7DF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F4DAE2B" w14:textId="5AB396D4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21F7E63" w14:textId="0489662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wartość kryterium produktu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7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3D4082D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nazwa dokumentu składanego przez Wykonawcę wraz z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ofertą w celu wykazania równoważności oraz </w:t>
            </w:r>
          </w:p>
          <w:p w14:paraId="6EE85B14" w14:textId="76EFF26A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8"/>
            </w:r>
          </w:p>
        </w:tc>
      </w:tr>
      <w:tr w:rsidR="00E120FA" w:rsidRPr="00E076A5" w14:paraId="28F871E0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516765C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06B9104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04B29DC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35CC72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2950B21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17CC88B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1CA60AC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7C8DE9B" w14:textId="77777777" w:rsidTr="00E120FA">
        <w:trPr>
          <w:jc w:val="center"/>
        </w:trPr>
        <w:tc>
          <w:tcPr>
            <w:tcW w:w="208" w:type="pct"/>
          </w:tcPr>
          <w:p w14:paraId="5E3562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10A4D6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348C2F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6D117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43ECD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70E253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5A0488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10AC57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54589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5BB2626" w14:textId="77777777" w:rsidTr="00E120FA">
        <w:trPr>
          <w:jc w:val="center"/>
        </w:trPr>
        <w:tc>
          <w:tcPr>
            <w:tcW w:w="208" w:type="pct"/>
          </w:tcPr>
          <w:p w14:paraId="401098E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57C5CEE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5A9F1B4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E5745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AC09E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00427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A74D16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E9142A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5B758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AD9BA4F" w14:textId="77777777" w:rsidTr="00E120FA">
        <w:trPr>
          <w:jc w:val="center"/>
        </w:trPr>
        <w:tc>
          <w:tcPr>
            <w:tcW w:w="208" w:type="pct"/>
          </w:tcPr>
          <w:p w14:paraId="37B357B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63823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2C8F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3F5BE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59EE1A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B44BD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16A58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A57813D" w14:textId="77777777" w:rsidTr="00E120FA">
        <w:trPr>
          <w:jc w:val="center"/>
        </w:trPr>
        <w:tc>
          <w:tcPr>
            <w:tcW w:w="208" w:type="pct"/>
          </w:tcPr>
          <w:p w14:paraId="3DCD495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07840E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7021110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(53)</w:t>
            </w:r>
          </w:p>
        </w:tc>
        <w:tc>
          <w:tcPr>
            <w:tcW w:w="854" w:type="pct"/>
            <w:vMerge/>
          </w:tcPr>
          <w:p w14:paraId="3F96AE8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2B256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EAA3DD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413E5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B2E8E3E" w14:textId="77777777" w:rsidTr="00E120FA">
        <w:trPr>
          <w:jc w:val="center"/>
        </w:trPr>
        <w:tc>
          <w:tcPr>
            <w:tcW w:w="208" w:type="pct"/>
          </w:tcPr>
          <w:p w14:paraId="1A05EE0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70897F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65F990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21A16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D1A94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F5880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13862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19BD832" w14:textId="77777777" w:rsidTr="00E120FA">
        <w:trPr>
          <w:jc w:val="center"/>
        </w:trPr>
        <w:tc>
          <w:tcPr>
            <w:tcW w:w="208" w:type="pct"/>
          </w:tcPr>
          <w:p w14:paraId="5413C2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152BE49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4FED1A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56178E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0CB9F0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EA1D75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CF1D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58C2444" w14:textId="77777777" w:rsidTr="00E120FA">
        <w:trPr>
          <w:jc w:val="center"/>
        </w:trPr>
        <w:tc>
          <w:tcPr>
            <w:tcW w:w="208" w:type="pct"/>
          </w:tcPr>
          <w:p w14:paraId="72C1ABA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0AE366C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0E9FDC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B901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6DEA7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C7D08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E96F4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503A33C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E0B1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F831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BAA83D9" w14:textId="77777777" w:rsidTr="00E120FA">
        <w:trPr>
          <w:jc w:val="center"/>
        </w:trPr>
        <w:tc>
          <w:tcPr>
            <w:tcW w:w="208" w:type="pct"/>
          </w:tcPr>
          <w:p w14:paraId="1C583B7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FEE1A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C28KXE6F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74B0A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AAC47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4037E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ACE8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2,8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776C5C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31B607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C5144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4AE3EC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5160FD8" w14:textId="77777777" w:rsidTr="00E120FA">
        <w:trPr>
          <w:jc w:val="center"/>
        </w:trPr>
        <w:tc>
          <w:tcPr>
            <w:tcW w:w="208" w:type="pct"/>
          </w:tcPr>
          <w:p w14:paraId="379100E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0DCC5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09B7885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6B666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43457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CCE93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311B5D3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D3BA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32B90B4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FF238F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A8090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12CF7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C1FB705" w14:textId="77777777" w:rsidTr="00E120FA">
        <w:trPr>
          <w:jc w:val="center"/>
        </w:trPr>
        <w:tc>
          <w:tcPr>
            <w:tcW w:w="208" w:type="pct"/>
          </w:tcPr>
          <w:p w14:paraId="2A6A90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554140A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35A2F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E6E29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90A9A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C864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7C162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0E88A6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41206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27E235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4F70BC1" w14:textId="77777777" w:rsidTr="00E120FA">
        <w:trPr>
          <w:jc w:val="center"/>
        </w:trPr>
        <w:tc>
          <w:tcPr>
            <w:tcW w:w="208" w:type="pct"/>
          </w:tcPr>
          <w:p w14:paraId="17BD2D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4F99D71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BDC7BB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82314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AA6EC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68A24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32683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799DE5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4F3E0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B0AB60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F0161F7" w14:textId="77777777" w:rsidTr="00E120FA">
        <w:trPr>
          <w:jc w:val="center"/>
        </w:trPr>
        <w:tc>
          <w:tcPr>
            <w:tcW w:w="208" w:type="pct"/>
          </w:tcPr>
          <w:p w14:paraId="748AC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47" w:type="pct"/>
          </w:tcPr>
          <w:p w14:paraId="0C2E053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90KXZE1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C8BEE2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CCED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D9266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A29B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5,6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42227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D41BA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AECFB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62FFF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184162" w14:textId="77777777" w:rsidR="00E120FA" w:rsidRDefault="00E120FA" w:rsidP="00045FC3">
      <w:pPr>
        <w:spacing w:line="240" w:lineRule="auto"/>
      </w:pPr>
    </w:p>
    <w:p w14:paraId="749121CB" w14:textId="402FE522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336E836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39758659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3947C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B</w:t>
            </w:r>
          </w:p>
          <w:p w14:paraId="7ECA56BD" w14:textId="6CAFE942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E3DC158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31B2D750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34FADEF2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1747BD5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36365FE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0A29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23F2E4E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38456C88" w14:textId="76D3B031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9"/>
            </w:r>
          </w:p>
          <w:p w14:paraId="5A6170B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72E68CF" w14:textId="62B329D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A77B3D9" w14:textId="6DC0F5A2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0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5D3B86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F97D11A" w14:textId="389B8B2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1"/>
            </w:r>
          </w:p>
        </w:tc>
      </w:tr>
      <w:tr w:rsidR="00E120FA" w:rsidRPr="00E076A5" w14:paraId="77577969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722EF9D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0F33F27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56E9AA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D317BB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4E645514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7A20B72E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5420548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756AF778" w14:textId="77777777" w:rsidTr="00E120FA">
        <w:trPr>
          <w:jc w:val="center"/>
        </w:trPr>
        <w:tc>
          <w:tcPr>
            <w:tcW w:w="208" w:type="pct"/>
          </w:tcPr>
          <w:p w14:paraId="71D99E1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492B66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B6BF2A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4969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FBBD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278554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41031F6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FD95AB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078CD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0112EC" w14:textId="77777777" w:rsidTr="00E120FA">
        <w:trPr>
          <w:jc w:val="center"/>
        </w:trPr>
        <w:tc>
          <w:tcPr>
            <w:tcW w:w="208" w:type="pct"/>
          </w:tcPr>
          <w:p w14:paraId="23A4A7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7EBB1C3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B372D3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3ECEAE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A000FF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F7239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C26CFD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413F2D9" w14:textId="77777777" w:rsidTr="00E120FA">
        <w:trPr>
          <w:jc w:val="center"/>
        </w:trPr>
        <w:tc>
          <w:tcPr>
            <w:tcW w:w="208" w:type="pct"/>
          </w:tcPr>
          <w:p w14:paraId="0C3FC6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059E6E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9FAE1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18B2A7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D5F6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6BCC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99068D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C720DD6" w14:textId="77777777" w:rsidTr="00E120FA">
        <w:trPr>
          <w:jc w:val="center"/>
        </w:trPr>
        <w:tc>
          <w:tcPr>
            <w:tcW w:w="208" w:type="pct"/>
          </w:tcPr>
          <w:p w14:paraId="3C5865B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947" w:type="pct"/>
          </w:tcPr>
          <w:p w14:paraId="26440E0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DBF55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6060FF8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37927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2FBCB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0B35F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AF45FEE" w14:textId="77777777" w:rsidTr="00E120FA">
        <w:trPr>
          <w:jc w:val="center"/>
        </w:trPr>
        <w:tc>
          <w:tcPr>
            <w:tcW w:w="208" w:type="pct"/>
          </w:tcPr>
          <w:p w14:paraId="2E898F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6E459E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7FE97A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AFF409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5DE3C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5F749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ACA38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6755A65" w14:textId="77777777" w:rsidTr="00E120FA">
        <w:trPr>
          <w:jc w:val="center"/>
        </w:trPr>
        <w:tc>
          <w:tcPr>
            <w:tcW w:w="208" w:type="pct"/>
          </w:tcPr>
          <w:p w14:paraId="0C1132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0AB85D0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DD4C6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DE859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B7181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4135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0669B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12500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995A98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D95CA0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7B3A0F9" w14:textId="77777777" w:rsidTr="00E120FA">
        <w:trPr>
          <w:jc w:val="center"/>
        </w:trPr>
        <w:tc>
          <w:tcPr>
            <w:tcW w:w="208" w:type="pct"/>
          </w:tcPr>
          <w:p w14:paraId="1F19B0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378E65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EAEB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47692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8B49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4AEA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9BD97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95FACC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74B2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02E2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6DB723" w14:textId="77777777" w:rsidTr="00E120FA">
        <w:trPr>
          <w:jc w:val="center"/>
        </w:trPr>
        <w:tc>
          <w:tcPr>
            <w:tcW w:w="208" w:type="pct"/>
          </w:tcPr>
          <w:p w14:paraId="11331BF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0C5A73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9AC5E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A371D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53809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78731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2E37A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BDC1E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8C22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903DE2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560BB57" w14:textId="77777777" w:rsidTr="00E120FA">
        <w:trPr>
          <w:jc w:val="center"/>
        </w:trPr>
        <w:tc>
          <w:tcPr>
            <w:tcW w:w="208" w:type="pct"/>
          </w:tcPr>
          <w:p w14:paraId="70178C0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2650D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9B7E07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2A78D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6A9A8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B655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FF350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5E5D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32ED7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70852E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FFA928" w14:textId="77777777" w:rsidR="00E120FA" w:rsidRDefault="00E120FA" w:rsidP="00045FC3">
      <w:pPr>
        <w:spacing w:line="240" w:lineRule="auto"/>
      </w:pPr>
    </w:p>
    <w:p w14:paraId="6D095858" w14:textId="6279B163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7C4DA80B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4B55BB03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A320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C</w:t>
            </w:r>
          </w:p>
          <w:p w14:paraId="1A8F08B4" w14:textId="32F44260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44288D07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A34B93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63B2395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474E879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AB45C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4156F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39B2C83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AB757BF" w14:textId="4B4579B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2"/>
            </w:r>
          </w:p>
          <w:p w14:paraId="06AE009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59A8A0" w14:textId="191316D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6A6E10E" w14:textId="0C60551B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3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7B14DB9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6A39BD85" w14:textId="393F0BB8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4"/>
            </w:r>
          </w:p>
        </w:tc>
      </w:tr>
      <w:tr w:rsidR="00E120FA" w:rsidRPr="00E076A5" w14:paraId="00DC7B3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62B72D1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2849CC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323B3CD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2598BD9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6FAF503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33A5CE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7AF415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463A20C1" w14:textId="77777777" w:rsidTr="00E120FA">
        <w:trPr>
          <w:jc w:val="center"/>
        </w:trPr>
        <w:tc>
          <w:tcPr>
            <w:tcW w:w="208" w:type="pct"/>
          </w:tcPr>
          <w:p w14:paraId="2570DFF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pct"/>
          </w:tcPr>
          <w:p w14:paraId="764C52B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690EB30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F6E2B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56CA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0B058C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E5F1B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7713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2C94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DCD8530" w14:textId="77777777" w:rsidTr="00E120FA">
        <w:trPr>
          <w:jc w:val="center"/>
        </w:trPr>
        <w:tc>
          <w:tcPr>
            <w:tcW w:w="208" w:type="pct"/>
          </w:tcPr>
          <w:p w14:paraId="3F0763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197797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1C0DD9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A59921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9456D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78B1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F3B378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C8D9D03" w14:textId="77777777" w:rsidTr="00E120FA">
        <w:trPr>
          <w:jc w:val="center"/>
        </w:trPr>
        <w:tc>
          <w:tcPr>
            <w:tcW w:w="208" w:type="pct"/>
          </w:tcPr>
          <w:p w14:paraId="607B72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AD73BB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E1A33B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3E3DFC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B03BD4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981414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EB3388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AD03C19" w14:textId="77777777" w:rsidTr="00E120FA">
        <w:trPr>
          <w:jc w:val="center"/>
        </w:trPr>
        <w:tc>
          <w:tcPr>
            <w:tcW w:w="208" w:type="pct"/>
          </w:tcPr>
          <w:p w14:paraId="5FCD7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6987D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4072E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128551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FA1DF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D4A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3FFE3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2FE83D8" w14:textId="77777777" w:rsidTr="00E120FA">
        <w:trPr>
          <w:jc w:val="center"/>
        </w:trPr>
        <w:tc>
          <w:tcPr>
            <w:tcW w:w="208" w:type="pct"/>
          </w:tcPr>
          <w:p w14:paraId="619E69B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154A7B2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65627F2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0EB5A13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8F57E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D156D8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A16AD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B86C437" w14:textId="77777777" w:rsidTr="00E120FA">
        <w:trPr>
          <w:jc w:val="center"/>
        </w:trPr>
        <w:tc>
          <w:tcPr>
            <w:tcW w:w="208" w:type="pct"/>
          </w:tcPr>
          <w:p w14:paraId="3914CFE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6E78DA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D5CF4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A81D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3F20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08664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48C8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23CCE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D03E6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F69A3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0C75F2C" w14:textId="77777777" w:rsidTr="00E120FA">
        <w:trPr>
          <w:jc w:val="center"/>
        </w:trPr>
        <w:tc>
          <w:tcPr>
            <w:tcW w:w="208" w:type="pct"/>
          </w:tcPr>
          <w:p w14:paraId="1C22274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548C81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343044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B1E3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7B271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6D4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552C46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34491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88476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CB0AC1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35006BE" w14:textId="77777777" w:rsidTr="00E120FA">
        <w:trPr>
          <w:jc w:val="center"/>
        </w:trPr>
        <w:tc>
          <w:tcPr>
            <w:tcW w:w="208" w:type="pct"/>
          </w:tcPr>
          <w:p w14:paraId="5B9B133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673E1F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5577D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90E0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4CA3C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3AC5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D681F9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8F9E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C0370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0C70C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26911AF" w14:textId="77777777" w:rsidTr="00E120FA">
        <w:trPr>
          <w:jc w:val="center"/>
        </w:trPr>
        <w:tc>
          <w:tcPr>
            <w:tcW w:w="208" w:type="pct"/>
          </w:tcPr>
          <w:p w14:paraId="101F8F8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25D2D69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47FF5F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BCFA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2A527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9C7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24E4C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CA57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8A37C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A8B05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D84C79" w14:textId="77777777" w:rsidR="00E120FA" w:rsidRDefault="00E120FA" w:rsidP="00045FC3">
      <w:pPr>
        <w:spacing w:line="240" w:lineRule="auto"/>
      </w:pPr>
    </w:p>
    <w:p w14:paraId="4BFABF5C" w14:textId="100FE357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2E189E3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7C9E57BC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9FCCFC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D</w:t>
            </w:r>
          </w:p>
          <w:p w14:paraId="6D8BFA92" w14:textId="6198B24B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3AF318FF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017967B1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298B930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6A93F69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968DB8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6BAE7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B5191F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635A9696" w14:textId="067812E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5"/>
            </w:r>
          </w:p>
          <w:p w14:paraId="254FE61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53BB66A" w14:textId="12129813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5ED1A5BF" w14:textId="69607AB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6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2BD074C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771D5281" w14:textId="0621721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7"/>
            </w:r>
          </w:p>
        </w:tc>
      </w:tr>
      <w:tr w:rsidR="00E120FA" w:rsidRPr="00E076A5" w14:paraId="633DC2A2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1B12CB7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3B14BCD2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259C924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02A4FE1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0EB4B71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45DF9A3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2E2BD95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9411F2C" w14:textId="77777777" w:rsidTr="00E120FA">
        <w:trPr>
          <w:jc w:val="center"/>
        </w:trPr>
        <w:tc>
          <w:tcPr>
            <w:tcW w:w="208" w:type="pct"/>
          </w:tcPr>
          <w:p w14:paraId="5360AD7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3EECC9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1CFB816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02BF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C2F9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10F6C08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5451A0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704DC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08855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D243AE2" w14:textId="77777777" w:rsidTr="00E120FA">
        <w:trPr>
          <w:jc w:val="center"/>
        </w:trPr>
        <w:tc>
          <w:tcPr>
            <w:tcW w:w="208" w:type="pct"/>
          </w:tcPr>
          <w:p w14:paraId="22558AC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46BA486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73777D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0458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B6852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C1EA0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EE00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8BF9E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AFDFEC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3BAB67C" w14:textId="77777777" w:rsidTr="00E120FA">
        <w:trPr>
          <w:jc w:val="center"/>
        </w:trPr>
        <w:tc>
          <w:tcPr>
            <w:tcW w:w="208" w:type="pct"/>
          </w:tcPr>
          <w:p w14:paraId="71F3F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3748273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6156E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F4B77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4445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F29D0E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241071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B424867" w14:textId="77777777" w:rsidTr="00E120FA">
        <w:trPr>
          <w:jc w:val="center"/>
        </w:trPr>
        <w:tc>
          <w:tcPr>
            <w:tcW w:w="208" w:type="pct"/>
          </w:tcPr>
          <w:p w14:paraId="2CF7697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2A950F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33791BD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 / (53)</w:t>
            </w:r>
          </w:p>
        </w:tc>
        <w:tc>
          <w:tcPr>
            <w:tcW w:w="854" w:type="pct"/>
            <w:vMerge/>
          </w:tcPr>
          <w:p w14:paraId="482D242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6CFBB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A58786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5F1031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4CC39FD" w14:textId="77777777" w:rsidTr="00E120FA">
        <w:trPr>
          <w:jc w:val="center"/>
        </w:trPr>
        <w:tc>
          <w:tcPr>
            <w:tcW w:w="208" w:type="pct"/>
          </w:tcPr>
          <w:p w14:paraId="08E050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20891AA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46D0190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85D5A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0560C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0361C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6F4B4E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A1529CE" w14:textId="77777777" w:rsidTr="00E120FA">
        <w:trPr>
          <w:jc w:val="center"/>
        </w:trPr>
        <w:tc>
          <w:tcPr>
            <w:tcW w:w="208" w:type="pct"/>
          </w:tcPr>
          <w:p w14:paraId="79D96A5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24D248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322AB0C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2ACC302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660706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CC4311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9D641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02F4203" w14:textId="77777777" w:rsidTr="00E120FA">
        <w:trPr>
          <w:jc w:val="center"/>
        </w:trPr>
        <w:tc>
          <w:tcPr>
            <w:tcW w:w="208" w:type="pct"/>
          </w:tcPr>
          <w:p w14:paraId="78F1BC2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CCCB2E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3F76C4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01DA7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654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93132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4A53A49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5DD859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5A410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77C8CB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989FDB" w14:textId="77777777" w:rsidTr="00E120FA">
        <w:trPr>
          <w:jc w:val="center"/>
        </w:trPr>
        <w:tc>
          <w:tcPr>
            <w:tcW w:w="208" w:type="pct"/>
          </w:tcPr>
          <w:p w14:paraId="40045E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02B401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E977CF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22EB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E7975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A5FB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09BD031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2D4C9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6BE053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02D28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F54233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9D702F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A1CE90" w14:textId="77777777" w:rsidTr="00E120FA">
        <w:trPr>
          <w:jc w:val="center"/>
        </w:trPr>
        <w:tc>
          <w:tcPr>
            <w:tcW w:w="208" w:type="pct"/>
          </w:tcPr>
          <w:p w14:paraId="4239794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31EDDD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D69831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D780F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C767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9F6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6E086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E98A7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636B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E169D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C83363D" w14:textId="77777777" w:rsidTr="00E120FA">
        <w:trPr>
          <w:jc w:val="center"/>
        </w:trPr>
        <w:tc>
          <w:tcPr>
            <w:tcW w:w="208" w:type="pct"/>
          </w:tcPr>
          <w:p w14:paraId="3E7E491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0DC715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989274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B4B5B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AD29E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2CF0E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523EA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DDE62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776C7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2D47B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C498ED" w14:textId="77777777" w:rsidR="00E120FA" w:rsidRDefault="00E120FA" w:rsidP="00045FC3">
      <w:pPr>
        <w:spacing w:line="240" w:lineRule="auto"/>
      </w:pPr>
    </w:p>
    <w:p w14:paraId="60AB6F49" w14:textId="77777777" w:rsidR="00E120FA" w:rsidRDefault="00E120FA" w:rsidP="00045FC3">
      <w:pPr>
        <w:spacing w:line="240" w:lineRule="auto"/>
      </w:pPr>
    </w:p>
    <w:tbl>
      <w:tblPr>
        <w:tblStyle w:val="Tabela-Siatka"/>
        <w:tblW w:w="5210" w:type="pct"/>
        <w:jc w:val="center"/>
        <w:tblLook w:val="04A0" w:firstRow="1" w:lastRow="0" w:firstColumn="1" w:lastColumn="0" w:noHBand="0" w:noVBand="1"/>
      </w:tblPr>
      <w:tblGrid>
        <w:gridCol w:w="454"/>
        <w:gridCol w:w="2059"/>
        <w:gridCol w:w="1680"/>
        <w:gridCol w:w="1867"/>
        <w:gridCol w:w="1458"/>
        <w:gridCol w:w="1329"/>
        <w:gridCol w:w="2048"/>
      </w:tblGrid>
      <w:tr w:rsidR="00E120FA" w14:paraId="3D36F1E1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32877B7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7A42AFF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Wentylator dachowy z wyrzutem poziomym DH 450+ podstawa dachowa tłumiąca SD + samoczynna przepustnica zwrotna VS</w:t>
            </w:r>
          </w:p>
          <w:p w14:paraId="7F821A46" w14:textId="228598C6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2012614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7FEA27B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003CA6"/>
          </w:tcPr>
          <w:p w14:paraId="550295A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003CA6"/>
          </w:tcPr>
          <w:p w14:paraId="5F3449BC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3FDAD3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EB74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003CA6"/>
          </w:tcPr>
          <w:p w14:paraId="14E2D6A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003CA6"/>
          </w:tcPr>
          <w:p w14:paraId="5D52B76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8"/>
            </w:r>
          </w:p>
          <w:p w14:paraId="49532E0E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71A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003CA6"/>
          </w:tcPr>
          <w:p w14:paraId="76536C4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9"/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003CA6"/>
          </w:tcPr>
          <w:p w14:paraId="796EFF3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240FB9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60"/>
            </w:r>
          </w:p>
        </w:tc>
      </w:tr>
      <w:tr w:rsidR="00E120FA" w:rsidRPr="00E076A5" w14:paraId="1CCF9C4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011E8CA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5" w:type="pct"/>
            <w:shd w:val="clear" w:color="auto" w:fill="003CA6"/>
          </w:tcPr>
          <w:p w14:paraId="0C06D62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1" w:type="pct"/>
            <w:shd w:val="clear" w:color="auto" w:fill="003CA6"/>
          </w:tcPr>
          <w:p w14:paraId="7D51C3A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7" w:type="pct"/>
            <w:shd w:val="clear" w:color="auto" w:fill="003CA6"/>
          </w:tcPr>
          <w:p w14:paraId="44CC3E5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69" w:type="pct"/>
            <w:shd w:val="clear" w:color="auto" w:fill="003CA6"/>
          </w:tcPr>
          <w:p w14:paraId="6A81272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0" w:type="pct"/>
            <w:shd w:val="clear" w:color="auto" w:fill="003CA6"/>
          </w:tcPr>
          <w:p w14:paraId="77C844A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40" w:type="pct"/>
            <w:shd w:val="clear" w:color="auto" w:fill="003CA6"/>
          </w:tcPr>
          <w:p w14:paraId="58FDD48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3A5B73D2" w14:textId="77777777" w:rsidTr="00E120FA">
        <w:trPr>
          <w:jc w:val="center"/>
        </w:trPr>
        <w:tc>
          <w:tcPr>
            <w:tcW w:w="208" w:type="pct"/>
          </w:tcPr>
          <w:p w14:paraId="63AC44EF" w14:textId="6B661808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14:paraId="62DD748A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Wydajność min.</w:t>
            </w:r>
          </w:p>
        </w:tc>
        <w:tc>
          <w:tcPr>
            <w:tcW w:w="771" w:type="pct"/>
          </w:tcPr>
          <w:p w14:paraId="64CCCBAA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Q=5000 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/h</w:t>
            </w: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(minimum)</w:t>
            </w:r>
          </w:p>
        </w:tc>
        <w:tc>
          <w:tcPr>
            <w:tcW w:w="857" w:type="pct"/>
            <w:vMerge w:val="restart"/>
          </w:tcPr>
          <w:p w14:paraId="1FAE2A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779E602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1DAA53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0C01C1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C8334CC" w14:textId="77777777" w:rsidTr="00E120FA">
        <w:trPr>
          <w:jc w:val="center"/>
        </w:trPr>
        <w:tc>
          <w:tcPr>
            <w:tcW w:w="208" w:type="pct"/>
          </w:tcPr>
          <w:p w14:paraId="61770EC9" w14:textId="46B4E1D1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5" w:type="pct"/>
          </w:tcPr>
          <w:p w14:paraId="2F7F2A82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Spręż dla wydajności projektowej min.</w:t>
            </w:r>
          </w:p>
        </w:tc>
        <w:tc>
          <w:tcPr>
            <w:tcW w:w="771" w:type="pct"/>
          </w:tcPr>
          <w:p w14:paraId="3C8E8FDF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DP= 150 Pa (minimum)</w:t>
            </w:r>
          </w:p>
        </w:tc>
        <w:tc>
          <w:tcPr>
            <w:tcW w:w="857" w:type="pct"/>
            <w:vMerge/>
          </w:tcPr>
          <w:p w14:paraId="44324543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579800B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7D60637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75D4B7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D89A70E" w14:textId="77777777" w:rsidTr="00E120FA">
        <w:trPr>
          <w:jc w:val="center"/>
        </w:trPr>
        <w:tc>
          <w:tcPr>
            <w:tcW w:w="208" w:type="pct"/>
          </w:tcPr>
          <w:p w14:paraId="508D6A06" w14:textId="2447F2F5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14:paraId="5C294204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Zgodność z wymaganiami minimum</w:t>
            </w:r>
          </w:p>
        </w:tc>
        <w:tc>
          <w:tcPr>
            <w:tcW w:w="771" w:type="pct"/>
          </w:tcPr>
          <w:p w14:paraId="35D68B7D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ErP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01.01.2018</w:t>
            </w:r>
          </w:p>
        </w:tc>
        <w:tc>
          <w:tcPr>
            <w:tcW w:w="857" w:type="pct"/>
            <w:vMerge/>
          </w:tcPr>
          <w:p w14:paraId="02B213C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04AE6DB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32B337C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206FD6A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189B7AB" w14:textId="77777777" w:rsidTr="00E120FA">
        <w:trPr>
          <w:jc w:val="center"/>
        </w:trPr>
        <w:tc>
          <w:tcPr>
            <w:tcW w:w="208" w:type="pct"/>
          </w:tcPr>
          <w:p w14:paraId="24DAAE00" w14:textId="77406749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5" w:type="pct"/>
          </w:tcPr>
          <w:p w14:paraId="7451F310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Pobór mocy elektrycznej</w:t>
            </w:r>
          </w:p>
        </w:tc>
        <w:tc>
          <w:tcPr>
            <w:tcW w:w="771" w:type="pct"/>
          </w:tcPr>
          <w:p w14:paraId="06E6AE71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Pel=0,78 kW ±5%</w:t>
            </w:r>
          </w:p>
        </w:tc>
        <w:tc>
          <w:tcPr>
            <w:tcW w:w="857" w:type="pct"/>
            <w:vMerge/>
          </w:tcPr>
          <w:p w14:paraId="5ABEE1D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7E9F4A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55C845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94CC762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17E9F16" w14:textId="77777777" w:rsidTr="00E120FA">
        <w:trPr>
          <w:jc w:val="center"/>
        </w:trPr>
        <w:tc>
          <w:tcPr>
            <w:tcW w:w="208" w:type="pct"/>
          </w:tcPr>
          <w:p w14:paraId="0B57F663" w14:textId="7CC743E4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4893F095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Poziom ciśnienia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>. (max.)</w:t>
            </w:r>
          </w:p>
        </w:tc>
        <w:tc>
          <w:tcPr>
            <w:tcW w:w="771" w:type="pct"/>
          </w:tcPr>
          <w:p w14:paraId="6E815BF1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L=79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7" w:type="pct"/>
            <w:vMerge/>
          </w:tcPr>
          <w:p w14:paraId="73B1284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E62419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4A7C3BEA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B13610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1AA02C3" w14:textId="77777777" w:rsidR="00E120FA" w:rsidRDefault="00E120F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420B2E1" w14:textId="057B38A9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9447658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27CCD95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8E7AF23" w14:textId="77777777" w:rsidR="005C39D4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339537B" w14:textId="50C20317" w:rsidR="00EC0CF2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EC0C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63EC" w14:textId="77777777" w:rsidR="00C84F7E" w:rsidRDefault="00C84F7E" w:rsidP="009D6566">
      <w:pPr>
        <w:spacing w:line="240" w:lineRule="auto"/>
      </w:pPr>
      <w:r>
        <w:separator/>
      </w:r>
    </w:p>
  </w:endnote>
  <w:endnote w:type="continuationSeparator" w:id="0">
    <w:p w14:paraId="4A7D6F00" w14:textId="77777777" w:rsidR="00C84F7E" w:rsidRDefault="00C84F7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6713" w14:textId="77777777" w:rsidR="00C84F7E" w:rsidRDefault="00C84F7E" w:rsidP="009D6566">
      <w:pPr>
        <w:spacing w:line="240" w:lineRule="auto"/>
      </w:pPr>
      <w:r>
        <w:separator/>
      </w:r>
    </w:p>
  </w:footnote>
  <w:footnote w:type="continuationSeparator" w:id="0">
    <w:p w14:paraId="1D3665CE" w14:textId="77777777" w:rsidR="00C84F7E" w:rsidRDefault="00C84F7E" w:rsidP="009D6566">
      <w:pPr>
        <w:spacing w:line="240" w:lineRule="auto"/>
      </w:pPr>
      <w:r>
        <w:continuationSeparator/>
      </w:r>
    </w:p>
  </w:footnote>
  <w:footnote w:id="1">
    <w:p w14:paraId="03860139" w14:textId="0420595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">
    <w:p w14:paraId="55EFE40B" w14:textId="62F8E7C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">
    <w:p w14:paraId="54D17902" w14:textId="6B693D8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">
    <w:p w14:paraId="2473C3E0" w14:textId="1CE67B44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">
    <w:p w14:paraId="05C993C7" w14:textId="1F5842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">
    <w:p w14:paraId="0FA90514" w14:textId="3CE90C5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7">
    <w:p w14:paraId="769AA209" w14:textId="0FAB8FD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8">
    <w:p w14:paraId="2E06047E" w14:textId="1FB0EA8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9">
    <w:p w14:paraId="31F97BAF" w14:textId="0588A9B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0">
    <w:p w14:paraId="51991261" w14:textId="47B6812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1">
    <w:p w14:paraId="1EE17DF1" w14:textId="228F972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2">
    <w:p w14:paraId="1B93B0C4" w14:textId="6D1D9D7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3">
    <w:p w14:paraId="25391961" w14:textId="7A661E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4">
    <w:p w14:paraId="5A6407C0" w14:textId="381ADDB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5">
    <w:p w14:paraId="2E080B7E" w14:textId="30DE05A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6">
    <w:p w14:paraId="28D5C6D4" w14:textId="48F9A8C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7">
    <w:p w14:paraId="159AE01F" w14:textId="6E97CEB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8">
    <w:p w14:paraId="739C55BE" w14:textId="5BC71D4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9">
    <w:p w14:paraId="135B9786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0">
    <w:p w14:paraId="3BD0B60A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1">
    <w:p w14:paraId="50E4669D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2">
    <w:p w14:paraId="17E09C0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3">
    <w:p w14:paraId="1ECE22E4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4">
    <w:p w14:paraId="651D4BB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5">
    <w:p w14:paraId="40E5B387" w14:textId="52F9137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6">
    <w:p w14:paraId="7646B1BD" w14:textId="6467AC3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27">
    <w:p w14:paraId="4F573C0C" w14:textId="69EE7DE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8">
    <w:p w14:paraId="16620ADB" w14:textId="606FD85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9">
    <w:p w14:paraId="2B546F8D" w14:textId="31B3A20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0">
    <w:p w14:paraId="35A66232" w14:textId="7975AE8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1">
    <w:p w14:paraId="08F71EB5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2">
    <w:p w14:paraId="0B61ABBF" w14:textId="7D7DF47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3">
    <w:p w14:paraId="3D067562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4">
    <w:p w14:paraId="64BA4A19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5">
    <w:p w14:paraId="59B99020" w14:textId="33FE7D4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6">
    <w:p w14:paraId="3EDAFCCF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7">
    <w:p w14:paraId="643B924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8">
    <w:p w14:paraId="5C684BCB" w14:textId="7F47F2A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9">
    <w:p w14:paraId="283090F3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0">
    <w:p w14:paraId="525DBF98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1">
    <w:p w14:paraId="718C1C1B" w14:textId="4E368D6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2">
    <w:p w14:paraId="271F3B9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3">
    <w:p w14:paraId="321D5A27" w14:textId="168038B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4">
    <w:p w14:paraId="65355449" w14:textId="51E006E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5">
    <w:p w14:paraId="5CC2DBF6" w14:textId="199EFE5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6">
    <w:p w14:paraId="6A5C8900" w14:textId="65F1584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7">
    <w:p w14:paraId="26202E6C" w14:textId="2F92FC55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8">
    <w:p w14:paraId="6E33D360" w14:textId="5CAB2D1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9">
    <w:p w14:paraId="321B4E4C" w14:textId="091A268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0">
    <w:p w14:paraId="1E9C2810" w14:textId="6F4AEFA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1">
    <w:p w14:paraId="42358379" w14:textId="1DC62B0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2">
    <w:p w14:paraId="435B2571" w14:textId="66D7F8F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3">
    <w:p w14:paraId="66ADB137" w14:textId="60FF2E3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4">
    <w:p w14:paraId="42B166AA" w14:textId="5809106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5">
    <w:p w14:paraId="4779C73D" w14:textId="0804260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6">
    <w:p w14:paraId="354FD3A2" w14:textId="474832C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7">
    <w:p w14:paraId="4C21A1C9" w14:textId="6DB81E9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8">
    <w:p w14:paraId="7238984D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9">
    <w:p w14:paraId="0037BB49" w14:textId="77A0423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0">
    <w:p w14:paraId="7518A187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792F4F" w:rsidRDefault="00C84F7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792F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792F4F" w:rsidRDefault="00792F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63F93" w:rsidRPr="00E63F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792F4F" w:rsidRDefault="00792F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63F93" w:rsidRPr="00E63F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2F4F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3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3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3"/>
  </w:num>
  <w:num w:numId="4">
    <w:abstractNumId w:val="91"/>
  </w:num>
  <w:num w:numId="5">
    <w:abstractNumId w:val="88"/>
  </w:num>
  <w:num w:numId="6">
    <w:abstractNumId w:val="31"/>
  </w:num>
  <w:num w:numId="7">
    <w:abstractNumId w:val="35"/>
  </w:num>
  <w:num w:numId="8">
    <w:abstractNumId w:val="42"/>
  </w:num>
  <w:num w:numId="9">
    <w:abstractNumId w:val="64"/>
  </w:num>
  <w:num w:numId="10">
    <w:abstractNumId w:val="83"/>
  </w:num>
  <w:num w:numId="11">
    <w:abstractNumId w:val="43"/>
  </w:num>
  <w:num w:numId="12">
    <w:abstractNumId w:val="89"/>
  </w:num>
  <w:num w:numId="13">
    <w:abstractNumId w:val="9"/>
  </w:num>
  <w:num w:numId="14">
    <w:abstractNumId w:val="85"/>
  </w:num>
  <w:num w:numId="15">
    <w:abstractNumId w:val="71"/>
  </w:num>
  <w:num w:numId="16">
    <w:abstractNumId w:val="68"/>
  </w:num>
  <w:num w:numId="17">
    <w:abstractNumId w:val="70"/>
  </w:num>
  <w:num w:numId="18">
    <w:abstractNumId w:val="5"/>
  </w:num>
  <w:num w:numId="19">
    <w:abstractNumId w:val="44"/>
  </w:num>
  <w:num w:numId="20">
    <w:abstractNumId w:val="27"/>
  </w:num>
  <w:num w:numId="21">
    <w:abstractNumId w:val="52"/>
  </w:num>
  <w:num w:numId="22">
    <w:abstractNumId w:val="86"/>
  </w:num>
  <w:num w:numId="23">
    <w:abstractNumId w:val="34"/>
  </w:num>
  <w:num w:numId="24">
    <w:abstractNumId w:val="58"/>
  </w:num>
  <w:num w:numId="25">
    <w:abstractNumId w:val="63"/>
  </w:num>
  <w:num w:numId="26">
    <w:abstractNumId w:val="54"/>
  </w:num>
  <w:num w:numId="27">
    <w:abstractNumId w:val="90"/>
  </w:num>
  <w:num w:numId="28">
    <w:abstractNumId w:val="87"/>
  </w:num>
  <w:num w:numId="29">
    <w:abstractNumId w:val="67"/>
  </w:num>
  <w:num w:numId="30">
    <w:abstractNumId w:val="51"/>
  </w:num>
  <w:num w:numId="31">
    <w:abstractNumId w:val="57"/>
  </w:num>
  <w:num w:numId="32">
    <w:abstractNumId w:val="36"/>
  </w:num>
  <w:num w:numId="33">
    <w:abstractNumId w:val="28"/>
  </w:num>
  <w:num w:numId="34">
    <w:abstractNumId w:val="46"/>
  </w:num>
  <w:num w:numId="35">
    <w:abstractNumId w:val="69"/>
  </w:num>
  <w:num w:numId="36">
    <w:abstractNumId w:val="84"/>
  </w:num>
  <w:num w:numId="37">
    <w:abstractNumId w:val="40"/>
  </w:num>
  <w:num w:numId="38">
    <w:abstractNumId w:val="29"/>
  </w:num>
  <w:num w:numId="39">
    <w:abstractNumId w:val="7"/>
  </w:num>
  <w:num w:numId="40">
    <w:abstractNumId w:val="16"/>
  </w:num>
  <w:num w:numId="41">
    <w:abstractNumId w:val="61"/>
  </w:num>
  <w:num w:numId="42">
    <w:abstractNumId w:val="77"/>
  </w:num>
  <w:num w:numId="43">
    <w:abstractNumId w:val="26"/>
  </w:num>
  <w:num w:numId="44">
    <w:abstractNumId w:val="22"/>
  </w:num>
  <w:num w:numId="45">
    <w:abstractNumId w:val="74"/>
  </w:num>
  <w:num w:numId="46">
    <w:abstractNumId w:val="72"/>
  </w:num>
  <w:num w:numId="47">
    <w:abstractNumId w:val="6"/>
  </w:num>
  <w:num w:numId="48">
    <w:abstractNumId w:val="12"/>
  </w:num>
  <w:num w:numId="49">
    <w:abstractNumId w:val="23"/>
  </w:num>
  <w:num w:numId="50">
    <w:abstractNumId w:val="3"/>
  </w:num>
  <w:num w:numId="51">
    <w:abstractNumId w:val="38"/>
  </w:num>
  <w:num w:numId="52">
    <w:abstractNumId w:val="24"/>
  </w:num>
  <w:num w:numId="53">
    <w:abstractNumId w:val="25"/>
  </w:num>
  <w:num w:numId="54">
    <w:abstractNumId w:val="81"/>
  </w:num>
  <w:num w:numId="55">
    <w:abstractNumId w:val="10"/>
  </w:num>
  <w:num w:numId="56">
    <w:abstractNumId w:val="20"/>
  </w:num>
  <w:num w:numId="57">
    <w:abstractNumId w:val="11"/>
  </w:num>
  <w:num w:numId="58">
    <w:abstractNumId w:val="41"/>
  </w:num>
  <w:num w:numId="59">
    <w:abstractNumId w:val="73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1"/>
  </w:num>
  <w:num w:numId="66">
    <w:abstractNumId w:val="33"/>
  </w:num>
  <w:num w:numId="67">
    <w:abstractNumId w:val="37"/>
  </w:num>
  <w:num w:numId="68">
    <w:abstractNumId w:val="76"/>
  </w:num>
  <w:num w:numId="69">
    <w:abstractNumId w:val="4"/>
  </w:num>
  <w:num w:numId="70">
    <w:abstractNumId w:val="62"/>
  </w:num>
  <w:num w:numId="71">
    <w:abstractNumId w:val="80"/>
  </w:num>
  <w:num w:numId="72">
    <w:abstractNumId w:val="32"/>
  </w:num>
  <w:num w:numId="73">
    <w:abstractNumId w:val="13"/>
  </w:num>
  <w:num w:numId="74">
    <w:abstractNumId w:val="15"/>
  </w:num>
  <w:num w:numId="75">
    <w:abstractNumId w:val="2"/>
  </w:num>
  <w:num w:numId="76">
    <w:abstractNumId w:val="65"/>
  </w:num>
  <w:num w:numId="77">
    <w:abstractNumId w:val="59"/>
  </w:num>
  <w:num w:numId="78">
    <w:abstractNumId w:val="30"/>
  </w:num>
  <w:num w:numId="79">
    <w:abstractNumId w:val="60"/>
  </w:num>
  <w:num w:numId="80">
    <w:abstractNumId w:val="18"/>
  </w:num>
  <w:num w:numId="81">
    <w:abstractNumId w:val="17"/>
  </w:num>
  <w:num w:numId="82">
    <w:abstractNumId w:val="75"/>
  </w:num>
  <w:num w:numId="83">
    <w:abstractNumId w:val="79"/>
  </w:num>
  <w:num w:numId="84">
    <w:abstractNumId w:val="49"/>
  </w:num>
  <w:num w:numId="85">
    <w:abstractNumId w:val="66"/>
  </w:num>
  <w:num w:numId="86">
    <w:abstractNumId w:val="78"/>
  </w:num>
  <w:num w:numId="87">
    <w:abstractNumId w:val="8"/>
  </w:num>
  <w:num w:numId="88">
    <w:abstractNumId w:val="39"/>
  </w:num>
  <w:num w:numId="89">
    <w:abstractNumId w:val="19"/>
  </w:num>
  <w:num w:numId="90">
    <w:abstractNumId w:val="50"/>
  </w:num>
  <w:num w:numId="91">
    <w:abstractNumId w:val="14"/>
  </w:num>
  <w:num w:numId="92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5FC3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A6C7A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0D37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4127"/>
    <w:rsid w:val="00115C07"/>
    <w:rsid w:val="0011696B"/>
    <w:rsid w:val="0012182A"/>
    <w:rsid w:val="00121FCC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3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3A28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70"/>
    <w:rsid w:val="002A4590"/>
    <w:rsid w:val="002A6EAF"/>
    <w:rsid w:val="002A79A3"/>
    <w:rsid w:val="002A7C92"/>
    <w:rsid w:val="002B04BA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BA5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322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49E9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97AE8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8E6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7E5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0F"/>
    <w:rsid w:val="00596DD0"/>
    <w:rsid w:val="0059749B"/>
    <w:rsid w:val="005974A5"/>
    <w:rsid w:val="005A1ACE"/>
    <w:rsid w:val="005A222C"/>
    <w:rsid w:val="005A2AD1"/>
    <w:rsid w:val="005A4958"/>
    <w:rsid w:val="005A4E1A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5D7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57FD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2F4F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16F2"/>
    <w:rsid w:val="007E3C79"/>
    <w:rsid w:val="007E65A5"/>
    <w:rsid w:val="007F05A9"/>
    <w:rsid w:val="007F1857"/>
    <w:rsid w:val="007F1F3E"/>
    <w:rsid w:val="007F599A"/>
    <w:rsid w:val="00800AE2"/>
    <w:rsid w:val="0080563B"/>
    <w:rsid w:val="00806F83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D28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9F78DF"/>
    <w:rsid w:val="00A008EC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CBA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45F4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90D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752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4F7E"/>
    <w:rsid w:val="00C85BB3"/>
    <w:rsid w:val="00C9203C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5888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346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158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0FA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3F93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79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D41158"/>
  </w:style>
  <w:style w:type="paragraph" w:customStyle="1" w:styleId="Tekstprzypisudolnego1">
    <w:name w:val="Tekst przypisu dolnego1"/>
    <w:basedOn w:val="Normalny"/>
    <w:rsid w:val="00D41158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Pa5">
    <w:name w:val="Pa5"/>
    <w:rsid w:val="00045FC3"/>
    <w:pPr>
      <w:widowControl w:val="0"/>
      <w:suppressAutoHyphens/>
      <w:spacing w:line="1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C087-7CC5-4D73-8FBA-E5928788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5</cp:revision>
  <cp:lastPrinted>2021-04-16T16:17:00Z</cp:lastPrinted>
  <dcterms:created xsi:type="dcterms:W3CDTF">2021-07-06T11:03:00Z</dcterms:created>
  <dcterms:modified xsi:type="dcterms:W3CDTF">2021-09-16T10:58:00Z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