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EF" w:rsidRDefault="00924FFD">
      <w:r w:rsidRPr="006F73AD">
        <w:rPr>
          <w:noProof/>
        </w:rPr>
        <w:drawing>
          <wp:inline distT="0" distB="0" distL="0" distR="0" wp14:anchorId="754609F6" wp14:editId="1AF92292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A8" w:rsidRDefault="005B1CA8" w:rsidP="002B115B">
      <w:pPr>
        <w:jc w:val="right"/>
        <w:rPr>
          <w:i/>
          <w:iCs/>
        </w:rPr>
      </w:pPr>
      <w:r w:rsidRPr="005B1CA8">
        <w:rPr>
          <w:i/>
          <w:iCs/>
        </w:rPr>
        <w:t>Załącznik nr 2 do zapytania ofertowego</w:t>
      </w:r>
    </w:p>
    <w:p w:rsidR="00061015" w:rsidRPr="00061015" w:rsidRDefault="00061015" w:rsidP="00061015">
      <w:pPr>
        <w:jc w:val="center"/>
        <w:rPr>
          <w:b/>
          <w:bCs/>
          <w:i/>
          <w:iCs/>
          <w:sz w:val="24"/>
          <w:szCs w:val="24"/>
        </w:rPr>
      </w:pPr>
      <w:bookmarkStart w:id="0" w:name="_Hlk16079468"/>
    </w:p>
    <w:p w:rsidR="00061015" w:rsidRPr="00061015" w:rsidRDefault="00061015" w:rsidP="00061015">
      <w:pPr>
        <w:jc w:val="center"/>
        <w:rPr>
          <w:b/>
          <w:bCs/>
          <w:sz w:val="24"/>
          <w:szCs w:val="24"/>
          <w:u w:val="single"/>
        </w:rPr>
      </w:pPr>
      <w:r w:rsidRPr="00061015">
        <w:rPr>
          <w:b/>
          <w:bCs/>
          <w:sz w:val="24"/>
          <w:szCs w:val="24"/>
          <w:u w:val="single"/>
        </w:rPr>
        <w:t>SZCZEGÓŁOWE ZESTAWIENIE WYPOSAŻENIA</w:t>
      </w:r>
    </w:p>
    <w:bookmarkEnd w:id="0"/>
    <w:p w:rsidR="00061015" w:rsidRDefault="00061015" w:rsidP="00EE4980">
      <w:pPr>
        <w:rPr>
          <w:b/>
          <w:bCs/>
          <w:u w:val="single"/>
        </w:rPr>
      </w:pPr>
    </w:p>
    <w:p w:rsidR="00061015" w:rsidRPr="00061015" w:rsidRDefault="00232947" w:rsidP="00061015">
      <w:pPr>
        <w:ind w:left="284"/>
        <w:rPr>
          <w:b/>
          <w:bCs/>
        </w:rPr>
      </w:pPr>
      <w:r w:rsidRPr="00061015">
        <w:rPr>
          <w:b/>
          <w:bCs/>
        </w:rPr>
        <w:t xml:space="preserve">Część nr 1 - </w:t>
      </w:r>
      <w:r w:rsidR="00704F73" w:rsidRPr="00061015">
        <w:rPr>
          <w:b/>
          <w:bCs/>
        </w:rPr>
        <w:t>Wyposażenie pracowni matematycznej</w:t>
      </w:r>
    </w:p>
    <w:tbl>
      <w:tblPr>
        <w:tblpPr w:leftFromText="141" w:rightFromText="141" w:vertAnchor="text" w:tblpX="212" w:tblpY="1"/>
        <w:tblOverlap w:val="never"/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"/>
        <w:gridCol w:w="1923"/>
        <w:gridCol w:w="759"/>
        <w:gridCol w:w="6460"/>
      </w:tblGrid>
      <w:tr w:rsidR="003F07EF" w:rsidRPr="0082661F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F07EF" w:rsidRPr="0082661F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F07EF" w:rsidRPr="0082661F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F07EF" w:rsidRPr="0082661F" w:rsidRDefault="00EE498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F07EF" w:rsidRPr="0082661F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3F07EF" w:rsidRPr="00EE4980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3F07E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3F07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05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Zestaw </w:t>
            </w:r>
            <w:r w:rsidR="00BA6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manipulacyjny</w:t>
            </w:r>
            <w:r w:rsidRPr="007D05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04F73" w:rsidRPr="007D05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budowy brył</w:t>
            </w:r>
            <w:r w:rsidR="00BA6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przestrzennych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EF" w:rsidRDefault="00704F73" w:rsidP="003F07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7D0547" w:rsidRPr="00EE4980" w:rsidRDefault="007D0547" w:rsidP="003F07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6" w:rsidRDefault="00115651" w:rsidP="00EE49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Zestaw pozwala konstruować ciekawe figury oraz bryły geometryczne. Podstawowym elementem systemu </w:t>
            </w:r>
            <w:r w:rsidR="00FE6E9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są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kul</w:t>
            </w:r>
            <w:r w:rsidR="00B05D4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E6E9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w co najmniej w dwóch różnych kolorach,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której siatka tworzy róże typy otworów, w które wkłada się różne typy pręcików w różnych długościach</w:t>
            </w:r>
            <w:r w:rsidR="00B05D4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i kolorach</w:t>
            </w:r>
            <w:r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E5508" w:rsidRPr="00EE4980" w:rsidRDefault="00FE6E96" w:rsidP="00EE49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Ilość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kul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co najmniej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60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sztuk</w:t>
            </w:r>
            <w:r w:rsidR="00B05D4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.</w:t>
            </w:r>
            <w:bookmarkStart w:id="1" w:name="_GoBack"/>
            <w:bookmarkEnd w:id="1"/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Razem: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min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240 </w:t>
            </w:r>
            <w:r w:rsidR="00115651" w:rsidRPr="00EE498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elementów zapakowanych w plastikowym pudełku</w:t>
            </w:r>
            <w:r w:rsidR="000B7E45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F07EF" w:rsidRPr="00EE4980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3F07EF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7D0547">
              <w:rPr>
                <w:rFonts w:asciiTheme="minorHAnsi" w:hAnsiTheme="minorHAnsi" w:cstheme="minorHAnsi"/>
                <w:lang w:eastAsia="pl-PL"/>
              </w:rPr>
              <w:t>Zestaw 8 brył „2w1” rozkładanych  z siatkami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EF" w:rsidRPr="007D0547" w:rsidRDefault="003F07E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  <w:p w:rsidR="007D0547" w:rsidRPr="00EE4980" w:rsidRDefault="007D0547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zestaw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7D05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Zestaw zawiera 8 otwieranych brył geometrycznych wykonanych z przeźroczystego plastiku . Wszystkie bryły można napełniać płynem lub materiałem sypkim w celu porównywania objętości . Wszystkie posiadają kolorowe siatki, które wsuwa się w środek transparentnych brył. Zestaw wielofunkcyjny prezentujący bryły jednocześnie w trzech i dwóch wymiarach. Ścianki brył nie klejone</w:t>
            </w:r>
            <w:r w:rsid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 xml:space="preserve">. </w:t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Bryły są wielkości 8</w:t>
            </w:r>
            <w:r w:rsidR="007D0547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 xml:space="preserve"> </w:t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cm.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u w:val="single"/>
                <w:bdr w:val="none" w:sz="0" w:space="0" w:color="auto" w:frame="1"/>
                <w:lang w:eastAsia="pl-PL"/>
              </w:rPr>
              <w:t>Spis brył: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1. walec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2. stożek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3. sześcian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4. prostopadłościan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5. graniastosłup trójkątny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6. graniastosłup sześciokątny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7. czworościan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bdr w:val="none" w:sz="0" w:space="0" w:color="auto" w:frame="1"/>
                <w:lang w:eastAsia="pl-PL"/>
              </w:rPr>
              <w:t>   8. ostrosłup o podstawie kwadratu</w:t>
            </w:r>
            <w:r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br/>
            </w:r>
            <w:r w:rsidRPr="00EE4980">
              <w:rPr>
                <w:rFonts w:asciiTheme="minorHAnsi" w:eastAsia="Times New Roman" w:hAnsiTheme="minorHAnsi" w:cstheme="minorHAnsi"/>
                <w:kern w:val="0"/>
                <w:u w:val="single"/>
                <w:bdr w:val="none" w:sz="0" w:space="0" w:color="auto" w:frame="1"/>
                <w:lang w:eastAsia="pl-PL"/>
              </w:rPr>
              <w:t>Zawartość:</w:t>
            </w:r>
            <w:r w:rsidRPr="00EE4980"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  <w:t xml:space="preserve"> </w:t>
            </w:r>
          </w:p>
          <w:p w:rsidR="003F07EF" w:rsidRPr="00EE4980" w:rsidRDefault="00EE4980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3F07EF"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8 brył przeźroczystych z ruchomą podstawą </w:t>
            </w:r>
          </w:p>
          <w:p w:rsidR="003F07EF" w:rsidRPr="00EE4980" w:rsidRDefault="00EE4980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3F07EF" w:rsidRPr="00EE498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8 kolorowych siatek do składania </w:t>
            </w:r>
          </w:p>
        </w:tc>
      </w:tr>
      <w:tr w:rsidR="003F07EF" w:rsidRPr="00EE4980" w:rsidTr="00FE6E96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7D0547" w:rsidRDefault="00335991" w:rsidP="003F07EF">
            <w:pPr>
              <w:pStyle w:val="Nagwek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5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Bryły geometryczne- bryły wpisane </w:t>
            </w:r>
          </w:p>
          <w:p w:rsidR="003F07EF" w:rsidRPr="00EE4980" w:rsidRDefault="003F07EF" w:rsidP="003F07EF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47" w:rsidRDefault="00335991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  <w:p w:rsidR="003F07EF" w:rsidRPr="00EE4980" w:rsidRDefault="007D0547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zestaw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  <w:t>Bryły geometryczne - bryły wpisane:</w:t>
            </w:r>
          </w:p>
          <w:p w:rsid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1.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ostrosłup o podstawie czworokąta z wpisaną kulą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2.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ostrosłup o podstawie trójkąta z wpisaną kulą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3.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ostrosłup o podstawie sześciokąta z wpisaną kulą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4.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graniastosłup o podstawie czworokąta z wpisanym ostrosłupem o podstawie czworokąta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5.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graniastosłup o podstawie sześciokąta z wpisanym ostrosłupem o podstawie sześciokąta</w:t>
            </w:r>
          </w:p>
          <w:p w:rsidR="00EE4980" w:rsidRDefault="00EE4980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6.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graniastosłup o podstawie trójkąta z wpisanym ostrosłupem o podstawie trójkąta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</w:t>
            </w:r>
          </w:p>
          <w:p w:rsidR="003F07EF" w:rsidRPr="00EE4980" w:rsidRDefault="00335991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Wysokość brył ok. 18 cm</w:t>
            </w:r>
          </w:p>
        </w:tc>
      </w:tr>
      <w:tr w:rsidR="003F07EF" w:rsidRPr="00EE4980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F" w:rsidRPr="00EE4980" w:rsidRDefault="003F07E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F" w:rsidRPr="00EE4980" w:rsidRDefault="00335991" w:rsidP="00335991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asciiTheme="minorHAnsi" w:hAnsiTheme="minorHAnsi" w:cstheme="minorHAnsi"/>
                <w:color w:val="000000"/>
                <w:highlight w:val="yellow"/>
                <w:lang w:eastAsia="pl-PL"/>
              </w:rPr>
            </w:pPr>
            <w:r w:rsidRPr="007D0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Komplet magnetycznych przyrządów tablicowych z </w:t>
            </w:r>
            <w:r w:rsidRPr="007D0547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tablicą do zawieszania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7EF" w:rsidRPr="007D0547" w:rsidRDefault="00335991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1</w:t>
            </w:r>
          </w:p>
          <w:p w:rsidR="007D0547" w:rsidRPr="00EE4980" w:rsidRDefault="00D922FD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kpl.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Komplet 6 magnetycznych przyrządów tablicowych wykonanych z trwałego i estetycznego tworzywa sztucznego.</w:t>
            </w:r>
          </w:p>
          <w:p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bdr w:val="none" w:sz="0" w:space="0" w:color="auto" w:frame="1"/>
                <w:lang w:eastAsia="pl-PL"/>
              </w:rPr>
              <w:t>Zawiera: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linijkę o długości 100 cm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lastRenderedPageBreak/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ekierkę 60 stopni  60cm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ekierkę 45 stopni  60cm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kątomierz 180 stopni 50cm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cyrkiel z przyssawkami</w:t>
            </w:r>
          </w:p>
          <w:p w:rsidR="00335991" w:rsidRPr="00EE4980" w:rsidRDefault="00EE4980" w:rsidP="00EE4980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35991" w:rsidRPr="00EE4980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wskaźnik o długości 100 cm</w:t>
            </w:r>
          </w:p>
          <w:p w:rsidR="00335991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Wymiary tablicy:</w:t>
            </w:r>
            <w:r w:rsid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 xml:space="preserve"> </w:t>
            </w: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102cm x 55cm</w:t>
            </w:r>
          </w:p>
          <w:p w:rsidR="003F07EF" w:rsidRPr="00EE4980" w:rsidRDefault="00335991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>Cztery pierwsze przyrządy zaopatrzone w uchwyty (</w:t>
            </w:r>
            <w:r w:rsid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 xml:space="preserve">by </w:t>
            </w:r>
            <w:r w:rsidRPr="00EE4980">
              <w:rPr>
                <w:rFonts w:asciiTheme="minorHAnsi" w:eastAsia="Times New Roman" w:hAnsiTheme="minorHAnsi" w:cstheme="minorHAnsi"/>
                <w:color w:val="000000"/>
                <w:kern w:val="0"/>
                <w:bdr w:val="none" w:sz="0" w:space="0" w:color="auto" w:frame="1"/>
                <w:lang w:eastAsia="pl-PL"/>
              </w:rPr>
              <w:t xml:space="preserve">można je zdejmować). </w:t>
            </w:r>
          </w:p>
        </w:tc>
      </w:tr>
      <w:tr w:rsidR="003F07EF" w:rsidRPr="00EE4980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7D0547" w:rsidRDefault="00E4512D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D0547">
              <w:rPr>
                <w:rFonts w:asciiTheme="minorHAnsi" w:eastAsiaTheme="minorHAnsi" w:hAnsiTheme="minorHAnsi" w:cstheme="minorHAnsi"/>
                <w:kern w:val="0"/>
              </w:rPr>
              <w:t>Szablony do kreślenia krzywych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EF" w:rsidRPr="007D0547" w:rsidRDefault="00E4512D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1</w:t>
            </w:r>
          </w:p>
          <w:p w:rsidR="007D0547" w:rsidRPr="007D0547" w:rsidRDefault="00D922FD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kpl.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D" w:rsidRP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Szablony są pomocne przy nauczaniu matematyki. Umożliwiają one szybkie i dokładne rysowanie krzywych na tablicy szkolnej, co ma zasadnicze znaczenie przy realizacji tematów dotyczących funkcji algebraicznych i trygonometrycznych, a w szczególności ilustracji szeregu zagadnień z geometrii analitycznej.</w:t>
            </w:r>
          </w:p>
          <w:p w:rsid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Komplet zawiera 7 szablonów</w:t>
            </w:r>
            <w:r w:rsid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- 480 x 310 x 60 mm</w:t>
            </w:r>
          </w:p>
          <w:p w:rsidR="003F07EF" w:rsidRPr="00EE4980" w:rsidRDefault="00E4512D" w:rsidP="00EE498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Ciężar - 1,45 kg</w:t>
            </w:r>
          </w:p>
        </w:tc>
      </w:tr>
      <w:tr w:rsidR="003F07EF" w:rsidRPr="00EE4980" w:rsidTr="00FE6E96">
        <w:trPr>
          <w:trHeight w:val="22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7D0547" w:rsidRDefault="001F7472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D0547">
              <w:rPr>
                <w:rFonts w:asciiTheme="minorHAnsi" w:hAnsiTheme="minorHAnsi" w:cstheme="minorHAnsi"/>
                <w:lang w:eastAsia="pl-PL"/>
              </w:rPr>
              <w:t>Przyrząd do demonstracji powstawania brył obrotowych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EF" w:rsidRPr="007D0547" w:rsidRDefault="003F07E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7D0547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7D0547" w:rsidRPr="007D0547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F" w:rsidRPr="00EE4980" w:rsidRDefault="001F7472" w:rsidP="00EE4980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Przyrząd wraz z kompletem plastikowych ramek (16 sztuk</w:t>
            </w:r>
            <w:r w:rsidR="000B7E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różnych kształtach</w:t>
            </w:r>
            <w:r w:rsidRPr="00EE49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służy do pokazu powstawania brył obrotowych. </w:t>
            </w:r>
            <w:r w:rsidR="000B7E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 zestawu: stelaż z ramieniem do mocowania ramek, osłona, zasilacz.</w:t>
            </w:r>
          </w:p>
        </w:tc>
      </w:tr>
    </w:tbl>
    <w:p w:rsidR="00FE6E96" w:rsidRDefault="00FE6E9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FE6E96" w:rsidSect="00A058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210A9"/>
    <w:multiLevelType w:val="multilevel"/>
    <w:tmpl w:val="C51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EF"/>
    <w:rsid w:val="00061015"/>
    <w:rsid w:val="000A098D"/>
    <w:rsid w:val="000B7E45"/>
    <w:rsid w:val="00115651"/>
    <w:rsid w:val="001F7472"/>
    <w:rsid w:val="00232947"/>
    <w:rsid w:val="002B115B"/>
    <w:rsid w:val="00335991"/>
    <w:rsid w:val="003F07EF"/>
    <w:rsid w:val="005B1CA8"/>
    <w:rsid w:val="00704F73"/>
    <w:rsid w:val="007D0547"/>
    <w:rsid w:val="00924FFD"/>
    <w:rsid w:val="009E5508"/>
    <w:rsid w:val="00A058AA"/>
    <w:rsid w:val="00A37C47"/>
    <w:rsid w:val="00B05D42"/>
    <w:rsid w:val="00BA658D"/>
    <w:rsid w:val="00D922FD"/>
    <w:rsid w:val="00E4512D"/>
    <w:rsid w:val="00E75170"/>
    <w:rsid w:val="00EE4980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0242"/>
  <w15:chartTrackingRefBased/>
  <w15:docId w15:val="{3D15D3D2-51E1-42BC-B903-10FE22D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24</cp:revision>
  <dcterms:created xsi:type="dcterms:W3CDTF">2019-07-29T09:14:00Z</dcterms:created>
  <dcterms:modified xsi:type="dcterms:W3CDTF">2019-08-16T07:21:00Z</dcterms:modified>
</cp:coreProperties>
</file>