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00FC" w14:textId="77777777" w:rsidR="00621E91" w:rsidRPr="00C60325" w:rsidRDefault="00621E91" w:rsidP="00F94ADF">
      <w:pPr>
        <w:spacing w:line="276" w:lineRule="auto"/>
        <w:jc w:val="center"/>
        <w:rPr>
          <w:b/>
          <w:sz w:val="28"/>
          <w:szCs w:val="28"/>
        </w:rPr>
      </w:pPr>
      <w:r w:rsidRPr="00C60325">
        <w:rPr>
          <w:b/>
          <w:sz w:val="28"/>
          <w:szCs w:val="28"/>
        </w:rPr>
        <w:t>ZAPYTANIE OFERTOWE</w:t>
      </w:r>
    </w:p>
    <w:p w14:paraId="0BC095E6" w14:textId="53BC53CD" w:rsidR="00621E91" w:rsidRDefault="00621E91" w:rsidP="00F94ADF">
      <w:pPr>
        <w:pStyle w:val="Tekstpodstawowy"/>
        <w:spacing w:line="276" w:lineRule="auto"/>
        <w:jc w:val="both"/>
        <w:rPr>
          <w:sz w:val="22"/>
          <w:szCs w:val="22"/>
        </w:rPr>
      </w:pPr>
      <w:r w:rsidRPr="00F94ADF">
        <w:rPr>
          <w:bCs/>
          <w:sz w:val="22"/>
          <w:szCs w:val="22"/>
        </w:rPr>
        <w:t>W związku z art.2 ust.1 pkt 1 ustawy z dnia 11 września 2019r. Prawo zamówień publicznych</w:t>
      </w:r>
      <w:r w:rsidR="00F94ADF">
        <w:rPr>
          <w:bCs/>
          <w:sz w:val="22"/>
          <w:szCs w:val="22"/>
        </w:rPr>
        <w:t xml:space="preserve"> </w:t>
      </w:r>
      <w:r w:rsidR="00F94ADF">
        <w:rPr>
          <w:bCs/>
          <w:sz w:val="22"/>
          <w:szCs w:val="22"/>
        </w:rPr>
        <w:br/>
      </w:r>
      <w:r w:rsidR="00F94ADF" w:rsidRPr="00F94ADF">
        <w:rPr>
          <w:sz w:val="22"/>
          <w:szCs w:val="22"/>
        </w:rPr>
        <w:t>(</w:t>
      </w:r>
      <w:proofErr w:type="spellStart"/>
      <w:r w:rsidR="00F94ADF" w:rsidRPr="00F94ADF">
        <w:rPr>
          <w:sz w:val="22"/>
          <w:szCs w:val="22"/>
        </w:rPr>
        <w:t>t.j</w:t>
      </w:r>
      <w:proofErr w:type="spellEnd"/>
      <w:r w:rsidR="00F94ADF" w:rsidRPr="00F94ADF">
        <w:rPr>
          <w:sz w:val="22"/>
          <w:szCs w:val="22"/>
        </w:rPr>
        <w:t xml:space="preserve">. Dz. U. z 2023 r. poz. 1605 z </w:t>
      </w:r>
      <w:proofErr w:type="spellStart"/>
      <w:r w:rsidR="00F94ADF" w:rsidRPr="00F94ADF">
        <w:rPr>
          <w:sz w:val="22"/>
          <w:szCs w:val="22"/>
        </w:rPr>
        <w:t>późn</w:t>
      </w:r>
      <w:proofErr w:type="spellEnd"/>
      <w:r w:rsidR="00F94ADF" w:rsidRPr="00F94ADF">
        <w:rPr>
          <w:sz w:val="22"/>
          <w:szCs w:val="22"/>
        </w:rPr>
        <w:t>. zm.).</w:t>
      </w:r>
      <w:r w:rsidRPr="00F94ADF">
        <w:rPr>
          <w:sz w:val="22"/>
          <w:szCs w:val="22"/>
        </w:rPr>
        <w:t>zwracamy się z zapytaniem ofertowym o cenę</w:t>
      </w:r>
      <w:r w:rsidR="008368ED" w:rsidRPr="00F94ADF">
        <w:rPr>
          <w:sz w:val="22"/>
          <w:szCs w:val="22"/>
        </w:rPr>
        <w:t xml:space="preserve"> </w:t>
      </w:r>
      <w:r w:rsidRPr="00F94ADF">
        <w:rPr>
          <w:sz w:val="22"/>
          <w:szCs w:val="22"/>
        </w:rPr>
        <w:t xml:space="preserve">usług   </w:t>
      </w:r>
    </w:p>
    <w:p w14:paraId="1489C7C0" w14:textId="77777777" w:rsidR="00F94ADF" w:rsidRPr="00F94ADF" w:rsidRDefault="00F94ADF" w:rsidP="00F94ADF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6433D91" w14:textId="2F9D3DA8" w:rsidR="00621E91" w:rsidRDefault="00F94ADF" w:rsidP="00F94ADF">
      <w:pPr>
        <w:spacing w:line="276" w:lineRule="auto"/>
        <w:jc w:val="both"/>
        <w:rPr>
          <w:b/>
          <w:sz w:val="22"/>
          <w:szCs w:val="22"/>
        </w:rPr>
      </w:pPr>
      <w:r w:rsidRPr="00C60325">
        <w:rPr>
          <w:sz w:val="22"/>
          <w:szCs w:val="22"/>
        </w:rPr>
        <w:t xml:space="preserve">Przedmiot zamówienia: </w:t>
      </w:r>
      <w:r w:rsidRPr="00C60325">
        <w:rPr>
          <w:b/>
          <w:sz w:val="22"/>
          <w:szCs w:val="22"/>
        </w:rPr>
        <w:t xml:space="preserve">Odnowienie metodą cienkowarstwową z </w:t>
      </w:r>
      <w:proofErr w:type="spellStart"/>
      <w:r w:rsidRPr="00C60325">
        <w:rPr>
          <w:b/>
          <w:sz w:val="22"/>
          <w:szCs w:val="22"/>
        </w:rPr>
        <w:t>mikrokulkami</w:t>
      </w:r>
      <w:proofErr w:type="spellEnd"/>
      <w:r w:rsidRPr="00C60325">
        <w:rPr>
          <w:b/>
          <w:sz w:val="22"/>
          <w:szCs w:val="22"/>
        </w:rPr>
        <w:t xml:space="preserve"> odblaskowymi oznakowania poziomego jezdni dróg gminnych i powiatowych na terenie miasta Kostrzyn nad Odrą</w:t>
      </w:r>
    </w:p>
    <w:p w14:paraId="3A139352" w14:textId="77777777" w:rsidR="00F94ADF" w:rsidRPr="00F94ADF" w:rsidRDefault="00F94ADF" w:rsidP="00F94ADF">
      <w:pPr>
        <w:spacing w:line="276" w:lineRule="auto"/>
        <w:jc w:val="both"/>
        <w:rPr>
          <w:b/>
          <w:sz w:val="22"/>
          <w:szCs w:val="22"/>
        </w:rPr>
      </w:pPr>
    </w:p>
    <w:p w14:paraId="46F6607E" w14:textId="0D7C8BDA" w:rsidR="00621E91" w:rsidRDefault="00621E91" w:rsidP="00F94ADF">
      <w:pPr>
        <w:numPr>
          <w:ilvl w:val="0"/>
          <w:numId w:val="2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C60325">
        <w:rPr>
          <w:sz w:val="22"/>
          <w:szCs w:val="22"/>
        </w:rPr>
        <w:t xml:space="preserve">Zamawiający : </w:t>
      </w:r>
      <w:r w:rsidRPr="00C60325">
        <w:rPr>
          <w:b/>
          <w:sz w:val="22"/>
          <w:szCs w:val="22"/>
        </w:rPr>
        <w:t>Miasto Kostrzyn nad Odrą ul. Graniczna 2, 66-470 Kostrzyn nad Odrą</w:t>
      </w:r>
    </w:p>
    <w:p w14:paraId="47497EE5" w14:textId="77777777" w:rsidR="00F94ADF" w:rsidRPr="00F94ADF" w:rsidRDefault="00F94ADF" w:rsidP="00F94ADF">
      <w:pPr>
        <w:suppressAutoHyphens w:val="0"/>
        <w:spacing w:line="276" w:lineRule="auto"/>
        <w:ind w:left="360"/>
        <w:jc w:val="both"/>
        <w:rPr>
          <w:b/>
          <w:sz w:val="22"/>
          <w:szCs w:val="22"/>
        </w:rPr>
      </w:pPr>
    </w:p>
    <w:p w14:paraId="74E0A4E7" w14:textId="745F29D8" w:rsidR="00621E91" w:rsidRPr="00C60325" w:rsidRDefault="00621E91" w:rsidP="00F94ADF">
      <w:pPr>
        <w:numPr>
          <w:ilvl w:val="0"/>
          <w:numId w:val="2"/>
        </w:numPr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Wykonanie prac </w:t>
      </w:r>
      <w:r w:rsidR="00405D5D">
        <w:rPr>
          <w:sz w:val="22"/>
          <w:szCs w:val="22"/>
        </w:rPr>
        <w:t>obejmuje</w:t>
      </w:r>
      <w:r w:rsidRPr="00C60325">
        <w:rPr>
          <w:sz w:val="22"/>
          <w:szCs w:val="22"/>
        </w:rPr>
        <w:t xml:space="preserve"> :</w:t>
      </w:r>
    </w:p>
    <w:p w14:paraId="692317AB" w14:textId="55395F4D" w:rsidR="00621E91" w:rsidRPr="00F94ADF" w:rsidRDefault="00621E91" w:rsidP="00F94ADF">
      <w:pPr>
        <w:pStyle w:val="Akapitzlist"/>
        <w:numPr>
          <w:ilvl w:val="0"/>
          <w:numId w:val="79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odnowienie, metodą cienkowarstwową z </w:t>
      </w:r>
      <w:proofErr w:type="spellStart"/>
      <w:r w:rsidRPr="00F94ADF">
        <w:rPr>
          <w:sz w:val="22"/>
          <w:szCs w:val="22"/>
        </w:rPr>
        <w:t>mikrokulkami</w:t>
      </w:r>
      <w:proofErr w:type="spellEnd"/>
      <w:r w:rsidRPr="00F94ADF">
        <w:rPr>
          <w:sz w:val="22"/>
          <w:szCs w:val="22"/>
        </w:rPr>
        <w:t xml:space="preserve"> odblaskowymi, oznakowania poziomego jezdni dróg gminnych i powiatowych w ilości </w:t>
      </w:r>
      <w:r w:rsidRPr="00F94ADF">
        <w:rPr>
          <w:b/>
          <w:sz w:val="22"/>
          <w:szCs w:val="22"/>
        </w:rPr>
        <w:t>do 6500 m</w:t>
      </w:r>
      <w:r w:rsidRPr="00F94ADF">
        <w:rPr>
          <w:b/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>, w tym ok. 50 m</w:t>
      </w:r>
      <w:r w:rsidRPr="00F94ADF">
        <w:rPr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 xml:space="preserve"> oznakowanie progów zwalniaj.,</w:t>
      </w:r>
    </w:p>
    <w:p w14:paraId="024FEEBD" w14:textId="3A27715F" w:rsidR="00621E91" w:rsidRPr="00F94ADF" w:rsidRDefault="00621E91" w:rsidP="00F94ADF">
      <w:pPr>
        <w:pStyle w:val="Akapitzlist"/>
        <w:numPr>
          <w:ilvl w:val="0"/>
          <w:numId w:val="79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odnowienie, metodą cienkowarstwową z </w:t>
      </w:r>
      <w:proofErr w:type="spellStart"/>
      <w:r w:rsidRPr="00F94ADF">
        <w:rPr>
          <w:sz w:val="22"/>
          <w:szCs w:val="22"/>
        </w:rPr>
        <w:t>mikrokulkami</w:t>
      </w:r>
      <w:proofErr w:type="spellEnd"/>
      <w:r w:rsidRPr="00F94ADF">
        <w:rPr>
          <w:sz w:val="22"/>
          <w:szCs w:val="22"/>
        </w:rPr>
        <w:t xml:space="preserve"> odblaskowymi, oznakowania poziomego jezdni dróg gminnych i powiatowych w ilości </w:t>
      </w:r>
      <w:r w:rsidRPr="00F94ADF">
        <w:rPr>
          <w:b/>
          <w:sz w:val="22"/>
          <w:szCs w:val="22"/>
        </w:rPr>
        <w:t>do 1000 m</w:t>
      </w:r>
      <w:r w:rsidRPr="00F94ADF">
        <w:rPr>
          <w:b/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>, strzałek i innych symboli (np. rower, inwalida)</w:t>
      </w:r>
    </w:p>
    <w:p w14:paraId="4F86868D" w14:textId="0CBFE638" w:rsidR="00621E91" w:rsidRPr="00F94ADF" w:rsidRDefault="00621E91" w:rsidP="00F94ADF">
      <w:pPr>
        <w:pStyle w:val="Akapitzlist"/>
        <w:numPr>
          <w:ilvl w:val="0"/>
          <w:numId w:val="79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odnowienie, metodą cienkowarstwową z </w:t>
      </w:r>
      <w:proofErr w:type="spellStart"/>
      <w:r w:rsidRPr="00F94ADF">
        <w:rPr>
          <w:sz w:val="22"/>
          <w:szCs w:val="22"/>
        </w:rPr>
        <w:t>mikrokulkami</w:t>
      </w:r>
      <w:proofErr w:type="spellEnd"/>
      <w:r w:rsidRPr="00F94ADF">
        <w:rPr>
          <w:sz w:val="22"/>
          <w:szCs w:val="22"/>
        </w:rPr>
        <w:t xml:space="preserve"> odblaskowymi kolorem czerwonym przejść dla pieszych w ilości </w:t>
      </w:r>
      <w:r w:rsidRPr="00F94ADF">
        <w:rPr>
          <w:b/>
          <w:sz w:val="22"/>
          <w:szCs w:val="22"/>
        </w:rPr>
        <w:t>do 100 m</w:t>
      </w:r>
      <w:r w:rsidRPr="00F94ADF">
        <w:rPr>
          <w:b/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>,</w:t>
      </w:r>
    </w:p>
    <w:p w14:paraId="76E4AA69" w14:textId="2FA74766" w:rsidR="00621E91" w:rsidRPr="00F94ADF" w:rsidRDefault="00621E91" w:rsidP="00F94ADF">
      <w:pPr>
        <w:pStyle w:val="Akapitzlist"/>
        <w:numPr>
          <w:ilvl w:val="0"/>
          <w:numId w:val="79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odnowienie, metodą cienkowarstwową z </w:t>
      </w:r>
      <w:proofErr w:type="spellStart"/>
      <w:r w:rsidRPr="00F94ADF">
        <w:rPr>
          <w:sz w:val="22"/>
          <w:szCs w:val="22"/>
        </w:rPr>
        <w:t>mikrokulkami</w:t>
      </w:r>
      <w:proofErr w:type="spellEnd"/>
      <w:r w:rsidRPr="00F94ADF">
        <w:rPr>
          <w:sz w:val="22"/>
          <w:szCs w:val="22"/>
        </w:rPr>
        <w:t xml:space="preserve"> odblaskowymi miejsc dla pojazdów osób niepełnosprawnych w ilości </w:t>
      </w:r>
      <w:r w:rsidRPr="00F94ADF">
        <w:rPr>
          <w:b/>
          <w:sz w:val="22"/>
          <w:szCs w:val="22"/>
        </w:rPr>
        <w:t>do 180 m</w:t>
      </w:r>
      <w:r w:rsidRPr="00F94ADF">
        <w:rPr>
          <w:b/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>,</w:t>
      </w:r>
    </w:p>
    <w:p w14:paraId="3D6A7129" w14:textId="7FA070A0" w:rsidR="00621E91" w:rsidRPr="00F94ADF" w:rsidRDefault="00621E91" w:rsidP="00F94ADF">
      <w:pPr>
        <w:pStyle w:val="Akapitzlist"/>
        <w:numPr>
          <w:ilvl w:val="0"/>
          <w:numId w:val="79"/>
        </w:numPr>
        <w:spacing w:line="276" w:lineRule="auto"/>
        <w:jc w:val="both"/>
        <w:rPr>
          <w:b/>
          <w:sz w:val="22"/>
          <w:szCs w:val="22"/>
        </w:rPr>
      </w:pPr>
      <w:r w:rsidRPr="00F94ADF">
        <w:rPr>
          <w:sz w:val="22"/>
          <w:szCs w:val="22"/>
        </w:rPr>
        <w:t xml:space="preserve">usuwanie oznakowania poziomego w ilości </w:t>
      </w:r>
      <w:r w:rsidRPr="00F94ADF">
        <w:rPr>
          <w:b/>
          <w:sz w:val="22"/>
          <w:szCs w:val="22"/>
        </w:rPr>
        <w:t>do 20 m</w:t>
      </w:r>
      <w:r w:rsidRPr="00F94ADF">
        <w:rPr>
          <w:b/>
          <w:sz w:val="22"/>
          <w:szCs w:val="22"/>
          <w:vertAlign w:val="superscript"/>
        </w:rPr>
        <w:t>2</w:t>
      </w:r>
    </w:p>
    <w:p w14:paraId="378404D7" w14:textId="2B3DF66C" w:rsidR="00621E91" w:rsidRPr="00F94ADF" w:rsidRDefault="00621E91" w:rsidP="00F94ADF">
      <w:pPr>
        <w:pStyle w:val="Akapitzlist"/>
        <w:numPr>
          <w:ilvl w:val="0"/>
          <w:numId w:val="79"/>
        </w:numPr>
        <w:spacing w:line="276" w:lineRule="auto"/>
        <w:jc w:val="both"/>
        <w:rPr>
          <w:b/>
          <w:sz w:val="22"/>
          <w:szCs w:val="22"/>
        </w:rPr>
      </w:pPr>
      <w:r w:rsidRPr="00F94ADF">
        <w:rPr>
          <w:sz w:val="22"/>
          <w:szCs w:val="22"/>
        </w:rPr>
        <w:t xml:space="preserve">wykonanie nowego oznakowania w ilości </w:t>
      </w:r>
      <w:r w:rsidRPr="00F94ADF">
        <w:rPr>
          <w:b/>
          <w:sz w:val="22"/>
          <w:szCs w:val="22"/>
        </w:rPr>
        <w:t>do 100 m</w:t>
      </w:r>
      <w:r w:rsidRPr="00F94ADF">
        <w:rPr>
          <w:b/>
          <w:sz w:val="22"/>
          <w:szCs w:val="22"/>
          <w:vertAlign w:val="superscript"/>
        </w:rPr>
        <w:t>2</w:t>
      </w:r>
    </w:p>
    <w:p w14:paraId="5EBA88DD" w14:textId="03234AFB" w:rsidR="00621E91" w:rsidRPr="00F94ADF" w:rsidRDefault="00621E91" w:rsidP="00F94ADF">
      <w:pPr>
        <w:pStyle w:val="Akapitzlist"/>
        <w:numPr>
          <w:ilvl w:val="0"/>
          <w:numId w:val="79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zgodnie z wymogami określonymi w rozporządzeniu Ministra Infrastruktury z dnia 3 lipca 2003r. </w:t>
      </w:r>
      <w:r w:rsidRPr="00F94ADF">
        <w:rPr>
          <w:i/>
          <w:sz w:val="22"/>
          <w:szCs w:val="22"/>
        </w:rPr>
        <w:t>w sprawie szczegółowych warunków technicznych dla znaków i sygnałów drogowych oraz urządzeń bezpieczeństwa ruchu drogowego i warunków ich umieszczania na drogach</w:t>
      </w:r>
      <w:r w:rsidRPr="00F94ADF">
        <w:rPr>
          <w:sz w:val="22"/>
          <w:szCs w:val="22"/>
        </w:rPr>
        <w:t xml:space="preserve"> (Dz.U. z 2019r. poz. 2311 ze zm.), załącznik nr 2 szczegółowe warunki techniczne dla znaków drogowych poziomych i warunki ich umieszczania na drogach.</w:t>
      </w:r>
    </w:p>
    <w:p w14:paraId="3521818B" w14:textId="0B3362E1" w:rsidR="00621E91" w:rsidRPr="00C60325" w:rsidRDefault="00621E91" w:rsidP="00F94ADF">
      <w:pPr>
        <w:spacing w:line="276" w:lineRule="auto"/>
        <w:ind w:left="426"/>
        <w:jc w:val="both"/>
        <w:rPr>
          <w:sz w:val="22"/>
          <w:szCs w:val="22"/>
        </w:rPr>
      </w:pPr>
      <w:r w:rsidRPr="00C60325">
        <w:rPr>
          <w:sz w:val="22"/>
        </w:rPr>
        <w:t xml:space="preserve">Szczegółowy zakres robót określa specyfikacja techniczna wykonywania i odbioru </w:t>
      </w:r>
      <w:r w:rsidRPr="00C60325">
        <w:rPr>
          <w:sz w:val="22"/>
          <w:szCs w:val="22"/>
        </w:rPr>
        <w:t xml:space="preserve">robót, która stanowi załącznik do umowy. </w:t>
      </w:r>
      <w:r w:rsidRPr="00C60325">
        <w:rPr>
          <w:b/>
          <w:color w:val="000000"/>
          <w:sz w:val="22"/>
          <w:szCs w:val="22"/>
        </w:rPr>
        <w:t>W odbiorach uczestniczą: inspektor nadzoru inwestorskiego, przedstawiciel Zamawiającego i przedstawiciel Wykonawcy.</w:t>
      </w:r>
    </w:p>
    <w:p w14:paraId="6173839E" w14:textId="77777777" w:rsidR="00621E91" w:rsidRPr="00C60325" w:rsidRDefault="00621E91" w:rsidP="00F94ADF">
      <w:pPr>
        <w:widowControl w:val="0"/>
        <w:tabs>
          <w:tab w:val="left" w:pos="360"/>
        </w:tabs>
        <w:spacing w:line="276" w:lineRule="auto"/>
        <w:ind w:left="426"/>
        <w:jc w:val="both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>Zamawiający nie dopuszcza udziału podwykonawców części robót.</w:t>
      </w:r>
    </w:p>
    <w:p w14:paraId="278D213D" w14:textId="77777777" w:rsidR="00621E91" w:rsidRPr="00C60325" w:rsidRDefault="00621E91" w:rsidP="00F94ADF">
      <w:pPr>
        <w:spacing w:line="276" w:lineRule="auto"/>
        <w:ind w:left="567" w:hanging="141"/>
        <w:jc w:val="both"/>
        <w:rPr>
          <w:sz w:val="22"/>
          <w:szCs w:val="22"/>
        </w:rPr>
      </w:pPr>
      <w:r w:rsidRPr="00C60325">
        <w:rPr>
          <w:b/>
          <w:sz w:val="22"/>
          <w:szCs w:val="22"/>
        </w:rPr>
        <w:t xml:space="preserve">Wzór umowy </w:t>
      </w:r>
      <w:r w:rsidRPr="00C60325">
        <w:rPr>
          <w:sz w:val="22"/>
          <w:szCs w:val="22"/>
        </w:rPr>
        <w:t>(zał. nr 5) wraz z załącznikiem.</w:t>
      </w:r>
    </w:p>
    <w:p w14:paraId="6C40D6A8" w14:textId="77777777" w:rsidR="00621E91" w:rsidRPr="00C60325" w:rsidRDefault="00621E91" w:rsidP="00F94ADF">
      <w:pPr>
        <w:spacing w:line="276" w:lineRule="auto"/>
        <w:jc w:val="both"/>
        <w:rPr>
          <w:sz w:val="22"/>
          <w:szCs w:val="22"/>
        </w:rPr>
      </w:pPr>
    </w:p>
    <w:p w14:paraId="0E77DF66" w14:textId="352A3BD0" w:rsidR="00621E91" w:rsidRPr="00C60325" w:rsidRDefault="00621E91" w:rsidP="00F94ADF">
      <w:pPr>
        <w:numPr>
          <w:ilvl w:val="0"/>
          <w:numId w:val="2"/>
        </w:numPr>
        <w:suppressAutoHyphens w:val="0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C60325">
        <w:rPr>
          <w:sz w:val="22"/>
          <w:szCs w:val="22"/>
          <w:u w:val="single"/>
        </w:rPr>
        <w:t xml:space="preserve">Termin realizacji zamówienia </w:t>
      </w:r>
      <w:r w:rsidRPr="00C60325">
        <w:rPr>
          <w:b/>
          <w:bCs/>
          <w:sz w:val="22"/>
          <w:szCs w:val="22"/>
          <w:u w:val="single"/>
        </w:rPr>
        <w:t>w sierpniu tj. do 31.08.2024r.</w:t>
      </w:r>
    </w:p>
    <w:p w14:paraId="27C202FB" w14:textId="77777777" w:rsidR="00621E91" w:rsidRPr="00C60325" w:rsidRDefault="00621E91" w:rsidP="00F94ADF">
      <w:pPr>
        <w:widowControl w:val="0"/>
        <w:tabs>
          <w:tab w:val="left" w:pos="360"/>
        </w:tabs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14:paraId="58F91021" w14:textId="77777777" w:rsidR="00621E91" w:rsidRPr="00C60325" w:rsidRDefault="00621E91" w:rsidP="00F94ADF">
      <w:pPr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Kryteria oceny ofert:</w:t>
      </w:r>
    </w:p>
    <w:p w14:paraId="65EC9DA0" w14:textId="7675BE4D" w:rsidR="00621E91" w:rsidRPr="00A90A97" w:rsidRDefault="00621E91" w:rsidP="00A90A97">
      <w:pPr>
        <w:pStyle w:val="Akapitzlist"/>
        <w:numPr>
          <w:ilvl w:val="0"/>
          <w:numId w:val="80"/>
        </w:numPr>
        <w:suppressAutoHyphens w:val="0"/>
        <w:spacing w:line="276" w:lineRule="auto"/>
        <w:ind w:left="709" w:hanging="283"/>
        <w:jc w:val="both"/>
        <w:rPr>
          <w:b/>
          <w:sz w:val="22"/>
          <w:szCs w:val="22"/>
        </w:rPr>
      </w:pPr>
      <w:r w:rsidRPr="00A90A97">
        <w:rPr>
          <w:sz w:val="22"/>
          <w:szCs w:val="22"/>
        </w:rPr>
        <w:t xml:space="preserve">cena </w:t>
      </w:r>
      <w:r w:rsidRPr="00A90A97">
        <w:rPr>
          <w:b/>
          <w:sz w:val="22"/>
          <w:szCs w:val="22"/>
        </w:rPr>
        <w:t>60%</w:t>
      </w:r>
    </w:p>
    <w:p w14:paraId="4167E295" w14:textId="463DE208" w:rsidR="00621E91" w:rsidRPr="00A90A97" w:rsidRDefault="00621E91" w:rsidP="00A90A97">
      <w:pPr>
        <w:pStyle w:val="Akapitzlist"/>
        <w:numPr>
          <w:ilvl w:val="0"/>
          <w:numId w:val="80"/>
        </w:numPr>
        <w:suppressAutoHyphens w:val="0"/>
        <w:spacing w:line="276" w:lineRule="auto"/>
        <w:ind w:left="709" w:hanging="283"/>
        <w:jc w:val="both"/>
        <w:rPr>
          <w:b/>
          <w:sz w:val="22"/>
          <w:szCs w:val="22"/>
        </w:rPr>
      </w:pPr>
      <w:r w:rsidRPr="00A90A97">
        <w:rPr>
          <w:sz w:val="22"/>
          <w:szCs w:val="22"/>
        </w:rPr>
        <w:t xml:space="preserve">gwarancja na oznakowanie cienkowarstwowe </w:t>
      </w:r>
      <w:r w:rsidRPr="00A90A97">
        <w:rPr>
          <w:b/>
          <w:sz w:val="22"/>
          <w:szCs w:val="22"/>
        </w:rPr>
        <w:t>40%</w:t>
      </w:r>
    </w:p>
    <w:p w14:paraId="496C57B4" w14:textId="77777777" w:rsidR="00621E91" w:rsidRPr="00C60325" w:rsidRDefault="00621E91" w:rsidP="00F94ADF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Zamawiający wymaga minimalnego okresu gwarancji na oznakowanie cienkowarstwowe nie mniej niż 6 m-</w:t>
      </w:r>
      <w:proofErr w:type="spellStart"/>
      <w:r w:rsidRPr="00C60325">
        <w:rPr>
          <w:sz w:val="22"/>
          <w:szCs w:val="22"/>
        </w:rPr>
        <w:t>cy</w:t>
      </w:r>
      <w:proofErr w:type="spellEnd"/>
      <w:r w:rsidRPr="00C60325">
        <w:rPr>
          <w:sz w:val="22"/>
          <w:szCs w:val="22"/>
        </w:rPr>
        <w:t xml:space="preserve"> i nie więcej niż 12 m-</w:t>
      </w:r>
      <w:proofErr w:type="spellStart"/>
      <w:r w:rsidRPr="00C60325">
        <w:rPr>
          <w:sz w:val="22"/>
          <w:szCs w:val="22"/>
        </w:rPr>
        <w:t>cy</w:t>
      </w:r>
      <w:proofErr w:type="spellEnd"/>
      <w:r w:rsidRPr="00C60325">
        <w:rPr>
          <w:sz w:val="22"/>
          <w:szCs w:val="22"/>
        </w:rPr>
        <w:t xml:space="preserve">. </w:t>
      </w:r>
    </w:p>
    <w:p w14:paraId="5C6D6B9B" w14:textId="77777777" w:rsidR="00621E91" w:rsidRPr="00C60325" w:rsidRDefault="00621E91" w:rsidP="00F94ADF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</w:p>
    <w:p w14:paraId="6CC603A1" w14:textId="77777777" w:rsidR="00621E91" w:rsidRPr="00C60325" w:rsidRDefault="00621E91" w:rsidP="00F94ADF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Inne istotne warunki zamówienia :</w:t>
      </w:r>
    </w:p>
    <w:p w14:paraId="03862E07" w14:textId="77777777" w:rsidR="00621E91" w:rsidRPr="00C60325" w:rsidRDefault="00621E91" w:rsidP="00F94ADF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Warunki  udziału w postępowaniu : </w:t>
      </w:r>
    </w:p>
    <w:p w14:paraId="4DA083CE" w14:textId="4604E48D" w:rsidR="00621E91" w:rsidRPr="00A90A97" w:rsidRDefault="00621E91" w:rsidP="00A90A97">
      <w:pPr>
        <w:pStyle w:val="Akapitzlist"/>
        <w:numPr>
          <w:ilvl w:val="0"/>
          <w:numId w:val="8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posiadanie wiedzy i doświadczenia,</w:t>
      </w:r>
    </w:p>
    <w:p w14:paraId="21ED57B2" w14:textId="352D5AF7" w:rsidR="00621E91" w:rsidRPr="00A90A97" w:rsidRDefault="00621E91" w:rsidP="00A90A97">
      <w:pPr>
        <w:pStyle w:val="Akapitzlist"/>
        <w:numPr>
          <w:ilvl w:val="0"/>
          <w:numId w:val="8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 xml:space="preserve">dysponowanie odpowiednim potencjałem technicznym, </w:t>
      </w:r>
    </w:p>
    <w:p w14:paraId="294A03AF" w14:textId="45AB5F3F" w:rsidR="00621E91" w:rsidRPr="00A90A97" w:rsidRDefault="00621E91" w:rsidP="00A90A97">
      <w:pPr>
        <w:pStyle w:val="Akapitzlist"/>
        <w:numPr>
          <w:ilvl w:val="0"/>
          <w:numId w:val="8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 xml:space="preserve">sytuacja ekonomiczna i finansowa umożliwiająca wykonanie zamówienia, </w:t>
      </w:r>
    </w:p>
    <w:p w14:paraId="177C1702" w14:textId="220C4B1F" w:rsidR="00621E91" w:rsidRPr="00A90A97" w:rsidRDefault="00621E91" w:rsidP="00A90A97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A90A97">
        <w:rPr>
          <w:b/>
          <w:sz w:val="22"/>
          <w:szCs w:val="22"/>
        </w:rPr>
        <w:lastRenderedPageBreak/>
        <w:t xml:space="preserve">Wykaz wymaganych oświadczeń i dokumentów :  </w:t>
      </w:r>
    </w:p>
    <w:p w14:paraId="0E8B77AE" w14:textId="072B9F74" w:rsidR="00621E91" w:rsidRPr="00A90A97" w:rsidRDefault="00621E91" w:rsidP="00A90A97">
      <w:pPr>
        <w:pStyle w:val="Akapitzlist"/>
        <w:numPr>
          <w:ilvl w:val="0"/>
          <w:numId w:val="8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formularz ofertowy sporządzony wg wzoru ( zał. nr 1 )</w:t>
      </w:r>
    </w:p>
    <w:p w14:paraId="177AFA6C" w14:textId="621AFF58" w:rsidR="00621E91" w:rsidRPr="00A90A97" w:rsidRDefault="00621E91" w:rsidP="00A90A97">
      <w:pPr>
        <w:pStyle w:val="Akapitzlist"/>
        <w:numPr>
          <w:ilvl w:val="0"/>
          <w:numId w:val="8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kosztorys ofertowy sporządzony zgodnie z przedmiarem robót ( zał. nr 2 ),</w:t>
      </w:r>
    </w:p>
    <w:p w14:paraId="63E5BB27" w14:textId="0C62D9B6" w:rsidR="00621E91" w:rsidRPr="00A90A97" w:rsidRDefault="00621E91" w:rsidP="00A90A97">
      <w:pPr>
        <w:pStyle w:val="Akapitzlist"/>
        <w:numPr>
          <w:ilvl w:val="0"/>
          <w:numId w:val="8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oświadczenie o spełnieniu warunków wymienionych w pkt 5 lit. a) ( zał. nr 3 ),</w:t>
      </w:r>
    </w:p>
    <w:p w14:paraId="7F49B0AA" w14:textId="27D60480" w:rsidR="00621E91" w:rsidRPr="00A90A97" w:rsidRDefault="00621E91" w:rsidP="00A90A97">
      <w:pPr>
        <w:pStyle w:val="Akapitzlist"/>
        <w:numPr>
          <w:ilvl w:val="0"/>
          <w:numId w:val="82"/>
        </w:numPr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 xml:space="preserve">wykazanie przez wykonawcę realizacji w okresie ostatnich trzech lat przed upływem terminu składania ofert, a jeżeli okres prowadzenia działalności jest krótszy – w tym okresie, co najmniej jednej roboty budowlanej związanej z przedmiotem zamówienia i do niego proporcjonalnej polegającej na odnowieniu oznakowania poziomego dróg </w:t>
      </w:r>
      <w:r w:rsidRPr="00A90A97">
        <w:rPr>
          <w:color w:val="000000"/>
          <w:sz w:val="22"/>
          <w:szCs w:val="22"/>
        </w:rPr>
        <w:t xml:space="preserve">o wartości jednego zadania nie mniejszej niż 80.000 zł (netto), </w:t>
      </w:r>
      <w:r w:rsidRPr="00A90A97">
        <w:rPr>
          <w:sz w:val="22"/>
          <w:szCs w:val="22"/>
        </w:rPr>
        <w:t>z podaniem ich rodzaju i wartości, daty i miejsca wykonania oraz z załączeniem dowodów, określających czy roboty te wykonane zostały w sposób należyty oraz wskazujących, czy zostały wykonane zgodnie z zasadami sztuki budowlanej i prawidłowo ukończone (zał. nr 4),</w:t>
      </w:r>
    </w:p>
    <w:p w14:paraId="490B605E" w14:textId="778B8E12" w:rsidR="00621E91" w:rsidRPr="00A90A97" w:rsidRDefault="00621E91" w:rsidP="00A90A97">
      <w:pPr>
        <w:pStyle w:val="Akapitzlist"/>
        <w:numPr>
          <w:ilvl w:val="0"/>
          <w:numId w:val="8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 xml:space="preserve">dokumenty (świadectwa, aprobaty i atesty wydane przez </w:t>
      </w:r>
      <w:proofErr w:type="spellStart"/>
      <w:r w:rsidRPr="00A90A97">
        <w:rPr>
          <w:sz w:val="22"/>
          <w:szCs w:val="22"/>
        </w:rPr>
        <w:t>IBDiM</w:t>
      </w:r>
      <w:proofErr w:type="spellEnd"/>
      <w:r w:rsidRPr="00A90A97">
        <w:rPr>
          <w:sz w:val="22"/>
          <w:szCs w:val="22"/>
        </w:rPr>
        <w:t xml:space="preserve">) dopuszczające materiały stosowane przez Wykonawcę (farby do cienkowarstwowego oznakowania, </w:t>
      </w:r>
      <w:proofErr w:type="spellStart"/>
      <w:r w:rsidRPr="00A90A97">
        <w:rPr>
          <w:sz w:val="22"/>
          <w:szCs w:val="22"/>
        </w:rPr>
        <w:t>mikrokulki</w:t>
      </w:r>
      <w:proofErr w:type="spellEnd"/>
      <w:r w:rsidRPr="00A90A97">
        <w:rPr>
          <w:sz w:val="22"/>
          <w:szCs w:val="22"/>
        </w:rPr>
        <w:t xml:space="preserve">) do poziomego oznakowania dróg, </w:t>
      </w:r>
    </w:p>
    <w:p w14:paraId="547CE4AB" w14:textId="12696B8C" w:rsidR="00621E91" w:rsidRPr="00A90A97" w:rsidRDefault="00621E91" w:rsidP="00A90A97">
      <w:pPr>
        <w:pStyle w:val="Akapitzlist"/>
        <w:numPr>
          <w:ilvl w:val="0"/>
          <w:numId w:val="8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polisa potwierdzająca ubezpieczenie od odpowiedzialności cywilnej w zakresie prowadzonej działalności związanej z przedmiotem zamówienia na kwotę co najmniej 100.000,00 zł lub oświadczenie, że taka polisa zostanie przedstawiona najpóźniej w dniu podpisania umowy.</w:t>
      </w:r>
    </w:p>
    <w:p w14:paraId="565D4AE3" w14:textId="77777777" w:rsidR="00621E91" w:rsidRPr="00C60325" w:rsidRDefault="00621E91" w:rsidP="00F94ADF">
      <w:pPr>
        <w:suppressAutoHyphens w:val="0"/>
        <w:spacing w:line="276" w:lineRule="auto"/>
        <w:ind w:left="357"/>
        <w:jc w:val="both"/>
        <w:rPr>
          <w:b/>
          <w:i/>
          <w:sz w:val="22"/>
          <w:szCs w:val="22"/>
        </w:rPr>
      </w:pPr>
    </w:p>
    <w:p w14:paraId="540ECD57" w14:textId="77777777" w:rsidR="00621E91" w:rsidRPr="00C60325" w:rsidRDefault="00621E91" w:rsidP="00F94ADF">
      <w:pPr>
        <w:suppressAutoHyphens w:val="0"/>
        <w:spacing w:line="276" w:lineRule="auto"/>
        <w:ind w:left="357"/>
        <w:jc w:val="both"/>
        <w:rPr>
          <w:b/>
          <w:i/>
          <w:sz w:val="22"/>
          <w:szCs w:val="22"/>
        </w:rPr>
      </w:pPr>
      <w:r w:rsidRPr="00C60325">
        <w:rPr>
          <w:b/>
          <w:i/>
          <w:sz w:val="22"/>
          <w:szCs w:val="22"/>
          <w:u w:val="single"/>
        </w:rPr>
        <w:t xml:space="preserve">Wykonawcę zobowiązuje się do prowadzenia robót </w:t>
      </w:r>
      <w:r w:rsidRPr="00C60325">
        <w:rPr>
          <w:b/>
          <w:i/>
          <w:sz w:val="22"/>
          <w:szCs w:val="22"/>
        </w:rPr>
        <w:t xml:space="preserve"> poza godzinami szczytowego natężenia ruchu. Zaleca się by prace prowadzić w dniach od poniedziałku do piątku po godz. 17</w:t>
      </w:r>
      <w:r w:rsidRPr="00C60325">
        <w:rPr>
          <w:b/>
          <w:i/>
          <w:sz w:val="22"/>
          <w:szCs w:val="22"/>
          <w:vertAlign w:val="superscript"/>
        </w:rPr>
        <w:t>00</w:t>
      </w:r>
      <w:r w:rsidRPr="00C60325">
        <w:rPr>
          <w:b/>
          <w:i/>
          <w:sz w:val="22"/>
          <w:szCs w:val="22"/>
        </w:rPr>
        <w:t xml:space="preserve">, natomiast w sobotę bez ograniczeń. </w:t>
      </w:r>
    </w:p>
    <w:p w14:paraId="56E86B81" w14:textId="77777777" w:rsidR="00621E91" w:rsidRPr="00C60325" w:rsidRDefault="00621E91" w:rsidP="00F94ADF">
      <w:pPr>
        <w:suppressAutoHyphens w:val="0"/>
        <w:spacing w:line="276" w:lineRule="auto"/>
        <w:ind w:left="357"/>
        <w:jc w:val="both"/>
        <w:rPr>
          <w:b/>
          <w:i/>
          <w:sz w:val="22"/>
          <w:szCs w:val="22"/>
        </w:rPr>
      </w:pPr>
    </w:p>
    <w:p w14:paraId="2D711918" w14:textId="72C5DB1E" w:rsidR="00621E91" w:rsidRPr="00A90A97" w:rsidRDefault="00621E91" w:rsidP="00A90A97">
      <w:pPr>
        <w:pStyle w:val="Akapitzlist"/>
        <w:numPr>
          <w:ilvl w:val="0"/>
          <w:numId w:val="83"/>
        </w:numPr>
        <w:spacing w:line="276" w:lineRule="auto"/>
        <w:ind w:left="426" w:hanging="426"/>
        <w:jc w:val="both"/>
        <w:rPr>
          <w:color w:val="000000"/>
          <w:sz w:val="22"/>
        </w:rPr>
      </w:pPr>
      <w:r w:rsidRPr="00A90A97">
        <w:rPr>
          <w:sz w:val="22"/>
          <w:szCs w:val="22"/>
        </w:rPr>
        <w:t>Sposób przygotowania oferty .</w:t>
      </w:r>
    </w:p>
    <w:p w14:paraId="66DC7067" w14:textId="1C361DFE" w:rsidR="00621E91" w:rsidRPr="00C60325" w:rsidRDefault="00621E91" w:rsidP="00F94ADF">
      <w:pPr>
        <w:spacing w:line="276" w:lineRule="auto"/>
        <w:ind w:left="357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Ofertę sporządzić należy na załączonych drukach. Oferta winna być podpisana przez osobę upoważnioną. </w:t>
      </w:r>
      <w:r w:rsidR="00AD3704">
        <w:rPr>
          <w:sz w:val="22"/>
          <w:szCs w:val="22"/>
          <w:u w:val="single"/>
        </w:rPr>
        <w:t xml:space="preserve">Ofertę wraz z załącznikami składaną elektronicznie, należy podpisać  elektronicznym kwalifikowanym podpisem lub podpisem zaufanym lub podpisem osobistym. W procesie składania oferty na platformie, kwalifikowany podpis elektroniczny lub podpis zaufany lub podpis osobisty Wykonawca składa bezpośrednio na dokumencie, który następnie przesyła do systemu. </w:t>
      </w:r>
      <w:r w:rsidRPr="00C60325">
        <w:rPr>
          <w:sz w:val="22"/>
          <w:szCs w:val="22"/>
        </w:rPr>
        <w:t xml:space="preserve">Ceny należy podać w PLN. </w:t>
      </w:r>
    </w:p>
    <w:p w14:paraId="31D11295" w14:textId="77777777" w:rsidR="00621E91" w:rsidRPr="00C60325" w:rsidRDefault="00621E91" w:rsidP="00F94ADF">
      <w:pPr>
        <w:spacing w:line="276" w:lineRule="auto"/>
        <w:jc w:val="both"/>
        <w:rPr>
          <w:sz w:val="22"/>
          <w:szCs w:val="22"/>
        </w:rPr>
      </w:pPr>
    </w:p>
    <w:p w14:paraId="3CC2BEF0" w14:textId="6C21EAC6" w:rsidR="00621E91" w:rsidRPr="00A90A97" w:rsidRDefault="00621E91" w:rsidP="00A90A97">
      <w:pPr>
        <w:pStyle w:val="Akapitzlist"/>
        <w:numPr>
          <w:ilvl w:val="0"/>
          <w:numId w:val="8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Miejsce i termin złożenia oferty.</w:t>
      </w:r>
    </w:p>
    <w:p w14:paraId="1623CABE" w14:textId="4C32F7AF" w:rsidR="00621E91" w:rsidRPr="00C60325" w:rsidRDefault="00621E91" w:rsidP="00F94ADF">
      <w:pPr>
        <w:spacing w:line="276" w:lineRule="auto"/>
        <w:ind w:left="357"/>
        <w:jc w:val="both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>Ofertę należy złożyć do godz. 12.00 dnia 30.04.2024r.</w:t>
      </w:r>
    </w:p>
    <w:p w14:paraId="76258E6C" w14:textId="77777777" w:rsidR="00621E91" w:rsidRPr="00C60325" w:rsidRDefault="00621E91" w:rsidP="00F94ADF">
      <w:pPr>
        <w:spacing w:line="276" w:lineRule="auto"/>
        <w:ind w:left="357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Ofertę należy złożyć poprzez platformę zakupową na stronie internetowej </w:t>
      </w:r>
      <w:hyperlink r:id="rId7" w:history="1">
        <w:r w:rsidRPr="00C60325">
          <w:rPr>
            <w:rStyle w:val="Hipercze"/>
            <w:sz w:val="22"/>
            <w:szCs w:val="22"/>
          </w:rPr>
          <w:t>http://www.kostrzyn.pl</w:t>
        </w:r>
      </w:hyperlink>
      <w:r w:rsidRPr="00C60325">
        <w:rPr>
          <w:sz w:val="22"/>
          <w:szCs w:val="22"/>
        </w:rPr>
        <w:t xml:space="preserve">  </w:t>
      </w:r>
    </w:p>
    <w:p w14:paraId="19D5B64E" w14:textId="77777777" w:rsidR="00621E91" w:rsidRPr="00C60325" w:rsidRDefault="00621E91" w:rsidP="00F94ADF">
      <w:pPr>
        <w:spacing w:line="276" w:lineRule="auto"/>
        <w:ind w:left="357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Liczy się termin wpłynięcia oferty. Oferty niepełne lub złożone po terminie zostaną odrzucone.</w:t>
      </w:r>
    </w:p>
    <w:p w14:paraId="76821931" w14:textId="77777777" w:rsidR="00A90A97" w:rsidRDefault="00621E91" w:rsidP="00A90A97">
      <w:pPr>
        <w:suppressAutoHyphens w:val="0"/>
        <w:spacing w:line="276" w:lineRule="auto"/>
        <w:ind w:left="360"/>
        <w:jc w:val="both"/>
      </w:pPr>
      <w:r w:rsidRPr="00C60325">
        <w:rPr>
          <w:sz w:val="22"/>
          <w:szCs w:val="22"/>
        </w:rPr>
        <w:t>Kontakt telefoniczny w sprawie zapytania ofertowego: 95 727 81 22 lub 95 727 81 18</w:t>
      </w:r>
      <w:r w:rsidRPr="00C60325">
        <w:t xml:space="preserve">     </w:t>
      </w:r>
    </w:p>
    <w:p w14:paraId="631C9DC0" w14:textId="77777777" w:rsidR="00A90A97" w:rsidRDefault="00A90A97" w:rsidP="00A90A97">
      <w:pPr>
        <w:suppressAutoHyphens w:val="0"/>
        <w:spacing w:line="276" w:lineRule="auto"/>
        <w:ind w:left="360"/>
        <w:jc w:val="both"/>
      </w:pPr>
    </w:p>
    <w:p w14:paraId="28F8B7B9" w14:textId="288E4F39" w:rsidR="00621E91" w:rsidRPr="00A90A97" w:rsidRDefault="00621E91" w:rsidP="00A90A97">
      <w:pPr>
        <w:pStyle w:val="Akapitzlist"/>
        <w:numPr>
          <w:ilvl w:val="0"/>
          <w:numId w:val="85"/>
        </w:numPr>
        <w:suppressAutoHyphens w:val="0"/>
        <w:spacing w:line="276" w:lineRule="auto"/>
        <w:ind w:left="284" w:hanging="284"/>
        <w:jc w:val="both"/>
        <w:rPr>
          <w:sz w:val="20"/>
        </w:rPr>
      </w:pPr>
      <w:r w:rsidRPr="00A90A97">
        <w:rPr>
          <w:color w:val="000000"/>
          <w:sz w:val="22"/>
        </w:rPr>
        <w:t>Zamawiający zastrzega sobie możliwość:</w:t>
      </w:r>
    </w:p>
    <w:p w14:paraId="68ACEEE0" w14:textId="00A6F5B8" w:rsidR="00621E91" w:rsidRPr="00A90A97" w:rsidRDefault="00621E91" w:rsidP="00A90A97">
      <w:pPr>
        <w:pStyle w:val="Akapitzlist"/>
        <w:numPr>
          <w:ilvl w:val="0"/>
          <w:numId w:val="86"/>
        </w:numPr>
        <w:spacing w:line="276" w:lineRule="auto"/>
        <w:ind w:left="567" w:hanging="283"/>
        <w:jc w:val="both"/>
        <w:rPr>
          <w:color w:val="000000"/>
          <w:sz w:val="22"/>
        </w:rPr>
      </w:pPr>
      <w:r w:rsidRPr="00A90A97">
        <w:rPr>
          <w:color w:val="000000"/>
          <w:sz w:val="22"/>
        </w:rPr>
        <w:t>unieważnienia postępowania ofertowego bez podania przyczyny</w:t>
      </w:r>
    </w:p>
    <w:p w14:paraId="4D54E9D5" w14:textId="40C3A272" w:rsidR="00621E91" w:rsidRPr="00A90A97" w:rsidRDefault="00621E91" w:rsidP="00A90A97">
      <w:pPr>
        <w:pStyle w:val="Akapitzlist"/>
        <w:numPr>
          <w:ilvl w:val="0"/>
          <w:numId w:val="8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rezygnacji z części zamówienia jeżeli najkorzystniejsza oferta przekroczy zaplanowane</w:t>
      </w:r>
      <w:r w:rsidR="00A90A97">
        <w:rPr>
          <w:sz w:val="22"/>
          <w:szCs w:val="22"/>
        </w:rPr>
        <w:t xml:space="preserve"> </w:t>
      </w:r>
      <w:r w:rsidRPr="00A90A97">
        <w:rPr>
          <w:sz w:val="22"/>
          <w:szCs w:val="22"/>
        </w:rPr>
        <w:t xml:space="preserve">na realizację zadania środki, </w:t>
      </w:r>
    </w:p>
    <w:p w14:paraId="4D9B5DC8" w14:textId="0C655722" w:rsidR="00621E91" w:rsidRPr="00A90A97" w:rsidRDefault="00621E91" w:rsidP="00A90A97">
      <w:pPr>
        <w:pStyle w:val="Akapitzlist"/>
        <w:numPr>
          <w:ilvl w:val="0"/>
          <w:numId w:val="86"/>
        </w:numPr>
        <w:spacing w:line="276" w:lineRule="auto"/>
        <w:ind w:left="567" w:hanging="283"/>
        <w:jc w:val="both"/>
        <w:rPr>
          <w:color w:val="000000"/>
          <w:sz w:val="22"/>
        </w:rPr>
      </w:pPr>
      <w:r w:rsidRPr="00A90A97">
        <w:rPr>
          <w:sz w:val="22"/>
          <w:szCs w:val="22"/>
        </w:rPr>
        <w:t>odrzucenia oferty, która nie spełnia wymagań określonych w niniejszym zapytaniu.</w:t>
      </w:r>
    </w:p>
    <w:p w14:paraId="3EDFD0A0" w14:textId="77777777" w:rsidR="00A90A97" w:rsidRPr="00A90A97" w:rsidRDefault="00A90A97" w:rsidP="00A90A97">
      <w:pPr>
        <w:pStyle w:val="Akapitzlist"/>
        <w:spacing w:line="276" w:lineRule="auto"/>
        <w:ind w:left="567"/>
        <w:jc w:val="both"/>
        <w:rPr>
          <w:color w:val="000000"/>
          <w:sz w:val="22"/>
        </w:rPr>
      </w:pPr>
    </w:p>
    <w:p w14:paraId="5C698D7B" w14:textId="4AE5423D" w:rsidR="00621E91" w:rsidRPr="00C60325" w:rsidRDefault="00621E91" w:rsidP="00F94ADF">
      <w:pPr>
        <w:spacing w:line="276" w:lineRule="auto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Wszystkie zapytania i odpowiedzi dotyczące realizacji zamówienia publicznego są wiążące jeśli zostały złożone w formie pisemnej. </w:t>
      </w:r>
    </w:p>
    <w:p w14:paraId="1A3C5233" w14:textId="05E2B199" w:rsidR="00621E91" w:rsidRPr="00C60325" w:rsidRDefault="00621E91" w:rsidP="00F94ADF">
      <w:pPr>
        <w:suppressAutoHyphens w:val="0"/>
        <w:spacing w:after="160" w:line="276" w:lineRule="auto"/>
        <w:rPr>
          <w:b/>
          <w:i/>
          <w:sz w:val="22"/>
          <w:szCs w:val="22"/>
        </w:rPr>
      </w:pPr>
      <w:r w:rsidRPr="00C60325">
        <w:rPr>
          <w:b/>
          <w:i/>
          <w:sz w:val="22"/>
          <w:szCs w:val="22"/>
        </w:rPr>
        <w:br w:type="page"/>
      </w:r>
    </w:p>
    <w:p w14:paraId="76597313" w14:textId="77777777" w:rsidR="00621E91" w:rsidRPr="00C60325" w:rsidRDefault="00621E91" w:rsidP="00621E91">
      <w:pPr>
        <w:jc w:val="right"/>
      </w:pPr>
      <w:r w:rsidRPr="00C60325">
        <w:lastRenderedPageBreak/>
        <w:t>( zał. nr 1 )</w:t>
      </w:r>
    </w:p>
    <w:p w14:paraId="60A0A918" w14:textId="77777777" w:rsidR="00621E91" w:rsidRPr="00C60325" w:rsidRDefault="00621E91" w:rsidP="00621E91">
      <w:pPr>
        <w:jc w:val="right"/>
      </w:pPr>
    </w:p>
    <w:p w14:paraId="0E83EE0A" w14:textId="77777777" w:rsidR="00621E91" w:rsidRPr="00C60325" w:rsidRDefault="00621E91" w:rsidP="00621E91">
      <w:pPr>
        <w:pStyle w:val="NormalnyWeb"/>
        <w:spacing w:before="0" w:beforeAutospacing="0" w:after="0"/>
        <w:jc w:val="right"/>
      </w:pPr>
      <w:r w:rsidRPr="00C60325">
        <w:t>....................................</w:t>
      </w:r>
      <w:r w:rsidRPr="00C60325">
        <w:rPr>
          <w:sz w:val="22"/>
          <w:szCs w:val="22"/>
        </w:rPr>
        <w:t>dnia …………</w:t>
      </w:r>
    </w:p>
    <w:p w14:paraId="764FB3D2" w14:textId="77777777" w:rsidR="00621E91" w:rsidRPr="00C60325" w:rsidRDefault="00621E91" w:rsidP="00621E91">
      <w:pPr>
        <w:pStyle w:val="NormalnyWeb"/>
        <w:spacing w:before="0" w:beforeAutospacing="0" w:after="0"/>
      </w:pPr>
      <w:r w:rsidRPr="00C60325">
        <w:t>…………………………………………</w:t>
      </w:r>
      <w:r w:rsidRPr="00C60325">
        <w:rPr>
          <w:sz w:val="18"/>
          <w:szCs w:val="18"/>
        </w:rPr>
        <w:t>..</w:t>
      </w:r>
    </w:p>
    <w:p w14:paraId="6AB27659" w14:textId="77777777" w:rsidR="00621E91" w:rsidRPr="00C60325" w:rsidRDefault="00621E91" w:rsidP="00621E91">
      <w:pPr>
        <w:pStyle w:val="NormalnyWeb"/>
        <w:spacing w:before="0" w:beforeAutospacing="0" w:after="0"/>
      </w:pPr>
      <w:r w:rsidRPr="00C60325">
        <w:t>                    </w:t>
      </w:r>
      <w:r w:rsidRPr="00C60325">
        <w:rPr>
          <w:sz w:val="18"/>
          <w:szCs w:val="18"/>
        </w:rPr>
        <w:t>(pieczęć oferenta)</w:t>
      </w:r>
    </w:p>
    <w:p w14:paraId="38065A37" w14:textId="77777777" w:rsidR="00621E91" w:rsidRPr="000768F5" w:rsidRDefault="00621E91" w:rsidP="00621E91">
      <w:pPr>
        <w:ind w:left="5664" w:firstLine="708"/>
        <w:jc w:val="both"/>
        <w:rPr>
          <w:b/>
          <w:sz w:val="24"/>
          <w:szCs w:val="24"/>
        </w:rPr>
      </w:pPr>
      <w:r w:rsidRPr="000768F5">
        <w:rPr>
          <w:b/>
          <w:sz w:val="24"/>
          <w:szCs w:val="24"/>
        </w:rPr>
        <w:t xml:space="preserve">Do </w:t>
      </w:r>
    </w:p>
    <w:p w14:paraId="66BFC3D3" w14:textId="77777777" w:rsidR="00621E91" w:rsidRPr="000768F5" w:rsidRDefault="00621E91" w:rsidP="00621E91">
      <w:pPr>
        <w:ind w:left="5664" w:firstLine="708"/>
        <w:jc w:val="both"/>
        <w:rPr>
          <w:b/>
          <w:sz w:val="24"/>
          <w:szCs w:val="24"/>
        </w:rPr>
      </w:pPr>
      <w:r w:rsidRPr="000768F5">
        <w:rPr>
          <w:b/>
          <w:sz w:val="24"/>
          <w:szCs w:val="24"/>
        </w:rPr>
        <w:t>Burmistrza Miasta</w:t>
      </w:r>
    </w:p>
    <w:p w14:paraId="5216F581" w14:textId="4A229402" w:rsidR="00621E91" w:rsidRPr="000768F5" w:rsidRDefault="00621E91" w:rsidP="00621E91">
      <w:pPr>
        <w:ind w:left="5664" w:firstLine="708"/>
        <w:jc w:val="both"/>
        <w:rPr>
          <w:b/>
          <w:sz w:val="24"/>
          <w:szCs w:val="24"/>
        </w:rPr>
      </w:pPr>
      <w:r w:rsidRPr="000768F5">
        <w:rPr>
          <w:b/>
          <w:sz w:val="24"/>
          <w:szCs w:val="24"/>
        </w:rPr>
        <w:t xml:space="preserve">Kostrzyn nad Odrą </w:t>
      </w:r>
    </w:p>
    <w:p w14:paraId="55D52C7B" w14:textId="77777777" w:rsidR="00621E91" w:rsidRPr="000768F5" w:rsidRDefault="00621E91" w:rsidP="00621E91">
      <w:pPr>
        <w:jc w:val="both"/>
        <w:rPr>
          <w:b/>
          <w:sz w:val="24"/>
          <w:szCs w:val="24"/>
        </w:rPr>
      </w:pPr>
    </w:p>
    <w:p w14:paraId="6E18439F" w14:textId="77777777" w:rsidR="00621E91" w:rsidRPr="000768F5" w:rsidRDefault="00621E91" w:rsidP="00621E91">
      <w:pPr>
        <w:jc w:val="center"/>
        <w:rPr>
          <w:b/>
          <w:sz w:val="32"/>
          <w:szCs w:val="32"/>
        </w:rPr>
      </w:pPr>
      <w:r w:rsidRPr="000768F5">
        <w:rPr>
          <w:b/>
          <w:sz w:val="32"/>
          <w:szCs w:val="32"/>
        </w:rPr>
        <w:t>OFERTA</w:t>
      </w:r>
    </w:p>
    <w:p w14:paraId="33E71BE8" w14:textId="77777777" w:rsidR="00621E91" w:rsidRPr="000768F5" w:rsidRDefault="00621E91" w:rsidP="00621E91">
      <w:pPr>
        <w:jc w:val="both"/>
        <w:rPr>
          <w:sz w:val="24"/>
          <w:szCs w:val="24"/>
        </w:rPr>
      </w:pPr>
    </w:p>
    <w:p w14:paraId="4426518C" w14:textId="24A1FFF5" w:rsidR="00621E91" w:rsidRPr="000768F5" w:rsidRDefault="00621E91" w:rsidP="00621E91">
      <w:pPr>
        <w:jc w:val="both"/>
        <w:rPr>
          <w:sz w:val="24"/>
          <w:szCs w:val="24"/>
        </w:rPr>
      </w:pPr>
      <w:r w:rsidRPr="000768F5">
        <w:rPr>
          <w:sz w:val="24"/>
          <w:szCs w:val="24"/>
        </w:rPr>
        <w:t xml:space="preserve">Odpowiadając na skierowane do nas zapytanie ofertowe dotyczące zamówienia publicznego realizowanego na podstawie </w:t>
      </w:r>
      <w:r w:rsidRPr="000768F5">
        <w:rPr>
          <w:bCs/>
          <w:sz w:val="24"/>
          <w:szCs w:val="24"/>
        </w:rPr>
        <w:t xml:space="preserve">art. 2 ust. 1 pkt 1 ustawy z dnia 11 września 2019r. Prawo zamówień publicznych </w:t>
      </w:r>
      <w:r w:rsidRPr="000768F5">
        <w:rPr>
          <w:sz w:val="24"/>
          <w:szCs w:val="24"/>
        </w:rPr>
        <w:t>(</w:t>
      </w:r>
      <w:proofErr w:type="spellStart"/>
      <w:r w:rsidRPr="000768F5">
        <w:rPr>
          <w:sz w:val="24"/>
          <w:szCs w:val="24"/>
        </w:rPr>
        <w:t>t.j</w:t>
      </w:r>
      <w:proofErr w:type="spellEnd"/>
      <w:r w:rsidRPr="000768F5">
        <w:rPr>
          <w:sz w:val="24"/>
          <w:szCs w:val="24"/>
        </w:rPr>
        <w:t xml:space="preserve">. Dz. U. z 2023 r. poz. 1605 z </w:t>
      </w:r>
      <w:proofErr w:type="spellStart"/>
      <w:r w:rsidRPr="000768F5">
        <w:rPr>
          <w:sz w:val="24"/>
          <w:szCs w:val="24"/>
        </w:rPr>
        <w:t>późn</w:t>
      </w:r>
      <w:proofErr w:type="spellEnd"/>
      <w:r w:rsidRPr="000768F5">
        <w:rPr>
          <w:sz w:val="24"/>
          <w:szCs w:val="24"/>
        </w:rPr>
        <w:t xml:space="preserve">. zm.) </w:t>
      </w:r>
      <w:r w:rsidR="00405D5D" w:rsidRPr="000768F5">
        <w:rPr>
          <w:sz w:val="24"/>
          <w:szCs w:val="24"/>
        </w:rPr>
        <w:t xml:space="preserve">oraz Regulaminu </w:t>
      </w:r>
      <w:r w:rsidR="000768F5" w:rsidRPr="000768F5">
        <w:rPr>
          <w:sz w:val="24"/>
          <w:szCs w:val="24"/>
        </w:rPr>
        <w:t xml:space="preserve">udzielania zamówień publicznych, o których mowa w ww. ustawie, wprowadzonego Zarządzeniem nr 1/2021 Burmistrza Miasta Kostrzyn nad Odrą z dnia 4 stycznia 2021 r. zmienionego Zarządzeniem nr 63/2024 z dnia 27 lutego 2024r., </w:t>
      </w:r>
      <w:r w:rsidRPr="000768F5">
        <w:rPr>
          <w:sz w:val="24"/>
          <w:szCs w:val="24"/>
        </w:rPr>
        <w:t>a dotyczącego:</w:t>
      </w:r>
    </w:p>
    <w:p w14:paraId="0D133F87" w14:textId="77777777" w:rsidR="00621E91" w:rsidRPr="000768F5" w:rsidRDefault="00621E91" w:rsidP="00621E91">
      <w:pPr>
        <w:jc w:val="both"/>
        <w:rPr>
          <w:b/>
          <w:sz w:val="24"/>
          <w:szCs w:val="24"/>
        </w:rPr>
      </w:pPr>
      <w:r w:rsidRPr="000768F5">
        <w:rPr>
          <w:b/>
          <w:sz w:val="24"/>
          <w:szCs w:val="24"/>
        </w:rPr>
        <w:t xml:space="preserve">Odnowienie metodą cienkowarstwową z </w:t>
      </w:r>
      <w:proofErr w:type="spellStart"/>
      <w:r w:rsidRPr="000768F5">
        <w:rPr>
          <w:b/>
          <w:sz w:val="24"/>
          <w:szCs w:val="24"/>
        </w:rPr>
        <w:t>mikrokulkami</w:t>
      </w:r>
      <w:proofErr w:type="spellEnd"/>
      <w:r w:rsidRPr="000768F5">
        <w:rPr>
          <w:b/>
          <w:sz w:val="24"/>
          <w:szCs w:val="24"/>
        </w:rPr>
        <w:t xml:space="preserve"> odblaskowymi oznakowania poziomego jezdni dróg gminnych i powiatowych na terenie miasta Kostrzyn nad Odrą  </w:t>
      </w:r>
    </w:p>
    <w:p w14:paraId="3678E573" w14:textId="60E3FA61" w:rsidR="00621E91" w:rsidRPr="000768F5" w:rsidRDefault="00621E91" w:rsidP="00621E91">
      <w:pPr>
        <w:rPr>
          <w:sz w:val="24"/>
          <w:szCs w:val="24"/>
        </w:rPr>
      </w:pPr>
      <w:r w:rsidRPr="000768F5">
        <w:rPr>
          <w:sz w:val="24"/>
          <w:szCs w:val="24"/>
        </w:rPr>
        <w:t>składamy ofertę następującej treści:</w:t>
      </w:r>
    </w:p>
    <w:p w14:paraId="57074A96" w14:textId="77777777" w:rsidR="00621E91" w:rsidRPr="000768F5" w:rsidRDefault="00621E91" w:rsidP="00621E91">
      <w:pPr>
        <w:rPr>
          <w:sz w:val="24"/>
          <w:szCs w:val="24"/>
        </w:rPr>
      </w:pPr>
    </w:p>
    <w:p w14:paraId="4DC54637" w14:textId="77777777" w:rsidR="00621E91" w:rsidRPr="000768F5" w:rsidRDefault="00621E91" w:rsidP="00621E91">
      <w:pPr>
        <w:numPr>
          <w:ilvl w:val="0"/>
          <w:numId w:val="6"/>
        </w:numPr>
        <w:suppressAutoHyphens w:val="0"/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Oferujemy wykonanie zamówienia za łączną cenę netto.....................................zł.</w:t>
      </w:r>
    </w:p>
    <w:p w14:paraId="24239123" w14:textId="77777777" w:rsidR="00621E91" w:rsidRPr="000768F5" w:rsidRDefault="00621E91" w:rsidP="00621E91">
      <w:pPr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Obowiązujący podatek VAT.......%       ...............................................................zł.</w:t>
      </w:r>
    </w:p>
    <w:p w14:paraId="0383A770" w14:textId="77777777" w:rsidR="00621E91" w:rsidRPr="000768F5" w:rsidRDefault="00621E91" w:rsidP="00621E91">
      <w:pPr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Cena brutto ...........................................................................................................zł.</w:t>
      </w:r>
    </w:p>
    <w:p w14:paraId="6CBB1E3F" w14:textId="77777777" w:rsidR="00621E91" w:rsidRPr="000768F5" w:rsidRDefault="00621E91" w:rsidP="00621E91">
      <w:pPr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Słownie: ..................................................................................................................</w:t>
      </w:r>
    </w:p>
    <w:p w14:paraId="61843751" w14:textId="77777777" w:rsidR="00621E91" w:rsidRPr="000768F5" w:rsidRDefault="00621E91" w:rsidP="00621E91">
      <w:pPr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14:paraId="284B15F0" w14:textId="35664096" w:rsidR="00621E91" w:rsidRPr="000768F5" w:rsidRDefault="00621E91" w:rsidP="00621E91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Przyjmujemy do realizacji postawione przez zamawiającego, w zapytaniu ofertowym i specyfikacji technicznej warunki.</w:t>
      </w:r>
    </w:p>
    <w:p w14:paraId="63956729" w14:textId="77777777" w:rsidR="00621E91" w:rsidRPr="000768F5" w:rsidRDefault="00621E91" w:rsidP="00621E91">
      <w:pPr>
        <w:suppressAutoHyphens w:val="0"/>
        <w:ind w:left="360"/>
        <w:jc w:val="both"/>
        <w:rPr>
          <w:sz w:val="24"/>
          <w:szCs w:val="24"/>
        </w:rPr>
      </w:pPr>
    </w:p>
    <w:p w14:paraId="75A37AF7" w14:textId="77777777" w:rsidR="00621E91" w:rsidRPr="000768F5" w:rsidRDefault="00621E91" w:rsidP="00621E91">
      <w:pPr>
        <w:pStyle w:val="Tekstpodstawowy"/>
        <w:numPr>
          <w:ilvl w:val="0"/>
          <w:numId w:val="6"/>
        </w:numPr>
        <w:jc w:val="both"/>
        <w:rPr>
          <w:szCs w:val="24"/>
        </w:rPr>
      </w:pPr>
      <w:r w:rsidRPr="000768F5">
        <w:rPr>
          <w:szCs w:val="24"/>
        </w:rPr>
        <w:t>Udzielamy gwarancji jakości na roboty stanowiące przedmiot  niniejszej umowy:</w:t>
      </w:r>
    </w:p>
    <w:p w14:paraId="1BB1453A" w14:textId="77777777" w:rsidR="00621E91" w:rsidRPr="000768F5" w:rsidRDefault="00621E91" w:rsidP="00621E91">
      <w:pPr>
        <w:pStyle w:val="Akapitzlist"/>
        <w:rPr>
          <w:szCs w:val="24"/>
        </w:rPr>
      </w:pPr>
    </w:p>
    <w:p w14:paraId="7AB98055" w14:textId="77777777" w:rsidR="00621E91" w:rsidRPr="000768F5" w:rsidRDefault="00621E91" w:rsidP="00621E91">
      <w:pPr>
        <w:pStyle w:val="Tekstpodstawowy"/>
        <w:tabs>
          <w:tab w:val="left" w:pos="360"/>
        </w:tabs>
        <w:jc w:val="both"/>
        <w:rPr>
          <w:szCs w:val="24"/>
        </w:rPr>
      </w:pPr>
      <w:r w:rsidRPr="000768F5">
        <w:rPr>
          <w:szCs w:val="24"/>
        </w:rPr>
        <w:t xml:space="preserve">      oznakowanie cienkowarstwowe na okres ....... miesięcy</w:t>
      </w:r>
    </w:p>
    <w:p w14:paraId="397D3AE9" w14:textId="77777777" w:rsidR="00621E91" w:rsidRPr="000768F5" w:rsidRDefault="00621E91" w:rsidP="00621E91">
      <w:pPr>
        <w:ind w:left="360" w:hanging="360"/>
        <w:jc w:val="both"/>
        <w:rPr>
          <w:sz w:val="24"/>
          <w:szCs w:val="24"/>
        </w:rPr>
      </w:pPr>
    </w:p>
    <w:p w14:paraId="1449C434" w14:textId="77777777" w:rsidR="00621E91" w:rsidRPr="000768F5" w:rsidRDefault="00621E91" w:rsidP="00621E91">
      <w:pPr>
        <w:jc w:val="both"/>
        <w:rPr>
          <w:sz w:val="24"/>
          <w:szCs w:val="24"/>
        </w:rPr>
      </w:pPr>
      <w:r w:rsidRPr="000768F5">
        <w:rPr>
          <w:sz w:val="24"/>
          <w:szCs w:val="24"/>
        </w:rPr>
        <w:t xml:space="preserve">4.Oświadczamy, że firma jest płatnikiem podatku VAT o numerze identyfikacyjnym NIP  </w:t>
      </w:r>
    </w:p>
    <w:p w14:paraId="6CF8C446" w14:textId="77777777" w:rsidR="00621E91" w:rsidRPr="000768F5" w:rsidRDefault="00621E91" w:rsidP="00621E91">
      <w:pPr>
        <w:ind w:left="360"/>
        <w:jc w:val="both"/>
        <w:rPr>
          <w:sz w:val="24"/>
          <w:szCs w:val="24"/>
        </w:rPr>
      </w:pPr>
    </w:p>
    <w:p w14:paraId="1E8E92EA" w14:textId="77777777" w:rsidR="00621E91" w:rsidRPr="000768F5" w:rsidRDefault="00621E91" w:rsidP="00621E91">
      <w:pPr>
        <w:ind w:left="360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.......................................................</w:t>
      </w:r>
    </w:p>
    <w:p w14:paraId="421DE7C5" w14:textId="5F56F967" w:rsidR="00621E91" w:rsidRPr="000768F5" w:rsidRDefault="00621E91" w:rsidP="00621E91">
      <w:pPr>
        <w:tabs>
          <w:tab w:val="left" w:pos="4564"/>
        </w:tabs>
        <w:jc w:val="both"/>
        <w:rPr>
          <w:sz w:val="24"/>
          <w:szCs w:val="24"/>
        </w:rPr>
      </w:pPr>
      <w:r w:rsidRPr="000768F5">
        <w:rPr>
          <w:sz w:val="24"/>
          <w:szCs w:val="24"/>
        </w:rPr>
        <w:t>6.Oświadczamy, że firma nie jest płatnikiem podatku VAT na podstawie…………………..…………………….………………………………………………………………………….</w:t>
      </w:r>
    </w:p>
    <w:p w14:paraId="0CE5F81B" w14:textId="77777777" w:rsidR="00621E91" w:rsidRPr="00C60325" w:rsidRDefault="00621E91" w:rsidP="00621E91">
      <w:pPr>
        <w:tabs>
          <w:tab w:val="left" w:pos="4564"/>
        </w:tabs>
        <w:jc w:val="both"/>
        <w:rPr>
          <w:sz w:val="26"/>
          <w:szCs w:val="26"/>
        </w:rPr>
      </w:pPr>
    </w:p>
    <w:p w14:paraId="601FFB4E" w14:textId="77777777" w:rsidR="00621E91" w:rsidRPr="00C60325" w:rsidRDefault="00621E91" w:rsidP="00621E91">
      <w:pPr>
        <w:tabs>
          <w:tab w:val="left" w:pos="4564"/>
        </w:tabs>
        <w:jc w:val="both"/>
        <w:rPr>
          <w:sz w:val="26"/>
          <w:szCs w:val="26"/>
        </w:rPr>
      </w:pPr>
    </w:p>
    <w:p w14:paraId="51925926" w14:textId="77777777" w:rsidR="00621E91" w:rsidRPr="00C60325" w:rsidRDefault="00621E91" w:rsidP="00621E91">
      <w:pPr>
        <w:tabs>
          <w:tab w:val="left" w:pos="4564"/>
        </w:tabs>
        <w:jc w:val="both"/>
        <w:rPr>
          <w:sz w:val="26"/>
          <w:szCs w:val="26"/>
        </w:rPr>
      </w:pPr>
    </w:p>
    <w:p w14:paraId="6B6F8B60" w14:textId="06CBE35E" w:rsidR="00621E91" w:rsidRPr="00C60325" w:rsidRDefault="00621E91" w:rsidP="00621E91">
      <w:pPr>
        <w:ind w:left="360"/>
        <w:jc w:val="right"/>
      </w:pPr>
      <w:r w:rsidRPr="00C60325">
        <w:t>....................................................................................................</w:t>
      </w:r>
    </w:p>
    <w:p w14:paraId="3142CF1F" w14:textId="5E4340A4" w:rsidR="00621E91" w:rsidRPr="00C60325" w:rsidRDefault="00621E91" w:rsidP="00621E91">
      <w:pPr>
        <w:ind w:left="360"/>
        <w:jc w:val="right"/>
      </w:pPr>
      <w:r w:rsidRPr="00C60325">
        <w:t xml:space="preserve">Wykonawca lub upełnomocniony przedstawiciel Wykonawcy </w:t>
      </w:r>
    </w:p>
    <w:p w14:paraId="5513C71E" w14:textId="77777777" w:rsidR="00621E91" w:rsidRPr="00C60325" w:rsidRDefault="00621E91">
      <w:pPr>
        <w:suppressAutoHyphens w:val="0"/>
        <w:spacing w:after="160" w:line="259" w:lineRule="auto"/>
      </w:pPr>
      <w:r w:rsidRPr="00C60325">
        <w:br w:type="page"/>
      </w:r>
    </w:p>
    <w:p w14:paraId="6DB8D69F" w14:textId="77777777" w:rsidR="00621E91" w:rsidRPr="00C60325" w:rsidRDefault="00621E91" w:rsidP="00CB6989"/>
    <w:p w14:paraId="670E74E4" w14:textId="77777777" w:rsidR="00621E91" w:rsidRPr="00C60325" w:rsidRDefault="00621E91" w:rsidP="00621E91">
      <w:pPr>
        <w:jc w:val="right"/>
      </w:pPr>
      <w:r w:rsidRPr="00C60325">
        <w:t>( zał. nr 2 )</w:t>
      </w:r>
    </w:p>
    <w:p w14:paraId="30A734A8" w14:textId="77777777" w:rsidR="00621E91" w:rsidRPr="00C60325" w:rsidRDefault="00621E91" w:rsidP="00621E91">
      <w:pPr>
        <w:jc w:val="right"/>
      </w:pPr>
    </w:p>
    <w:p w14:paraId="199BE51A" w14:textId="5A0FF86F" w:rsidR="00621E91" w:rsidRPr="00C60325" w:rsidRDefault="00621E91" w:rsidP="00621E91">
      <w:pPr>
        <w:pStyle w:val="NormalnyWeb"/>
        <w:spacing w:before="0" w:beforeAutospacing="0" w:after="0"/>
      </w:pPr>
      <w:r w:rsidRPr="00C60325">
        <w:t>…………………………………………</w:t>
      </w:r>
      <w:r w:rsidRPr="00C60325">
        <w:rPr>
          <w:sz w:val="18"/>
          <w:szCs w:val="18"/>
        </w:rPr>
        <w:t xml:space="preserve">..                                                   </w:t>
      </w:r>
      <w:r w:rsidRPr="00C60325">
        <w:t>....................................</w:t>
      </w:r>
      <w:r w:rsidRPr="00C60325">
        <w:rPr>
          <w:sz w:val="22"/>
          <w:szCs w:val="22"/>
        </w:rPr>
        <w:t>dnia …</w:t>
      </w:r>
    </w:p>
    <w:p w14:paraId="0CB0E8A5" w14:textId="77777777" w:rsidR="00621E91" w:rsidRPr="00C60325" w:rsidRDefault="00621E91" w:rsidP="00621E91">
      <w:pPr>
        <w:pStyle w:val="NormalnyWeb"/>
        <w:spacing w:before="0" w:beforeAutospacing="0" w:after="0"/>
      </w:pPr>
      <w:r w:rsidRPr="00C60325">
        <w:t>                    </w:t>
      </w:r>
      <w:r w:rsidRPr="00C60325">
        <w:rPr>
          <w:sz w:val="18"/>
          <w:szCs w:val="18"/>
        </w:rPr>
        <w:t>(pieczęć oferenta)</w:t>
      </w:r>
    </w:p>
    <w:p w14:paraId="318FEA58" w14:textId="77777777" w:rsidR="00621E91" w:rsidRPr="00C60325" w:rsidRDefault="00621E91" w:rsidP="00621E91">
      <w:pPr>
        <w:rPr>
          <w:bCs/>
          <w:sz w:val="24"/>
          <w:szCs w:val="24"/>
        </w:rPr>
      </w:pPr>
    </w:p>
    <w:p w14:paraId="791E006A" w14:textId="77777777" w:rsidR="00621E91" w:rsidRPr="00C60325" w:rsidRDefault="00621E91" w:rsidP="00621E91">
      <w:pPr>
        <w:jc w:val="center"/>
        <w:rPr>
          <w:b/>
          <w:sz w:val="30"/>
        </w:rPr>
      </w:pPr>
      <w:r w:rsidRPr="00C60325">
        <w:rPr>
          <w:b/>
          <w:sz w:val="30"/>
        </w:rPr>
        <w:t>PRZEDMIAR  ROBÓT</w:t>
      </w:r>
    </w:p>
    <w:p w14:paraId="0F02E988" w14:textId="77777777" w:rsidR="00621E91" w:rsidRPr="00C60325" w:rsidRDefault="00621E91" w:rsidP="00621E91">
      <w:pPr>
        <w:jc w:val="center"/>
      </w:pPr>
      <w:r w:rsidRPr="00C60325">
        <w:t xml:space="preserve">na odnowienie, metodą cienkowarstwową z </w:t>
      </w:r>
      <w:proofErr w:type="spellStart"/>
      <w:r w:rsidRPr="00C60325">
        <w:t>mikrokulkami</w:t>
      </w:r>
      <w:proofErr w:type="spellEnd"/>
      <w:r w:rsidRPr="00C60325">
        <w:t xml:space="preserve"> odblaskowymi oznakowania poziomego</w:t>
      </w:r>
    </w:p>
    <w:p w14:paraId="7DC5C62B" w14:textId="77777777" w:rsidR="00621E91" w:rsidRPr="00C60325" w:rsidRDefault="00621E91" w:rsidP="00621E91">
      <w:pPr>
        <w:jc w:val="center"/>
        <w:rPr>
          <w:snapToGrid w:val="0"/>
          <w:color w:val="000000"/>
        </w:rPr>
      </w:pPr>
      <w:r w:rsidRPr="00C60325">
        <w:rPr>
          <w:snapToGrid w:val="0"/>
          <w:color w:val="000000"/>
        </w:rPr>
        <w:t xml:space="preserve">jezdni dróg gminnych i powiatowych na terenie miasta Kostrzyn nad Odrą </w:t>
      </w:r>
    </w:p>
    <w:p w14:paraId="4F092F8A" w14:textId="77777777" w:rsidR="00621E91" w:rsidRPr="00C60325" w:rsidRDefault="00621E91" w:rsidP="00621E91"/>
    <w:tbl>
      <w:tblPr>
        <w:tblW w:w="11880" w:type="dxa"/>
        <w:tblInd w:w="-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3258"/>
        <w:gridCol w:w="850"/>
        <w:gridCol w:w="1134"/>
        <w:gridCol w:w="1134"/>
        <w:gridCol w:w="1523"/>
        <w:gridCol w:w="162"/>
        <w:gridCol w:w="910"/>
        <w:gridCol w:w="775"/>
        <w:gridCol w:w="150"/>
      </w:tblGrid>
      <w:tr w:rsidR="00621E91" w:rsidRPr="00C60325" w14:paraId="67D3EA4D" w14:textId="77777777" w:rsidTr="00621E91">
        <w:trPr>
          <w:gridAfter w:val="1"/>
          <w:wAfter w:w="150" w:type="dxa"/>
          <w:trHeight w:hRule="exact" w:val="7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E718E03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561CA80" w14:textId="77777777" w:rsidR="00621E91" w:rsidRPr="00C60325" w:rsidRDefault="00621E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Lp.</w:t>
            </w:r>
          </w:p>
          <w:p w14:paraId="23A2804C" w14:textId="77777777" w:rsidR="00621E91" w:rsidRPr="00C60325" w:rsidRDefault="00621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2C209763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Normatyw</w:t>
            </w:r>
          </w:p>
          <w:p w14:paraId="795C7825" w14:textId="77777777" w:rsidR="00621E91" w:rsidRPr="00C60325" w:rsidRDefault="00621E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podstawa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6B7A12B5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52C9FEA" w14:textId="77777777" w:rsidR="00621E91" w:rsidRPr="00C60325" w:rsidRDefault="00621E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     Opis robót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FFBF14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Jednostka</w:t>
            </w:r>
          </w:p>
          <w:p w14:paraId="7D5251C1" w14:textId="77777777" w:rsidR="00621E91" w:rsidRPr="00C60325" w:rsidRDefault="00621E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i przedmiar robót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17641B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Cena</w:t>
            </w:r>
          </w:p>
          <w:p w14:paraId="4E68378D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7EA9A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Wartość</w:t>
            </w:r>
          </w:p>
          <w:p w14:paraId="095FC946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AB9462A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70C59AE3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5BDF02FC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47D08548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5F7EB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kosztorysu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54C745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D4DD4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325">
              <w:rPr>
                <w:sz w:val="24"/>
                <w:szCs w:val="24"/>
                <w:lang w:eastAsia="en-US"/>
              </w:rPr>
              <w:t>jed</w:t>
            </w:r>
            <w:proofErr w:type="spellEnd"/>
            <w:r w:rsidRPr="00C603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F747E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ilość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34BB46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13A6F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2B6B2B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7BBB4F52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61F5C60E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158263AD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36AD6D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816AC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              3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AA9C9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0740A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006C50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81A3E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23ACEA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68AD7887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32C93D26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2CBC005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651F95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97025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malowanie linii : </w:t>
            </w:r>
          </w:p>
          <w:p w14:paraId="62D00D30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segregacyjnych  </w:t>
            </w:r>
          </w:p>
          <w:p w14:paraId="6296CACB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na skrzyżowaniach </w:t>
            </w:r>
          </w:p>
          <w:p w14:paraId="4DEEBE37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i przejściach dla</w:t>
            </w:r>
          </w:p>
          <w:p w14:paraId="5B04101B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pieszych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EACAA1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C4EC4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6500</w:t>
            </w:r>
          </w:p>
          <w:p w14:paraId="65168B98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w tym ok 50 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C60325">
              <w:rPr>
                <w:sz w:val="24"/>
                <w:szCs w:val="24"/>
                <w:lang w:eastAsia="en-US"/>
              </w:rPr>
              <w:t>progi</w:t>
            </w:r>
          </w:p>
          <w:p w14:paraId="2CF6309E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szt. 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3F489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B9357D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45D0DA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066A303D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3EDE5B57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6D3B9BFD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DC3A2A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B01D78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strzałek </w:t>
            </w:r>
          </w:p>
          <w:p w14:paraId="006777FD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i innych symboli (rower, inwalida itp.)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2CDE6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51B1BE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CAF4D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7DD864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E34FBE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1076F695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6D7B4DF0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7362EEB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6C178E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D063DA" w14:textId="7B78035B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malowanie linii na przejściach dla pieszych kolorem czerwonym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935DB0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E0B5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50F4B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A8AD87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A15E27F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549EDC6E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0B6A05B3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2E69D23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1921F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3F6D74" w14:textId="1CE9CB2B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malowanie miejsc dla pojazdów osób niepełnosprawnych kolorem nieb</w:t>
            </w:r>
            <w:r w:rsidR="006F5846" w:rsidRPr="00C60325">
              <w:rPr>
                <w:sz w:val="24"/>
                <w:szCs w:val="24"/>
                <w:lang w:eastAsia="en-US"/>
              </w:rPr>
              <w:t>ie</w:t>
            </w:r>
            <w:r w:rsidRPr="00C60325">
              <w:rPr>
                <w:sz w:val="24"/>
                <w:szCs w:val="24"/>
                <w:lang w:eastAsia="en-US"/>
              </w:rPr>
              <w:t>skim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6CBD7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6C2A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F59E49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C643C5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2289BF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560B5288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14B334AD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7D6952C7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9A9AF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0F6F1F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usuwanie oznakowania poziomego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6DC37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B0FA8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48C9A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2D16E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E92880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27C3918A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34EF133D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39F886A6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251D2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98BA8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wykonanie nowego znakowania cienkowarstwowego dróg: </w:t>
            </w:r>
          </w:p>
          <w:p w14:paraId="7A0F5F81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linie:</w:t>
            </w:r>
          </w:p>
          <w:p w14:paraId="3ACFCFE6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segregacyjnych  </w:t>
            </w:r>
          </w:p>
          <w:p w14:paraId="51678418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na skrzyżowaniach </w:t>
            </w:r>
          </w:p>
          <w:p w14:paraId="0B4368E2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i przejściach dla pieszych</w:t>
            </w:r>
          </w:p>
          <w:p w14:paraId="341B699D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- strzałek i innych symboli</w:t>
            </w:r>
          </w:p>
          <w:p w14:paraId="1AAF78C4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(rower, inwalida)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B8AAAD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8A6E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A7057E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A8100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883A8C0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4DEDC017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4D393B6E" w14:textId="77777777" w:rsidTr="00621E91">
        <w:tc>
          <w:tcPr>
            <w:tcW w:w="8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2C1DFAE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RAZEM NETTO 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AEEBDA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B9AFBA3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10" w:type="dxa"/>
          </w:tcPr>
          <w:p w14:paraId="43B4765B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25" w:type="dxa"/>
            <w:gridSpan w:val="2"/>
          </w:tcPr>
          <w:p w14:paraId="7D2D483D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</w:tr>
      <w:tr w:rsidR="00621E91" w:rsidRPr="00C60325" w14:paraId="2CE26D12" w14:textId="77777777" w:rsidTr="00621E91">
        <w:tc>
          <w:tcPr>
            <w:tcW w:w="836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7A9BAC3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PODATEK VAT…. .% 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56E8F7A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82FD7B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10" w:type="dxa"/>
          </w:tcPr>
          <w:p w14:paraId="5543406F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25" w:type="dxa"/>
            <w:gridSpan w:val="2"/>
          </w:tcPr>
          <w:p w14:paraId="100BB9C5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</w:tr>
      <w:tr w:rsidR="00621E91" w:rsidRPr="00C60325" w14:paraId="25485F34" w14:textId="77777777" w:rsidTr="00621E91">
        <w:tc>
          <w:tcPr>
            <w:tcW w:w="836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7F0F5A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RAZEM BRUTTO 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67CB1EE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C2E72E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10" w:type="dxa"/>
          </w:tcPr>
          <w:p w14:paraId="582BA2F5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25" w:type="dxa"/>
            <w:gridSpan w:val="2"/>
          </w:tcPr>
          <w:p w14:paraId="1D176347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</w:tr>
    </w:tbl>
    <w:p w14:paraId="5B23E20B" w14:textId="77777777" w:rsidR="00CB6989" w:rsidRPr="00C60325" w:rsidRDefault="00CB6989" w:rsidP="00621E91">
      <w:pPr>
        <w:tabs>
          <w:tab w:val="left" w:pos="5112"/>
        </w:tabs>
        <w:rPr>
          <w:sz w:val="26"/>
        </w:rPr>
      </w:pPr>
    </w:p>
    <w:p w14:paraId="5DA55FE4" w14:textId="77777777" w:rsidR="00621E91" w:rsidRPr="00C60325" w:rsidRDefault="00621E91" w:rsidP="00621E91">
      <w:pPr>
        <w:ind w:left="360"/>
        <w:jc w:val="right"/>
      </w:pPr>
      <w:r w:rsidRPr="00C60325">
        <w:t xml:space="preserve">                                                                              .........................................................................................................</w:t>
      </w:r>
    </w:p>
    <w:p w14:paraId="216D3C07" w14:textId="5E3B512B" w:rsidR="00621E91" w:rsidRPr="00C60325" w:rsidRDefault="00621E91" w:rsidP="006F5846">
      <w:pPr>
        <w:ind w:left="360"/>
        <w:jc w:val="right"/>
      </w:pPr>
      <w:r w:rsidRPr="00C60325">
        <w:t>Wykonawca lub upełnomocniony przedstawiciel Wykonawcy</w:t>
      </w:r>
      <w:r w:rsidR="00CB6989" w:rsidRPr="00C60325">
        <w:br w:type="page"/>
      </w:r>
    </w:p>
    <w:p w14:paraId="255C824C" w14:textId="61C85A41" w:rsidR="00621E91" w:rsidRPr="00C60325" w:rsidRDefault="00621E91" w:rsidP="006F5846">
      <w:pPr>
        <w:jc w:val="right"/>
      </w:pPr>
      <w:r w:rsidRPr="00C60325">
        <w:lastRenderedPageBreak/>
        <w:t>( zał. nr 3 )</w:t>
      </w:r>
    </w:p>
    <w:p w14:paraId="68FF5547" w14:textId="77777777" w:rsidR="00621E91" w:rsidRPr="00C60325" w:rsidRDefault="00621E91" w:rsidP="00621E91">
      <w:pPr>
        <w:pStyle w:val="NormalnyWeb"/>
        <w:jc w:val="right"/>
      </w:pPr>
      <w:r w:rsidRPr="00C60325">
        <w:t>....................................</w:t>
      </w:r>
      <w:r w:rsidRPr="00C60325">
        <w:rPr>
          <w:sz w:val="22"/>
          <w:szCs w:val="22"/>
        </w:rPr>
        <w:t>dnia …………</w:t>
      </w:r>
    </w:p>
    <w:p w14:paraId="2677836C" w14:textId="77777777" w:rsidR="00621E91" w:rsidRPr="00C60325" w:rsidRDefault="00621E91" w:rsidP="00621E91">
      <w:pPr>
        <w:pStyle w:val="NormalnyWeb"/>
        <w:spacing w:before="0" w:beforeAutospacing="0" w:after="120"/>
      </w:pPr>
      <w:r w:rsidRPr="00C60325">
        <w:t>…………………………………………</w:t>
      </w:r>
      <w:r w:rsidRPr="00C60325">
        <w:rPr>
          <w:sz w:val="18"/>
          <w:szCs w:val="18"/>
        </w:rPr>
        <w:t>..</w:t>
      </w:r>
    </w:p>
    <w:p w14:paraId="70568C62" w14:textId="1A024B8E" w:rsidR="00621E91" w:rsidRPr="00C60325" w:rsidRDefault="00621E91" w:rsidP="006F5846">
      <w:pPr>
        <w:pStyle w:val="NormalnyWeb"/>
        <w:spacing w:before="0" w:beforeAutospacing="0" w:after="120"/>
        <w:ind w:left="851" w:firstLine="425"/>
        <w:rPr>
          <w:sz w:val="18"/>
          <w:szCs w:val="18"/>
        </w:rPr>
      </w:pPr>
      <w:r w:rsidRPr="00C60325">
        <w:rPr>
          <w:sz w:val="18"/>
          <w:szCs w:val="18"/>
        </w:rPr>
        <w:t>(pieczęć oferenta)</w:t>
      </w:r>
    </w:p>
    <w:p w14:paraId="43547853" w14:textId="77777777" w:rsidR="00621E91" w:rsidRPr="00C60325" w:rsidRDefault="00621E91" w:rsidP="00621E91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  <w:r w:rsidRPr="00C60325">
        <w:rPr>
          <w:b/>
          <w:sz w:val="32"/>
          <w:szCs w:val="32"/>
        </w:rPr>
        <w:t>OŚWIADCZENIE</w:t>
      </w:r>
    </w:p>
    <w:p w14:paraId="1A98D136" w14:textId="77777777" w:rsidR="00621E91" w:rsidRPr="00C60325" w:rsidRDefault="00621E91" w:rsidP="00621E91">
      <w:pPr>
        <w:suppressAutoHyphens w:val="0"/>
        <w:jc w:val="center"/>
        <w:rPr>
          <w:sz w:val="22"/>
          <w:szCs w:val="22"/>
        </w:rPr>
      </w:pPr>
      <w:r w:rsidRPr="00C60325">
        <w:rPr>
          <w:sz w:val="22"/>
          <w:szCs w:val="22"/>
        </w:rPr>
        <w:t>o spełnieniu warunków zawartych w zapytaniu ofertowym dotyczącym zadania :</w:t>
      </w:r>
    </w:p>
    <w:p w14:paraId="739EBBE9" w14:textId="77777777" w:rsidR="00621E91" w:rsidRPr="00C60325" w:rsidRDefault="00621E91" w:rsidP="00621E91">
      <w:pPr>
        <w:jc w:val="center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 xml:space="preserve">Odnowienie metodą cienkowarstwową z </w:t>
      </w:r>
      <w:proofErr w:type="spellStart"/>
      <w:r w:rsidRPr="00C60325">
        <w:rPr>
          <w:b/>
          <w:sz w:val="22"/>
          <w:szCs w:val="22"/>
        </w:rPr>
        <w:t>mikrokulkami</w:t>
      </w:r>
      <w:proofErr w:type="spellEnd"/>
      <w:r w:rsidRPr="00C60325">
        <w:rPr>
          <w:b/>
          <w:sz w:val="22"/>
          <w:szCs w:val="22"/>
        </w:rPr>
        <w:t xml:space="preserve"> odblaskowymi </w:t>
      </w:r>
    </w:p>
    <w:p w14:paraId="2B9BDBCC" w14:textId="77777777" w:rsidR="00621E91" w:rsidRPr="00C60325" w:rsidRDefault="00621E91" w:rsidP="00621E91">
      <w:pPr>
        <w:jc w:val="center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 xml:space="preserve">oznakowania poziomego jezdni dróg gminnych i powiatowych </w:t>
      </w:r>
    </w:p>
    <w:p w14:paraId="1C186E48" w14:textId="24A5CB7E" w:rsidR="00621E91" w:rsidRPr="00C60325" w:rsidRDefault="00621E91" w:rsidP="006F5846">
      <w:pPr>
        <w:jc w:val="center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>na terenie miasta Kostrzyn nad Odrą</w:t>
      </w:r>
    </w:p>
    <w:p w14:paraId="4D088FC0" w14:textId="77777777" w:rsidR="006F5846" w:rsidRPr="00C60325" w:rsidRDefault="006F5846" w:rsidP="006F5846">
      <w:pPr>
        <w:jc w:val="center"/>
        <w:rPr>
          <w:b/>
          <w:sz w:val="22"/>
          <w:szCs w:val="22"/>
        </w:rPr>
      </w:pPr>
    </w:p>
    <w:p w14:paraId="704B9400" w14:textId="0E8F2724" w:rsidR="00621E91" w:rsidRPr="00C60325" w:rsidRDefault="00621E91" w:rsidP="00621E91">
      <w:pPr>
        <w:jc w:val="both"/>
        <w:rPr>
          <w:b/>
          <w:sz w:val="22"/>
          <w:szCs w:val="22"/>
        </w:rPr>
      </w:pPr>
      <w:r w:rsidRPr="00C60325">
        <w:rPr>
          <w:sz w:val="22"/>
          <w:szCs w:val="22"/>
        </w:rPr>
        <w:t xml:space="preserve">Przystępując do postępowania w sprawie udzielenia zamówienia publicznego pn. </w:t>
      </w:r>
      <w:r w:rsidRPr="00C60325">
        <w:rPr>
          <w:b/>
          <w:sz w:val="22"/>
          <w:szCs w:val="22"/>
        </w:rPr>
        <w:t xml:space="preserve">Odnowienie metodą cienkowarstwową z </w:t>
      </w:r>
      <w:proofErr w:type="spellStart"/>
      <w:r w:rsidRPr="00C60325">
        <w:rPr>
          <w:b/>
          <w:sz w:val="22"/>
          <w:szCs w:val="22"/>
        </w:rPr>
        <w:t>mikrokulkami</w:t>
      </w:r>
      <w:proofErr w:type="spellEnd"/>
      <w:r w:rsidRPr="00C60325">
        <w:rPr>
          <w:b/>
          <w:sz w:val="22"/>
          <w:szCs w:val="22"/>
        </w:rPr>
        <w:t xml:space="preserve"> odblaskowymi oznakowania poziomego jezdni dróg gminnych i powiatowych na terenie miasta  Kostrzyn nad Odrą  </w:t>
      </w:r>
    </w:p>
    <w:p w14:paraId="1E79A7A8" w14:textId="77777777" w:rsidR="00621E91" w:rsidRPr="00C60325" w:rsidRDefault="00621E91" w:rsidP="00621E91">
      <w:pPr>
        <w:pStyle w:val="NormalnyWeb"/>
        <w:spacing w:before="0" w:beforeAutospacing="0" w:after="120"/>
        <w:jc w:val="both"/>
      </w:pPr>
    </w:p>
    <w:p w14:paraId="3C21A1FC" w14:textId="77777777" w:rsidR="00621E91" w:rsidRPr="00C60325" w:rsidRDefault="00621E91" w:rsidP="00621E91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71502519" w14:textId="77777777" w:rsidR="00621E91" w:rsidRPr="00C60325" w:rsidRDefault="00621E91" w:rsidP="00621E91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2AAC2725" w14:textId="77777777" w:rsidR="00621E91" w:rsidRPr="00C60325" w:rsidRDefault="00621E91" w:rsidP="00621E91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2966820C" w14:textId="77777777" w:rsidR="00621E91" w:rsidRPr="00C60325" w:rsidRDefault="00621E91" w:rsidP="00621E9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jako upoważniony w imieniu reprezentowanej przeze mnie firmy oświadczam/my, że  :</w:t>
      </w:r>
    </w:p>
    <w:p w14:paraId="5C97C466" w14:textId="48534746" w:rsidR="00621E91" w:rsidRPr="00C60325" w:rsidRDefault="00621E91" w:rsidP="00F94ADF">
      <w:pPr>
        <w:pStyle w:val="NormalnyWeb"/>
        <w:numPr>
          <w:ilvl w:val="0"/>
          <w:numId w:val="77"/>
        </w:numPr>
        <w:spacing w:before="0" w:beforeAutospacing="0" w:after="0"/>
        <w:ind w:left="142" w:hanging="142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Spełniamy warunki udziału w postępowaniu określone w zapytaniu ofertowym zamawiającego, dotyczące w szczególności : </w:t>
      </w:r>
    </w:p>
    <w:p w14:paraId="4556662E" w14:textId="77777777" w:rsidR="00621E91" w:rsidRPr="00C60325" w:rsidRDefault="00621E91" w:rsidP="00F94ADF">
      <w:pPr>
        <w:pStyle w:val="NormalnyWeb"/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posiadania wiedzy i doświadczenia</w:t>
      </w:r>
    </w:p>
    <w:p w14:paraId="1E9AC67C" w14:textId="77777777" w:rsidR="00621E91" w:rsidRPr="00C60325" w:rsidRDefault="00621E91" w:rsidP="00F94ADF">
      <w:pPr>
        <w:pStyle w:val="NormalnyWeb"/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dysponowania odpowiednim potencjałem technicznym</w:t>
      </w:r>
    </w:p>
    <w:p w14:paraId="163D8C61" w14:textId="33829DE5" w:rsidR="006F5846" w:rsidRPr="00C60325" w:rsidRDefault="00621E91" w:rsidP="00F94ADF">
      <w:pPr>
        <w:pStyle w:val="NormalnyWeb"/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sytuacji ekonomicznej i finansowej umożliwiającej wykonanie zamówienia.</w:t>
      </w:r>
    </w:p>
    <w:p w14:paraId="081301EF" w14:textId="5C8CCBA0" w:rsidR="00621E91" w:rsidRPr="00C60325" w:rsidRDefault="00621E91" w:rsidP="00F94ADF">
      <w:pPr>
        <w:pStyle w:val="NormalnyWeb"/>
        <w:numPr>
          <w:ilvl w:val="0"/>
          <w:numId w:val="77"/>
        </w:numPr>
        <w:spacing w:before="0" w:beforeAutospacing="0" w:after="0"/>
        <w:ind w:left="142" w:hanging="142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Jednocześnie oświadczam/my, że </w:t>
      </w:r>
    </w:p>
    <w:p w14:paraId="2C59FA2D" w14:textId="77777777" w:rsidR="00F94ADF" w:rsidRDefault="00621E91" w:rsidP="00F94ADF">
      <w:pPr>
        <w:pStyle w:val="NormalnyWeb"/>
        <w:numPr>
          <w:ilvl w:val="0"/>
          <w:numId w:val="76"/>
        </w:numPr>
        <w:spacing w:before="0" w:beforeAutospacing="0" w:after="0"/>
        <w:ind w:left="567" w:hanging="425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w stosunku do firmy, którą reprezentuję nie otwarto likwidacji lub nie ogłoszono upadłości</w:t>
      </w:r>
      <w:r w:rsidRPr="00C60325">
        <w:rPr>
          <w:sz w:val="22"/>
          <w:szCs w:val="22"/>
          <w:vertAlign w:val="superscript"/>
        </w:rPr>
        <w:t>1</w:t>
      </w:r>
      <w:r w:rsidRPr="00C60325">
        <w:rPr>
          <w:sz w:val="22"/>
          <w:szCs w:val="22"/>
        </w:rPr>
        <w:t xml:space="preserve"> (firma po ogłoszeniu upadłości zawarła układ zatwierdzony prawomocnym postanowieniem sądu i układ nie przewiduje zaspokojenia wierzycieli przez likwidację majątku upadłego)</w:t>
      </w:r>
      <w:r w:rsidRPr="00C60325">
        <w:rPr>
          <w:rStyle w:val="Odwoanieprzypisudolnego"/>
          <w:sz w:val="22"/>
          <w:szCs w:val="22"/>
        </w:rPr>
        <w:footnoteReference w:id="1"/>
      </w:r>
      <w:r w:rsidRPr="00C60325">
        <w:rPr>
          <w:sz w:val="22"/>
          <w:szCs w:val="22"/>
        </w:rPr>
        <w:t xml:space="preserve"> </w:t>
      </w:r>
    </w:p>
    <w:p w14:paraId="4D5DB41E" w14:textId="7B594FDE" w:rsidR="00621E91" w:rsidRPr="00F94ADF" w:rsidRDefault="00621E91" w:rsidP="00F94ADF">
      <w:pPr>
        <w:pStyle w:val="NormalnyWeb"/>
        <w:numPr>
          <w:ilvl w:val="0"/>
          <w:numId w:val="76"/>
        </w:numPr>
        <w:spacing w:before="0" w:beforeAutospacing="0" w:after="0"/>
        <w:ind w:left="567" w:hanging="425"/>
        <w:jc w:val="both"/>
        <w:rPr>
          <w:sz w:val="22"/>
          <w:szCs w:val="22"/>
        </w:rPr>
      </w:pPr>
      <w:r w:rsidRPr="00F94ADF">
        <w:rPr>
          <w:sz w:val="22"/>
          <w:szCs w:val="22"/>
        </w:rPr>
        <w:t>firma nie zalega z uiszczeniem podatków, opłat lub składek na ubezpieczenia społeczne lub zdrowotne</w:t>
      </w:r>
      <w:r w:rsidRPr="00F94ADF">
        <w:rPr>
          <w:sz w:val="22"/>
          <w:szCs w:val="22"/>
          <w:vertAlign w:val="superscript"/>
        </w:rPr>
        <w:t>1</w:t>
      </w:r>
      <w:r w:rsidRPr="00F94ADF">
        <w:rPr>
          <w:sz w:val="22"/>
          <w:szCs w:val="22"/>
        </w:rPr>
        <w:t>, (firma uzyskała przewidziane prawem zwolnienie, odroczenie, rozłożenie na raty zaległych płatności lub wstrzymanie w całości wykonania decyzji właściwego organu)</w:t>
      </w:r>
      <w:r w:rsidRPr="00F94ADF">
        <w:rPr>
          <w:sz w:val="22"/>
          <w:szCs w:val="22"/>
          <w:vertAlign w:val="superscript"/>
        </w:rPr>
        <w:t>1</w:t>
      </w:r>
      <w:r w:rsidRPr="00F94ADF">
        <w:rPr>
          <w:sz w:val="22"/>
          <w:szCs w:val="22"/>
        </w:rPr>
        <w:t xml:space="preserve"> </w:t>
      </w:r>
    </w:p>
    <w:p w14:paraId="1ED3C582" w14:textId="71B632F3" w:rsidR="00621E91" w:rsidRPr="00F94ADF" w:rsidRDefault="00621E91" w:rsidP="00F94ADF">
      <w:pPr>
        <w:pStyle w:val="Akapitzlist"/>
        <w:numPr>
          <w:ilvl w:val="0"/>
          <w:numId w:val="76"/>
        </w:numPr>
        <w:tabs>
          <w:tab w:val="left" w:pos="0"/>
        </w:tabs>
        <w:suppressAutoHyphens w:val="0"/>
        <w:autoSpaceDE w:val="0"/>
        <w:autoSpaceDN w:val="0"/>
        <w:adjustRightInd w:val="0"/>
        <w:ind w:left="567" w:hanging="425"/>
        <w:jc w:val="both"/>
        <w:rPr>
          <w:sz w:val="22"/>
          <w:szCs w:val="22"/>
        </w:rPr>
      </w:pPr>
      <w:r w:rsidRPr="00F94ADF">
        <w:rPr>
          <w:sz w:val="22"/>
          <w:szCs w:val="22"/>
        </w:rPr>
        <w:t>osoby fizyczne, wspólnika, partnera, członka zarządu, komplementariusza, urzędującego członka organu zarządzającego prawomocnie skazano/nie skazano</w:t>
      </w:r>
      <w:r w:rsidRPr="00F94ADF">
        <w:rPr>
          <w:sz w:val="22"/>
          <w:szCs w:val="22"/>
          <w:vertAlign w:val="superscript"/>
        </w:rPr>
        <w:t>1</w:t>
      </w:r>
      <w:r w:rsidRPr="00F94ADF">
        <w:rPr>
          <w:sz w:val="22"/>
          <w:szCs w:val="22"/>
        </w:rPr>
        <w:t xml:space="preserve">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F94ADF">
        <w:rPr>
          <w:sz w:val="22"/>
          <w:szCs w:val="22"/>
          <w:vertAlign w:val="superscript"/>
        </w:rPr>
        <w:t>1</w:t>
      </w:r>
      <w:r w:rsidRPr="00F94ADF">
        <w:rPr>
          <w:sz w:val="22"/>
          <w:szCs w:val="22"/>
        </w:rPr>
        <w:t>.</w:t>
      </w:r>
    </w:p>
    <w:p w14:paraId="3D4CC134" w14:textId="77777777" w:rsidR="00621E91" w:rsidRPr="00C60325" w:rsidRDefault="00621E91" w:rsidP="00F94ADF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  <w:lang w:bidi="ar-SA"/>
        </w:rPr>
      </w:pPr>
    </w:p>
    <w:p w14:paraId="449CAB7A" w14:textId="79A21B45" w:rsidR="00621E91" w:rsidRPr="00C60325" w:rsidRDefault="00621E91" w:rsidP="00621E91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Na potwierdzenie spełnienia wyżej wymienionych warunków do oferty załączamy wszystkie dokumenty i oświadczenia wskazane przez Zamawiającego w zapytaniu ofertowym.</w:t>
      </w:r>
    </w:p>
    <w:p w14:paraId="496B3B04" w14:textId="77777777" w:rsidR="00621E91" w:rsidRPr="00C60325" w:rsidRDefault="00621E91" w:rsidP="00621E91">
      <w:pPr>
        <w:pStyle w:val="NormalnyWeb"/>
        <w:spacing w:before="0" w:beforeAutospacing="0" w:after="0"/>
        <w:rPr>
          <w:sz w:val="22"/>
          <w:szCs w:val="22"/>
        </w:rPr>
      </w:pPr>
    </w:p>
    <w:p w14:paraId="61C69300" w14:textId="77777777" w:rsidR="006F5846" w:rsidRPr="00C60325" w:rsidRDefault="00621E91" w:rsidP="006F5846">
      <w:pPr>
        <w:pStyle w:val="NormalnyWeb"/>
        <w:spacing w:before="0" w:beforeAutospacing="0" w:after="0"/>
        <w:rPr>
          <w:sz w:val="22"/>
          <w:szCs w:val="22"/>
        </w:rPr>
      </w:pPr>
      <w:r w:rsidRPr="00C60325">
        <w:rPr>
          <w:sz w:val="22"/>
          <w:szCs w:val="22"/>
        </w:rPr>
        <w:t>................................... dnia .....................</w:t>
      </w:r>
    </w:p>
    <w:p w14:paraId="422F1008" w14:textId="3D11F6FA" w:rsidR="00621E91" w:rsidRPr="00C60325" w:rsidRDefault="00621E91" w:rsidP="006F5846">
      <w:pPr>
        <w:pStyle w:val="NormalnyWeb"/>
        <w:spacing w:before="0" w:beforeAutospacing="0" w:after="0"/>
        <w:jc w:val="right"/>
        <w:rPr>
          <w:sz w:val="22"/>
          <w:szCs w:val="22"/>
        </w:rPr>
      </w:pPr>
      <w:r w:rsidRPr="00C60325">
        <w:t xml:space="preserve">                                                                                           ....................................................................................</w:t>
      </w:r>
    </w:p>
    <w:p w14:paraId="2286D8C7" w14:textId="1C171875" w:rsidR="00621E91" w:rsidRPr="00C60325" w:rsidRDefault="00621E91" w:rsidP="006F5846">
      <w:pPr>
        <w:ind w:left="360"/>
        <w:jc w:val="right"/>
      </w:pPr>
      <w:r w:rsidRPr="00C60325">
        <w:t>Wykonawca lub upełnomocniony przedstawiciel Wykonawcy</w:t>
      </w:r>
    </w:p>
    <w:p w14:paraId="2A3703EA" w14:textId="77777777" w:rsidR="00621E91" w:rsidRPr="00C60325" w:rsidRDefault="00621E91" w:rsidP="00621E91">
      <w:pPr>
        <w:jc w:val="right"/>
      </w:pPr>
      <w:r w:rsidRPr="00C60325">
        <w:br w:type="column"/>
      </w:r>
      <w:r w:rsidRPr="00C60325">
        <w:lastRenderedPageBreak/>
        <w:t>( zał. nr 4 )</w:t>
      </w:r>
    </w:p>
    <w:p w14:paraId="1B9DF5A3" w14:textId="77777777" w:rsidR="00621E91" w:rsidRPr="00C60325" w:rsidRDefault="00621E91" w:rsidP="00621E91">
      <w:pPr>
        <w:jc w:val="right"/>
      </w:pPr>
    </w:p>
    <w:p w14:paraId="15E52896" w14:textId="5AD685B3" w:rsidR="00621E91" w:rsidRPr="00C60325" w:rsidRDefault="00621E91" w:rsidP="00621E91">
      <w:pPr>
        <w:pStyle w:val="NormalnyWeb"/>
        <w:spacing w:before="0" w:beforeAutospacing="0" w:after="0"/>
      </w:pPr>
      <w:r w:rsidRPr="00C60325">
        <w:t>…………………………………………</w:t>
      </w:r>
      <w:r w:rsidRPr="00C60325">
        <w:rPr>
          <w:sz w:val="18"/>
          <w:szCs w:val="18"/>
        </w:rPr>
        <w:t xml:space="preserve">..                                                   </w:t>
      </w:r>
      <w:r w:rsidRPr="00C60325">
        <w:t>.........................</w:t>
      </w:r>
      <w:r w:rsidRPr="00C60325">
        <w:rPr>
          <w:sz w:val="22"/>
          <w:szCs w:val="22"/>
        </w:rPr>
        <w:t>dnia</w:t>
      </w:r>
      <w:r w:rsidR="006F5846" w:rsidRPr="00C60325">
        <w:rPr>
          <w:sz w:val="22"/>
          <w:szCs w:val="22"/>
        </w:rPr>
        <w:t>.................</w:t>
      </w:r>
      <w:r w:rsidRPr="00C60325">
        <w:rPr>
          <w:sz w:val="22"/>
          <w:szCs w:val="22"/>
        </w:rPr>
        <w:t xml:space="preserve"> </w:t>
      </w:r>
    </w:p>
    <w:p w14:paraId="1352C914" w14:textId="77777777" w:rsidR="00621E91" w:rsidRPr="00C60325" w:rsidRDefault="00621E91" w:rsidP="00621E91">
      <w:pPr>
        <w:pStyle w:val="NormalnyWeb"/>
        <w:spacing w:before="0" w:beforeAutospacing="0" w:after="0"/>
      </w:pPr>
      <w:r w:rsidRPr="00C60325">
        <w:t>                    </w:t>
      </w:r>
      <w:r w:rsidRPr="00C60325">
        <w:rPr>
          <w:sz w:val="18"/>
          <w:szCs w:val="18"/>
        </w:rPr>
        <w:t>(pieczęć oferenta)</w:t>
      </w:r>
    </w:p>
    <w:p w14:paraId="69F8BBC9" w14:textId="77777777" w:rsidR="00621E91" w:rsidRPr="00C60325" w:rsidRDefault="00621E91" w:rsidP="00621E91">
      <w:pPr>
        <w:rPr>
          <w:color w:val="000000"/>
        </w:rPr>
      </w:pPr>
    </w:p>
    <w:p w14:paraId="43482D43" w14:textId="77777777" w:rsidR="00621E91" w:rsidRPr="00C60325" w:rsidRDefault="00621E91" w:rsidP="00621E91">
      <w:pPr>
        <w:rPr>
          <w:b/>
          <w:color w:val="000000"/>
        </w:rPr>
      </w:pPr>
    </w:p>
    <w:p w14:paraId="42FD30BE" w14:textId="77777777" w:rsidR="00621E91" w:rsidRPr="00C60325" w:rsidRDefault="00621E91" w:rsidP="00621E91">
      <w:pPr>
        <w:jc w:val="center"/>
        <w:rPr>
          <w:b/>
          <w:color w:val="000000"/>
          <w:sz w:val="32"/>
          <w:szCs w:val="32"/>
        </w:rPr>
      </w:pPr>
      <w:r w:rsidRPr="00C60325">
        <w:rPr>
          <w:b/>
          <w:color w:val="000000"/>
          <w:sz w:val="32"/>
          <w:szCs w:val="32"/>
        </w:rPr>
        <w:t>WYKAZ WYKONANYCH W OKRESIE OSTATNICH</w:t>
      </w:r>
    </w:p>
    <w:p w14:paraId="0643B4DB" w14:textId="77777777" w:rsidR="00621E91" w:rsidRPr="00C60325" w:rsidRDefault="00621E91" w:rsidP="00621E91">
      <w:pPr>
        <w:jc w:val="center"/>
        <w:rPr>
          <w:b/>
          <w:color w:val="000000"/>
          <w:sz w:val="32"/>
          <w:szCs w:val="32"/>
        </w:rPr>
      </w:pPr>
      <w:r w:rsidRPr="00C60325">
        <w:rPr>
          <w:b/>
          <w:color w:val="000000"/>
          <w:sz w:val="32"/>
          <w:szCs w:val="32"/>
        </w:rPr>
        <w:t xml:space="preserve">3 LAT ROBÓT </w:t>
      </w:r>
    </w:p>
    <w:p w14:paraId="6E7DE223" w14:textId="77777777" w:rsidR="00621E91" w:rsidRPr="00C60325" w:rsidRDefault="00621E91" w:rsidP="00621E91">
      <w:pPr>
        <w:jc w:val="center"/>
        <w:rPr>
          <w:b/>
          <w:color w:val="000000"/>
        </w:rPr>
      </w:pPr>
    </w:p>
    <w:p w14:paraId="6E595BD6" w14:textId="77777777" w:rsidR="00621E91" w:rsidRPr="00C60325" w:rsidRDefault="00621E91" w:rsidP="00621E91">
      <w:pPr>
        <w:jc w:val="both"/>
        <w:rPr>
          <w:color w:val="000000"/>
          <w:sz w:val="22"/>
          <w:szCs w:val="22"/>
        </w:rPr>
      </w:pPr>
      <w:r w:rsidRPr="00C60325">
        <w:rPr>
          <w:color w:val="000000"/>
          <w:sz w:val="22"/>
          <w:szCs w:val="22"/>
        </w:rPr>
        <w:t>Wykaz wykonanych w okresie ostatnich trzech lat przed upływem terminu składania ofert</w:t>
      </w:r>
      <w:r w:rsidRPr="00C60325">
        <w:rPr>
          <w:sz w:val="22"/>
          <w:szCs w:val="22"/>
        </w:rPr>
        <w:t>, a jeżeli okres prowadzenia działalności jest krótszy – w tym okresie, co najmniej jednej roboty budowlanej związanej                   z przedmiotem zamówienia i do niego proporcjonalnej polegającej na odnowieniu oznakowania poziomego dróg</w:t>
      </w:r>
      <w:r w:rsidRPr="00C60325">
        <w:rPr>
          <w:color w:val="000000"/>
          <w:sz w:val="22"/>
          <w:szCs w:val="22"/>
        </w:rPr>
        <w:t xml:space="preserve"> o wartości jednego zadania nie mniszej niż 80 000,00 zł (brutto) </w:t>
      </w:r>
    </w:p>
    <w:p w14:paraId="75251C25" w14:textId="77777777" w:rsidR="00621E91" w:rsidRPr="00C60325" w:rsidRDefault="00621E91" w:rsidP="00621E91">
      <w:pPr>
        <w:spacing w:line="360" w:lineRule="auto"/>
        <w:rPr>
          <w:color w:val="000000"/>
          <w:sz w:val="22"/>
          <w:szCs w:val="22"/>
        </w:rPr>
      </w:pPr>
    </w:p>
    <w:tbl>
      <w:tblPr>
        <w:tblW w:w="0" w:type="auto"/>
        <w:tblInd w:w="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60"/>
        <w:gridCol w:w="1572"/>
        <w:gridCol w:w="2028"/>
        <w:gridCol w:w="2331"/>
      </w:tblGrid>
      <w:tr w:rsidR="00621E91" w:rsidRPr="00C60325" w14:paraId="2355C40D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5BDF0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Lp.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47BD2" w14:textId="77777777" w:rsidR="00621E91" w:rsidRPr="00C60325" w:rsidRDefault="00621E91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Odbiorca *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F2D1D" w14:textId="77777777" w:rsidR="00621E91" w:rsidRPr="00C60325" w:rsidRDefault="00621E91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Wartość.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274E5" w14:textId="77777777" w:rsidR="00621E91" w:rsidRPr="00C60325" w:rsidRDefault="00621E91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Przedmiot wyk. robót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5A58" w14:textId="77777777" w:rsidR="00621E91" w:rsidRPr="00C60325" w:rsidRDefault="00621E91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Data i miejsce wykonania</w:t>
            </w:r>
          </w:p>
        </w:tc>
      </w:tr>
      <w:tr w:rsidR="00621E91" w:rsidRPr="00C60325" w14:paraId="7908CE39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EF7A6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F555F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  <w:p w14:paraId="6BFB14F2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F7670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F572A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41B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</w:tr>
      <w:tr w:rsidR="00621E91" w:rsidRPr="00C60325" w14:paraId="205C582B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C464F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22A3A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  <w:p w14:paraId="4E9AD1A1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8F02C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283ED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00EC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</w:tr>
      <w:tr w:rsidR="00621E91" w:rsidRPr="00C60325" w14:paraId="4CF64F32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F3BF8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C647A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  <w:p w14:paraId="2CC74575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068A0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ABB23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EEAD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</w:tr>
      <w:tr w:rsidR="00621E91" w:rsidRPr="00C60325" w14:paraId="1126D029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8FDD1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0DCC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  <w:p w14:paraId="06A420E8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F16EE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FA092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E165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</w:tr>
    </w:tbl>
    <w:p w14:paraId="190C8106" w14:textId="77777777" w:rsidR="00621E91" w:rsidRPr="00C60325" w:rsidRDefault="00621E91" w:rsidP="00621E91">
      <w:pPr>
        <w:ind w:left="100" w:hanging="100"/>
        <w:rPr>
          <w:rFonts w:eastAsia="Calibri"/>
          <w:b/>
          <w:color w:val="000000"/>
          <w:sz w:val="22"/>
          <w:lang w:eastAsia="ar-SA"/>
        </w:rPr>
      </w:pPr>
    </w:p>
    <w:p w14:paraId="0FBE8BA3" w14:textId="76C23CA4" w:rsidR="00621E91" w:rsidRPr="00C60325" w:rsidRDefault="00621E91" w:rsidP="00621E91">
      <w:pPr>
        <w:ind w:left="100" w:hanging="100"/>
        <w:jc w:val="both"/>
        <w:rPr>
          <w:b/>
          <w:color w:val="000000"/>
          <w:szCs w:val="24"/>
        </w:rPr>
      </w:pPr>
      <w:r w:rsidRPr="00C60325">
        <w:rPr>
          <w:b/>
          <w:color w:val="000000"/>
        </w:rPr>
        <w:t>* Do wykazu należy dołączyć dokumenty potwierdzające wykonanie robót budowlanych, ich rodzaj i wartość, daty i miejsce wykonania oraz dokumenty potwierdzające wykonanie zgodnie z zasadami sztuki budowlanej i prawidłowego ukończenia.</w:t>
      </w:r>
    </w:p>
    <w:p w14:paraId="1BFFB87F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3C55902B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398885A8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457C552C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4DDC5C57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19CF49E7" w14:textId="77777777" w:rsidR="00621E91" w:rsidRPr="00C60325" w:rsidRDefault="00621E91" w:rsidP="00621E91">
      <w:pPr>
        <w:pStyle w:val="NormalnyWeb"/>
        <w:spacing w:before="0" w:beforeAutospacing="0" w:after="0"/>
        <w:jc w:val="right"/>
        <w:rPr>
          <w:sz w:val="22"/>
          <w:szCs w:val="22"/>
        </w:rPr>
      </w:pPr>
      <w:r w:rsidRPr="00C60325">
        <w:t>....................................................................................................</w:t>
      </w:r>
    </w:p>
    <w:p w14:paraId="4052E3A8" w14:textId="77777777" w:rsidR="00621E91" w:rsidRPr="00C60325" w:rsidRDefault="00621E91" w:rsidP="00621E91">
      <w:pPr>
        <w:ind w:left="360"/>
        <w:jc w:val="both"/>
      </w:pPr>
      <w:r w:rsidRPr="00C60325">
        <w:t xml:space="preserve">           </w:t>
      </w:r>
      <w:r w:rsidRPr="00C60325">
        <w:tab/>
      </w:r>
      <w:r w:rsidRPr="00C60325">
        <w:tab/>
      </w:r>
      <w:r w:rsidRPr="00C60325">
        <w:tab/>
        <w:t xml:space="preserve">                    Wykonawca lub upełnomocniony przedstawiciel Wykonawcy</w:t>
      </w:r>
    </w:p>
    <w:p w14:paraId="46F47B79" w14:textId="77777777" w:rsidR="00621E91" w:rsidRPr="00C60325" w:rsidRDefault="00621E91" w:rsidP="00621E91">
      <w:pPr>
        <w:jc w:val="right"/>
        <w:rPr>
          <w:b/>
          <w:color w:val="000000"/>
        </w:rPr>
      </w:pPr>
    </w:p>
    <w:p w14:paraId="2C31A9D3" w14:textId="77777777" w:rsidR="00621E91" w:rsidRPr="00C60325" w:rsidRDefault="00621E91" w:rsidP="00621E91">
      <w:pPr>
        <w:keepNext/>
        <w:spacing w:after="120"/>
        <w:ind w:left="1701" w:hanging="1701"/>
        <w:jc w:val="center"/>
        <w:outlineLvl w:val="1"/>
        <w:rPr>
          <w:b/>
          <w:w w:val="93"/>
          <w:sz w:val="28"/>
          <w:szCs w:val="28"/>
        </w:rPr>
      </w:pPr>
    </w:p>
    <w:p w14:paraId="084CC777" w14:textId="149D6853" w:rsidR="00621E91" w:rsidRPr="00C60325" w:rsidRDefault="00621E91" w:rsidP="00621E91">
      <w:pPr>
        <w:jc w:val="right"/>
      </w:pPr>
      <w:r w:rsidRPr="00C60325">
        <w:br w:type="column"/>
      </w:r>
      <w:r w:rsidRPr="00C60325">
        <w:lastRenderedPageBreak/>
        <w:t>( zał. nr 5 )</w:t>
      </w:r>
    </w:p>
    <w:p w14:paraId="048CE279" w14:textId="77777777" w:rsidR="00621E91" w:rsidRPr="00C60325" w:rsidRDefault="00621E91" w:rsidP="00621E91">
      <w:pPr>
        <w:jc w:val="right"/>
      </w:pPr>
    </w:p>
    <w:p w14:paraId="2BD8DEF3" w14:textId="77777777" w:rsidR="00621E91" w:rsidRPr="00C60325" w:rsidRDefault="00621E91" w:rsidP="00621E91">
      <w:pPr>
        <w:jc w:val="center"/>
        <w:rPr>
          <w:b/>
          <w:sz w:val="22"/>
        </w:rPr>
      </w:pPr>
      <w:r w:rsidRPr="00C60325">
        <w:rPr>
          <w:b/>
          <w:sz w:val="22"/>
        </w:rPr>
        <w:t>WZOR</w:t>
      </w:r>
    </w:p>
    <w:p w14:paraId="39EDE373" w14:textId="77777777" w:rsidR="00621E91" w:rsidRPr="00C60325" w:rsidRDefault="00621E91" w:rsidP="00621E91">
      <w:pPr>
        <w:jc w:val="center"/>
        <w:rPr>
          <w:b/>
          <w:sz w:val="22"/>
        </w:rPr>
      </w:pPr>
    </w:p>
    <w:p w14:paraId="763B7E14" w14:textId="77777777" w:rsidR="00621E91" w:rsidRPr="00C60325" w:rsidRDefault="00621E91" w:rsidP="00621E91">
      <w:pPr>
        <w:jc w:val="center"/>
        <w:rPr>
          <w:b/>
          <w:sz w:val="22"/>
        </w:rPr>
      </w:pPr>
      <w:r w:rsidRPr="00C60325">
        <w:rPr>
          <w:b/>
          <w:sz w:val="22"/>
        </w:rPr>
        <w:t xml:space="preserve">Umowa </w:t>
      </w:r>
    </w:p>
    <w:p w14:paraId="6360B428" w14:textId="77777777" w:rsidR="00621E91" w:rsidRPr="00C60325" w:rsidRDefault="00621E91" w:rsidP="00621E91">
      <w:pPr>
        <w:jc w:val="center"/>
        <w:rPr>
          <w:b/>
          <w:sz w:val="22"/>
        </w:rPr>
      </w:pPr>
      <w:r w:rsidRPr="00C60325">
        <w:rPr>
          <w:b/>
          <w:sz w:val="22"/>
        </w:rPr>
        <w:t>nr  ........................</w:t>
      </w:r>
    </w:p>
    <w:p w14:paraId="0FEC5C25" w14:textId="77777777" w:rsidR="00621E91" w:rsidRPr="00C60325" w:rsidRDefault="00621E91" w:rsidP="00621E91">
      <w:pPr>
        <w:jc w:val="center"/>
        <w:rPr>
          <w:b/>
          <w:sz w:val="22"/>
        </w:rPr>
      </w:pPr>
      <w:r w:rsidRPr="00C60325">
        <w:rPr>
          <w:b/>
          <w:sz w:val="22"/>
        </w:rPr>
        <w:t>z dnia .........</w:t>
      </w:r>
    </w:p>
    <w:p w14:paraId="7997A359" w14:textId="77777777" w:rsidR="00621E91" w:rsidRPr="00C60325" w:rsidRDefault="00621E91" w:rsidP="00621E91">
      <w:pPr>
        <w:ind w:left="708"/>
        <w:jc w:val="center"/>
        <w:rPr>
          <w:sz w:val="22"/>
        </w:rPr>
      </w:pPr>
    </w:p>
    <w:p w14:paraId="4962781B" w14:textId="77777777" w:rsidR="00621E91" w:rsidRPr="00C60325" w:rsidRDefault="00621E91" w:rsidP="00621E91">
      <w:pPr>
        <w:rPr>
          <w:sz w:val="22"/>
          <w:szCs w:val="22"/>
        </w:rPr>
      </w:pPr>
      <w:r w:rsidRPr="00C60325">
        <w:rPr>
          <w:sz w:val="22"/>
          <w:szCs w:val="22"/>
        </w:rPr>
        <w:t>w rezultacie wyboru oferty w trybie zapytania ofertowego pomiędzy:</w:t>
      </w:r>
    </w:p>
    <w:p w14:paraId="61A67780" w14:textId="77777777" w:rsidR="00621E91" w:rsidRPr="00C60325" w:rsidRDefault="00621E91" w:rsidP="00621E91">
      <w:pPr>
        <w:jc w:val="both"/>
        <w:rPr>
          <w:sz w:val="22"/>
          <w:szCs w:val="22"/>
        </w:rPr>
      </w:pPr>
      <w:r w:rsidRPr="00C60325">
        <w:rPr>
          <w:b/>
          <w:sz w:val="22"/>
          <w:szCs w:val="22"/>
        </w:rPr>
        <w:t xml:space="preserve">Miastem Kostrzyn nad Odrą, ul. Graniczna 2, 66-470 Kostrzyn nad Odrą, </w:t>
      </w:r>
      <w:r w:rsidRPr="00C60325">
        <w:rPr>
          <w:sz w:val="22"/>
          <w:szCs w:val="22"/>
        </w:rPr>
        <w:t>NIP 599-27-71-328, REGON 210966674</w:t>
      </w:r>
      <w:r w:rsidRPr="00C60325">
        <w:rPr>
          <w:b/>
          <w:sz w:val="22"/>
          <w:szCs w:val="22"/>
        </w:rPr>
        <w:t xml:space="preserve"> </w:t>
      </w:r>
      <w:r w:rsidRPr="00C60325">
        <w:rPr>
          <w:sz w:val="22"/>
          <w:szCs w:val="22"/>
        </w:rPr>
        <w:t>zwanym dalej „Zamawiającym” w imieniu, którego działa:</w:t>
      </w:r>
    </w:p>
    <w:p w14:paraId="08FAD0C4" w14:textId="77777777" w:rsidR="006F5846" w:rsidRPr="00C60325" w:rsidRDefault="006F5846" w:rsidP="006F5846">
      <w:pPr>
        <w:tabs>
          <w:tab w:val="left" w:pos="4564"/>
        </w:tabs>
        <w:jc w:val="both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 xml:space="preserve">pełniący funkcję Burmistrza- Zbigniew </w:t>
      </w:r>
      <w:proofErr w:type="spellStart"/>
      <w:r w:rsidRPr="00C60325">
        <w:rPr>
          <w:b/>
          <w:sz w:val="22"/>
          <w:szCs w:val="22"/>
        </w:rPr>
        <w:t>Biedulski</w:t>
      </w:r>
      <w:proofErr w:type="spellEnd"/>
    </w:p>
    <w:p w14:paraId="169CD72E" w14:textId="77777777" w:rsidR="00621E91" w:rsidRPr="00C60325" w:rsidRDefault="00621E91" w:rsidP="00621E91">
      <w:pPr>
        <w:tabs>
          <w:tab w:val="left" w:pos="360"/>
        </w:tabs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przy kontrasygnacie </w:t>
      </w:r>
    </w:p>
    <w:p w14:paraId="19F7AF38" w14:textId="77777777" w:rsidR="00621E91" w:rsidRPr="00C60325" w:rsidRDefault="00621E91" w:rsidP="00621E91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C60325">
        <w:rPr>
          <w:b/>
          <w:bCs/>
          <w:sz w:val="22"/>
          <w:szCs w:val="22"/>
        </w:rPr>
        <w:t xml:space="preserve">Skarbnika Miasta – Mirelli </w:t>
      </w:r>
      <w:proofErr w:type="spellStart"/>
      <w:r w:rsidRPr="00C60325">
        <w:rPr>
          <w:b/>
          <w:bCs/>
          <w:sz w:val="22"/>
          <w:szCs w:val="22"/>
        </w:rPr>
        <w:t>Ławońskiej</w:t>
      </w:r>
      <w:proofErr w:type="spellEnd"/>
    </w:p>
    <w:p w14:paraId="4E09B0F7" w14:textId="59EB6936" w:rsidR="00621E91" w:rsidRPr="00C60325" w:rsidRDefault="00621E91" w:rsidP="00621E91">
      <w:pPr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z jednej strony, a </w:t>
      </w:r>
      <w:r w:rsidRPr="00C60325">
        <w:rPr>
          <w:b/>
          <w:bCs/>
          <w:sz w:val="22"/>
          <w:szCs w:val="22"/>
        </w:rPr>
        <w:t xml:space="preserve">................................................................................................ NIP……………………….., REGON………………………….……….. </w:t>
      </w:r>
      <w:r w:rsidRPr="00C60325">
        <w:rPr>
          <w:sz w:val="22"/>
          <w:szCs w:val="22"/>
        </w:rPr>
        <w:t>mającym swoją siedzibę w :</w:t>
      </w:r>
      <w:r w:rsidRPr="00C60325">
        <w:rPr>
          <w:b/>
          <w:sz w:val="22"/>
          <w:szCs w:val="22"/>
        </w:rPr>
        <w:t xml:space="preserve"> ........................................................................................................................,</w:t>
      </w:r>
      <w:r w:rsidRPr="00C60325">
        <w:rPr>
          <w:sz w:val="22"/>
          <w:szCs w:val="22"/>
        </w:rPr>
        <w:t>działającym w oparciu o .................................................................................................., zwanym dalej „Wykonawcą” reprezentowanym przez :</w:t>
      </w:r>
    </w:p>
    <w:p w14:paraId="64D6C15B" w14:textId="77777777" w:rsidR="00621E91" w:rsidRPr="00C60325" w:rsidRDefault="00621E91" w:rsidP="00621E91">
      <w:pPr>
        <w:jc w:val="both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>.......................................................</w:t>
      </w:r>
    </w:p>
    <w:p w14:paraId="1DC4A0CB" w14:textId="77777777" w:rsidR="00621E91" w:rsidRPr="00C60325" w:rsidRDefault="00621E91" w:rsidP="00621E91">
      <w:pPr>
        <w:jc w:val="both"/>
        <w:rPr>
          <w:sz w:val="22"/>
          <w:szCs w:val="22"/>
        </w:rPr>
      </w:pPr>
      <w:r w:rsidRPr="00C60325">
        <w:rPr>
          <w:sz w:val="22"/>
          <w:szCs w:val="22"/>
        </w:rPr>
        <w:t>z drugiej strony, została zawarta umowa następującej treści:</w:t>
      </w:r>
    </w:p>
    <w:p w14:paraId="1B595255" w14:textId="77777777" w:rsidR="00621E91" w:rsidRPr="00C60325" w:rsidRDefault="00621E91" w:rsidP="00621E91">
      <w:pPr>
        <w:rPr>
          <w:sz w:val="22"/>
        </w:rPr>
      </w:pPr>
      <w:r w:rsidRPr="00C60325">
        <w:rPr>
          <w:sz w:val="22"/>
          <w:szCs w:val="22"/>
        </w:rPr>
        <w:t xml:space="preserve"> </w:t>
      </w:r>
      <w:r w:rsidRPr="00C60325">
        <w:rPr>
          <w:b/>
          <w:sz w:val="22"/>
          <w:szCs w:val="22"/>
        </w:rPr>
        <w:t xml:space="preserve"> </w:t>
      </w:r>
    </w:p>
    <w:p w14:paraId="4CB83E66" w14:textId="77777777" w:rsidR="00621E91" w:rsidRPr="00C60325" w:rsidRDefault="00621E91" w:rsidP="00621E91">
      <w:pPr>
        <w:widowControl w:val="0"/>
        <w:rPr>
          <w:color w:val="000000"/>
          <w:sz w:val="22"/>
        </w:rPr>
      </w:pPr>
    </w:p>
    <w:p w14:paraId="533EBFBF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1.</w:t>
      </w:r>
    </w:p>
    <w:p w14:paraId="294EE36C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Definicje</w:t>
      </w:r>
    </w:p>
    <w:p w14:paraId="52776253" w14:textId="77777777" w:rsidR="00621E91" w:rsidRPr="00C60325" w:rsidRDefault="00621E91" w:rsidP="00621E91">
      <w:pPr>
        <w:widowControl w:val="0"/>
        <w:rPr>
          <w:color w:val="000000"/>
          <w:sz w:val="22"/>
        </w:rPr>
      </w:pPr>
      <w:r w:rsidRPr="00C60325">
        <w:rPr>
          <w:color w:val="000000"/>
          <w:sz w:val="22"/>
        </w:rPr>
        <w:t>Użyte w treści umowy pojęcia i określenia należy rozumieć:</w:t>
      </w:r>
    </w:p>
    <w:p w14:paraId="4903FDEB" w14:textId="77777777" w:rsidR="00621E91" w:rsidRPr="00C60325" w:rsidRDefault="00621E91" w:rsidP="00621E91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1.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 xml:space="preserve">Przedmiot umowy - </w:t>
      </w:r>
      <w:r w:rsidRPr="00C60325">
        <w:rPr>
          <w:color w:val="000000"/>
          <w:sz w:val="22"/>
        </w:rPr>
        <w:t>zakres rzeczowy określony w dokumentacji Zamawiającego stanowiącej jej integralną część na podstawie, której realizowany jest przedmiot umowy.</w:t>
      </w:r>
    </w:p>
    <w:p w14:paraId="3930EC33" w14:textId="77777777" w:rsidR="00621E91" w:rsidRPr="00C60325" w:rsidRDefault="00621E91" w:rsidP="00621E91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2.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Dokumentacja robót</w:t>
      </w:r>
      <w:r w:rsidRPr="00C60325">
        <w:rPr>
          <w:color w:val="000000"/>
          <w:sz w:val="22"/>
        </w:rPr>
        <w:t xml:space="preserve"> - projekty budowlane, rysunki, opisy, przedmiar robót, specyfikacje techniczne, kosztorysy, harmonogramy, opracowania lub inne dokumenty ustalające szczegółowy zakres robót budowlanych, na podstawie których realizowany jest przedmiot umowy.</w:t>
      </w:r>
    </w:p>
    <w:p w14:paraId="24E2337A" w14:textId="77777777" w:rsidR="00621E91" w:rsidRPr="00C60325" w:rsidRDefault="00621E91" w:rsidP="00621E91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3.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Front robót</w:t>
      </w:r>
      <w:r w:rsidRPr="00C60325">
        <w:rPr>
          <w:color w:val="000000"/>
          <w:sz w:val="22"/>
        </w:rPr>
        <w:t xml:space="preserve"> - przestrzeń, w której prowadzone są roboty budowlane wraz z zapleczem na materiały i urządzenia Wykonawcy.</w:t>
      </w:r>
    </w:p>
    <w:p w14:paraId="14DD85B9" w14:textId="77777777" w:rsidR="00621E91" w:rsidRPr="00C60325" w:rsidRDefault="00621E91" w:rsidP="00621E91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4.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Odbiór częściowy</w:t>
      </w:r>
      <w:r w:rsidRPr="00C60325">
        <w:rPr>
          <w:color w:val="000000"/>
          <w:sz w:val="22"/>
        </w:rPr>
        <w:t xml:space="preserve"> - protokolarne przekazanie  etapu robót,  protokół zawiera ocenę wykonania robót.</w:t>
      </w:r>
    </w:p>
    <w:p w14:paraId="115FB8BE" w14:textId="77777777" w:rsidR="00621E91" w:rsidRPr="00C60325" w:rsidRDefault="00621E91" w:rsidP="00621E91">
      <w:pPr>
        <w:widowControl w:val="0"/>
        <w:tabs>
          <w:tab w:val="left" w:pos="360"/>
        </w:tabs>
        <w:ind w:left="360" w:hanging="360"/>
        <w:rPr>
          <w:color w:val="000000"/>
          <w:sz w:val="22"/>
        </w:rPr>
      </w:pPr>
      <w:r w:rsidRPr="00C60325">
        <w:rPr>
          <w:color w:val="000000"/>
          <w:sz w:val="22"/>
        </w:rPr>
        <w:t>5.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 xml:space="preserve">Odbiór końcowy - </w:t>
      </w:r>
      <w:r w:rsidRPr="00C60325">
        <w:rPr>
          <w:color w:val="000000"/>
          <w:sz w:val="22"/>
        </w:rPr>
        <w:t>protokolarne, z udziałem stron umowy przekazanie przedmiotu umowy bez zastrzeżeń</w:t>
      </w:r>
      <w:r w:rsidRPr="00C60325">
        <w:rPr>
          <w:b/>
          <w:color w:val="000000"/>
          <w:sz w:val="22"/>
        </w:rPr>
        <w:t xml:space="preserve"> </w:t>
      </w:r>
      <w:r w:rsidRPr="00C60325">
        <w:rPr>
          <w:color w:val="000000"/>
          <w:sz w:val="22"/>
        </w:rPr>
        <w:t xml:space="preserve">w stanie gotowym do eksploatacji użytkowania po pozytywnym zakończeniu odbiorów częściowych. </w:t>
      </w:r>
    </w:p>
    <w:p w14:paraId="203EFCC9" w14:textId="1BEF2055" w:rsidR="00621E91" w:rsidRPr="00C60325" w:rsidRDefault="00621E91" w:rsidP="00621E91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6.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Wada -</w:t>
      </w:r>
      <w:r w:rsidRPr="00C60325">
        <w:rPr>
          <w:color w:val="000000"/>
          <w:sz w:val="22"/>
        </w:rPr>
        <w:t xml:space="preserve"> cecha zmniejszająca wartość wykonanych robót ze względu na cel oznaczony w umowie lub wykonanych niezgodnie z dokumentacją Zamawiającego lub obowiązującymi w tym zakresie warunkami technicznymi wykonania robót, wiedzą techniczną, sztuką budowlaną, normami, lub innymi dokumentami wymaganymi przepisami prawa.</w:t>
      </w:r>
    </w:p>
    <w:p w14:paraId="2B74617E" w14:textId="1788747F" w:rsidR="00621E91" w:rsidRPr="00C60325" w:rsidRDefault="00621E91" w:rsidP="00621E91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7.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 xml:space="preserve">Gwarancja, gwarancja jakości - </w:t>
      </w:r>
      <w:r w:rsidRPr="00C60325">
        <w:rPr>
          <w:color w:val="000000"/>
          <w:sz w:val="22"/>
        </w:rPr>
        <w:t>dokumenty gwarancyjne na wbudowane urządzenia i materiały oraz dokument gwarancyjny odrębnie wystawiony przez Wykonawcę na wykonany przedmiot umowy określający zakres i terminy oraz uprawnienia określone przez gwaranta, co do rzeczy wykonanej.</w:t>
      </w:r>
    </w:p>
    <w:p w14:paraId="2ACCFAA3" w14:textId="77777777" w:rsidR="00621E91" w:rsidRPr="00C60325" w:rsidRDefault="00621E91" w:rsidP="00621E91">
      <w:pPr>
        <w:widowControl w:val="0"/>
        <w:tabs>
          <w:tab w:val="left" w:pos="360"/>
        </w:tabs>
        <w:ind w:left="360" w:hanging="360"/>
        <w:rPr>
          <w:color w:val="000000"/>
          <w:sz w:val="22"/>
        </w:rPr>
      </w:pPr>
    </w:p>
    <w:p w14:paraId="14B80D38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2.</w:t>
      </w:r>
    </w:p>
    <w:p w14:paraId="73DFD430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Przedmiot umowy</w:t>
      </w:r>
    </w:p>
    <w:p w14:paraId="40AFF429" w14:textId="77777777" w:rsidR="000768F5" w:rsidRDefault="00621E91" w:rsidP="000768F5">
      <w:pPr>
        <w:pStyle w:val="Akapitzlist"/>
        <w:numPr>
          <w:ilvl w:val="0"/>
          <w:numId w:val="37"/>
        </w:numPr>
        <w:ind w:left="284" w:hanging="284"/>
        <w:jc w:val="both"/>
        <w:rPr>
          <w:color w:val="000000"/>
          <w:sz w:val="22"/>
          <w:szCs w:val="22"/>
        </w:rPr>
      </w:pPr>
      <w:r w:rsidRPr="000768F5">
        <w:rPr>
          <w:color w:val="000000"/>
          <w:sz w:val="22"/>
          <w:szCs w:val="22"/>
        </w:rPr>
        <w:t>Zamawiający zleca, a Wykonawca przyjmuje do wykonania roboty budowlane polegające na:</w:t>
      </w:r>
      <w:r w:rsidRPr="000768F5">
        <w:rPr>
          <w:b/>
          <w:color w:val="000000"/>
          <w:sz w:val="22"/>
          <w:szCs w:val="22"/>
        </w:rPr>
        <w:t xml:space="preserve"> odnowieniu, metodą cienkowarstwową z </w:t>
      </w:r>
      <w:proofErr w:type="spellStart"/>
      <w:r w:rsidRPr="000768F5">
        <w:rPr>
          <w:b/>
          <w:color w:val="000000"/>
          <w:sz w:val="22"/>
          <w:szCs w:val="22"/>
        </w:rPr>
        <w:t>mikrokulkami</w:t>
      </w:r>
      <w:proofErr w:type="spellEnd"/>
      <w:r w:rsidRPr="000768F5">
        <w:rPr>
          <w:b/>
          <w:color w:val="000000"/>
          <w:sz w:val="22"/>
          <w:szCs w:val="22"/>
        </w:rPr>
        <w:t xml:space="preserve"> odblaskowymi, oznakowania jezdni dróg gminnych i powiatowych na terenie miasta Kostrzyn nad Odrą </w:t>
      </w:r>
      <w:r w:rsidRPr="000768F5">
        <w:rPr>
          <w:color w:val="000000"/>
          <w:sz w:val="22"/>
          <w:szCs w:val="22"/>
        </w:rPr>
        <w:t>w ilości nieprzekraczającej wielkości podanych w przedmiarze robót.</w:t>
      </w:r>
    </w:p>
    <w:p w14:paraId="56C928E9" w14:textId="34DF936B" w:rsidR="00621E91" w:rsidRPr="000768F5" w:rsidRDefault="00621E91" w:rsidP="000768F5">
      <w:pPr>
        <w:pStyle w:val="Akapitzlist"/>
        <w:numPr>
          <w:ilvl w:val="0"/>
          <w:numId w:val="37"/>
        </w:numPr>
        <w:ind w:left="284" w:hanging="284"/>
        <w:jc w:val="both"/>
        <w:rPr>
          <w:color w:val="000000"/>
          <w:sz w:val="22"/>
          <w:szCs w:val="22"/>
        </w:rPr>
      </w:pPr>
      <w:r w:rsidRPr="000768F5">
        <w:rPr>
          <w:sz w:val="22"/>
        </w:rPr>
        <w:t xml:space="preserve">Szczegółowy zakres robót określają: przedmiar robot, specyfikacja techniczna wykonywania i odbioru </w:t>
      </w:r>
      <w:r w:rsidRPr="000768F5">
        <w:rPr>
          <w:sz w:val="22"/>
          <w:szCs w:val="22"/>
        </w:rPr>
        <w:t>robót, które stanowią wraz z kosztorysem ofertowym załączniki do niniejszej umowy</w:t>
      </w:r>
      <w:r w:rsidR="006F5846" w:rsidRPr="000768F5">
        <w:rPr>
          <w:sz w:val="22"/>
          <w:szCs w:val="22"/>
        </w:rPr>
        <w:t xml:space="preserve"> </w:t>
      </w:r>
      <w:r w:rsidRPr="000768F5">
        <w:rPr>
          <w:sz w:val="22"/>
          <w:szCs w:val="22"/>
        </w:rPr>
        <w:t xml:space="preserve">i są </w:t>
      </w:r>
      <w:r w:rsidRPr="000768F5">
        <w:rPr>
          <w:sz w:val="22"/>
          <w:szCs w:val="22"/>
        </w:rPr>
        <w:lastRenderedPageBreak/>
        <w:t>jej integralną częścią.</w:t>
      </w:r>
    </w:p>
    <w:p w14:paraId="3D329FBF" w14:textId="77777777" w:rsidR="006F5846" w:rsidRPr="00C60325" w:rsidRDefault="006F5846" w:rsidP="00621E91">
      <w:pPr>
        <w:jc w:val="both"/>
        <w:rPr>
          <w:sz w:val="24"/>
        </w:rPr>
      </w:pPr>
    </w:p>
    <w:p w14:paraId="7E3358C5" w14:textId="2710F9AF" w:rsidR="00621E91" w:rsidRPr="00C60325" w:rsidRDefault="00621E91" w:rsidP="006F5846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3.</w:t>
      </w:r>
    </w:p>
    <w:p w14:paraId="12E16D83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Obowiązki Stron</w:t>
      </w:r>
    </w:p>
    <w:p w14:paraId="6D32FC73" w14:textId="07FCBE9E" w:rsidR="00621E91" w:rsidRPr="000768F5" w:rsidRDefault="00621E91" w:rsidP="000768F5">
      <w:pPr>
        <w:pStyle w:val="Akapitzlist"/>
        <w:numPr>
          <w:ilvl w:val="0"/>
          <w:numId w:val="39"/>
        </w:numPr>
        <w:tabs>
          <w:tab w:val="left" w:pos="375"/>
        </w:tabs>
        <w:ind w:hanging="740"/>
        <w:rPr>
          <w:color w:val="000000"/>
          <w:sz w:val="22"/>
        </w:rPr>
      </w:pPr>
      <w:r w:rsidRPr="000768F5">
        <w:rPr>
          <w:color w:val="000000"/>
          <w:sz w:val="22"/>
        </w:rPr>
        <w:t>Do obowiązków Zamawiającego należy:</w:t>
      </w:r>
    </w:p>
    <w:p w14:paraId="580BBB04" w14:textId="7F18E634" w:rsidR="00621E91" w:rsidRPr="000768F5" w:rsidRDefault="00621E91" w:rsidP="000768F5">
      <w:pPr>
        <w:pStyle w:val="Akapitzlist"/>
        <w:numPr>
          <w:ilvl w:val="0"/>
          <w:numId w:val="40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0768F5">
        <w:rPr>
          <w:color w:val="000000"/>
          <w:sz w:val="22"/>
          <w:shd w:val="clear" w:color="auto" w:fill="FFFFFF"/>
        </w:rPr>
        <w:t>przekazanie frontu robót,</w:t>
      </w:r>
    </w:p>
    <w:p w14:paraId="55127061" w14:textId="78315441" w:rsidR="00621E91" w:rsidRPr="000768F5" w:rsidRDefault="00621E91" w:rsidP="000768F5">
      <w:pPr>
        <w:pStyle w:val="Akapitzlist"/>
        <w:numPr>
          <w:ilvl w:val="0"/>
          <w:numId w:val="40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0768F5">
        <w:rPr>
          <w:color w:val="000000"/>
          <w:sz w:val="22"/>
          <w:shd w:val="clear" w:color="auto" w:fill="FFFFFF"/>
        </w:rPr>
        <w:t>zapewnienie środków finansowych na pokrycie wynagrodzenia Wykonawcy, o którym mowa w niniejszej umowie,</w:t>
      </w:r>
    </w:p>
    <w:p w14:paraId="3F6E109B" w14:textId="77777777" w:rsidR="00621E91" w:rsidRPr="00C60325" w:rsidRDefault="00621E91" w:rsidP="00621E91">
      <w:pPr>
        <w:widowControl w:val="0"/>
        <w:rPr>
          <w:color w:val="000000"/>
          <w:sz w:val="22"/>
        </w:rPr>
      </w:pPr>
    </w:p>
    <w:p w14:paraId="7C7FDC34" w14:textId="315C37D9" w:rsidR="00621E91" w:rsidRPr="000768F5" w:rsidRDefault="00621E91" w:rsidP="000768F5">
      <w:pPr>
        <w:pStyle w:val="Akapitzlist"/>
        <w:numPr>
          <w:ilvl w:val="0"/>
          <w:numId w:val="39"/>
        </w:numPr>
        <w:ind w:left="426" w:hanging="426"/>
        <w:rPr>
          <w:color w:val="000000"/>
          <w:sz w:val="22"/>
        </w:rPr>
      </w:pPr>
      <w:r w:rsidRPr="000768F5">
        <w:rPr>
          <w:color w:val="000000"/>
          <w:sz w:val="22"/>
        </w:rPr>
        <w:t>Do obowiązków Wykonawcy należy:</w:t>
      </w:r>
    </w:p>
    <w:p w14:paraId="502FA52F" w14:textId="2F8E6B9B" w:rsidR="00621E91" w:rsidRPr="000768F5" w:rsidRDefault="00621E91" w:rsidP="000768F5">
      <w:pPr>
        <w:pStyle w:val="Akapitzlist"/>
        <w:numPr>
          <w:ilvl w:val="0"/>
          <w:numId w:val="43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 w:rsidRPr="000768F5">
        <w:rPr>
          <w:color w:val="000000"/>
          <w:sz w:val="22"/>
          <w:shd w:val="clear" w:color="auto" w:fill="FFFFFF"/>
        </w:rPr>
        <w:t>przyjęcie frontu robót,</w:t>
      </w:r>
    </w:p>
    <w:p w14:paraId="1CA97E4A" w14:textId="2D5EA3EB" w:rsidR="000768F5" w:rsidRDefault="00621E91" w:rsidP="000768F5">
      <w:pPr>
        <w:pStyle w:val="Akapitzlist"/>
        <w:numPr>
          <w:ilvl w:val="0"/>
          <w:numId w:val="43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 w:rsidRPr="000768F5">
        <w:rPr>
          <w:color w:val="000000"/>
          <w:sz w:val="22"/>
          <w:shd w:val="clear" w:color="auto" w:fill="FFFFFF"/>
        </w:rPr>
        <w:t>opracowanie i zatwierdzenie uproszczonego projektu zmiany organizacji ruchu na czas prowadzenia robót związanych z remontem cząstkowym nawierzchni</w:t>
      </w:r>
      <w:r w:rsidR="000768F5">
        <w:rPr>
          <w:color w:val="000000"/>
          <w:sz w:val="22"/>
          <w:shd w:val="clear" w:color="auto" w:fill="FFFFFF"/>
        </w:rPr>
        <w:t>,</w:t>
      </w:r>
    </w:p>
    <w:p w14:paraId="22AFAE9C" w14:textId="5FB6CC66" w:rsidR="00621E91" w:rsidRPr="000768F5" w:rsidRDefault="00621E91" w:rsidP="000768F5">
      <w:pPr>
        <w:pStyle w:val="Akapitzlist"/>
        <w:numPr>
          <w:ilvl w:val="0"/>
          <w:numId w:val="43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 w:rsidRPr="000768F5">
        <w:rPr>
          <w:color w:val="000000"/>
          <w:sz w:val="22"/>
          <w:shd w:val="clear" w:color="auto" w:fill="FFFFFF"/>
        </w:rPr>
        <w:t>zabezpieczenie i oznakowanie prowadzonych robót na drogach zgodnie z projektem,</w:t>
      </w:r>
      <w:r w:rsidR="000768F5">
        <w:rPr>
          <w:color w:val="000000"/>
          <w:sz w:val="22"/>
          <w:shd w:val="clear" w:color="auto" w:fill="FFFFFF"/>
        </w:rPr>
        <w:t xml:space="preserve"> </w:t>
      </w:r>
      <w:r w:rsidRPr="000768F5">
        <w:rPr>
          <w:color w:val="000000"/>
          <w:sz w:val="22"/>
          <w:shd w:val="clear" w:color="auto" w:fill="FFFFFF"/>
        </w:rPr>
        <w:t xml:space="preserve">o którym mowa w pkt 2, utrzymanie porządku na terenie robót oraz w ich otoczeniu, </w:t>
      </w:r>
    </w:p>
    <w:p w14:paraId="48CA601A" w14:textId="3C45D6D0" w:rsidR="00621E91" w:rsidRPr="000768F5" w:rsidRDefault="00621E91" w:rsidP="000768F5">
      <w:pPr>
        <w:pStyle w:val="Akapitzlist"/>
        <w:numPr>
          <w:ilvl w:val="0"/>
          <w:numId w:val="43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 w:rsidRPr="000768F5">
        <w:rPr>
          <w:color w:val="000000"/>
          <w:sz w:val="22"/>
          <w:shd w:val="clear" w:color="auto" w:fill="FFFFFF"/>
        </w:rPr>
        <w:t xml:space="preserve">ochrona mienia znajdującego się na terenie budowy, odpowiedzialność za szkody </w:t>
      </w:r>
    </w:p>
    <w:p w14:paraId="16D59F96" w14:textId="73A8856D" w:rsidR="00621E91" w:rsidRPr="000768F5" w:rsidRDefault="00621E91" w:rsidP="000768F5">
      <w:pPr>
        <w:pStyle w:val="Akapitzlist"/>
        <w:numPr>
          <w:ilvl w:val="0"/>
          <w:numId w:val="43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 w:rsidRPr="000768F5">
        <w:rPr>
          <w:color w:val="000000"/>
          <w:sz w:val="22"/>
          <w:shd w:val="clear" w:color="auto" w:fill="FFFFFF"/>
        </w:rPr>
        <w:t xml:space="preserve">wyrządzone w związku z wykonywaniem umowy, </w:t>
      </w:r>
    </w:p>
    <w:p w14:paraId="1C5804AD" w14:textId="0CDB6B7C" w:rsidR="00621E91" w:rsidRPr="000768F5" w:rsidRDefault="00621E91" w:rsidP="000768F5">
      <w:pPr>
        <w:pStyle w:val="Akapitzlist"/>
        <w:numPr>
          <w:ilvl w:val="0"/>
          <w:numId w:val="43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 w:rsidRPr="000768F5">
        <w:rPr>
          <w:color w:val="000000"/>
          <w:sz w:val="22"/>
          <w:shd w:val="clear" w:color="auto" w:fill="FFFFFF"/>
        </w:rPr>
        <w:t>przestrzeganie obowiązujących przepisów BHP i ppoż. w trakcie wykonywania robót .</w:t>
      </w:r>
    </w:p>
    <w:p w14:paraId="77B829C0" w14:textId="02CC5035" w:rsidR="00621E91" w:rsidRPr="000768F5" w:rsidRDefault="00621E91" w:rsidP="000768F5">
      <w:pPr>
        <w:pStyle w:val="Akapitzlist"/>
        <w:numPr>
          <w:ilvl w:val="0"/>
          <w:numId w:val="43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 w:rsidRPr="000768F5">
        <w:rPr>
          <w:color w:val="000000"/>
          <w:sz w:val="22"/>
          <w:shd w:val="clear" w:color="auto" w:fill="FFFFFF"/>
        </w:rPr>
        <w:t>wykonanie przedmiotu umowy zgodnie z przepisami prawa budowlanego, z  warunkami technicznymi, Polskimi Normami, zasadami wiedzy technicznej i sztuki budowlanej,</w:t>
      </w:r>
    </w:p>
    <w:p w14:paraId="6F26A0D6" w14:textId="4CD2572B" w:rsidR="00621E91" w:rsidRPr="000768F5" w:rsidRDefault="00621E91" w:rsidP="000768F5">
      <w:pPr>
        <w:pStyle w:val="tekst"/>
        <w:numPr>
          <w:ilvl w:val="0"/>
          <w:numId w:val="43"/>
        </w:numPr>
        <w:suppressLineNumbers w:val="0"/>
        <w:spacing w:before="0" w:after="0"/>
        <w:rPr>
          <w:color w:val="000000"/>
          <w:sz w:val="22"/>
          <w:szCs w:val="22"/>
        </w:rPr>
      </w:pPr>
      <w:proofErr w:type="spellStart"/>
      <w:r w:rsidRPr="00C60325">
        <w:rPr>
          <w:color w:val="000000"/>
          <w:sz w:val="22"/>
          <w:szCs w:val="22"/>
          <w:shd w:val="clear" w:color="auto" w:fill="FFFFFF"/>
        </w:rPr>
        <w:t>stosowanie</w:t>
      </w:r>
      <w:proofErr w:type="spellEnd"/>
      <w:r w:rsidRPr="00C6032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60325">
        <w:rPr>
          <w:color w:val="000000"/>
          <w:sz w:val="22"/>
          <w:szCs w:val="22"/>
          <w:shd w:val="clear" w:color="auto" w:fill="FFFFFF"/>
        </w:rPr>
        <w:t>materiałów</w:t>
      </w:r>
      <w:proofErr w:type="spellEnd"/>
      <w:r w:rsidRPr="00C60325">
        <w:rPr>
          <w:sz w:val="22"/>
          <w:szCs w:val="22"/>
        </w:rPr>
        <w:t xml:space="preserve"> </w:t>
      </w:r>
      <w:proofErr w:type="spellStart"/>
      <w:r w:rsidRPr="00C60325">
        <w:rPr>
          <w:sz w:val="22"/>
          <w:szCs w:val="22"/>
        </w:rPr>
        <w:t>posiadających</w:t>
      </w:r>
      <w:proofErr w:type="spellEnd"/>
      <w:r w:rsidRPr="00C60325">
        <w:rPr>
          <w:sz w:val="22"/>
          <w:szCs w:val="22"/>
        </w:rPr>
        <w:t xml:space="preserve"> </w:t>
      </w:r>
      <w:proofErr w:type="spellStart"/>
      <w:r w:rsidRPr="00C60325">
        <w:rPr>
          <w:sz w:val="22"/>
          <w:szCs w:val="22"/>
        </w:rPr>
        <w:t>ważne</w:t>
      </w:r>
      <w:proofErr w:type="spellEnd"/>
      <w:r w:rsidRPr="00C60325">
        <w:rPr>
          <w:sz w:val="22"/>
          <w:szCs w:val="22"/>
        </w:rPr>
        <w:t xml:space="preserve"> </w:t>
      </w:r>
      <w:proofErr w:type="spellStart"/>
      <w:r w:rsidRPr="00C60325">
        <w:rPr>
          <w:sz w:val="22"/>
          <w:szCs w:val="22"/>
        </w:rPr>
        <w:t>dokumenty</w:t>
      </w:r>
      <w:proofErr w:type="spellEnd"/>
      <w:r w:rsidRPr="00C60325">
        <w:rPr>
          <w:sz w:val="22"/>
          <w:szCs w:val="22"/>
        </w:rPr>
        <w:t xml:space="preserve"> </w:t>
      </w:r>
      <w:proofErr w:type="spellStart"/>
      <w:r w:rsidRPr="00C60325">
        <w:rPr>
          <w:sz w:val="22"/>
          <w:szCs w:val="22"/>
        </w:rPr>
        <w:t>dopuszczające</w:t>
      </w:r>
      <w:proofErr w:type="spellEnd"/>
      <w:r w:rsidRPr="00C60325">
        <w:rPr>
          <w:sz w:val="22"/>
          <w:szCs w:val="22"/>
        </w:rPr>
        <w:t xml:space="preserve"> je do </w:t>
      </w:r>
      <w:proofErr w:type="spellStart"/>
      <w:r w:rsidRPr="00C60325">
        <w:rPr>
          <w:sz w:val="22"/>
          <w:szCs w:val="22"/>
        </w:rPr>
        <w:t>stosowania</w:t>
      </w:r>
      <w:proofErr w:type="spellEnd"/>
      <w:r w:rsidRPr="00C60325">
        <w:rPr>
          <w:sz w:val="22"/>
          <w:szCs w:val="22"/>
        </w:rPr>
        <w:t xml:space="preserve"> </w:t>
      </w:r>
      <w:r w:rsidRPr="000768F5">
        <w:rPr>
          <w:sz w:val="22"/>
          <w:szCs w:val="22"/>
        </w:rPr>
        <w:t xml:space="preserve">w </w:t>
      </w:r>
      <w:proofErr w:type="spellStart"/>
      <w:r w:rsidRPr="000768F5">
        <w:rPr>
          <w:sz w:val="22"/>
          <w:szCs w:val="22"/>
        </w:rPr>
        <w:t>budownictwie</w:t>
      </w:r>
      <w:proofErr w:type="spellEnd"/>
      <w:r w:rsidRPr="000768F5">
        <w:rPr>
          <w:sz w:val="22"/>
          <w:szCs w:val="22"/>
        </w:rPr>
        <w:t xml:space="preserve"> </w:t>
      </w:r>
      <w:proofErr w:type="spellStart"/>
      <w:r w:rsidRPr="000768F5">
        <w:rPr>
          <w:sz w:val="22"/>
          <w:szCs w:val="22"/>
        </w:rPr>
        <w:t>drogowym</w:t>
      </w:r>
      <w:proofErr w:type="spellEnd"/>
      <w:r w:rsidRPr="000768F5">
        <w:rPr>
          <w:sz w:val="22"/>
          <w:szCs w:val="22"/>
        </w:rPr>
        <w:t>.</w:t>
      </w:r>
    </w:p>
    <w:p w14:paraId="37F515C6" w14:textId="77777777" w:rsidR="00621E91" w:rsidRPr="00C60325" w:rsidRDefault="00621E91" w:rsidP="00621E91">
      <w:pPr>
        <w:pStyle w:val="tekst"/>
        <w:suppressLineNumbers w:val="0"/>
        <w:spacing w:before="0" w:after="0"/>
        <w:rPr>
          <w:sz w:val="22"/>
          <w:szCs w:val="22"/>
        </w:rPr>
      </w:pPr>
    </w:p>
    <w:p w14:paraId="50511349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4.</w:t>
      </w:r>
    </w:p>
    <w:p w14:paraId="515DC6DD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Oświadczenia i zapewnienia Wykonawcy</w:t>
      </w:r>
    </w:p>
    <w:p w14:paraId="161B1A29" w14:textId="77777777" w:rsidR="000768F5" w:rsidRDefault="00621E91" w:rsidP="000768F5">
      <w:pPr>
        <w:widowControl w:val="0"/>
        <w:numPr>
          <w:ilvl w:val="0"/>
          <w:numId w:val="10"/>
        </w:numPr>
        <w:tabs>
          <w:tab w:val="left" w:pos="142"/>
        </w:tabs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 Wykonawca, po zapoznaniu się z sytuacją faktyczną, w tym w szczególności ze stanem technicznym i warunkami lokalnymi, zapewnia, że posiada niezbędną wiedzę fachową, kwalifikacje, doświadczenie, możliwości i uprawnienia konieczne dla prawidłowego wykonania umowy i będzie w stanie należycie wykonać roboty budowlane na warunkach określonych w umowie. </w:t>
      </w:r>
    </w:p>
    <w:p w14:paraId="24EA70BB" w14:textId="0027399B" w:rsidR="00621E91" w:rsidRPr="000768F5" w:rsidRDefault="00621E91" w:rsidP="000768F5">
      <w:pPr>
        <w:widowControl w:val="0"/>
        <w:numPr>
          <w:ilvl w:val="0"/>
          <w:numId w:val="10"/>
        </w:numPr>
        <w:tabs>
          <w:tab w:val="left" w:pos="142"/>
        </w:tabs>
        <w:jc w:val="both"/>
        <w:rPr>
          <w:color w:val="000000"/>
          <w:sz w:val="22"/>
        </w:rPr>
      </w:pPr>
      <w:r w:rsidRPr="000768F5">
        <w:rPr>
          <w:color w:val="000000"/>
          <w:sz w:val="22"/>
        </w:rPr>
        <w:t xml:space="preserve">Wykonawca odpowiedzialny jest za jakość oraz zgodność wykonanych prac z warunkami </w:t>
      </w:r>
      <w:r w:rsidR="00C522E1">
        <w:rPr>
          <w:color w:val="000000"/>
          <w:sz w:val="22"/>
        </w:rPr>
        <w:t>t</w:t>
      </w:r>
      <w:r w:rsidRPr="000768F5">
        <w:rPr>
          <w:color w:val="000000"/>
          <w:sz w:val="22"/>
        </w:rPr>
        <w:t xml:space="preserve">echnicznymi i jakościowymi opisanymi dla przedmiotu zamówienia, w szczególności z </w:t>
      </w:r>
      <w:r w:rsidRPr="000768F5">
        <w:rPr>
          <w:sz w:val="22"/>
          <w:szCs w:val="22"/>
        </w:rPr>
        <w:t xml:space="preserve">wymogami określonymi w rozporządzeniu Ministra Infrastruktury z dnia 3 lipca 2003r. </w:t>
      </w:r>
      <w:r w:rsidRPr="000768F5">
        <w:rPr>
          <w:i/>
          <w:sz w:val="22"/>
          <w:szCs w:val="22"/>
        </w:rPr>
        <w:t>w sprawie szczegółowych warunków technicznych dla znaków i sygnałów drogowych oraz urządzeń bezpieczeństwa ruchu drogowego i warunków ich umieszczania na drogach</w:t>
      </w:r>
      <w:r w:rsidRPr="000768F5">
        <w:rPr>
          <w:sz w:val="22"/>
          <w:szCs w:val="22"/>
        </w:rPr>
        <w:t xml:space="preserve"> (Dz.U. z 2019r. poz. 2311 ze zm.), załącznik nr 2 Szczegółowe warunki techniczne dla znaków drogowych poziomych i warunki ich umieszczania na drogach.</w:t>
      </w:r>
    </w:p>
    <w:p w14:paraId="50F37C97" w14:textId="77777777" w:rsidR="00621E91" w:rsidRPr="00C60325" w:rsidRDefault="00621E91" w:rsidP="00621E91">
      <w:pPr>
        <w:widowControl w:val="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3. Wykonawca wykona umowę z materiałów własnych. </w:t>
      </w:r>
    </w:p>
    <w:p w14:paraId="27FF91B6" w14:textId="77777777" w:rsidR="00621E91" w:rsidRPr="00C60325" w:rsidRDefault="00621E91" w:rsidP="00621E91">
      <w:pPr>
        <w:widowControl w:val="0"/>
        <w:jc w:val="center"/>
        <w:rPr>
          <w:color w:val="000000"/>
          <w:sz w:val="22"/>
        </w:rPr>
      </w:pPr>
    </w:p>
    <w:p w14:paraId="1285B954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bookmarkStart w:id="0" w:name="_Hlk127947399"/>
      <w:r w:rsidRPr="00C60325">
        <w:rPr>
          <w:b/>
          <w:color w:val="000000"/>
          <w:sz w:val="22"/>
        </w:rPr>
        <w:t>§ 5.</w:t>
      </w:r>
    </w:p>
    <w:p w14:paraId="2F23868F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Termin realizacji Umowy</w:t>
      </w:r>
    </w:p>
    <w:p w14:paraId="024603F0" w14:textId="33C166CC" w:rsidR="00C522E1" w:rsidRDefault="00621E91" w:rsidP="00C522E1">
      <w:pPr>
        <w:pStyle w:val="Akapitzlist"/>
        <w:numPr>
          <w:ilvl w:val="1"/>
          <w:numId w:val="10"/>
        </w:numPr>
        <w:tabs>
          <w:tab w:val="clear" w:pos="567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Wykonawca wykona przedmiot umowy, określony w § 2 umowy </w:t>
      </w:r>
      <w:r w:rsidRPr="00C522E1">
        <w:rPr>
          <w:b/>
          <w:bCs/>
          <w:color w:val="000000"/>
          <w:sz w:val="22"/>
        </w:rPr>
        <w:t>w sierpniu br.</w:t>
      </w:r>
      <w:r w:rsidRPr="00C522E1">
        <w:rPr>
          <w:color w:val="000000"/>
          <w:sz w:val="22"/>
        </w:rPr>
        <w:t xml:space="preserve"> </w:t>
      </w:r>
      <w:proofErr w:type="spellStart"/>
      <w:r w:rsidRPr="00C522E1">
        <w:rPr>
          <w:color w:val="000000"/>
          <w:sz w:val="22"/>
        </w:rPr>
        <w:t>tj</w:t>
      </w:r>
      <w:proofErr w:type="spellEnd"/>
      <w:r w:rsidRPr="00C522E1">
        <w:rPr>
          <w:color w:val="000000"/>
          <w:sz w:val="22"/>
        </w:rPr>
        <w:t xml:space="preserve"> do dnia </w:t>
      </w:r>
      <w:r w:rsidRPr="00C522E1">
        <w:rPr>
          <w:b/>
          <w:color w:val="000000"/>
          <w:sz w:val="22"/>
        </w:rPr>
        <w:t>31.08.202</w:t>
      </w:r>
      <w:r w:rsidR="006F5846" w:rsidRPr="00C522E1">
        <w:rPr>
          <w:b/>
          <w:color w:val="000000"/>
          <w:sz w:val="22"/>
        </w:rPr>
        <w:t>4</w:t>
      </w:r>
      <w:r w:rsidRPr="00C522E1">
        <w:rPr>
          <w:b/>
          <w:color w:val="000000"/>
          <w:sz w:val="22"/>
        </w:rPr>
        <w:t xml:space="preserve">r. </w:t>
      </w:r>
      <w:r w:rsidRPr="00C522E1">
        <w:rPr>
          <w:color w:val="000000"/>
          <w:sz w:val="22"/>
        </w:rPr>
        <w:t>Z przyczyn niezależnych od Wykonawcy, termin wykonania robót może być przedłużony maksymalnie do 15.09.202</w:t>
      </w:r>
      <w:r w:rsidR="006F5846" w:rsidRPr="00C522E1">
        <w:rPr>
          <w:color w:val="000000"/>
          <w:sz w:val="22"/>
        </w:rPr>
        <w:t>4</w:t>
      </w:r>
      <w:r w:rsidRPr="00C522E1">
        <w:rPr>
          <w:color w:val="000000"/>
          <w:sz w:val="22"/>
        </w:rPr>
        <w:t>r., przy czym ma tu zastosowanie § 1</w:t>
      </w:r>
      <w:r w:rsidR="00E143C6">
        <w:rPr>
          <w:color w:val="000000"/>
          <w:sz w:val="22"/>
        </w:rPr>
        <w:t>2</w:t>
      </w:r>
      <w:r w:rsidRPr="00C522E1">
        <w:rPr>
          <w:color w:val="000000"/>
          <w:sz w:val="22"/>
        </w:rPr>
        <w:t xml:space="preserve"> ust. 1</w:t>
      </w:r>
      <w:r w:rsidR="006F5846" w:rsidRPr="00C522E1"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niniejszej umowy.</w:t>
      </w:r>
    </w:p>
    <w:p w14:paraId="436E5F3C" w14:textId="127E149F" w:rsidR="00C522E1" w:rsidRDefault="00621E91" w:rsidP="00C522E1">
      <w:pPr>
        <w:pStyle w:val="Akapitzlist"/>
        <w:numPr>
          <w:ilvl w:val="1"/>
          <w:numId w:val="10"/>
        </w:numPr>
        <w:tabs>
          <w:tab w:val="clear" w:pos="567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Wykonawca powiadomi Zamawiającego o terminie podjęcia realizacji zamówienia na 2 dni</w:t>
      </w:r>
      <w:r w:rsidR="008368ED"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 xml:space="preserve">przed planowanym rozpoczęciem robót. </w:t>
      </w:r>
    </w:p>
    <w:p w14:paraId="5CDC0E0B" w14:textId="77777777" w:rsidR="00C522E1" w:rsidRPr="00C522E1" w:rsidRDefault="00621E91" w:rsidP="00C522E1">
      <w:pPr>
        <w:pStyle w:val="Akapitzlist"/>
        <w:numPr>
          <w:ilvl w:val="1"/>
          <w:numId w:val="10"/>
        </w:numPr>
        <w:tabs>
          <w:tab w:val="clear" w:pos="567"/>
        </w:tabs>
        <w:ind w:left="284" w:hanging="284"/>
        <w:jc w:val="both"/>
        <w:rPr>
          <w:color w:val="000000"/>
          <w:sz w:val="22"/>
        </w:rPr>
      </w:pPr>
      <w:r w:rsidRPr="00C522E1">
        <w:rPr>
          <w:sz w:val="22"/>
          <w:szCs w:val="22"/>
        </w:rPr>
        <w:t>Wykonawca zobowiązuje się do prowadzenia robót poza godzinami szczytowego natężenia ruchu. Zaleca się by prace prowadzić w dniach od poniedziałku do piątku po godz. 17</w:t>
      </w:r>
      <w:r w:rsidRPr="00C522E1">
        <w:rPr>
          <w:sz w:val="22"/>
          <w:szCs w:val="22"/>
          <w:vertAlign w:val="superscript"/>
        </w:rPr>
        <w:t>00</w:t>
      </w:r>
      <w:r w:rsidRPr="00C522E1">
        <w:rPr>
          <w:sz w:val="22"/>
          <w:szCs w:val="22"/>
        </w:rPr>
        <w:t xml:space="preserve">, natomiast w sobotę bez ograniczeń. </w:t>
      </w:r>
    </w:p>
    <w:p w14:paraId="76B3E7EB" w14:textId="54955D1A" w:rsidR="00621E91" w:rsidRPr="00C522E1" w:rsidRDefault="00621E91" w:rsidP="00C522E1">
      <w:pPr>
        <w:pStyle w:val="Akapitzlist"/>
        <w:numPr>
          <w:ilvl w:val="1"/>
          <w:numId w:val="10"/>
        </w:numPr>
        <w:tabs>
          <w:tab w:val="clear" w:pos="567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Przez zakończenie przedmiotu umowy rozumie się dokonanie odbioru końcowego, przekazanie Zamawiającemu wszystkich znajdujących się w posiadaniu Wykonawcy dokumentów,  określonych co do rodzaju w § 6 niniejszej umowy. </w:t>
      </w:r>
    </w:p>
    <w:bookmarkEnd w:id="0"/>
    <w:p w14:paraId="6ED52292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</w:p>
    <w:p w14:paraId="019C3327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6.</w:t>
      </w:r>
    </w:p>
    <w:p w14:paraId="6063193C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Odbiór robót</w:t>
      </w:r>
    </w:p>
    <w:p w14:paraId="32B17345" w14:textId="08BC875D" w:rsidR="00621E91" w:rsidRPr="00C522E1" w:rsidRDefault="00621E91" w:rsidP="00C522E1">
      <w:pPr>
        <w:pStyle w:val="Akapitzlist"/>
        <w:numPr>
          <w:ilvl w:val="2"/>
          <w:numId w:val="10"/>
        </w:numPr>
        <w:tabs>
          <w:tab w:val="clear" w:pos="850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lastRenderedPageBreak/>
        <w:t xml:space="preserve">Zamawiający dopuszcza wykonanie częściowych odbiorów ( nie więcej niż 2 ) robót, których zakres wykonania umożliwia przeprowadzenie odbioru oznakowania poziomego. </w:t>
      </w:r>
    </w:p>
    <w:p w14:paraId="5C9FDEE1" w14:textId="7CB0654F" w:rsidR="00621E91" w:rsidRPr="00C522E1" w:rsidRDefault="00621E91" w:rsidP="00C522E1">
      <w:pPr>
        <w:pStyle w:val="Akapitzlist"/>
        <w:numPr>
          <w:ilvl w:val="0"/>
          <w:numId w:val="10"/>
        </w:numPr>
        <w:ind w:left="284" w:hanging="284"/>
        <w:rPr>
          <w:color w:val="000000"/>
          <w:sz w:val="22"/>
        </w:rPr>
      </w:pPr>
      <w:r w:rsidRPr="00C522E1">
        <w:rPr>
          <w:color w:val="000000"/>
          <w:sz w:val="22"/>
        </w:rPr>
        <w:t>W odbiorach uczestniczą: inspektor nadzoru, przedstawiciele Zamawiającego i</w:t>
      </w:r>
      <w:r w:rsidR="006F5846" w:rsidRPr="00C522E1"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Wykonawcy.</w:t>
      </w:r>
    </w:p>
    <w:p w14:paraId="47AE528C" w14:textId="1279189A" w:rsidR="00621E91" w:rsidRPr="00C522E1" w:rsidRDefault="00621E91" w:rsidP="00C522E1">
      <w:pPr>
        <w:pStyle w:val="Akapitzlist"/>
        <w:numPr>
          <w:ilvl w:val="0"/>
          <w:numId w:val="10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Do obowiązków Wykonawcy należy skompletowanie i przedstawienie Zamawiającemu dokumentów pozwalających na ocenę prawidłowego wykonania przedmiotu odbioru. </w:t>
      </w:r>
    </w:p>
    <w:p w14:paraId="26D5EDBB" w14:textId="0B932533" w:rsidR="00621E91" w:rsidRPr="00C522E1" w:rsidRDefault="00621E91" w:rsidP="00C522E1">
      <w:pPr>
        <w:pStyle w:val="Akapitzlist"/>
        <w:numPr>
          <w:ilvl w:val="0"/>
          <w:numId w:val="10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Odbiór robót zostanie przeprowadzony przez Zamawiającego w ciągu 7 dni, od daty zawiadomienia przez Wykonawcę o gotowości do odbioru. </w:t>
      </w:r>
    </w:p>
    <w:p w14:paraId="04BD567E" w14:textId="322BC451" w:rsidR="00621E91" w:rsidRPr="00C522E1" w:rsidRDefault="00621E91" w:rsidP="00C522E1">
      <w:pPr>
        <w:pStyle w:val="Akapitzlist"/>
        <w:numPr>
          <w:ilvl w:val="0"/>
          <w:numId w:val="10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Z czynności odbioru sporządza się protokół, który powinien zawierać ustalenia poczynione w toku odbioru.  Protokół  stanowi podstawę do wystawienia faktury i żądania zapłaty wynagrodzenia zgodnie z §7 umowy.</w:t>
      </w:r>
    </w:p>
    <w:p w14:paraId="6EABDFC2" w14:textId="77777777" w:rsidR="00621E91" w:rsidRPr="00C60325" w:rsidRDefault="00621E91" w:rsidP="00621E91">
      <w:pPr>
        <w:widowControl w:val="0"/>
        <w:rPr>
          <w:color w:val="000000"/>
          <w:sz w:val="22"/>
        </w:rPr>
      </w:pPr>
    </w:p>
    <w:p w14:paraId="52B41A53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7.</w:t>
      </w:r>
    </w:p>
    <w:p w14:paraId="6262BDF0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4"/>
          <w:szCs w:val="24"/>
        </w:rPr>
      </w:pPr>
      <w:r w:rsidRPr="00C60325">
        <w:rPr>
          <w:b/>
          <w:color w:val="000000"/>
          <w:sz w:val="24"/>
          <w:szCs w:val="24"/>
        </w:rPr>
        <w:t>Wynagrodzenie i sposób rozliczeń</w:t>
      </w:r>
    </w:p>
    <w:p w14:paraId="011D8D96" w14:textId="506E935D" w:rsidR="00621E91" w:rsidRPr="00C522E1" w:rsidRDefault="00621E91" w:rsidP="00C522E1">
      <w:pPr>
        <w:pStyle w:val="Akapitzlist"/>
        <w:numPr>
          <w:ilvl w:val="0"/>
          <w:numId w:val="47"/>
        </w:numPr>
        <w:tabs>
          <w:tab w:val="left" w:pos="360"/>
        </w:tabs>
        <w:jc w:val="both"/>
        <w:rPr>
          <w:sz w:val="22"/>
          <w:szCs w:val="22"/>
        </w:rPr>
      </w:pPr>
      <w:r w:rsidRPr="00C522E1">
        <w:rPr>
          <w:sz w:val="22"/>
          <w:szCs w:val="22"/>
        </w:rPr>
        <w:t>Za wykonanie przedmiotu umowy, określonego w §2 niniejszej umowy, Zamawiający zapłaci  Wykonawcy wynagrodzenie ustalone na podstawie zaoferowanych cen jednostkowych netto:</w:t>
      </w:r>
    </w:p>
    <w:p w14:paraId="65CD6E75" w14:textId="715C418D" w:rsidR="00621E91" w:rsidRPr="00C522E1" w:rsidRDefault="00621E91" w:rsidP="00C522E1">
      <w:pPr>
        <w:pStyle w:val="Akapitzlist"/>
        <w:numPr>
          <w:ilvl w:val="0"/>
          <w:numId w:val="48"/>
        </w:numPr>
        <w:jc w:val="both"/>
        <w:rPr>
          <w:b/>
          <w:snapToGrid w:val="0"/>
          <w:color w:val="000000"/>
          <w:sz w:val="22"/>
          <w:szCs w:val="22"/>
        </w:rPr>
      </w:pPr>
      <w:r w:rsidRPr="00C522E1">
        <w:rPr>
          <w:snapToGrid w:val="0"/>
          <w:color w:val="000000"/>
          <w:sz w:val="22"/>
          <w:szCs w:val="22"/>
        </w:rPr>
        <w:t xml:space="preserve">odnowienie metodą cienkowarstwową z </w:t>
      </w:r>
      <w:proofErr w:type="spellStart"/>
      <w:r w:rsidRPr="00C522E1">
        <w:rPr>
          <w:snapToGrid w:val="0"/>
          <w:color w:val="000000"/>
          <w:sz w:val="22"/>
          <w:szCs w:val="22"/>
        </w:rPr>
        <w:t>mikrokulkami</w:t>
      </w:r>
      <w:proofErr w:type="spellEnd"/>
      <w:r w:rsidRPr="00C522E1">
        <w:rPr>
          <w:snapToGrid w:val="0"/>
          <w:color w:val="000000"/>
          <w:sz w:val="22"/>
          <w:szCs w:val="22"/>
        </w:rPr>
        <w:t xml:space="preserve"> odblaskowymi, linii segregacyjnych, krawędziowych, na skrzyżowaniach i przejściach dla pieszych do 6500m</w:t>
      </w:r>
      <w:r w:rsidRPr="00C522E1">
        <w:rPr>
          <w:snapToGrid w:val="0"/>
          <w:color w:val="000000"/>
          <w:sz w:val="22"/>
          <w:szCs w:val="22"/>
          <w:vertAlign w:val="superscript"/>
        </w:rPr>
        <w:t>2</w:t>
      </w:r>
      <w:r w:rsidRPr="00C522E1">
        <w:rPr>
          <w:snapToGrid w:val="0"/>
          <w:color w:val="000000"/>
          <w:sz w:val="22"/>
          <w:szCs w:val="22"/>
        </w:rPr>
        <w:t xml:space="preserve"> </w:t>
      </w:r>
      <w:r w:rsidRPr="00C522E1">
        <w:rPr>
          <w:b/>
          <w:snapToGrid w:val="0"/>
          <w:color w:val="000000"/>
          <w:sz w:val="22"/>
          <w:szCs w:val="22"/>
        </w:rPr>
        <w:t>- ….zł/m</w:t>
      </w:r>
      <w:r w:rsidRPr="00C522E1">
        <w:rPr>
          <w:b/>
          <w:snapToGrid w:val="0"/>
          <w:color w:val="000000"/>
          <w:sz w:val="22"/>
          <w:szCs w:val="22"/>
          <w:vertAlign w:val="superscript"/>
        </w:rPr>
        <w:t>2</w:t>
      </w:r>
      <w:r w:rsidRPr="00C522E1">
        <w:rPr>
          <w:b/>
          <w:snapToGrid w:val="0"/>
          <w:color w:val="000000"/>
          <w:sz w:val="22"/>
          <w:szCs w:val="22"/>
        </w:rPr>
        <w:t xml:space="preserve"> </w:t>
      </w:r>
    </w:p>
    <w:p w14:paraId="15137CD6" w14:textId="022F8C77" w:rsidR="00621E91" w:rsidRPr="00C522E1" w:rsidRDefault="00621E91" w:rsidP="00C522E1">
      <w:pPr>
        <w:pStyle w:val="Akapitzlist"/>
        <w:numPr>
          <w:ilvl w:val="0"/>
          <w:numId w:val="48"/>
        </w:numPr>
        <w:jc w:val="both"/>
        <w:rPr>
          <w:b/>
          <w:snapToGrid w:val="0"/>
          <w:color w:val="000000"/>
          <w:sz w:val="22"/>
          <w:szCs w:val="22"/>
        </w:rPr>
      </w:pPr>
      <w:r w:rsidRPr="00C522E1">
        <w:rPr>
          <w:snapToGrid w:val="0"/>
          <w:color w:val="000000"/>
          <w:sz w:val="22"/>
          <w:szCs w:val="22"/>
        </w:rPr>
        <w:t xml:space="preserve">b) odnowienie metodą cienkowarstwową z </w:t>
      </w:r>
      <w:proofErr w:type="spellStart"/>
      <w:r w:rsidRPr="00C522E1">
        <w:rPr>
          <w:snapToGrid w:val="0"/>
          <w:color w:val="000000"/>
          <w:sz w:val="22"/>
          <w:szCs w:val="22"/>
        </w:rPr>
        <w:t>mikrokulkami</w:t>
      </w:r>
      <w:proofErr w:type="spellEnd"/>
      <w:r w:rsidRPr="00C522E1">
        <w:rPr>
          <w:snapToGrid w:val="0"/>
          <w:color w:val="000000"/>
          <w:sz w:val="22"/>
          <w:szCs w:val="22"/>
        </w:rPr>
        <w:t xml:space="preserve"> odblaskowymi, strzałek i innych</w:t>
      </w:r>
      <w:r w:rsidR="006F5846" w:rsidRPr="00C522E1">
        <w:rPr>
          <w:snapToGrid w:val="0"/>
          <w:color w:val="000000"/>
          <w:sz w:val="22"/>
          <w:szCs w:val="22"/>
        </w:rPr>
        <w:t xml:space="preserve"> </w:t>
      </w:r>
      <w:r w:rsidRPr="00C522E1">
        <w:rPr>
          <w:snapToGrid w:val="0"/>
          <w:color w:val="000000"/>
          <w:sz w:val="22"/>
          <w:szCs w:val="22"/>
        </w:rPr>
        <w:t>symboli (np. rower, inwalida) do 1000m</w:t>
      </w:r>
      <w:r w:rsidRPr="00C522E1">
        <w:rPr>
          <w:snapToGrid w:val="0"/>
          <w:color w:val="000000"/>
          <w:sz w:val="22"/>
          <w:szCs w:val="22"/>
          <w:vertAlign w:val="superscript"/>
        </w:rPr>
        <w:t>2</w:t>
      </w:r>
      <w:r w:rsidRPr="00C522E1">
        <w:rPr>
          <w:snapToGrid w:val="0"/>
          <w:color w:val="000000"/>
          <w:sz w:val="22"/>
          <w:szCs w:val="22"/>
        </w:rPr>
        <w:t xml:space="preserve">      - </w:t>
      </w:r>
      <w:r w:rsidRPr="00C522E1">
        <w:rPr>
          <w:b/>
          <w:snapToGrid w:val="0"/>
          <w:color w:val="000000"/>
          <w:sz w:val="22"/>
          <w:szCs w:val="22"/>
        </w:rPr>
        <w:t>….zł/m</w:t>
      </w:r>
      <w:r w:rsidRPr="00C522E1">
        <w:rPr>
          <w:b/>
          <w:snapToGrid w:val="0"/>
          <w:color w:val="000000"/>
          <w:sz w:val="22"/>
          <w:szCs w:val="22"/>
          <w:vertAlign w:val="superscript"/>
        </w:rPr>
        <w:t>2</w:t>
      </w:r>
    </w:p>
    <w:p w14:paraId="27A8E620" w14:textId="750EF681" w:rsidR="00621E91" w:rsidRPr="00C522E1" w:rsidRDefault="00621E91" w:rsidP="00C522E1">
      <w:pPr>
        <w:pStyle w:val="Akapitzlist"/>
        <w:numPr>
          <w:ilvl w:val="0"/>
          <w:numId w:val="48"/>
        </w:numPr>
        <w:jc w:val="both"/>
        <w:rPr>
          <w:b/>
          <w:snapToGrid w:val="0"/>
          <w:color w:val="000000"/>
          <w:sz w:val="22"/>
          <w:szCs w:val="22"/>
        </w:rPr>
      </w:pPr>
      <w:r w:rsidRPr="00C522E1">
        <w:rPr>
          <w:snapToGrid w:val="0"/>
          <w:color w:val="000000"/>
          <w:sz w:val="22"/>
          <w:szCs w:val="22"/>
        </w:rPr>
        <w:t xml:space="preserve">odnowienie cienkowarstwowe z </w:t>
      </w:r>
      <w:proofErr w:type="spellStart"/>
      <w:r w:rsidRPr="00C522E1">
        <w:rPr>
          <w:snapToGrid w:val="0"/>
          <w:color w:val="000000"/>
          <w:sz w:val="22"/>
          <w:szCs w:val="22"/>
        </w:rPr>
        <w:t>mikrokulkami</w:t>
      </w:r>
      <w:proofErr w:type="spellEnd"/>
      <w:r w:rsidRPr="00C522E1">
        <w:rPr>
          <w:snapToGrid w:val="0"/>
          <w:color w:val="000000"/>
          <w:sz w:val="22"/>
          <w:szCs w:val="22"/>
        </w:rPr>
        <w:t xml:space="preserve"> odblaskowymi linii na przejściach dla pieszych kolorem czerwonym do 100 m</w:t>
      </w:r>
      <w:r w:rsidRPr="00C522E1">
        <w:rPr>
          <w:snapToGrid w:val="0"/>
          <w:color w:val="000000"/>
          <w:sz w:val="22"/>
          <w:szCs w:val="22"/>
          <w:vertAlign w:val="superscript"/>
        </w:rPr>
        <w:t>2</w:t>
      </w:r>
      <w:r w:rsidRPr="00C522E1">
        <w:rPr>
          <w:snapToGrid w:val="0"/>
          <w:color w:val="000000"/>
          <w:sz w:val="22"/>
          <w:szCs w:val="22"/>
        </w:rPr>
        <w:t xml:space="preserve"> - </w:t>
      </w:r>
      <w:r w:rsidRPr="00C522E1">
        <w:rPr>
          <w:b/>
          <w:snapToGrid w:val="0"/>
          <w:color w:val="000000"/>
          <w:sz w:val="22"/>
          <w:szCs w:val="22"/>
        </w:rPr>
        <w:t>….zł/m</w:t>
      </w:r>
      <w:r w:rsidRPr="00C522E1">
        <w:rPr>
          <w:b/>
          <w:snapToGrid w:val="0"/>
          <w:color w:val="000000"/>
          <w:sz w:val="22"/>
          <w:szCs w:val="22"/>
          <w:vertAlign w:val="superscript"/>
        </w:rPr>
        <w:t>2</w:t>
      </w:r>
      <w:r w:rsidRPr="00C522E1">
        <w:rPr>
          <w:b/>
          <w:snapToGrid w:val="0"/>
          <w:color w:val="000000"/>
          <w:sz w:val="22"/>
          <w:szCs w:val="22"/>
        </w:rPr>
        <w:t xml:space="preserve"> </w:t>
      </w:r>
    </w:p>
    <w:p w14:paraId="15911EF0" w14:textId="41268056" w:rsidR="00621E91" w:rsidRPr="00C522E1" w:rsidRDefault="00621E91" w:rsidP="00C522E1">
      <w:pPr>
        <w:pStyle w:val="Akapitzlist"/>
        <w:numPr>
          <w:ilvl w:val="0"/>
          <w:numId w:val="48"/>
        </w:numPr>
        <w:jc w:val="both"/>
        <w:rPr>
          <w:snapToGrid w:val="0"/>
          <w:color w:val="000000"/>
          <w:sz w:val="22"/>
          <w:szCs w:val="22"/>
        </w:rPr>
      </w:pPr>
      <w:r w:rsidRPr="00C522E1">
        <w:rPr>
          <w:snapToGrid w:val="0"/>
          <w:color w:val="000000"/>
          <w:sz w:val="22"/>
          <w:szCs w:val="22"/>
        </w:rPr>
        <w:t>malowanie</w:t>
      </w:r>
      <w:r w:rsidRPr="00C522E1">
        <w:rPr>
          <w:b/>
          <w:snapToGrid w:val="0"/>
          <w:color w:val="000000"/>
          <w:sz w:val="22"/>
          <w:szCs w:val="22"/>
        </w:rPr>
        <w:t xml:space="preserve"> </w:t>
      </w:r>
      <w:r w:rsidRPr="00C522E1">
        <w:rPr>
          <w:sz w:val="22"/>
          <w:szCs w:val="22"/>
        </w:rPr>
        <w:t>miejsc dla pojazdów osób niepełnosprawnych w ilości do 180 m</w:t>
      </w:r>
      <w:r w:rsidRPr="00C522E1">
        <w:rPr>
          <w:sz w:val="22"/>
          <w:szCs w:val="22"/>
          <w:vertAlign w:val="superscript"/>
        </w:rPr>
        <w:t>2</w:t>
      </w:r>
      <w:r w:rsidRPr="00C522E1">
        <w:rPr>
          <w:snapToGrid w:val="0"/>
          <w:color w:val="000000"/>
          <w:sz w:val="22"/>
          <w:szCs w:val="22"/>
        </w:rPr>
        <w:t xml:space="preserve"> - </w:t>
      </w:r>
      <w:r w:rsidRPr="00C522E1">
        <w:rPr>
          <w:b/>
          <w:snapToGrid w:val="0"/>
          <w:color w:val="000000"/>
          <w:sz w:val="22"/>
          <w:szCs w:val="22"/>
        </w:rPr>
        <w:t>….zł/m</w:t>
      </w:r>
      <w:r w:rsidRPr="00C522E1">
        <w:rPr>
          <w:b/>
          <w:snapToGrid w:val="0"/>
          <w:color w:val="000000"/>
          <w:sz w:val="22"/>
          <w:szCs w:val="22"/>
          <w:vertAlign w:val="superscript"/>
        </w:rPr>
        <w:t>2</w:t>
      </w:r>
      <w:r w:rsidRPr="00C522E1">
        <w:rPr>
          <w:snapToGrid w:val="0"/>
          <w:color w:val="000000"/>
          <w:sz w:val="22"/>
          <w:szCs w:val="22"/>
        </w:rPr>
        <w:t xml:space="preserve">  </w:t>
      </w:r>
    </w:p>
    <w:p w14:paraId="7B5C9156" w14:textId="79A1496F" w:rsidR="00621E91" w:rsidRPr="00C522E1" w:rsidRDefault="00621E91" w:rsidP="00C522E1">
      <w:pPr>
        <w:pStyle w:val="Akapitzlist"/>
        <w:numPr>
          <w:ilvl w:val="0"/>
          <w:numId w:val="48"/>
        </w:numPr>
        <w:jc w:val="both"/>
        <w:rPr>
          <w:snapToGrid w:val="0"/>
          <w:color w:val="000000"/>
          <w:sz w:val="22"/>
          <w:szCs w:val="22"/>
        </w:rPr>
      </w:pPr>
      <w:r w:rsidRPr="00C522E1">
        <w:rPr>
          <w:snapToGrid w:val="0"/>
          <w:color w:val="000000"/>
          <w:sz w:val="22"/>
          <w:szCs w:val="22"/>
        </w:rPr>
        <w:t>usuwanie oznakowania poziomego do 20 m</w:t>
      </w:r>
      <w:r w:rsidRPr="00C522E1">
        <w:rPr>
          <w:snapToGrid w:val="0"/>
          <w:color w:val="000000"/>
          <w:sz w:val="22"/>
          <w:szCs w:val="22"/>
          <w:vertAlign w:val="superscript"/>
        </w:rPr>
        <w:t>2</w:t>
      </w:r>
      <w:r w:rsidRPr="00C522E1">
        <w:rPr>
          <w:snapToGrid w:val="0"/>
          <w:color w:val="000000"/>
          <w:sz w:val="22"/>
          <w:szCs w:val="22"/>
        </w:rPr>
        <w:t xml:space="preserve"> - </w:t>
      </w:r>
      <w:r w:rsidRPr="00C522E1">
        <w:rPr>
          <w:b/>
          <w:snapToGrid w:val="0"/>
          <w:color w:val="000000"/>
          <w:sz w:val="22"/>
          <w:szCs w:val="22"/>
        </w:rPr>
        <w:t>….zł/m</w:t>
      </w:r>
      <w:r w:rsidRPr="00C522E1">
        <w:rPr>
          <w:b/>
          <w:snapToGrid w:val="0"/>
          <w:color w:val="000000"/>
          <w:sz w:val="22"/>
          <w:szCs w:val="22"/>
          <w:vertAlign w:val="superscript"/>
        </w:rPr>
        <w:t>2</w:t>
      </w:r>
      <w:r w:rsidRPr="00C522E1">
        <w:rPr>
          <w:snapToGrid w:val="0"/>
          <w:color w:val="000000"/>
          <w:sz w:val="22"/>
          <w:szCs w:val="22"/>
        </w:rPr>
        <w:t xml:space="preserve">  </w:t>
      </w:r>
    </w:p>
    <w:p w14:paraId="29407A44" w14:textId="1D2EB38E" w:rsidR="00621E91" w:rsidRPr="00C522E1" w:rsidRDefault="00621E91" w:rsidP="00C522E1">
      <w:pPr>
        <w:pStyle w:val="Akapitzlist"/>
        <w:numPr>
          <w:ilvl w:val="0"/>
          <w:numId w:val="48"/>
        </w:numPr>
        <w:jc w:val="both"/>
        <w:rPr>
          <w:snapToGrid w:val="0"/>
          <w:color w:val="000000"/>
          <w:sz w:val="22"/>
          <w:szCs w:val="22"/>
        </w:rPr>
      </w:pPr>
      <w:r w:rsidRPr="00C522E1">
        <w:rPr>
          <w:snapToGrid w:val="0"/>
          <w:color w:val="000000"/>
          <w:sz w:val="22"/>
          <w:szCs w:val="22"/>
        </w:rPr>
        <w:t>wykonanie nowego znakowania linii segregacyjnych, krawędziowych, na skrzyżowaniach</w:t>
      </w:r>
      <w:r w:rsidR="006F5846" w:rsidRPr="00C522E1">
        <w:rPr>
          <w:snapToGrid w:val="0"/>
          <w:color w:val="000000"/>
          <w:sz w:val="22"/>
          <w:szCs w:val="22"/>
        </w:rPr>
        <w:t xml:space="preserve"> </w:t>
      </w:r>
      <w:r w:rsidRPr="00C522E1">
        <w:rPr>
          <w:snapToGrid w:val="0"/>
          <w:color w:val="000000"/>
          <w:sz w:val="22"/>
          <w:szCs w:val="22"/>
        </w:rPr>
        <w:t>i przejściach dla pieszych, strzałek i innych symboli do 100 m</w:t>
      </w:r>
      <w:r w:rsidRPr="00C522E1">
        <w:rPr>
          <w:snapToGrid w:val="0"/>
          <w:color w:val="000000"/>
          <w:sz w:val="22"/>
          <w:szCs w:val="22"/>
          <w:vertAlign w:val="superscript"/>
        </w:rPr>
        <w:t>2</w:t>
      </w:r>
      <w:r w:rsidRPr="00C522E1">
        <w:rPr>
          <w:snapToGrid w:val="0"/>
          <w:color w:val="000000"/>
          <w:sz w:val="22"/>
          <w:szCs w:val="22"/>
        </w:rPr>
        <w:t xml:space="preserve"> - </w:t>
      </w:r>
      <w:r w:rsidRPr="00C522E1">
        <w:rPr>
          <w:b/>
          <w:snapToGrid w:val="0"/>
          <w:color w:val="000000"/>
          <w:sz w:val="22"/>
          <w:szCs w:val="22"/>
        </w:rPr>
        <w:t>….zł/m</w:t>
      </w:r>
      <w:r w:rsidRPr="00C522E1">
        <w:rPr>
          <w:b/>
          <w:snapToGrid w:val="0"/>
          <w:color w:val="000000"/>
          <w:sz w:val="22"/>
          <w:szCs w:val="22"/>
          <w:vertAlign w:val="superscript"/>
        </w:rPr>
        <w:t>2</w:t>
      </w:r>
    </w:p>
    <w:p w14:paraId="299F5D71" w14:textId="7A87C45C" w:rsidR="00621E91" w:rsidRPr="00C60325" w:rsidRDefault="00621E91" w:rsidP="00C522E1">
      <w:pPr>
        <w:pStyle w:val="Tekstpodstawowy"/>
        <w:numPr>
          <w:ilvl w:val="0"/>
          <w:numId w:val="54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Łączne wynagrodzenie szacunkowe umowy nie przekroczy kwoty ………… zł netto plus podatek …% VAT w wysokości …………   zł, co stanowi wynagrodzenie brutto …………..</w:t>
      </w:r>
      <w:r w:rsidRPr="00C60325">
        <w:rPr>
          <w:b/>
          <w:sz w:val="22"/>
          <w:szCs w:val="22"/>
        </w:rPr>
        <w:t xml:space="preserve"> </w:t>
      </w:r>
      <w:r w:rsidRPr="00C60325">
        <w:rPr>
          <w:b/>
          <w:bCs/>
          <w:sz w:val="22"/>
          <w:szCs w:val="22"/>
        </w:rPr>
        <w:t xml:space="preserve">zł </w:t>
      </w:r>
      <w:r w:rsidRPr="00C60325">
        <w:rPr>
          <w:bCs/>
          <w:i/>
          <w:iCs/>
          <w:sz w:val="22"/>
          <w:szCs w:val="22"/>
        </w:rPr>
        <w:t>(słownie:……………………………………………………………………………….złotych…./100).</w:t>
      </w:r>
    </w:p>
    <w:p w14:paraId="61D0909D" w14:textId="26EF3F24" w:rsidR="00621E91" w:rsidRPr="00C60325" w:rsidRDefault="00621E91" w:rsidP="00C522E1">
      <w:pPr>
        <w:pStyle w:val="Tekstpodstawowy"/>
        <w:numPr>
          <w:ilvl w:val="0"/>
          <w:numId w:val="54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Zamawiający zastrzega sobie prawo zmniejszenia ilości robót podanych w przedmiarze. </w:t>
      </w:r>
    </w:p>
    <w:p w14:paraId="1948CBB4" w14:textId="42BE1961" w:rsidR="00621E91" w:rsidRPr="00C60325" w:rsidRDefault="00621E91" w:rsidP="00C522E1">
      <w:pPr>
        <w:numPr>
          <w:ilvl w:val="0"/>
          <w:numId w:val="54"/>
        </w:numPr>
        <w:ind w:left="284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Za częściowe wykonanie przedmiotu umowy, o którym mowa w §2 i §6 pkt 1 Zamawiający zapłaci Wykonawcy wynagrodzenie ustalone na podstawie cen jednostkowych wyszczególnionych w kosztorysie ofertowym Wykonawcy oraz ilości wykonanych</w:t>
      </w:r>
      <w:r w:rsidR="00C522E1">
        <w:rPr>
          <w:sz w:val="22"/>
          <w:szCs w:val="22"/>
        </w:rPr>
        <w:t xml:space="preserve"> </w:t>
      </w:r>
      <w:r w:rsidRPr="00C60325">
        <w:rPr>
          <w:sz w:val="22"/>
          <w:szCs w:val="22"/>
        </w:rPr>
        <w:t>i odebranych robót według obmiaru.</w:t>
      </w:r>
    </w:p>
    <w:p w14:paraId="18BB64C0" w14:textId="43E77D29" w:rsidR="00621E91" w:rsidRPr="00C60325" w:rsidRDefault="00621E91" w:rsidP="00C522E1">
      <w:pPr>
        <w:numPr>
          <w:ilvl w:val="0"/>
          <w:numId w:val="54"/>
        </w:numPr>
        <w:tabs>
          <w:tab w:val="left" w:pos="426"/>
        </w:tabs>
        <w:ind w:left="284" w:hanging="28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Zamawiający oświadcza, ze będzie stosował mechanizm podzielonej płatności wynikający z art. 108a ustawy z dnia 11 marca 2004r. o podatku od towarów i usług </w:t>
      </w:r>
      <w:r w:rsidR="00C60325" w:rsidRPr="00C60325">
        <w:rPr>
          <w:sz w:val="22"/>
          <w:szCs w:val="22"/>
        </w:rPr>
        <w:t>(</w:t>
      </w:r>
      <w:proofErr w:type="spellStart"/>
      <w:r w:rsidR="00C60325" w:rsidRPr="00C60325">
        <w:rPr>
          <w:sz w:val="22"/>
          <w:szCs w:val="22"/>
        </w:rPr>
        <w:t>t.j</w:t>
      </w:r>
      <w:proofErr w:type="spellEnd"/>
      <w:r w:rsidR="00C60325" w:rsidRPr="00C60325">
        <w:rPr>
          <w:sz w:val="22"/>
          <w:szCs w:val="22"/>
        </w:rPr>
        <w:t>. Dz. U. z 2024 r. poz. 361).</w:t>
      </w:r>
    </w:p>
    <w:p w14:paraId="6814E19B" w14:textId="4356219E" w:rsidR="00621E91" w:rsidRPr="00C522E1" w:rsidRDefault="00621E91" w:rsidP="00C522E1">
      <w:pPr>
        <w:pStyle w:val="Akapitzlist"/>
        <w:numPr>
          <w:ilvl w:val="0"/>
          <w:numId w:val="54"/>
        </w:numPr>
        <w:tabs>
          <w:tab w:val="left" w:pos="360"/>
        </w:tabs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color w:val="000000"/>
          <w:sz w:val="22"/>
          <w:szCs w:val="22"/>
        </w:rPr>
        <w:t>Zapłata wynagrodzenia należnego Wykonawcy dokonywana będzie przelewem na rachunek bankowy Wykonawcy wskazany na fakturze. Podstawą wystawienia faktury jest protokół odbioru robót.</w:t>
      </w:r>
    </w:p>
    <w:p w14:paraId="041FD892" w14:textId="60B9C6FD" w:rsidR="00621E91" w:rsidRPr="00C522E1" w:rsidRDefault="00621E91" w:rsidP="00C522E1">
      <w:pPr>
        <w:pStyle w:val="Akapitzlist"/>
        <w:numPr>
          <w:ilvl w:val="0"/>
          <w:numId w:val="54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Wystawienie faktury częściowej następuje na podstawie podpisanego przez Zamawiającego protokołu odbioru. Zapłata następuje w terminie 21 dni od dnia doręczenia prawidłowo wystawionej faktury VAT. </w:t>
      </w:r>
    </w:p>
    <w:p w14:paraId="54C403AC" w14:textId="4F2EA18A" w:rsidR="00621E91" w:rsidRPr="00C522E1" w:rsidRDefault="00621E91" w:rsidP="00C522E1">
      <w:pPr>
        <w:pStyle w:val="Akapitzlist"/>
        <w:numPr>
          <w:ilvl w:val="0"/>
          <w:numId w:val="54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Za dokonanie zapłaty, o której mowa w ust. 4 przyjmuję się datę uznania na rachunku Wykonawcy. </w:t>
      </w:r>
    </w:p>
    <w:p w14:paraId="7ECDC4E2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</w:p>
    <w:p w14:paraId="3707056B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8.</w:t>
      </w:r>
    </w:p>
    <w:p w14:paraId="2367A254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Ubezpieczenie, gwarancja i zastępcze usuwanie wad</w:t>
      </w:r>
    </w:p>
    <w:p w14:paraId="59CB3CCB" w14:textId="19F09A9B" w:rsidR="00621E91" w:rsidRPr="00C60325" w:rsidRDefault="00621E91" w:rsidP="00C522E1">
      <w:pPr>
        <w:widowControl w:val="0"/>
        <w:numPr>
          <w:ilvl w:val="1"/>
          <w:numId w:val="55"/>
        </w:numPr>
        <w:ind w:left="284" w:hanging="28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Wykonawca zobowiązany jest do posiadania odpowiedniej umowy ubezpieczenia od odpowiedzialności cywilnej, związanej z zakresem prowadzonej działalności gospodarczej i obowiązującej na czas realizacji robót.</w:t>
      </w:r>
    </w:p>
    <w:p w14:paraId="64E80E23" w14:textId="77777777" w:rsidR="00621E91" w:rsidRPr="00C60325" w:rsidRDefault="00621E91" w:rsidP="00C522E1">
      <w:pPr>
        <w:widowControl w:val="0"/>
        <w:numPr>
          <w:ilvl w:val="1"/>
          <w:numId w:val="55"/>
        </w:numPr>
        <w:ind w:left="284" w:hanging="28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 Ubezpieczeniu podlega w szczególności odpowiedzialność cywilna za szkody oraz następstwa nieszczęśliwych wypadków dotyczące pracowników i osób trzecich, a powstałe w związku z prowadzonymi robotami, w tym także z ruchem pojazdów mechanicznych.</w:t>
      </w:r>
    </w:p>
    <w:p w14:paraId="35733F1D" w14:textId="77777777" w:rsidR="00621E91" w:rsidRPr="00C60325" w:rsidRDefault="00621E91" w:rsidP="00C522E1">
      <w:pPr>
        <w:widowControl w:val="0"/>
        <w:numPr>
          <w:ilvl w:val="1"/>
          <w:numId w:val="55"/>
        </w:numPr>
        <w:ind w:left="284" w:hanging="28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Po protokolarnym przejęciu od Zamawiającego terenu budowy (protokół wraz z wykazem ulic do odnowienia oznakowania poziomego) Wykonawca ponosi, aż do chwili wykonania zamówienia i odbioru, całkowitą odpowiedzialność za przekazany teren.</w:t>
      </w:r>
    </w:p>
    <w:p w14:paraId="214912AE" w14:textId="77777777" w:rsidR="00621E91" w:rsidRPr="00C60325" w:rsidRDefault="00621E91" w:rsidP="00C522E1">
      <w:pPr>
        <w:widowControl w:val="0"/>
        <w:numPr>
          <w:ilvl w:val="1"/>
          <w:numId w:val="55"/>
        </w:numPr>
        <w:ind w:left="284" w:hanging="28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Wykonawca udziela Zamawiającemu gwarancji jakości na roboty stanowiące przedmiot umowy. Termin gwarancji ustala się na ………. miesięcy. Gwarancja rozpoczyna swój bieg od daty odbioru </w:t>
      </w:r>
      <w:r w:rsidRPr="00C60325">
        <w:rPr>
          <w:color w:val="000000"/>
          <w:sz w:val="22"/>
        </w:rPr>
        <w:lastRenderedPageBreak/>
        <w:t>końcowego, od Wykonawcy przedmiotu umowy.</w:t>
      </w:r>
    </w:p>
    <w:p w14:paraId="0B5E5A35" w14:textId="77777777" w:rsidR="00621E91" w:rsidRPr="00C60325" w:rsidRDefault="00621E91" w:rsidP="00C522E1">
      <w:pPr>
        <w:widowControl w:val="0"/>
        <w:numPr>
          <w:ilvl w:val="1"/>
          <w:numId w:val="55"/>
        </w:numPr>
        <w:ind w:left="284" w:hanging="28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W przypadku wystąpienia wad w okresie gwarancji, termin gwarancji ulega wydłużeniu o okres od dnia zawiadomienia Wykonawcy o dostrzeżonej wadzie do czasu jej usunięcia, stwierdzonego protokolarnie.</w:t>
      </w:r>
    </w:p>
    <w:p w14:paraId="3DB7512F" w14:textId="77777777" w:rsidR="00621E91" w:rsidRPr="00C60325" w:rsidRDefault="00621E91" w:rsidP="00C522E1">
      <w:pPr>
        <w:widowControl w:val="0"/>
        <w:numPr>
          <w:ilvl w:val="1"/>
          <w:numId w:val="55"/>
        </w:numPr>
        <w:ind w:left="284" w:hanging="28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W razie stwierdzenia w toku czynności odbioru istnienia wady nadającej się do usunięcia Zamawiający może zażądać usunięcia wady przez Wykonawcę w terminie 7 dni od daty zgłoszenia.</w:t>
      </w:r>
    </w:p>
    <w:p w14:paraId="3CB25F2D" w14:textId="521DD493" w:rsidR="00621E91" w:rsidRPr="00C60325" w:rsidRDefault="00621E91" w:rsidP="00C522E1">
      <w:pPr>
        <w:widowControl w:val="0"/>
        <w:numPr>
          <w:ilvl w:val="1"/>
          <w:numId w:val="55"/>
        </w:numPr>
        <w:ind w:left="284" w:hanging="28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W razie stwierdzenia w toku czynności odbioru istnienia wady nienadającej się do usunięcia i uniemożliwiającej użytkowanie zgodnie z przeznaczeniem,  Zamawiający może:</w:t>
      </w:r>
    </w:p>
    <w:p w14:paraId="154C7325" w14:textId="77777777" w:rsidR="00C522E1" w:rsidRDefault="00621E91" w:rsidP="00C522E1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709"/>
        </w:tabs>
        <w:ind w:hanging="72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odstąpić od umowy, </w:t>
      </w:r>
    </w:p>
    <w:p w14:paraId="1295D640" w14:textId="7C52F34B" w:rsidR="00621E91" w:rsidRPr="00C522E1" w:rsidRDefault="00621E91" w:rsidP="00C522E1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709"/>
        </w:tabs>
        <w:ind w:hanging="72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żądać wykonania przedmiotu umowy lub jej części po raz drugi.</w:t>
      </w:r>
    </w:p>
    <w:p w14:paraId="24533D0D" w14:textId="2EDD1722" w:rsidR="00621E91" w:rsidRPr="00C522E1" w:rsidRDefault="00621E91" w:rsidP="00C522E1">
      <w:pPr>
        <w:pStyle w:val="Akapitzlist"/>
        <w:numPr>
          <w:ilvl w:val="0"/>
          <w:numId w:val="58"/>
        </w:numPr>
        <w:tabs>
          <w:tab w:val="left" w:pos="284"/>
          <w:tab w:val="left" w:pos="426"/>
          <w:tab w:val="left" w:pos="855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W razie stwierdzenia w toku czynności odbioru lub w okresie rękojmi istnienia wady nie nadającej się do usunięcia, lecz nie uniemożliwiającej użytkowanie zgodnie</w:t>
      </w:r>
      <w:r w:rsidR="00C60325" w:rsidRPr="00C522E1"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 xml:space="preserve">z przeznaczeniem, Zamawiający może dokonać odbioru  z jednoczesnym obniżeniem wynagrodzenia </w:t>
      </w:r>
      <w:r w:rsidR="008368ED">
        <w:rPr>
          <w:color w:val="000000"/>
          <w:sz w:val="22"/>
        </w:rPr>
        <w:t>W</w:t>
      </w:r>
      <w:r w:rsidRPr="00C522E1">
        <w:rPr>
          <w:color w:val="000000"/>
          <w:sz w:val="22"/>
        </w:rPr>
        <w:t xml:space="preserve">ykonawcy. </w:t>
      </w:r>
    </w:p>
    <w:p w14:paraId="2859E514" w14:textId="77777777" w:rsidR="00621E91" w:rsidRPr="00C60325" w:rsidRDefault="00621E91" w:rsidP="00621E91">
      <w:pPr>
        <w:widowControl w:val="0"/>
        <w:tabs>
          <w:tab w:val="left" w:pos="855"/>
        </w:tabs>
        <w:ind w:left="855" w:hanging="360"/>
        <w:rPr>
          <w:color w:val="000000"/>
          <w:sz w:val="22"/>
        </w:rPr>
      </w:pPr>
    </w:p>
    <w:p w14:paraId="1BB60370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9.</w:t>
      </w:r>
    </w:p>
    <w:p w14:paraId="30AEAAFE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Odstąpienie od umowy</w:t>
      </w:r>
    </w:p>
    <w:p w14:paraId="5263E4E7" w14:textId="42D18FDD" w:rsidR="00C522E1" w:rsidRDefault="00621E91" w:rsidP="00C522E1">
      <w:pPr>
        <w:pStyle w:val="Akapitzlist"/>
        <w:numPr>
          <w:ilvl w:val="0"/>
          <w:numId w:val="61"/>
        </w:numPr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color w:val="000000"/>
          <w:sz w:val="22"/>
          <w:szCs w:val="22"/>
        </w:rPr>
        <w:t>Zamawiający może odstąpić od umowy w terminie 30 dni od powzięcia wiadomości o wystąpieniu istotnej zmiany okoliczności powodującej, że wykonanie umowy nie leży</w:t>
      </w:r>
      <w:r w:rsidR="00C522E1">
        <w:rPr>
          <w:color w:val="000000"/>
          <w:sz w:val="22"/>
          <w:szCs w:val="22"/>
        </w:rPr>
        <w:t xml:space="preserve"> </w:t>
      </w:r>
      <w:r w:rsidRPr="00C522E1">
        <w:rPr>
          <w:color w:val="000000"/>
          <w:sz w:val="22"/>
          <w:szCs w:val="22"/>
        </w:rPr>
        <w:t>w interesie publicznym, czego nie można było przewidzieć w chwili zawarcia umowy. W takim przypadku Wykonawcy przysługuje wynagrodzenie należne z tytułu wykonania</w:t>
      </w:r>
      <w:r w:rsidR="00C522E1">
        <w:rPr>
          <w:color w:val="000000"/>
          <w:sz w:val="22"/>
          <w:szCs w:val="22"/>
        </w:rPr>
        <w:t xml:space="preserve"> </w:t>
      </w:r>
      <w:r w:rsidRPr="00C522E1">
        <w:rPr>
          <w:color w:val="000000"/>
          <w:sz w:val="22"/>
          <w:szCs w:val="22"/>
        </w:rPr>
        <w:t>udokumentowanej i potwierdzonej protokólarnie części przedmiotu umowy.</w:t>
      </w:r>
    </w:p>
    <w:p w14:paraId="7D27ED69" w14:textId="77777777" w:rsidR="00C522E1" w:rsidRPr="00C522E1" w:rsidRDefault="00621E91" w:rsidP="00C522E1">
      <w:pPr>
        <w:pStyle w:val="Akapitzlist"/>
        <w:numPr>
          <w:ilvl w:val="0"/>
          <w:numId w:val="61"/>
        </w:numPr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sz w:val="22"/>
          <w:szCs w:val="22"/>
        </w:rPr>
        <w:t>W przypadku potwierdzonego protokołami pokontrolnymi rażącego niewywiązywania się przez</w:t>
      </w:r>
      <w:r w:rsidR="00C60325" w:rsidRPr="00C522E1">
        <w:rPr>
          <w:sz w:val="22"/>
          <w:szCs w:val="22"/>
        </w:rPr>
        <w:t xml:space="preserve"> </w:t>
      </w:r>
      <w:r w:rsidRPr="00C522E1">
        <w:rPr>
          <w:sz w:val="22"/>
          <w:szCs w:val="22"/>
        </w:rPr>
        <w:t>Wykonawcę z ustalonych zadań, Zamawiający zastrzega sobie prawo do odstąpienia od umowy ze skutkiem natychmiastowym.</w:t>
      </w:r>
    </w:p>
    <w:p w14:paraId="08F88BE7" w14:textId="036AE99C" w:rsidR="00621E91" w:rsidRPr="008368ED" w:rsidRDefault="00621E91" w:rsidP="00C522E1">
      <w:pPr>
        <w:pStyle w:val="Akapitzlist"/>
        <w:numPr>
          <w:ilvl w:val="0"/>
          <w:numId w:val="61"/>
        </w:numPr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sz w:val="22"/>
          <w:szCs w:val="22"/>
        </w:rPr>
        <w:t>Przez rażące niewywiązywanie się Wykonawcy ze swoich obowiązków należy rozumieć powtarzające się, mimo pisemnych uwag, trzykrotne przypadki nienależytego ich wykonania</w:t>
      </w:r>
      <w:r w:rsidR="008368ED">
        <w:rPr>
          <w:sz w:val="22"/>
          <w:szCs w:val="22"/>
        </w:rPr>
        <w:t>.</w:t>
      </w:r>
    </w:p>
    <w:p w14:paraId="46FBEE64" w14:textId="51980B22" w:rsidR="008368ED" w:rsidRPr="008368ED" w:rsidRDefault="008368ED" w:rsidP="008368ED">
      <w:pPr>
        <w:pStyle w:val="Akapitzlist"/>
        <w:numPr>
          <w:ilvl w:val="0"/>
          <w:numId w:val="6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Przez nienależyte wykonanie przez Wykonawcę obowiązków należy rozumieć niesumienne</w:t>
      </w:r>
      <w:r>
        <w:rPr>
          <w:sz w:val="22"/>
          <w:szCs w:val="22"/>
        </w:rPr>
        <w:t xml:space="preserve"> </w:t>
      </w:r>
      <w:r w:rsidRPr="00C522E1">
        <w:rPr>
          <w:sz w:val="22"/>
          <w:szCs w:val="22"/>
        </w:rPr>
        <w:t>wykonywanie prac stanowiących przedmiot umowy, nieterminowe przystąpienie do robót lub zabezpieczenie i oznakowanie prowadzonych w pasie drogowym robót w sposób zagrażający bezpieczeństwu ruchu drogowego.</w:t>
      </w:r>
    </w:p>
    <w:p w14:paraId="421BE154" w14:textId="77777777" w:rsidR="00621E91" w:rsidRPr="00C60325" w:rsidRDefault="00621E91" w:rsidP="00621E91">
      <w:pPr>
        <w:widowControl w:val="0"/>
        <w:rPr>
          <w:b/>
          <w:color w:val="000000"/>
          <w:sz w:val="22"/>
        </w:rPr>
      </w:pPr>
    </w:p>
    <w:p w14:paraId="42A02723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10.</w:t>
      </w:r>
    </w:p>
    <w:p w14:paraId="150A3878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Kary umowne</w:t>
      </w:r>
    </w:p>
    <w:p w14:paraId="2008E142" w14:textId="50EFE820" w:rsidR="00C522E1" w:rsidRDefault="00621E91" w:rsidP="00C522E1">
      <w:pPr>
        <w:pStyle w:val="Akapitzlist"/>
        <w:numPr>
          <w:ilvl w:val="0"/>
          <w:numId w:val="64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Strony ustalają, że formą odszkodowania za niewywiązanie się z warunków umowy będą kary</w:t>
      </w:r>
      <w:r w:rsidR="00C60325" w:rsidRPr="00C522E1">
        <w:rPr>
          <w:sz w:val="22"/>
          <w:szCs w:val="22"/>
        </w:rPr>
        <w:t xml:space="preserve"> </w:t>
      </w:r>
      <w:r w:rsidRPr="00C522E1">
        <w:rPr>
          <w:sz w:val="22"/>
          <w:szCs w:val="22"/>
        </w:rPr>
        <w:t>umowne.</w:t>
      </w:r>
    </w:p>
    <w:p w14:paraId="5B00358C" w14:textId="773AA640" w:rsidR="00621E91" w:rsidRPr="00C522E1" w:rsidRDefault="00621E91" w:rsidP="00C522E1">
      <w:pPr>
        <w:pStyle w:val="Akapitzlist"/>
        <w:numPr>
          <w:ilvl w:val="0"/>
          <w:numId w:val="64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Ustala się kary umowne w następujących przypadkach i wysokościach :</w:t>
      </w:r>
    </w:p>
    <w:p w14:paraId="32131F5E" w14:textId="1EA8E620" w:rsidR="00621E91" w:rsidRPr="00C60325" w:rsidRDefault="00621E91" w:rsidP="00C522E1">
      <w:pPr>
        <w:pStyle w:val="Tekstpodstawowywcity21"/>
        <w:numPr>
          <w:ilvl w:val="0"/>
          <w:numId w:val="65"/>
        </w:numPr>
        <w:ind w:left="567" w:hanging="283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Zamawiający zobowiązany jest do zapłaty Wykonawcy kary w wysokości 20% wartości umowy brutto określonej w § 7 pkt 2 niniejszej umowy, w przypadku odstąpienia od umowy z przyczyn, za które sam ponosi odpowiedzialność, </w:t>
      </w:r>
    </w:p>
    <w:p w14:paraId="22A71505" w14:textId="0D5C31A5" w:rsidR="00621E91" w:rsidRPr="00C522E1" w:rsidRDefault="00621E91" w:rsidP="00C522E1">
      <w:pPr>
        <w:pStyle w:val="Akapitzlist"/>
        <w:numPr>
          <w:ilvl w:val="0"/>
          <w:numId w:val="65"/>
        </w:numPr>
        <w:ind w:left="567" w:hanging="283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Wykonawca zobowiązany jest do zapłaty kar umownych Zamawiającemu:</w:t>
      </w:r>
    </w:p>
    <w:p w14:paraId="7EDE194F" w14:textId="26C72CD9" w:rsidR="00621E91" w:rsidRPr="00C522E1" w:rsidRDefault="00621E91" w:rsidP="00C522E1">
      <w:pPr>
        <w:pStyle w:val="Akapitzlist"/>
        <w:numPr>
          <w:ilvl w:val="0"/>
          <w:numId w:val="67"/>
        </w:numPr>
        <w:ind w:left="851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za odstąpienie od umowy z przyczyn dotyczących Wykonawcy w wysokości 20% wynagrodzenia umownego brutto, określonego w § 7 pkt 2 niniejszej umowy,</w:t>
      </w:r>
    </w:p>
    <w:p w14:paraId="297DEA41" w14:textId="0018DB05" w:rsidR="00621E91" w:rsidRPr="00C522E1" w:rsidRDefault="00621E91" w:rsidP="00C522E1">
      <w:pPr>
        <w:pStyle w:val="Akapitzlist"/>
        <w:numPr>
          <w:ilvl w:val="0"/>
          <w:numId w:val="67"/>
        </w:numPr>
        <w:ind w:left="851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za zwłokę w wykonaniu robót w wysokości 0,5% wynagrodzenia brutto określonego w § 7 pkt 2 niniejszej umowy, za każdy dzień zwłoki, liczony po upływie terminu na ich wykonanie, określonego  w § 5 pkt 1,</w:t>
      </w:r>
    </w:p>
    <w:p w14:paraId="5E909182" w14:textId="32EC927E" w:rsidR="00621E91" w:rsidRPr="00C60325" w:rsidRDefault="00621E91" w:rsidP="00C522E1">
      <w:pPr>
        <w:widowControl w:val="0"/>
        <w:numPr>
          <w:ilvl w:val="0"/>
          <w:numId w:val="67"/>
        </w:numPr>
        <w:tabs>
          <w:tab w:val="left" w:pos="840"/>
        </w:tabs>
        <w:ind w:left="851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za nienależyte wykonanie przez Wykonawcę obowiązków wynikających z umowy, w tym</w:t>
      </w:r>
      <w:r w:rsidR="00C522E1">
        <w:rPr>
          <w:sz w:val="22"/>
          <w:szCs w:val="22"/>
        </w:rPr>
        <w:t xml:space="preserve"> </w:t>
      </w:r>
      <w:r w:rsidRPr="00C60325">
        <w:rPr>
          <w:sz w:val="22"/>
          <w:szCs w:val="22"/>
        </w:rPr>
        <w:t>za zwłokę w usunięciu wad stwierdzonych przy odbiorze częściowym lub końcowym oraz w okresie gwarancji w wysokości 0,5 % wynagrodzenia umownego brutto</w:t>
      </w:r>
      <w:r w:rsidR="00C522E1">
        <w:rPr>
          <w:sz w:val="22"/>
          <w:szCs w:val="22"/>
        </w:rPr>
        <w:t xml:space="preserve"> </w:t>
      </w:r>
      <w:r w:rsidRPr="00C60325">
        <w:rPr>
          <w:sz w:val="22"/>
          <w:szCs w:val="22"/>
        </w:rPr>
        <w:t>określonego w § 7 pkt 2 niniejszej umowy, za każdy dzień zwłoki, liczony po upływie terminu na ich  usuniecie.</w:t>
      </w:r>
    </w:p>
    <w:p w14:paraId="6B2B1685" w14:textId="73451E9E" w:rsidR="00621E91" w:rsidRPr="00C522E1" w:rsidRDefault="00621E91" w:rsidP="00C522E1">
      <w:pPr>
        <w:pStyle w:val="Akapitzlist"/>
        <w:numPr>
          <w:ilvl w:val="0"/>
          <w:numId w:val="6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 xml:space="preserve">Łączna wysokość kar umownych jakie Zamawiający może nałożyć na Wykonawcę nie może przekroczyć 25% wynagrodzenia umownego brutto określonego w § 7 pkt 2 niniejszej umowy.  </w:t>
      </w:r>
    </w:p>
    <w:p w14:paraId="33E5A573" w14:textId="4AD2DC8B" w:rsidR="00621E91" w:rsidRPr="00C522E1" w:rsidRDefault="00621E91" w:rsidP="00C522E1">
      <w:pPr>
        <w:pStyle w:val="Akapitzlist"/>
        <w:numPr>
          <w:ilvl w:val="0"/>
          <w:numId w:val="64"/>
        </w:numPr>
        <w:tabs>
          <w:tab w:val="left" w:pos="284"/>
          <w:tab w:val="left" w:pos="360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Zapłata kary umownej może nastąpić, według uznania Zamawiającego, poprzez potrącenie jej z wynagrodzenia Wykonawcy.</w:t>
      </w:r>
    </w:p>
    <w:p w14:paraId="0C08F53D" w14:textId="69149B33" w:rsidR="00621E91" w:rsidRPr="00C522E1" w:rsidRDefault="00621E91" w:rsidP="00C522E1">
      <w:pPr>
        <w:pStyle w:val="Akapitzlist"/>
        <w:numPr>
          <w:ilvl w:val="0"/>
          <w:numId w:val="64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Jeżeli kara umowna nie pokrywa poniesionej szkody Zamawiający może dochodzić odszkodowania uzupełniającego. </w:t>
      </w:r>
    </w:p>
    <w:p w14:paraId="4EB4CB13" w14:textId="4B08561B" w:rsidR="00621E91" w:rsidRPr="00C522E1" w:rsidRDefault="00621E91" w:rsidP="00C522E1">
      <w:pPr>
        <w:pStyle w:val="Akapitzlist"/>
        <w:numPr>
          <w:ilvl w:val="0"/>
          <w:numId w:val="64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lastRenderedPageBreak/>
        <w:t>Roszczenie o zapłatę kar umownych z tytułu opóźnienia, ustalonych za każdy rozpoczęty</w:t>
      </w:r>
      <w:r w:rsidR="008368ED"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dzień opóźnienia staje się wymagalne:</w:t>
      </w:r>
    </w:p>
    <w:p w14:paraId="08DF6E4C" w14:textId="693BEC45" w:rsidR="00621E91" w:rsidRPr="00C522E1" w:rsidRDefault="00621E91" w:rsidP="00C522E1">
      <w:pPr>
        <w:pStyle w:val="Akapitzlist"/>
        <w:numPr>
          <w:ilvl w:val="1"/>
          <w:numId w:val="70"/>
        </w:numPr>
        <w:tabs>
          <w:tab w:val="left" w:pos="284"/>
        </w:tabs>
        <w:rPr>
          <w:color w:val="000000"/>
          <w:sz w:val="22"/>
        </w:rPr>
      </w:pPr>
      <w:r w:rsidRPr="00C522E1">
        <w:rPr>
          <w:color w:val="000000"/>
          <w:sz w:val="22"/>
        </w:rPr>
        <w:t>za pierwszy rozpoczęty dzień opóźnienia - w tym dniu,</w:t>
      </w:r>
    </w:p>
    <w:p w14:paraId="7E971DA4" w14:textId="78FEF1AF" w:rsidR="00621E91" w:rsidRPr="00C522E1" w:rsidRDefault="00621E91" w:rsidP="00C522E1">
      <w:pPr>
        <w:pStyle w:val="Akapitzlist"/>
        <w:numPr>
          <w:ilvl w:val="1"/>
          <w:numId w:val="70"/>
        </w:numPr>
        <w:tabs>
          <w:tab w:val="left" w:pos="284"/>
        </w:tabs>
        <w:rPr>
          <w:color w:val="000000"/>
          <w:sz w:val="22"/>
        </w:rPr>
      </w:pPr>
      <w:r w:rsidRPr="00C522E1">
        <w:rPr>
          <w:color w:val="000000"/>
          <w:sz w:val="22"/>
        </w:rPr>
        <w:t>za każdy następny rozpoczęty dzień opóźnienia - odpowiednio w każdym z tych dni.</w:t>
      </w:r>
    </w:p>
    <w:p w14:paraId="06591A16" w14:textId="28969BB1" w:rsidR="00621E91" w:rsidRPr="00C522E1" w:rsidRDefault="00621E91" w:rsidP="00C522E1">
      <w:pPr>
        <w:pStyle w:val="Akapitzlist"/>
        <w:numPr>
          <w:ilvl w:val="1"/>
          <w:numId w:val="70"/>
        </w:numPr>
        <w:tabs>
          <w:tab w:val="left" w:pos="284"/>
          <w:tab w:val="left" w:pos="720"/>
        </w:tabs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Zamawiający może usunąć w zastępstwie Wykonawcy, na jego koszt i ryzyko wady</w:t>
      </w:r>
      <w:r w:rsidR="008368ED"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nieusunięte w terminie ustalonym w § 8 umowy. Zamawiający ma obowiązek uprzedniego</w:t>
      </w:r>
      <w:r w:rsidR="008368ED"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poinformowania Wykonawcy o zamiarze zastępczego usunięcia wad. Zastępcze usunięcie wady nie zwalnia z obowiązku zapłaty kar umownych, które naliczane są do momentu zastępczego usunięcia wady.</w:t>
      </w:r>
    </w:p>
    <w:p w14:paraId="234A7B10" w14:textId="01C37A83" w:rsidR="00621E91" w:rsidRPr="00C522E1" w:rsidRDefault="00621E91" w:rsidP="00C522E1">
      <w:pPr>
        <w:pStyle w:val="Akapitzlist"/>
        <w:numPr>
          <w:ilvl w:val="0"/>
          <w:numId w:val="64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W przypadku zwłoki w zapłacie faktur Wykonawcy przysługuje prawo do naliczenia </w:t>
      </w:r>
      <w:r w:rsidRPr="00C522E1">
        <w:rPr>
          <w:color w:val="000000"/>
          <w:sz w:val="22"/>
          <w:shd w:val="clear" w:color="auto" w:fill="FFFFFF"/>
        </w:rPr>
        <w:t>odsetek ustawowych</w:t>
      </w:r>
      <w:r w:rsidRPr="00C522E1">
        <w:rPr>
          <w:color w:val="000000"/>
          <w:sz w:val="22"/>
        </w:rPr>
        <w:t>.</w:t>
      </w:r>
    </w:p>
    <w:p w14:paraId="7B5FC9B5" w14:textId="77777777" w:rsidR="00621E91" w:rsidRPr="00C60325" w:rsidRDefault="00621E91" w:rsidP="00621E91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 w:rsidRPr="00C60325">
        <w:rPr>
          <w:b/>
          <w:color w:val="000000"/>
          <w:sz w:val="22"/>
          <w:szCs w:val="22"/>
        </w:rPr>
        <w:t xml:space="preserve">§ 11 </w:t>
      </w:r>
    </w:p>
    <w:p w14:paraId="24CA2E19" w14:textId="77777777" w:rsidR="00621E91" w:rsidRPr="00C60325" w:rsidRDefault="00621E91" w:rsidP="00621E91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C60325">
        <w:rPr>
          <w:b/>
          <w:bCs/>
          <w:sz w:val="22"/>
          <w:szCs w:val="22"/>
        </w:rPr>
        <w:t xml:space="preserve">Ochrona danych osobowych </w:t>
      </w:r>
    </w:p>
    <w:p w14:paraId="7B574CF8" w14:textId="77777777" w:rsidR="00621E91" w:rsidRPr="008368ED" w:rsidRDefault="00621E91" w:rsidP="008368ED">
      <w:pPr>
        <w:pStyle w:val="Akapitzlist"/>
        <w:numPr>
          <w:ilvl w:val="0"/>
          <w:numId w:val="71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Zamawiający i Wykonawca zobowiązują się do ochrony przetwarzanych danych osobowych, do których mają dostęp w związku z wykonywaniem Umowy na podstawie dokumentacji przekazanej przez Zamawiającego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368ED">
        <w:rPr>
          <w:bCs/>
          <w:sz w:val="22"/>
          <w:szCs w:val="22"/>
        </w:rPr>
        <w:t>Dz.Urz</w:t>
      </w:r>
      <w:proofErr w:type="spellEnd"/>
      <w:r w:rsidRPr="008368ED">
        <w:rPr>
          <w:bCs/>
          <w:sz w:val="22"/>
          <w:szCs w:val="22"/>
        </w:rPr>
        <w:t>. UE L 119, s. 1)- dalej RODO.</w:t>
      </w:r>
    </w:p>
    <w:p w14:paraId="5F30C8C4" w14:textId="77777777" w:rsidR="00621E91" w:rsidRPr="008368ED" w:rsidRDefault="00621E91" w:rsidP="008368ED">
      <w:pPr>
        <w:pStyle w:val="Akapitzlist"/>
        <w:numPr>
          <w:ilvl w:val="0"/>
          <w:numId w:val="71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Strony zobowiążą swój personel do zabezpieczenia danych o których mowa w ust. 1 w poufności, także po ustaniu zatrudnienia.</w:t>
      </w:r>
    </w:p>
    <w:p w14:paraId="6D92FF03" w14:textId="77777777" w:rsidR="00621E91" w:rsidRPr="008368ED" w:rsidRDefault="00621E91" w:rsidP="008368ED">
      <w:pPr>
        <w:pStyle w:val="Akapitzlist"/>
        <w:numPr>
          <w:ilvl w:val="0"/>
          <w:numId w:val="71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Strony zobowiązują się zapewnić właściwą ochronę danych osobowych przed udostępnieniem ich osobom nieupoważnionym, zabraniem przez osobę nieuprawnioną, uszkodzeniem lub zniszczeniem.</w:t>
      </w:r>
    </w:p>
    <w:p w14:paraId="3B4E00F0" w14:textId="77777777" w:rsidR="00621E91" w:rsidRPr="008368ED" w:rsidRDefault="00621E91" w:rsidP="008368ED">
      <w:pPr>
        <w:pStyle w:val="Akapitzlist"/>
        <w:numPr>
          <w:ilvl w:val="0"/>
          <w:numId w:val="71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3A86D1ED" w14:textId="77777777" w:rsidR="00621E91" w:rsidRPr="008368ED" w:rsidRDefault="00621E91" w:rsidP="008368ED">
      <w:pPr>
        <w:pStyle w:val="Akapitzlist"/>
        <w:numPr>
          <w:ilvl w:val="0"/>
          <w:numId w:val="7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368ED">
        <w:rPr>
          <w:b/>
          <w:bCs/>
          <w:sz w:val="22"/>
          <w:szCs w:val="22"/>
        </w:rPr>
        <w:t>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pierwszego zdania</w:t>
      </w:r>
      <w:r w:rsidRPr="008368ED">
        <w:rPr>
          <w:bCs/>
          <w:sz w:val="22"/>
          <w:szCs w:val="22"/>
        </w:rPr>
        <w:t>.</w:t>
      </w:r>
    </w:p>
    <w:p w14:paraId="613049A9" w14:textId="77777777" w:rsidR="00621E91" w:rsidRPr="00C60325" w:rsidRDefault="00621E91" w:rsidP="008368ED">
      <w:pPr>
        <w:widowControl w:val="0"/>
        <w:ind w:left="284" w:hanging="284"/>
        <w:jc w:val="both"/>
        <w:rPr>
          <w:b/>
          <w:color w:val="000000"/>
          <w:sz w:val="22"/>
        </w:rPr>
      </w:pPr>
    </w:p>
    <w:p w14:paraId="1486CD10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12.</w:t>
      </w:r>
    </w:p>
    <w:p w14:paraId="12758B2C" w14:textId="77777777" w:rsidR="00621E91" w:rsidRPr="00C60325" w:rsidRDefault="00621E91" w:rsidP="00621E91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Postanowienia końcowe</w:t>
      </w:r>
    </w:p>
    <w:p w14:paraId="4268DED7" w14:textId="77777777" w:rsidR="00621E91" w:rsidRPr="008368ED" w:rsidRDefault="00621E91" w:rsidP="008368ED">
      <w:pPr>
        <w:pStyle w:val="Akapitzlist"/>
        <w:numPr>
          <w:ilvl w:val="0"/>
          <w:numId w:val="72"/>
        </w:numPr>
        <w:tabs>
          <w:tab w:val="left" w:pos="360"/>
        </w:tabs>
        <w:ind w:left="284" w:hanging="284"/>
        <w:rPr>
          <w:color w:val="000000"/>
          <w:sz w:val="22"/>
        </w:rPr>
      </w:pPr>
      <w:r w:rsidRPr="008368ED">
        <w:rPr>
          <w:color w:val="000000"/>
          <w:sz w:val="22"/>
        </w:rPr>
        <w:t>Wszelkie zmiany postanowień Umowy wymagają formy pisemnej pod rygorem nieważności.</w:t>
      </w:r>
    </w:p>
    <w:p w14:paraId="4C39BF5D" w14:textId="68FD88F5" w:rsidR="00621E91" w:rsidRPr="008368ED" w:rsidRDefault="00621E91" w:rsidP="008368ED">
      <w:pPr>
        <w:pStyle w:val="Akapitzlist"/>
        <w:numPr>
          <w:ilvl w:val="0"/>
          <w:numId w:val="72"/>
        </w:numPr>
        <w:ind w:left="284" w:hanging="284"/>
        <w:jc w:val="both"/>
        <w:rPr>
          <w:color w:val="000000"/>
          <w:sz w:val="22"/>
        </w:rPr>
      </w:pPr>
      <w:r w:rsidRPr="008368ED">
        <w:rPr>
          <w:color w:val="000000"/>
          <w:sz w:val="22"/>
        </w:rPr>
        <w:t xml:space="preserve">We wszystkich sprawach nieuregulowanych w niemniejszej umowie zastosowanie mają </w:t>
      </w:r>
      <w:r w:rsidRPr="008368ED">
        <w:rPr>
          <w:color w:val="000000"/>
          <w:sz w:val="22"/>
          <w:szCs w:val="22"/>
        </w:rPr>
        <w:t>postanowienia zawarte w zapytaniu ofertowym z dnia……, oświadczeniu Wykonawcy z dnia………</w:t>
      </w:r>
      <w:r w:rsidRPr="008368ED">
        <w:rPr>
          <w:sz w:val="22"/>
          <w:szCs w:val="22"/>
        </w:rPr>
        <w:t xml:space="preserve">o spełnieniu warunków zawartych w zapytaniu ofertowym dotyczących realizacji zadań objętych niniejszą umową, specyfikacji technicznej wykonania i odbioru robot oraz </w:t>
      </w:r>
      <w:r w:rsidRPr="008368ED">
        <w:rPr>
          <w:color w:val="000000"/>
          <w:sz w:val="22"/>
        </w:rPr>
        <w:t xml:space="preserve">przepisy Kodeksu cywilnego i inne powszechnie obowiązujące przepisy prawa. </w:t>
      </w:r>
    </w:p>
    <w:p w14:paraId="68BC970E" w14:textId="681A33C2" w:rsidR="00621E91" w:rsidRPr="008368ED" w:rsidRDefault="00621E91" w:rsidP="008368ED">
      <w:pPr>
        <w:pStyle w:val="Akapitzlist"/>
        <w:numPr>
          <w:ilvl w:val="0"/>
          <w:numId w:val="72"/>
        </w:numPr>
        <w:tabs>
          <w:tab w:val="left" w:pos="720"/>
        </w:tabs>
        <w:ind w:left="284" w:hanging="284"/>
        <w:rPr>
          <w:color w:val="000000"/>
          <w:sz w:val="22"/>
        </w:rPr>
      </w:pPr>
      <w:r w:rsidRPr="008368ED">
        <w:rPr>
          <w:color w:val="000000"/>
          <w:sz w:val="22"/>
        </w:rPr>
        <w:t xml:space="preserve">Wykonawca nie może bez zgody Zamawiającego dokonać cesji wierzytelności, przysługującej mu z tytułu realizacji Umowy na osoby trzecie. </w:t>
      </w:r>
    </w:p>
    <w:p w14:paraId="25FBE767" w14:textId="77777777" w:rsidR="00621E91" w:rsidRPr="008368ED" w:rsidRDefault="00621E91" w:rsidP="008368ED">
      <w:pPr>
        <w:pStyle w:val="Akapitzlist"/>
        <w:numPr>
          <w:ilvl w:val="0"/>
          <w:numId w:val="72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 w:rsidRPr="008368ED">
        <w:rPr>
          <w:color w:val="000000"/>
          <w:sz w:val="22"/>
        </w:rPr>
        <w:t>Wszelkie pisma przewidziane umową uważa się za skutecznie doręczone (z zastrzeżeniami w niej zawartymi), jeżeli zostały przesłane listem poleconym za potwierdzeniem odbioru lub innego potwierdzonego doręczenia pod następujący adres:</w:t>
      </w:r>
    </w:p>
    <w:p w14:paraId="4BE922CC" w14:textId="77777777" w:rsidR="00621E91" w:rsidRPr="00C60325" w:rsidRDefault="00621E91" w:rsidP="008368ED">
      <w:pPr>
        <w:widowControl w:val="0"/>
        <w:ind w:left="284"/>
        <w:rPr>
          <w:color w:val="000000"/>
          <w:sz w:val="22"/>
          <w:u w:val="single"/>
        </w:rPr>
      </w:pPr>
      <w:r w:rsidRPr="00C60325">
        <w:rPr>
          <w:color w:val="000000"/>
          <w:sz w:val="22"/>
          <w:u w:val="single"/>
        </w:rPr>
        <w:t>Zamawiający:</w:t>
      </w:r>
    </w:p>
    <w:p w14:paraId="49E8D7C8" w14:textId="77777777" w:rsidR="00621E91" w:rsidRPr="00C60325" w:rsidRDefault="00621E91" w:rsidP="008368ED">
      <w:pPr>
        <w:widowControl w:val="0"/>
        <w:ind w:left="284"/>
        <w:rPr>
          <w:color w:val="000000"/>
          <w:sz w:val="22"/>
          <w:shd w:val="clear" w:color="auto" w:fill="FFFFFF"/>
        </w:rPr>
      </w:pPr>
      <w:r w:rsidRPr="00C60325">
        <w:rPr>
          <w:color w:val="000000"/>
          <w:sz w:val="22"/>
          <w:shd w:val="clear" w:color="auto" w:fill="FFFFFF"/>
        </w:rPr>
        <w:t>Miasto Kostrzyn nad Odrą</w:t>
      </w:r>
    </w:p>
    <w:p w14:paraId="04AAEE2C" w14:textId="77777777" w:rsidR="00621E91" w:rsidRPr="00C60325" w:rsidRDefault="00621E91" w:rsidP="008368ED">
      <w:pPr>
        <w:widowControl w:val="0"/>
        <w:ind w:left="284"/>
        <w:rPr>
          <w:color w:val="000000"/>
          <w:sz w:val="22"/>
          <w:shd w:val="clear" w:color="auto" w:fill="FFFFFF"/>
        </w:rPr>
      </w:pPr>
      <w:r w:rsidRPr="00C60325">
        <w:rPr>
          <w:color w:val="000000"/>
          <w:sz w:val="22"/>
          <w:shd w:val="clear" w:color="auto" w:fill="FFFFFF"/>
        </w:rPr>
        <w:t>ul. Graniczna 2</w:t>
      </w:r>
    </w:p>
    <w:p w14:paraId="2C7FD1A5" w14:textId="77777777" w:rsidR="00621E91" w:rsidRPr="00C60325" w:rsidRDefault="00621E91" w:rsidP="008368ED">
      <w:pPr>
        <w:widowControl w:val="0"/>
        <w:ind w:left="284"/>
        <w:rPr>
          <w:color w:val="000000"/>
          <w:sz w:val="22"/>
        </w:rPr>
      </w:pPr>
      <w:r w:rsidRPr="00C60325">
        <w:rPr>
          <w:color w:val="000000"/>
          <w:sz w:val="22"/>
        </w:rPr>
        <w:t>66-470 Kostrzyn nad Odrą</w:t>
      </w:r>
    </w:p>
    <w:p w14:paraId="3E9A819B" w14:textId="77777777" w:rsidR="00621E91" w:rsidRPr="00C60325" w:rsidRDefault="00621E91" w:rsidP="008368ED">
      <w:pPr>
        <w:widowControl w:val="0"/>
        <w:ind w:left="284"/>
        <w:rPr>
          <w:color w:val="000000"/>
          <w:sz w:val="22"/>
          <w:u w:val="single"/>
        </w:rPr>
      </w:pPr>
      <w:r w:rsidRPr="00C60325">
        <w:rPr>
          <w:color w:val="000000"/>
          <w:sz w:val="22"/>
          <w:u w:val="single"/>
        </w:rPr>
        <w:t>Wykonawca:</w:t>
      </w:r>
    </w:p>
    <w:p w14:paraId="486AE8E8" w14:textId="77777777" w:rsidR="00621E91" w:rsidRPr="00C60325" w:rsidRDefault="00621E91" w:rsidP="008368ED">
      <w:pPr>
        <w:widowControl w:val="0"/>
        <w:ind w:left="284"/>
        <w:rPr>
          <w:color w:val="000000"/>
          <w:sz w:val="22"/>
        </w:rPr>
      </w:pPr>
      <w:r w:rsidRPr="00C60325">
        <w:rPr>
          <w:color w:val="000000"/>
          <w:sz w:val="22"/>
          <w:shd w:val="clear" w:color="auto" w:fill="FFFFFF"/>
        </w:rPr>
        <w:t xml:space="preserve">Nazwa </w:t>
      </w:r>
      <w:r w:rsidRPr="00C60325">
        <w:rPr>
          <w:color w:val="000000"/>
          <w:sz w:val="22"/>
        </w:rPr>
        <w:t>wykonawcy</w:t>
      </w:r>
    </w:p>
    <w:p w14:paraId="4875DEB4" w14:textId="617C1C82" w:rsidR="00621E91" w:rsidRPr="00C60325" w:rsidRDefault="00621E91" w:rsidP="008368ED">
      <w:pPr>
        <w:widowControl w:val="0"/>
        <w:ind w:left="284"/>
        <w:rPr>
          <w:color w:val="000000"/>
          <w:sz w:val="22"/>
        </w:rPr>
      </w:pPr>
      <w:r w:rsidRPr="00C60325">
        <w:rPr>
          <w:color w:val="000000"/>
          <w:sz w:val="22"/>
          <w:shd w:val="clear" w:color="auto" w:fill="FFFFFF"/>
        </w:rPr>
        <w:t>Ulica, Kod</w:t>
      </w:r>
      <w:r w:rsidRPr="00C60325">
        <w:rPr>
          <w:color w:val="000000"/>
          <w:sz w:val="22"/>
        </w:rPr>
        <w:t xml:space="preserve"> </w:t>
      </w:r>
      <w:r w:rsidRPr="00C60325">
        <w:rPr>
          <w:color w:val="000000"/>
          <w:sz w:val="22"/>
          <w:shd w:val="clear" w:color="auto" w:fill="FFFFFF"/>
        </w:rPr>
        <w:t>Miejscowość</w:t>
      </w:r>
    </w:p>
    <w:p w14:paraId="6CED71BC" w14:textId="77777777" w:rsidR="00621E91" w:rsidRPr="00C60325" w:rsidRDefault="00621E91" w:rsidP="008368ED">
      <w:pPr>
        <w:widowControl w:val="0"/>
        <w:ind w:left="284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Każda ze Stron zobowiązuje się do powiadomienia drugiej Strony o każdorazowej zmianie swojego adresu. W przypadku braku powiadomienia o zmianie adresu doręczenia dokonane na ostatnio wskazany adres będą uważane za skuteczne.</w:t>
      </w:r>
    </w:p>
    <w:p w14:paraId="28436C48" w14:textId="6E50A4CF" w:rsidR="00621E91" w:rsidRPr="008368ED" w:rsidRDefault="00621E91" w:rsidP="008368ED">
      <w:pPr>
        <w:pStyle w:val="Akapitzlist"/>
        <w:numPr>
          <w:ilvl w:val="0"/>
          <w:numId w:val="72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 w:rsidRPr="008368ED">
        <w:rPr>
          <w:color w:val="000000"/>
          <w:sz w:val="22"/>
        </w:rPr>
        <w:lastRenderedPageBreak/>
        <w:t>Strony deklarują, iż w razie powstania jakiegokolwiek sporu wynikającego z interpretacji lub wykonania umowy, podejmą w dobrej wierze rokowania w celu polubownego rozstrzygnięcia</w:t>
      </w:r>
      <w:r w:rsidR="00C60325" w:rsidRPr="008368ED">
        <w:rPr>
          <w:color w:val="000000"/>
          <w:sz w:val="22"/>
        </w:rPr>
        <w:t xml:space="preserve"> </w:t>
      </w:r>
      <w:r w:rsidRPr="008368ED">
        <w:rPr>
          <w:color w:val="000000"/>
          <w:sz w:val="22"/>
        </w:rPr>
        <w:t>takiego sporu. Jeżeli rokowania, o których mowa powyżej nie doprowadzą do polubownego rozwiązania sporu w terminie 7 dni od pisemnego wezwania do wszczęcia rokowań, spór taki Strony poddają rozstrzygnięciu przez sąd właściwy dla siedziby Zamawiającego.</w:t>
      </w:r>
    </w:p>
    <w:p w14:paraId="67A2251D" w14:textId="71F63DD0" w:rsidR="00621E91" w:rsidRPr="008368ED" w:rsidRDefault="00621E91" w:rsidP="008368ED">
      <w:pPr>
        <w:pStyle w:val="Akapitzlist"/>
        <w:numPr>
          <w:ilvl w:val="0"/>
          <w:numId w:val="72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 w:rsidRPr="008368ED">
        <w:rPr>
          <w:color w:val="000000"/>
          <w:sz w:val="22"/>
        </w:rPr>
        <w:t xml:space="preserve">Ustalenia i decyzje dotyczące wykonywania umowy uzgadniane będą przez Zamawiającego z ustanowionym przedstawicielem Wykonawcy. </w:t>
      </w:r>
    </w:p>
    <w:p w14:paraId="5276C9F6" w14:textId="1F32FACF" w:rsidR="00621E91" w:rsidRPr="008368ED" w:rsidRDefault="00621E91" w:rsidP="008368ED">
      <w:pPr>
        <w:pStyle w:val="Akapitzlist"/>
        <w:numPr>
          <w:ilvl w:val="0"/>
          <w:numId w:val="72"/>
        </w:numPr>
        <w:tabs>
          <w:tab w:val="left" w:pos="360"/>
        </w:tabs>
        <w:ind w:left="284" w:hanging="284"/>
        <w:rPr>
          <w:color w:val="000000"/>
          <w:sz w:val="22"/>
        </w:rPr>
      </w:pPr>
      <w:r w:rsidRPr="008368ED">
        <w:rPr>
          <w:color w:val="000000"/>
          <w:sz w:val="22"/>
        </w:rPr>
        <w:t>Przedstawicielami Stron są:</w:t>
      </w:r>
    </w:p>
    <w:p w14:paraId="322EC8F2" w14:textId="56FED2E3" w:rsidR="00621E91" w:rsidRPr="008368ED" w:rsidRDefault="00621E91" w:rsidP="008368ED">
      <w:pPr>
        <w:pStyle w:val="Akapitzlist"/>
        <w:numPr>
          <w:ilvl w:val="1"/>
          <w:numId w:val="74"/>
        </w:numPr>
        <w:rPr>
          <w:color w:val="000000"/>
          <w:sz w:val="22"/>
        </w:rPr>
      </w:pPr>
      <w:r w:rsidRPr="008368ED">
        <w:rPr>
          <w:color w:val="000000"/>
          <w:sz w:val="22"/>
        </w:rPr>
        <w:t>Zamawiającego:</w:t>
      </w:r>
    </w:p>
    <w:p w14:paraId="47DFB8F1" w14:textId="77777777" w:rsidR="00621E91" w:rsidRPr="00C60325" w:rsidRDefault="00621E91" w:rsidP="00621E91">
      <w:pPr>
        <w:widowControl w:val="0"/>
        <w:numPr>
          <w:ilvl w:val="0"/>
          <w:numId w:val="20"/>
        </w:numPr>
        <w:tabs>
          <w:tab w:val="left" w:pos="360"/>
          <w:tab w:val="num" w:pos="709"/>
        </w:tabs>
        <w:ind w:hanging="654"/>
        <w:rPr>
          <w:color w:val="000000"/>
          <w:sz w:val="22"/>
        </w:rPr>
      </w:pPr>
      <w:r w:rsidRPr="00C60325">
        <w:rPr>
          <w:color w:val="000000"/>
          <w:sz w:val="22"/>
        </w:rPr>
        <w:t>Przedstawiciel ogólny: ……..</w:t>
      </w:r>
    </w:p>
    <w:p w14:paraId="6CC6C4E6" w14:textId="77777777" w:rsidR="00621E91" w:rsidRPr="00C60325" w:rsidRDefault="00621E91" w:rsidP="00621E91">
      <w:pPr>
        <w:widowControl w:val="0"/>
        <w:ind w:left="720" w:hanging="360"/>
        <w:rPr>
          <w:color w:val="000000"/>
          <w:sz w:val="22"/>
        </w:rPr>
      </w:pPr>
      <w:r w:rsidRPr="00C60325">
        <w:rPr>
          <w:color w:val="000000"/>
          <w:sz w:val="22"/>
        </w:rPr>
        <w:t>b)</w:t>
      </w:r>
      <w:r w:rsidRPr="00C60325">
        <w:rPr>
          <w:color w:val="000000"/>
          <w:sz w:val="22"/>
        </w:rPr>
        <w:tab/>
        <w:t>Wykonawcy</w:t>
      </w:r>
    </w:p>
    <w:p w14:paraId="207C931C" w14:textId="77777777" w:rsidR="00621E91" w:rsidRPr="00C60325" w:rsidRDefault="00621E91" w:rsidP="00621E91">
      <w:pPr>
        <w:widowControl w:val="0"/>
        <w:numPr>
          <w:ilvl w:val="0"/>
          <w:numId w:val="22"/>
        </w:numPr>
        <w:tabs>
          <w:tab w:val="num" w:pos="709"/>
        </w:tabs>
        <w:ind w:left="709" w:hanging="283"/>
        <w:rPr>
          <w:color w:val="000000"/>
          <w:sz w:val="22"/>
        </w:rPr>
      </w:pPr>
      <w:r w:rsidRPr="00C60325">
        <w:rPr>
          <w:color w:val="000000"/>
          <w:sz w:val="22"/>
        </w:rPr>
        <w:t>Przedstawiciel ogólny: ……..</w:t>
      </w:r>
    </w:p>
    <w:p w14:paraId="66244DD8" w14:textId="36606CBC" w:rsidR="00621E91" w:rsidRPr="008368ED" w:rsidRDefault="00621E91" w:rsidP="008368ED">
      <w:pPr>
        <w:pStyle w:val="Akapitzlist"/>
        <w:numPr>
          <w:ilvl w:val="0"/>
          <w:numId w:val="72"/>
        </w:numPr>
        <w:ind w:left="284" w:hanging="284"/>
        <w:jc w:val="both"/>
        <w:rPr>
          <w:color w:val="000000"/>
          <w:sz w:val="22"/>
        </w:rPr>
      </w:pPr>
      <w:r w:rsidRPr="008368ED">
        <w:rPr>
          <w:color w:val="000000"/>
          <w:sz w:val="22"/>
        </w:rPr>
        <w:t xml:space="preserve">Wykonawca wskazuje telefony kontaktowe i numery fax niezbędne dla sprawnego i terminowego wykonania zamówienia: </w:t>
      </w:r>
      <w:proofErr w:type="spellStart"/>
      <w:r w:rsidRPr="008368ED">
        <w:rPr>
          <w:color w:val="000000"/>
          <w:sz w:val="22"/>
        </w:rPr>
        <w:t>tel</w:t>
      </w:r>
      <w:proofErr w:type="spellEnd"/>
      <w:r w:rsidRPr="008368ED">
        <w:rPr>
          <w:color w:val="000000"/>
          <w:sz w:val="22"/>
        </w:rPr>
        <w:t>……………….. fax……………… e-mail:……………</w:t>
      </w:r>
    </w:p>
    <w:p w14:paraId="19CB4BE9" w14:textId="118C5723" w:rsidR="00621E91" w:rsidRPr="008368ED" w:rsidRDefault="00621E91" w:rsidP="008368ED">
      <w:pPr>
        <w:pStyle w:val="Akapitzlist"/>
        <w:numPr>
          <w:ilvl w:val="0"/>
          <w:numId w:val="72"/>
        </w:numPr>
        <w:tabs>
          <w:tab w:val="left" w:pos="360"/>
        </w:tabs>
        <w:ind w:left="284" w:hanging="284"/>
        <w:rPr>
          <w:color w:val="000000"/>
          <w:sz w:val="22"/>
        </w:rPr>
      </w:pPr>
      <w:r w:rsidRPr="008368ED">
        <w:rPr>
          <w:color w:val="000000"/>
          <w:sz w:val="22"/>
        </w:rPr>
        <w:t xml:space="preserve">Umowę sporządzono w dwóch jednakowo brzmiących egzemplarzach po jednym egzemplarzu dla każdej ze stron. </w:t>
      </w:r>
    </w:p>
    <w:p w14:paraId="272BE776" w14:textId="77777777" w:rsidR="00621E91" w:rsidRPr="00C60325" w:rsidRDefault="00621E91" w:rsidP="00621E91">
      <w:pPr>
        <w:widowControl w:val="0"/>
        <w:rPr>
          <w:color w:val="000000"/>
          <w:sz w:val="22"/>
        </w:rPr>
      </w:pPr>
    </w:p>
    <w:p w14:paraId="5A5B6E16" w14:textId="77777777" w:rsidR="00621E91" w:rsidRPr="00C60325" w:rsidRDefault="00621E91" w:rsidP="00621E91">
      <w:pPr>
        <w:widowControl w:val="0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WYKONAWCA</w:t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  <w:t>ZAMAWIAJĄCY</w:t>
      </w:r>
    </w:p>
    <w:p w14:paraId="009B2221" w14:textId="77777777" w:rsidR="00621E91" w:rsidRPr="00C60325" w:rsidRDefault="00621E91" w:rsidP="00621E91">
      <w:pPr>
        <w:widowControl w:val="0"/>
        <w:rPr>
          <w:b/>
          <w:color w:val="000000"/>
          <w:sz w:val="22"/>
        </w:rPr>
      </w:pPr>
    </w:p>
    <w:p w14:paraId="5A790130" w14:textId="77777777" w:rsidR="00621E91" w:rsidRPr="00C60325" w:rsidRDefault="00621E91" w:rsidP="00621E91">
      <w:pPr>
        <w:jc w:val="right"/>
      </w:pPr>
    </w:p>
    <w:p w14:paraId="6F2F66ED" w14:textId="77777777" w:rsidR="00621E91" w:rsidRPr="00C60325" w:rsidRDefault="00621E91" w:rsidP="00621E91">
      <w:pPr>
        <w:jc w:val="right"/>
      </w:pPr>
    </w:p>
    <w:p w14:paraId="088C8B43" w14:textId="77777777" w:rsidR="00621E91" w:rsidRPr="00C60325" w:rsidRDefault="00621E91" w:rsidP="00621E91">
      <w:pPr>
        <w:jc w:val="right"/>
      </w:pPr>
    </w:p>
    <w:p w14:paraId="12C731E1" w14:textId="77777777" w:rsidR="00621E91" w:rsidRPr="00C60325" w:rsidRDefault="00621E91" w:rsidP="00621E91">
      <w:pPr>
        <w:jc w:val="right"/>
      </w:pPr>
    </w:p>
    <w:p w14:paraId="7ED1427A" w14:textId="77777777" w:rsidR="00621E91" w:rsidRPr="00C60325" w:rsidRDefault="00621E91" w:rsidP="00621E91">
      <w:r w:rsidRPr="00C60325">
        <w:rPr>
          <w:rFonts w:eastAsiaTheme="minorHAnsi"/>
          <w:sz w:val="24"/>
          <w:szCs w:val="24"/>
          <w:lang w:bidi="ar-SA"/>
        </w:rPr>
        <w:br w:type="column"/>
      </w:r>
    </w:p>
    <w:p w14:paraId="3CF035EF" w14:textId="77777777" w:rsidR="00621E91" w:rsidRPr="00C60325" w:rsidRDefault="00621E91" w:rsidP="00621E91">
      <w:pPr>
        <w:jc w:val="right"/>
      </w:pPr>
    </w:p>
    <w:p w14:paraId="6651F627" w14:textId="77777777" w:rsidR="00621E91" w:rsidRPr="00C60325" w:rsidRDefault="00621E91" w:rsidP="00621E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0325">
        <w:rPr>
          <w:sz w:val="28"/>
          <w:szCs w:val="28"/>
        </w:rPr>
        <w:t>SPECYFIKACJA TECHNICZNA</w:t>
      </w:r>
      <w:r w:rsidRPr="00C60325">
        <w:rPr>
          <w:b/>
          <w:bCs/>
          <w:sz w:val="22"/>
          <w:szCs w:val="22"/>
        </w:rPr>
        <w:t xml:space="preserve"> </w:t>
      </w:r>
      <w:r w:rsidRPr="00C60325">
        <w:rPr>
          <w:bCs/>
          <w:sz w:val="28"/>
          <w:szCs w:val="28"/>
        </w:rPr>
        <w:t>WYKONANIA I ODBIORU ROBÓT</w:t>
      </w:r>
    </w:p>
    <w:p w14:paraId="715D1852" w14:textId="77777777" w:rsidR="00621E91" w:rsidRPr="00C60325" w:rsidRDefault="00621E91" w:rsidP="00621E91">
      <w:pPr>
        <w:jc w:val="center"/>
        <w:rPr>
          <w:b/>
          <w:bCs/>
          <w:sz w:val="28"/>
          <w:szCs w:val="28"/>
          <w:lang w:val="en-US"/>
        </w:rPr>
      </w:pPr>
      <w:r w:rsidRPr="00C60325">
        <w:rPr>
          <w:b/>
          <w:bCs/>
          <w:sz w:val="28"/>
          <w:szCs w:val="28"/>
          <w:lang w:val="en-US"/>
        </w:rPr>
        <w:t>ODNOWIENIE OZNAKOWANIA  POZIOMEGO</w:t>
      </w:r>
    </w:p>
    <w:p w14:paraId="1B7B000C" w14:textId="77777777" w:rsidR="00621E91" w:rsidRPr="00C60325" w:rsidRDefault="00621E91" w:rsidP="00621E91">
      <w:pPr>
        <w:jc w:val="center"/>
        <w:rPr>
          <w:b/>
          <w:bCs/>
          <w:sz w:val="28"/>
          <w:szCs w:val="28"/>
          <w:lang w:val="en-US"/>
        </w:rPr>
      </w:pPr>
    </w:p>
    <w:p w14:paraId="58BD8262" w14:textId="77777777" w:rsidR="00621E91" w:rsidRPr="00C60325" w:rsidRDefault="00621E91" w:rsidP="00621E91">
      <w:pPr>
        <w:pStyle w:val="Nagwek1"/>
        <w:rPr>
          <w:rFonts w:ascii="Times New Roman" w:hAnsi="Times New Roman"/>
          <w:b w:val="0"/>
          <w:kern w:val="2"/>
          <w:sz w:val="28"/>
          <w:szCs w:val="28"/>
          <w:lang w:val="en-US"/>
        </w:rPr>
      </w:pPr>
      <w:r w:rsidRPr="00C60325">
        <w:rPr>
          <w:rFonts w:ascii="Times New Roman" w:hAnsi="Times New Roman"/>
          <w:b w:val="0"/>
          <w:kern w:val="2"/>
          <w:sz w:val="28"/>
          <w:szCs w:val="28"/>
          <w:lang w:val="en-US"/>
        </w:rPr>
        <w:t>1. WSTĘP</w:t>
      </w:r>
    </w:p>
    <w:p w14:paraId="793FC204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1.1. </w:t>
      </w:r>
      <w:r w:rsidRPr="00C60325">
        <w:rPr>
          <w:rFonts w:ascii="Times New Roman" w:hAnsi="Times New Roman" w:cs="Times New Roman"/>
          <w:sz w:val="20"/>
        </w:rPr>
        <w:t>Przedmiot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</w:p>
    <w:p w14:paraId="1E02FA2F" w14:textId="509737CE" w:rsidR="00621E91" w:rsidRPr="00C60325" w:rsidRDefault="00621E91" w:rsidP="00621E91">
      <w:pPr>
        <w:jc w:val="both"/>
        <w:rPr>
          <w:snapToGrid w:val="0"/>
          <w:color w:val="000000"/>
        </w:rPr>
      </w:pPr>
      <w:r w:rsidRPr="00C60325">
        <w:tab/>
        <w:t>Przedmiotem niniejszej szczegółowej specyfikacji technicznej (SST) są wymagania dotyczące wykonania i odbioru robót związanych z odnowieniem</w:t>
      </w:r>
      <w:r w:rsidRPr="00C60325">
        <w:rPr>
          <w:snapToGrid w:val="0"/>
          <w:color w:val="000000"/>
        </w:rPr>
        <w:t xml:space="preserve">, </w:t>
      </w:r>
      <w:r w:rsidRPr="00C60325">
        <w:t xml:space="preserve">metodą cienko- i grubowarstwową z </w:t>
      </w:r>
      <w:proofErr w:type="spellStart"/>
      <w:r w:rsidRPr="00C60325">
        <w:t>mikrokulkami</w:t>
      </w:r>
      <w:proofErr w:type="spellEnd"/>
      <w:r w:rsidRPr="00C60325">
        <w:t xml:space="preserve"> odblaskowymi,</w:t>
      </w:r>
      <w:r w:rsidRPr="00C60325">
        <w:rPr>
          <w:snapToGrid w:val="0"/>
          <w:color w:val="000000"/>
        </w:rPr>
        <w:t xml:space="preserve"> oznakowania  poziomego dróg, którymi zarządza Burmistrz Miasta Kostrzyn nad Odrą </w:t>
      </w:r>
    </w:p>
    <w:p w14:paraId="734491BF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1.2. </w:t>
      </w:r>
      <w:r w:rsidRPr="00C60325">
        <w:rPr>
          <w:rFonts w:ascii="Times New Roman" w:hAnsi="Times New Roman" w:cs="Times New Roman"/>
          <w:sz w:val="20"/>
        </w:rPr>
        <w:t xml:space="preserve">Zakres stosowania </w:t>
      </w:r>
      <w:r w:rsidRPr="00C60325">
        <w:rPr>
          <w:rFonts w:ascii="Times New Roman" w:hAnsi="Times New Roman" w:cs="Times New Roman"/>
          <w:sz w:val="20"/>
          <w:lang w:val="en-US"/>
        </w:rPr>
        <w:t>SST</w:t>
      </w:r>
    </w:p>
    <w:p w14:paraId="289840D4" w14:textId="77777777" w:rsidR="00621E91" w:rsidRPr="00C60325" w:rsidRDefault="00621E91" w:rsidP="00621E91">
      <w:pPr>
        <w:pStyle w:val="Standardowytekst"/>
      </w:pPr>
      <w:r w:rsidRPr="00C60325">
        <w:tab/>
        <w:t>Szczegółowa specyfikacja techniczna (SST) stanowi dokument przetargowy i kontraktowy  przy zlecaniu i realizacji robót na drogach  utrzymywanych przez Burmistrza Miasta Kostrzyn nad Odrą.</w:t>
      </w:r>
    </w:p>
    <w:p w14:paraId="73FBC2FA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1.3. </w:t>
      </w:r>
      <w:r w:rsidRPr="00C60325">
        <w:rPr>
          <w:rFonts w:ascii="Times New Roman" w:hAnsi="Times New Roman" w:cs="Times New Roman"/>
          <w:sz w:val="20"/>
        </w:rPr>
        <w:t>Zakres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r w:rsidRPr="00C60325">
        <w:rPr>
          <w:rFonts w:ascii="Times New Roman" w:hAnsi="Times New Roman" w:cs="Times New Roman"/>
          <w:sz w:val="20"/>
        </w:rPr>
        <w:t>robót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objętych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SST</w:t>
      </w:r>
    </w:p>
    <w:p w14:paraId="1C73F958" w14:textId="77777777" w:rsidR="00621E91" w:rsidRPr="00C60325" w:rsidRDefault="00621E91" w:rsidP="00621E91">
      <w:pPr>
        <w:jc w:val="both"/>
      </w:pPr>
      <w:r w:rsidRPr="00C60325">
        <w:tab/>
        <w:t xml:space="preserve">Ustalenia zawarte w niniejszej specyfikacji dotyczą zasad prowadzenia robót związanych                       </w:t>
      </w:r>
      <w:r w:rsidRPr="00C60325">
        <w:br/>
        <w:t xml:space="preserve"> z wykonywaniem i odbiorem  oznakowania poziomego stosowanego na drogach o nawierzchni twardej:</w:t>
      </w:r>
    </w:p>
    <w:p w14:paraId="283156A6" w14:textId="77777777" w:rsidR="00621E91" w:rsidRPr="00C60325" w:rsidRDefault="00621E91" w:rsidP="00621E91">
      <w:pPr>
        <w:numPr>
          <w:ilvl w:val="0"/>
          <w:numId w:val="24"/>
        </w:numPr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odnowienia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fragmentu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zatartego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zniszczonego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niewidocznego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,</w:t>
      </w:r>
    </w:p>
    <w:p w14:paraId="07D5E232" w14:textId="77777777" w:rsidR="00621E91" w:rsidRPr="00C60325" w:rsidRDefault="00621E91" w:rsidP="00621E91">
      <w:pPr>
        <w:numPr>
          <w:ilvl w:val="0"/>
          <w:numId w:val="24"/>
        </w:numPr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usunięcia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elementów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dotychczasowego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ozankowania</w:t>
      </w:r>
      <w:proofErr w:type="spellEnd"/>
      <w:r w:rsidRPr="00C60325">
        <w:rPr>
          <w:lang w:val="en-US"/>
        </w:rPr>
        <w:t xml:space="preserve"> </w:t>
      </w:r>
    </w:p>
    <w:p w14:paraId="33533B02" w14:textId="77777777" w:rsidR="00621E91" w:rsidRPr="00C60325" w:rsidRDefault="00621E91" w:rsidP="00621E91">
      <w:pPr>
        <w:numPr>
          <w:ilvl w:val="0"/>
          <w:numId w:val="24"/>
        </w:numPr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wykonanie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.</w:t>
      </w:r>
    </w:p>
    <w:p w14:paraId="1B0B80F6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1.4.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Określenia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podstawowe</w:t>
      </w:r>
      <w:proofErr w:type="spellEnd"/>
    </w:p>
    <w:p w14:paraId="235F30EA" w14:textId="77777777" w:rsidR="00621E91" w:rsidRPr="00C60325" w:rsidRDefault="00621E91" w:rsidP="00621E91">
      <w:pPr>
        <w:jc w:val="both"/>
      </w:pPr>
      <w:r w:rsidRPr="00C60325">
        <w:rPr>
          <w:b/>
          <w:bCs/>
        </w:rPr>
        <w:t xml:space="preserve">1.4.1. </w:t>
      </w:r>
      <w:r w:rsidRPr="00C60325">
        <w:t>Odnowa oznakowania poziomego - zabiegi wykonywane w ramach utrzymania dróg, polegające na odnowieniu fragmentów zatartego, zniszczonego lub niewidocznego oznakowania pierwotnego i ewentualnego usuwania elementów dotychczasowego oznakowania.</w:t>
      </w:r>
    </w:p>
    <w:p w14:paraId="15E448CB" w14:textId="77777777" w:rsidR="00621E91" w:rsidRPr="00C60325" w:rsidRDefault="00621E91" w:rsidP="00621E91">
      <w:pPr>
        <w:jc w:val="both"/>
        <w:rPr>
          <w:b/>
          <w:bCs/>
          <w:lang w:val="en-US"/>
        </w:rPr>
      </w:pPr>
    </w:p>
    <w:p w14:paraId="71C947AB" w14:textId="77777777" w:rsidR="00621E91" w:rsidRPr="00C60325" w:rsidRDefault="00621E91" w:rsidP="00621E91">
      <w:pPr>
        <w:jc w:val="both"/>
      </w:pPr>
      <w:r w:rsidRPr="00C60325">
        <w:rPr>
          <w:b/>
          <w:bCs/>
        </w:rPr>
        <w:t xml:space="preserve">1.4.2. </w:t>
      </w:r>
      <w:r w:rsidRPr="00C60325">
        <w:t>Oznakowanie poziome - znaki drogowe poziome, umieszczone na nawierzchni w postaci linii ciągłych lub przerywanych, pojedynczych lub podwójnych, strzałek, napisów, symboli oraz innych linii związanych                         z oznaczeniem określonych miejsc na tej nawierzchni.</w:t>
      </w:r>
    </w:p>
    <w:p w14:paraId="51CF669A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1.4.3.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podłużne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linie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równoległe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osi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jezdni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odchylone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niej</w:t>
      </w:r>
      <w:proofErr w:type="spellEnd"/>
      <w:r w:rsidRPr="00C60325">
        <w:rPr>
          <w:lang w:val="en-US"/>
        </w:rPr>
        <w:t xml:space="preserve"> pod </w:t>
      </w:r>
      <w:proofErr w:type="spellStart"/>
      <w:r w:rsidRPr="00C60325">
        <w:rPr>
          <w:lang w:val="en-US"/>
        </w:rPr>
        <w:t>niewielkim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kątem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występujące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jako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segregacyjne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krawędziowe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przerywane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ciągłe</w:t>
      </w:r>
      <w:proofErr w:type="spellEnd"/>
      <w:r w:rsidRPr="00C60325">
        <w:rPr>
          <w:lang w:val="en-US"/>
        </w:rPr>
        <w:t>.</w:t>
      </w:r>
    </w:p>
    <w:p w14:paraId="1CA008F9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1.4.4. </w:t>
      </w:r>
      <w:proofErr w:type="spellStart"/>
      <w:r w:rsidRPr="00C60325">
        <w:rPr>
          <w:lang w:val="en-US"/>
        </w:rPr>
        <w:t>Strzałki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występujące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jako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strzałki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kierunkowe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służące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wskazania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dozwolonego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kierunku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jazdy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strzałki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naprowadzające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które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uprzedzają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konieczności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opuszczenia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pasa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którym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znajdują</w:t>
      </w:r>
      <w:proofErr w:type="spellEnd"/>
      <w:r w:rsidRPr="00C60325">
        <w:rPr>
          <w:lang w:val="en-US"/>
        </w:rPr>
        <w:t>.</w:t>
      </w:r>
    </w:p>
    <w:p w14:paraId="428508EE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1.4.5.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poprzeczne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wyznaczające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miejsca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przeznaczone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ruchu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pieszych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rowerzystów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poprzek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jezdni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miejsca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zatrzymania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pojazdów</w:t>
      </w:r>
      <w:proofErr w:type="spellEnd"/>
      <w:r w:rsidRPr="00C60325">
        <w:rPr>
          <w:lang w:val="en-US"/>
        </w:rPr>
        <w:t>.</w:t>
      </w:r>
    </w:p>
    <w:p w14:paraId="04B46F73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1.4.6.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uzupełniające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postaci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symboli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napisów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przystankowych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inne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szczególne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miejsca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>.</w:t>
      </w:r>
    </w:p>
    <w:p w14:paraId="19245237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1.4.7.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dróg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zawierające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rozpuszczalniki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wolne</w:t>
      </w:r>
      <w:proofErr w:type="spellEnd"/>
      <w:r w:rsidRPr="00C60325">
        <w:rPr>
          <w:lang w:val="en-US"/>
        </w:rPr>
        <w:t xml:space="preserve"> od </w:t>
      </w:r>
      <w:proofErr w:type="spellStart"/>
      <w:r w:rsidRPr="00C60325">
        <w:rPr>
          <w:lang w:val="en-US"/>
        </w:rPr>
        <w:t>rozpuszczalników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punktowe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elementy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odblaskowe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które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mogą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zostać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naniesione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albo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wbudowane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natryskiwanie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odlewanie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wytłaczanie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rolowanie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klejenie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itp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stosowane</w:t>
      </w:r>
      <w:proofErr w:type="spellEnd"/>
      <w:r w:rsidRPr="00C60325">
        <w:rPr>
          <w:lang w:val="en-US"/>
        </w:rPr>
        <w:t xml:space="preserve"> </w:t>
      </w:r>
      <w:r w:rsidRPr="00C60325">
        <w:rPr>
          <w:lang w:val="en-US"/>
        </w:rPr>
        <w:br/>
        <w:t xml:space="preserve">w </w:t>
      </w:r>
      <w:proofErr w:type="spellStart"/>
      <w:r w:rsidRPr="00C60325">
        <w:rPr>
          <w:lang w:val="en-US"/>
        </w:rPr>
        <w:t>temperaturze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otoczenia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temperaturze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podwyższonej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retrorefleksyjne</w:t>
      </w:r>
      <w:proofErr w:type="spellEnd"/>
      <w:r w:rsidRPr="00C60325">
        <w:rPr>
          <w:lang w:val="en-US"/>
        </w:rPr>
        <w:t>.</w:t>
      </w:r>
    </w:p>
    <w:p w14:paraId="2172CDBE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1.4.8.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farby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od 0,3 mm do 0,8 mm.</w:t>
      </w:r>
    </w:p>
    <w:p w14:paraId="4C4BA99F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lang w:val="en-US"/>
        </w:rPr>
        <w:t>1.4.9.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grubowarstwowego</w:t>
      </w:r>
      <w:proofErr w:type="spellEnd"/>
      <w:r w:rsidRPr="00C60325">
        <w:rPr>
          <w:lang w:val="en-US"/>
        </w:rPr>
        <w:t xml:space="preserve"> –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nakłądane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od 0,9 mm do 5 mm. </w:t>
      </w:r>
      <w:proofErr w:type="spellStart"/>
      <w:r w:rsidRPr="00C60325">
        <w:rPr>
          <w:lang w:val="en-US"/>
        </w:rPr>
        <w:t>należą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nich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chemoutwardzalne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stosowane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zimno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termoplastyczne</w:t>
      </w:r>
      <w:proofErr w:type="spellEnd"/>
      <w:r w:rsidRPr="00C60325">
        <w:rPr>
          <w:lang w:val="en-US"/>
        </w:rPr>
        <w:t>.</w:t>
      </w:r>
    </w:p>
    <w:p w14:paraId="0DB70A10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1.4.10. </w:t>
      </w:r>
      <w:proofErr w:type="spellStart"/>
      <w:r w:rsidRPr="00C60325">
        <w:rPr>
          <w:lang w:val="en-US"/>
        </w:rPr>
        <w:t>Kulki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szklane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posypywania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narzucania</w:t>
      </w:r>
      <w:proofErr w:type="spellEnd"/>
      <w:r w:rsidRPr="00C60325">
        <w:rPr>
          <w:lang w:val="en-US"/>
        </w:rPr>
        <w:t xml:space="preserve"> pod </w:t>
      </w:r>
      <w:proofErr w:type="spellStart"/>
      <w:r w:rsidRPr="00C60325">
        <w:rPr>
          <w:lang w:val="en-US"/>
        </w:rPr>
        <w:t>ciśnieniem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materiałami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stanie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ciekłym</w:t>
      </w:r>
      <w:proofErr w:type="spellEnd"/>
      <w:r w:rsidRPr="00C60325">
        <w:rPr>
          <w:lang w:val="en-US"/>
        </w:rPr>
        <w:t xml:space="preserve">, w </w:t>
      </w:r>
      <w:proofErr w:type="spellStart"/>
      <w:r w:rsidRPr="00C60325">
        <w:rPr>
          <w:lang w:val="en-US"/>
        </w:rPr>
        <w:t>celu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uzyskania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widzialności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nocy</w:t>
      </w:r>
      <w:proofErr w:type="spellEnd"/>
      <w:r w:rsidRPr="00C60325">
        <w:rPr>
          <w:lang w:val="en-US"/>
        </w:rPr>
        <w:t>.</w:t>
      </w:r>
    </w:p>
    <w:p w14:paraId="4209BE5C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1.4.11. </w:t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kruszywo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zapewniające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poziomemu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antypoślizgowe</w:t>
      </w:r>
      <w:proofErr w:type="spellEnd"/>
      <w:r w:rsidRPr="00C60325">
        <w:rPr>
          <w:lang w:val="en-US"/>
        </w:rPr>
        <w:t>.</w:t>
      </w:r>
    </w:p>
    <w:p w14:paraId="0AD8B242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lastRenderedPageBreak/>
        <w:t xml:space="preserve">1.4.12. </w:t>
      </w:r>
      <w:proofErr w:type="spellStart"/>
      <w:r w:rsidRPr="00C60325">
        <w:rPr>
          <w:lang w:val="en-US"/>
        </w:rPr>
        <w:t>Pozostałe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obowiązującymi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odpowiednimi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polskimi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normami</w:t>
      </w:r>
      <w:proofErr w:type="spellEnd"/>
      <w:r w:rsidRPr="00C60325">
        <w:rPr>
          <w:lang w:val="en-US"/>
        </w:rPr>
        <w:t xml:space="preserve"> 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 </w:t>
      </w:r>
      <w:proofErr w:type="spellStart"/>
      <w:r w:rsidRPr="00C60325">
        <w:rPr>
          <w:lang w:val="en-US"/>
        </w:rPr>
        <w:t>definicjami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podanymi</w:t>
      </w:r>
      <w:proofErr w:type="spellEnd"/>
      <w:r w:rsidRPr="00C60325">
        <w:rPr>
          <w:lang w:val="en-US"/>
        </w:rPr>
        <w:t xml:space="preserve"> w OST D-M-00.00.00 „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>” pkt 1.4. (</w:t>
      </w:r>
      <w:proofErr w:type="spellStart"/>
      <w:r w:rsidRPr="00C60325">
        <w:rPr>
          <w:lang w:val="en-US"/>
        </w:rPr>
        <w:t>Ogólona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Specyfikacja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Techniczna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wglądu</w:t>
      </w:r>
      <w:proofErr w:type="spellEnd"/>
      <w:r w:rsidRPr="00C60325">
        <w:rPr>
          <w:lang w:val="en-US"/>
        </w:rPr>
        <w:t xml:space="preserve"> u </w:t>
      </w:r>
      <w:proofErr w:type="spellStart"/>
      <w:r w:rsidRPr="00C60325">
        <w:rPr>
          <w:lang w:val="en-US"/>
        </w:rPr>
        <w:t>Zamawiajacego</w:t>
      </w:r>
      <w:proofErr w:type="spellEnd"/>
      <w:r w:rsidRPr="00C60325">
        <w:rPr>
          <w:lang w:val="en-US"/>
        </w:rPr>
        <w:t>)</w:t>
      </w:r>
    </w:p>
    <w:p w14:paraId="363B317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17E68C5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1.5.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02A37A3F" w14:textId="77777777" w:rsidR="00621E91" w:rsidRPr="00C60325" w:rsidRDefault="00621E91" w:rsidP="00621E91">
      <w:pPr>
        <w:spacing w:after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dotyczące</w:t>
      </w:r>
      <w:proofErr w:type="spellEnd"/>
      <w:r w:rsidRPr="00C60325">
        <w:rPr>
          <w:lang w:val="en-US"/>
        </w:rPr>
        <w:t xml:space="preserve"> </w:t>
      </w:r>
      <w:r w:rsidRPr="00C60325">
        <w:t>robót</w:t>
      </w:r>
      <w:r w:rsidRPr="00C60325">
        <w:rPr>
          <w:lang w:val="en-US"/>
        </w:rPr>
        <w:t xml:space="preserve"> </w:t>
      </w:r>
      <w:r w:rsidRPr="00C60325">
        <w:t>podano</w:t>
      </w:r>
      <w:r w:rsidRPr="00C60325">
        <w:rPr>
          <w:lang w:val="en-US"/>
        </w:rPr>
        <w:t xml:space="preserve"> w OST D-M-00.00.00 „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” pkt 1.5. </w:t>
      </w:r>
    </w:p>
    <w:p w14:paraId="549567AD" w14:textId="77777777" w:rsidR="00621E91" w:rsidRPr="00C60325" w:rsidRDefault="00621E91" w:rsidP="00621E91">
      <w:pPr>
        <w:suppressAutoHyphens w:val="0"/>
        <w:ind w:left="357"/>
        <w:jc w:val="both"/>
        <w:rPr>
          <w:b/>
        </w:rPr>
      </w:pPr>
      <w:r w:rsidRPr="00C60325">
        <w:rPr>
          <w:b/>
        </w:rPr>
        <w:t>Wykonawcę zobowiązuje się do prowadzenia robót poza godzinami szczytowego natężenia ruchu. zaleca się by prace prowadzić w dniach od poniedziałku do piątku po godz. 17</w:t>
      </w:r>
      <w:r w:rsidRPr="00C60325">
        <w:rPr>
          <w:b/>
          <w:vertAlign w:val="superscript"/>
        </w:rPr>
        <w:t>00</w:t>
      </w:r>
      <w:r w:rsidRPr="00C60325">
        <w:rPr>
          <w:b/>
        </w:rPr>
        <w:t xml:space="preserve">, natomiast w sobotę bez ograniczeń. </w:t>
      </w:r>
    </w:p>
    <w:p w14:paraId="02B738D0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>2.Materiały</w:t>
      </w:r>
    </w:p>
    <w:p w14:paraId="4A0B295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</w:p>
    <w:p w14:paraId="293D43FA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Ogólne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wymagania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dotyczące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materiałów</w:t>
      </w:r>
      <w:proofErr w:type="spellEnd"/>
      <w:r w:rsidRPr="00C60325">
        <w:rPr>
          <w:szCs w:val="24"/>
        </w:rPr>
        <w:t xml:space="preserve">, ich </w:t>
      </w:r>
      <w:proofErr w:type="spellStart"/>
      <w:r w:rsidRPr="00C60325">
        <w:rPr>
          <w:szCs w:val="24"/>
        </w:rPr>
        <w:t>pozyskiwania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składowania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podano</w:t>
      </w:r>
      <w:proofErr w:type="spellEnd"/>
      <w:r w:rsidRPr="00C60325">
        <w:rPr>
          <w:szCs w:val="24"/>
        </w:rPr>
        <w:t xml:space="preserve"> w OST D-M-00.00.00 „</w:t>
      </w:r>
      <w:proofErr w:type="spellStart"/>
      <w:r w:rsidRPr="00C60325">
        <w:rPr>
          <w:szCs w:val="24"/>
        </w:rPr>
        <w:t>Wymagania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ogólne</w:t>
      </w:r>
      <w:proofErr w:type="spellEnd"/>
      <w:r w:rsidRPr="00C60325">
        <w:rPr>
          <w:szCs w:val="24"/>
        </w:rPr>
        <w:t>” pkt 2.</w:t>
      </w:r>
    </w:p>
    <w:p w14:paraId="2E658AB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088841F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Dokument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dopuszczający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stosowania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</w:p>
    <w:p w14:paraId="6E584BC4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Każdy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materiał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używany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przez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Wykonawcę</w:t>
      </w:r>
      <w:proofErr w:type="spellEnd"/>
      <w:r w:rsidRPr="00C60325">
        <w:rPr>
          <w:szCs w:val="24"/>
        </w:rPr>
        <w:t xml:space="preserve"> do  </w:t>
      </w:r>
      <w:proofErr w:type="spellStart"/>
      <w:r w:rsidRPr="00C60325">
        <w:rPr>
          <w:szCs w:val="24"/>
        </w:rPr>
        <w:t>poziomego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oznakowania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dróg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musi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posiadać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aprobatę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techniczną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certyfikaty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bezpieczeństwa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atesty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higieniczne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musi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być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dopuszczony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oznakowania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dróg</w:t>
      </w:r>
      <w:proofErr w:type="spellEnd"/>
      <w:r w:rsidRPr="00C60325">
        <w:rPr>
          <w:szCs w:val="24"/>
        </w:rPr>
        <w:t>.</w:t>
      </w:r>
    </w:p>
    <w:p w14:paraId="4C5F9BA2" w14:textId="77777777" w:rsidR="00621E91" w:rsidRPr="00C60325" w:rsidRDefault="00621E91" w:rsidP="00621E91">
      <w:pPr>
        <w:pStyle w:val="Nagwek2"/>
        <w:spacing w:before="240" w:after="60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Oznakowanie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opakowań</w:t>
      </w:r>
      <w:proofErr w:type="spellEnd"/>
    </w:p>
    <w:p w14:paraId="0AE27264" w14:textId="77777777" w:rsidR="00621E91" w:rsidRPr="00C60325" w:rsidRDefault="00621E91" w:rsidP="00621E91">
      <w:pPr>
        <w:jc w:val="both"/>
      </w:pPr>
      <w:r w:rsidRPr="00C60325">
        <w:tab/>
        <w:t>Wykonawca powinien żądać od producenta, aby oznakowanie opakowań materiałów do poziomego znakowania dróg było wykonane zgodnie z PN-O-79252, a ponadto aby na każdym opakowaniu był umieszczony trwały napis zawierający:</w:t>
      </w:r>
    </w:p>
    <w:p w14:paraId="2C4B2652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nazwę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materiału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dróg</w:t>
      </w:r>
      <w:proofErr w:type="spellEnd"/>
      <w:r w:rsidRPr="00C60325">
        <w:rPr>
          <w:lang w:val="en-US"/>
        </w:rPr>
        <w:t>,</w:t>
      </w:r>
    </w:p>
    <w:p w14:paraId="5A09CFE9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masę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brutto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netto</w:t>
      </w:r>
      <w:proofErr w:type="spellEnd"/>
      <w:r w:rsidRPr="00C60325">
        <w:rPr>
          <w:lang w:val="en-US"/>
        </w:rPr>
        <w:t>,</w:t>
      </w:r>
    </w:p>
    <w:p w14:paraId="4579F95B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numer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partii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datę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produkcji</w:t>
      </w:r>
      <w:proofErr w:type="spellEnd"/>
      <w:r w:rsidRPr="00C60325">
        <w:rPr>
          <w:lang w:val="en-US"/>
        </w:rPr>
        <w:t>,</w:t>
      </w:r>
    </w:p>
    <w:p w14:paraId="735FFE7C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informację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szkodliwości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klasie</w:t>
      </w:r>
      <w:proofErr w:type="spellEnd"/>
      <w:r w:rsidRPr="00C60325">
        <w:rPr>
          <w:lang w:val="en-US"/>
        </w:rPr>
        <w:t xml:space="preserve"> zagrożen0ia </w:t>
      </w:r>
      <w:proofErr w:type="spellStart"/>
      <w:r w:rsidRPr="00C60325">
        <w:rPr>
          <w:lang w:val="en-US"/>
        </w:rPr>
        <w:t>pożarowego</w:t>
      </w:r>
      <w:proofErr w:type="spellEnd"/>
      <w:r w:rsidRPr="00C60325">
        <w:rPr>
          <w:lang w:val="en-US"/>
        </w:rPr>
        <w:t>,</w:t>
      </w:r>
    </w:p>
    <w:p w14:paraId="44B2C080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ewentualne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wskazówki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użytkowników</w:t>
      </w:r>
      <w:proofErr w:type="spellEnd"/>
      <w:r w:rsidRPr="00C60325">
        <w:rPr>
          <w:lang w:val="en-US"/>
        </w:rPr>
        <w:t>.</w:t>
      </w:r>
    </w:p>
    <w:p w14:paraId="188FC63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</w:p>
    <w:p w14:paraId="5EB506E6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2.4.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Przepisy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określające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dla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</w:p>
    <w:p w14:paraId="61D67F3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    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Podstawowe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dotyczace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materiałów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podano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w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punkcie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2.5. </w:t>
      </w:r>
    </w:p>
    <w:p w14:paraId="7CDC579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2.5.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wobec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materiałow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poziomego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dróg</w:t>
      </w:r>
      <w:proofErr w:type="spellEnd"/>
    </w:p>
    <w:p w14:paraId="2C1A5065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b/>
          <w:i w:val="0"/>
          <w:sz w:val="20"/>
          <w:lang w:val="en-US"/>
        </w:rPr>
        <w:t>2.5.1.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Materiały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cienkowarstwowego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</w:p>
    <w:p w14:paraId="088B003F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Materiałami</w:t>
      </w:r>
      <w:proofErr w:type="spellEnd"/>
      <w:r w:rsidRPr="00C60325">
        <w:rPr>
          <w:lang w:val="en-US"/>
        </w:rPr>
        <w:t xml:space="preserve"> do </w:t>
      </w:r>
      <w:r w:rsidRPr="00C60325">
        <w:t>znakowania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od  0,3 mm do 0,8 mm (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mokro</w:t>
      </w:r>
      <w:proofErr w:type="spellEnd"/>
      <w:r w:rsidRPr="00C60325">
        <w:rPr>
          <w:lang w:val="en-US"/>
        </w:rPr>
        <w:t xml:space="preserve">).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ciekłe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produkty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zawierające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ciała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stałe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rozproszone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organicznym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rozpuszczalniku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wodzie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które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mogą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występować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układach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jedno</w:t>
      </w:r>
      <w:proofErr w:type="spellEnd"/>
      <w:r w:rsidRPr="00C60325">
        <w:rPr>
          <w:lang w:val="en-US"/>
        </w:rPr>
        <w:t xml:space="preserve">-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wieloskładnikowych</w:t>
      </w:r>
      <w:proofErr w:type="spellEnd"/>
      <w:r w:rsidRPr="00C60325">
        <w:rPr>
          <w:lang w:val="en-US"/>
        </w:rPr>
        <w:t xml:space="preserve">. </w:t>
      </w:r>
    </w:p>
    <w:p w14:paraId="57952449" w14:textId="77777777" w:rsidR="00621E91" w:rsidRPr="00C60325" w:rsidRDefault="00621E91" w:rsidP="00621E91">
      <w:pPr>
        <w:jc w:val="both"/>
        <w:rPr>
          <w:lang w:val="en-US"/>
        </w:rPr>
      </w:pPr>
      <w:proofErr w:type="spellStart"/>
      <w:r w:rsidRPr="00C60325">
        <w:rPr>
          <w:lang w:val="en-US"/>
        </w:rPr>
        <w:t>Podczas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</w:t>
      </w:r>
      <w:proofErr w:type="spellEnd"/>
      <w:r w:rsidRPr="00C60325">
        <w:rPr>
          <w:lang w:val="en-US"/>
        </w:rPr>
        <w:t xml:space="preserve">,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pędzlem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wałkiem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natrysk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one </w:t>
      </w:r>
      <w:proofErr w:type="spellStart"/>
      <w:r w:rsidRPr="00C60325">
        <w:rPr>
          <w:lang w:val="en-US"/>
        </w:rPr>
        <w:t>tworzyć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kohezyjną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procesie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odparowania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>/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procesie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chemicznym</w:t>
      </w:r>
      <w:proofErr w:type="spellEnd"/>
      <w:r w:rsidRPr="00C60325">
        <w:rPr>
          <w:lang w:val="en-US"/>
        </w:rPr>
        <w:t>.</w:t>
      </w:r>
    </w:p>
    <w:p w14:paraId="0F9DF597" w14:textId="77777777" w:rsidR="00621E91" w:rsidRPr="00C60325" w:rsidRDefault="00621E91" w:rsidP="00621E91">
      <w:pPr>
        <w:ind w:firstLine="708"/>
        <w:jc w:val="both"/>
      </w:pP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fizyczne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aprobata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techniczna</w:t>
      </w:r>
      <w:proofErr w:type="spellEnd"/>
      <w:r w:rsidRPr="00C60325">
        <w:rPr>
          <w:lang w:val="en-US"/>
        </w:rPr>
        <w:t>.</w:t>
      </w:r>
    </w:p>
    <w:p w14:paraId="39E35901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</w:p>
    <w:p w14:paraId="61DA4936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b/>
          <w:i w:val="0"/>
          <w:sz w:val="20"/>
          <w:lang w:val="en-US"/>
        </w:rPr>
        <w:t>2.5.2.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grubowarstwowego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</w:p>
    <w:p w14:paraId="0E379242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Materiałami</w:t>
      </w:r>
      <w:proofErr w:type="spellEnd"/>
      <w:r w:rsidRPr="00C60325">
        <w:rPr>
          <w:lang w:val="en-US"/>
        </w:rPr>
        <w:t xml:space="preserve"> do </w:t>
      </w:r>
      <w:r w:rsidRPr="00C60325">
        <w:t>znakowania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grubowarstwowego,powinny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umożliwiające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nakładanie</w:t>
      </w:r>
      <w:proofErr w:type="spellEnd"/>
      <w:r w:rsidRPr="00C60325">
        <w:rPr>
          <w:lang w:val="en-US"/>
        </w:rPr>
        <w:t xml:space="preserve"> ich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od 0,9 mm do 5 mm, jak </w:t>
      </w: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chemoutwardzalne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stosowane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zimno</w:t>
      </w:r>
      <w:proofErr w:type="spellEnd"/>
      <w:r w:rsidRPr="00C60325">
        <w:rPr>
          <w:lang w:val="en-US"/>
        </w:rPr>
        <w:t xml:space="preserve">. </w:t>
      </w:r>
    </w:p>
    <w:p w14:paraId="04F2A833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chemoutwardzalne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substancjami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jedno</w:t>
      </w:r>
      <w:proofErr w:type="spellEnd"/>
      <w:r w:rsidRPr="00C60325">
        <w:rPr>
          <w:lang w:val="en-US"/>
        </w:rPr>
        <w:t xml:space="preserve">-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dwuskładnikowymi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mieszanymi</w:t>
      </w:r>
      <w:proofErr w:type="spellEnd"/>
      <w:r w:rsidRPr="00C60325">
        <w:rPr>
          <w:lang w:val="en-US"/>
        </w:rPr>
        <w:t xml:space="preserve"> ze </w:t>
      </w:r>
      <w:proofErr w:type="spellStart"/>
      <w:r w:rsidRPr="00C60325">
        <w:rPr>
          <w:lang w:val="en-US"/>
        </w:rPr>
        <w:t>sobą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proporcjach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ustalonych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I </w:t>
      </w:r>
      <w:proofErr w:type="spellStart"/>
      <w:r w:rsidRPr="00C60325">
        <w:rPr>
          <w:lang w:val="en-US"/>
        </w:rPr>
        <w:t>nakładanymi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odpowiednim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aplikatorem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tworzyć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kohezyjną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wyniku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reakcji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chemicznej</w:t>
      </w:r>
      <w:proofErr w:type="spellEnd"/>
      <w:r w:rsidRPr="00C60325">
        <w:rPr>
          <w:lang w:val="en-US"/>
        </w:rPr>
        <w:t xml:space="preserve">. </w:t>
      </w:r>
    </w:p>
    <w:p w14:paraId="6C2B652C" w14:textId="77777777" w:rsidR="00621E91" w:rsidRPr="00C60325" w:rsidRDefault="00621E91" w:rsidP="00621E91">
      <w:pPr>
        <w:ind w:firstLine="708"/>
        <w:jc w:val="both"/>
      </w:pP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fizyczne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grubowarstwowego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aprobata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techniczna</w:t>
      </w:r>
      <w:proofErr w:type="spellEnd"/>
      <w:r w:rsidRPr="00C60325">
        <w:rPr>
          <w:lang w:val="en-US"/>
        </w:rPr>
        <w:t>.</w:t>
      </w:r>
    </w:p>
    <w:p w14:paraId="57D52F1C" w14:textId="77777777" w:rsidR="00621E91" w:rsidRPr="00C60325" w:rsidRDefault="00621E91" w:rsidP="00621E91">
      <w:pPr>
        <w:jc w:val="both"/>
        <w:rPr>
          <w:b/>
          <w:bCs/>
          <w:lang w:val="en-US"/>
        </w:rPr>
      </w:pPr>
    </w:p>
    <w:p w14:paraId="287D3531" w14:textId="77777777" w:rsidR="00621E91" w:rsidRPr="00C60325" w:rsidRDefault="00621E91" w:rsidP="00621E91">
      <w:pPr>
        <w:jc w:val="both"/>
        <w:rPr>
          <w:b/>
          <w:bCs/>
          <w:lang w:val="en-US"/>
        </w:rPr>
      </w:pPr>
      <w:r w:rsidRPr="00C60325">
        <w:rPr>
          <w:b/>
          <w:bCs/>
          <w:lang w:val="en-US"/>
        </w:rPr>
        <w:t xml:space="preserve">2.5.3. </w:t>
      </w:r>
      <w:proofErr w:type="spellStart"/>
      <w:r w:rsidRPr="00C60325">
        <w:rPr>
          <w:bCs/>
          <w:i/>
          <w:lang w:val="en-US"/>
        </w:rPr>
        <w:t>Zawartość</w:t>
      </w:r>
      <w:proofErr w:type="spellEnd"/>
      <w:r w:rsidRPr="00C60325">
        <w:rPr>
          <w:bCs/>
          <w:i/>
          <w:lang w:val="en-US"/>
        </w:rPr>
        <w:t xml:space="preserve">   </w:t>
      </w:r>
      <w:proofErr w:type="spellStart"/>
      <w:r w:rsidRPr="00C60325">
        <w:rPr>
          <w:bCs/>
          <w:i/>
          <w:lang w:val="en-US"/>
        </w:rPr>
        <w:t>składników</w:t>
      </w:r>
      <w:proofErr w:type="spellEnd"/>
      <w:r w:rsidRPr="00C60325">
        <w:rPr>
          <w:bCs/>
          <w:i/>
          <w:lang w:val="en-US"/>
        </w:rPr>
        <w:t xml:space="preserve">   </w:t>
      </w:r>
      <w:proofErr w:type="spellStart"/>
      <w:r w:rsidRPr="00C60325">
        <w:rPr>
          <w:bCs/>
          <w:i/>
          <w:lang w:val="en-US"/>
        </w:rPr>
        <w:t>lotnych</w:t>
      </w:r>
      <w:proofErr w:type="spellEnd"/>
      <w:r w:rsidRPr="00C60325">
        <w:rPr>
          <w:bCs/>
          <w:i/>
          <w:lang w:val="en-US"/>
        </w:rPr>
        <w:t xml:space="preserve">  w  </w:t>
      </w:r>
      <w:proofErr w:type="spellStart"/>
      <w:r w:rsidRPr="00C60325">
        <w:rPr>
          <w:bCs/>
          <w:i/>
          <w:lang w:val="en-US"/>
        </w:rPr>
        <w:t>materiałach</w:t>
      </w:r>
      <w:proofErr w:type="spellEnd"/>
      <w:r w:rsidRPr="00C60325">
        <w:rPr>
          <w:bCs/>
          <w:i/>
          <w:lang w:val="en-US"/>
        </w:rPr>
        <w:t xml:space="preserve">   do  </w:t>
      </w:r>
      <w:proofErr w:type="spellStart"/>
      <w:r w:rsidRPr="00C60325">
        <w:rPr>
          <w:bCs/>
          <w:i/>
          <w:lang w:val="en-US"/>
        </w:rPr>
        <w:t>znakowania</w:t>
      </w:r>
      <w:proofErr w:type="spellEnd"/>
      <w:r w:rsidRPr="00C60325">
        <w:rPr>
          <w:bCs/>
          <w:i/>
          <w:lang w:val="en-US"/>
        </w:rPr>
        <w:t xml:space="preserve">   </w:t>
      </w:r>
      <w:proofErr w:type="spellStart"/>
      <w:r w:rsidRPr="00C60325">
        <w:rPr>
          <w:bCs/>
          <w:i/>
          <w:lang w:val="en-US"/>
        </w:rPr>
        <w:t>cienko</w:t>
      </w:r>
      <w:proofErr w:type="spellEnd"/>
      <w:r w:rsidRPr="00C60325">
        <w:rPr>
          <w:bCs/>
          <w:i/>
          <w:lang w:val="en-US"/>
        </w:rPr>
        <w:t xml:space="preserve">- </w:t>
      </w:r>
      <w:proofErr w:type="spellStart"/>
      <w:r w:rsidRPr="00C60325">
        <w:rPr>
          <w:bCs/>
          <w:i/>
          <w:lang w:val="en-US"/>
        </w:rPr>
        <w:t>i</w:t>
      </w:r>
      <w:proofErr w:type="spellEnd"/>
      <w:r w:rsidRPr="00C60325">
        <w:rPr>
          <w:bCs/>
          <w:i/>
          <w:lang w:val="en-US"/>
        </w:rPr>
        <w:t xml:space="preserve"> </w:t>
      </w:r>
      <w:proofErr w:type="spellStart"/>
      <w:r w:rsidRPr="00C60325">
        <w:rPr>
          <w:bCs/>
          <w:i/>
          <w:lang w:val="en-US"/>
        </w:rPr>
        <w:t>grubowarstwowego</w:t>
      </w:r>
      <w:proofErr w:type="spellEnd"/>
    </w:p>
    <w:p w14:paraId="666E617B" w14:textId="77777777" w:rsidR="00621E91" w:rsidRPr="00C60325" w:rsidRDefault="00621E91" w:rsidP="00621E91">
      <w:pPr>
        <w:jc w:val="both"/>
      </w:pPr>
      <w:r w:rsidRPr="00C60325">
        <w:tab/>
        <w:t>Zawartość składników lotnych (rozpuszczalników organicznych) nie powinna przekraczać                               w materiałach do znakowania:</w:t>
      </w:r>
    </w:p>
    <w:p w14:paraId="339E8CDE" w14:textId="77777777" w:rsidR="00621E91" w:rsidRPr="00C60325" w:rsidRDefault="00621E91" w:rsidP="00621E91">
      <w:pPr>
        <w:jc w:val="both"/>
        <w:rPr>
          <w:lang w:val="en-US"/>
        </w:rPr>
      </w:pP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30% (m/m)</w:t>
      </w:r>
    </w:p>
    <w:p w14:paraId="648EEAAD" w14:textId="77777777" w:rsidR="00621E91" w:rsidRPr="00C60325" w:rsidRDefault="00621E91" w:rsidP="00621E91">
      <w:pPr>
        <w:jc w:val="both"/>
      </w:pPr>
      <w:proofErr w:type="spellStart"/>
      <w:r w:rsidRPr="00C60325">
        <w:rPr>
          <w:lang w:val="en-US"/>
        </w:rPr>
        <w:lastRenderedPageBreak/>
        <w:t>grubowarstwowego</w:t>
      </w:r>
      <w:proofErr w:type="spellEnd"/>
      <w:r w:rsidRPr="00C60325">
        <w:rPr>
          <w:lang w:val="en-US"/>
        </w:rPr>
        <w:t xml:space="preserve"> 2% (m/m).</w:t>
      </w:r>
    </w:p>
    <w:p w14:paraId="59CDDA5E" w14:textId="77777777" w:rsidR="00621E91" w:rsidRPr="00C60325" w:rsidRDefault="00621E91" w:rsidP="00621E91">
      <w:pPr>
        <w:jc w:val="both"/>
      </w:pPr>
      <w:r w:rsidRPr="00C60325">
        <w:tab/>
        <w:t>Nie dopuszcza się stosowania materiałów zawierających rozpuszczalnik aromatyczny (jak np. toluen, ksylen) w ilości większej niż 10%. Nie dopuszcza się stosowania materiałów zawierających benzen                                                 i rozpuszczalniki chlorowane.</w:t>
      </w:r>
    </w:p>
    <w:p w14:paraId="493F3B17" w14:textId="77777777" w:rsidR="00621E91" w:rsidRPr="00C60325" w:rsidRDefault="00621E91" w:rsidP="00621E91">
      <w:pPr>
        <w:jc w:val="both"/>
        <w:rPr>
          <w:b/>
          <w:bCs/>
          <w:lang w:val="en-US"/>
        </w:rPr>
      </w:pPr>
    </w:p>
    <w:p w14:paraId="19CAAD43" w14:textId="77777777" w:rsidR="00621E91" w:rsidRPr="00C60325" w:rsidRDefault="00621E91" w:rsidP="00621E91">
      <w:pPr>
        <w:jc w:val="both"/>
        <w:rPr>
          <w:b/>
          <w:bCs/>
          <w:lang w:val="en-US"/>
        </w:rPr>
      </w:pPr>
      <w:r w:rsidRPr="00C60325">
        <w:rPr>
          <w:b/>
          <w:bCs/>
          <w:lang w:val="en-US"/>
        </w:rPr>
        <w:t xml:space="preserve">2.5.4. </w:t>
      </w:r>
      <w:proofErr w:type="spellStart"/>
      <w:r w:rsidRPr="00C60325">
        <w:rPr>
          <w:bCs/>
          <w:i/>
          <w:lang w:val="en-US"/>
        </w:rPr>
        <w:t>Kulki</w:t>
      </w:r>
      <w:proofErr w:type="spellEnd"/>
      <w:r w:rsidRPr="00C60325">
        <w:rPr>
          <w:bCs/>
          <w:i/>
          <w:lang w:val="en-US"/>
        </w:rPr>
        <w:t xml:space="preserve"> </w:t>
      </w:r>
      <w:proofErr w:type="spellStart"/>
      <w:r w:rsidRPr="00C60325">
        <w:rPr>
          <w:bCs/>
          <w:i/>
          <w:lang w:val="en-US"/>
        </w:rPr>
        <w:t>szklane</w:t>
      </w:r>
      <w:proofErr w:type="spellEnd"/>
    </w:p>
    <w:p w14:paraId="0F6596E5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postaci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kulek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refleksyjnych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posypywania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narzucania</w:t>
      </w:r>
      <w:proofErr w:type="spellEnd"/>
      <w:r w:rsidRPr="00C60325">
        <w:rPr>
          <w:lang w:val="en-US"/>
        </w:rPr>
        <w:t xml:space="preserve"> pod </w:t>
      </w:r>
      <w:proofErr w:type="spellStart"/>
      <w:r w:rsidRPr="00C60325">
        <w:rPr>
          <w:lang w:val="en-US"/>
        </w:rPr>
        <w:t>ciśnieniem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zapewniać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widzialność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nocy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odbicie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powrotne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kierunku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wiązki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światła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wysyłanej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reflektory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pojazdu</w:t>
      </w:r>
      <w:proofErr w:type="spellEnd"/>
      <w:r w:rsidRPr="00C60325">
        <w:rPr>
          <w:lang w:val="en-US"/>
        </w:rPr>
        <w:t>.</w:t>
      </w:r>
    </w:p>
    <w:p w14:paraId="475A8178" w14:textId="77777777" w:rsidR="00621E91" w:rsidRPr="00C60325" w:rsidRDefault="00621E91" w:rsidP="00621E91">
      <w:pPr>
        <w:jc w:val="both"/>
      </w:pPr>
      <w:r w:rsidRPr="00C60325">
        <w:tab/>
        <w:t>Kulki szklane powinny charakteryzować się współczynnikiem załamania powyżej 1,50, wykazywać odporność na wodę i zawierać nie więcej niż 20% kulek z defektami.</w:t>
      </w:r>
    </w:p>
    <w:p w14:paraId="7625ADDC" w14:textId="77777777" w:rsidR="00621E91" w:rsidRPr="00C60325" w:rsidRDefault="00621E91" w:rsidP="00621E91">
      <w:pPr>
        <w:jc w:val="both"/>
      </w:pPr>
      <w:r w:rsidRPr="00C60325">
        <w:tab/>
        <w:t xml:space="preserve">Kulki szklane </w:t>
      </w:r>
      <w:proofErr w:type="spellStart"/>
      <w:r w:rsidRPr="00C60325">
        <w:t>hydrofobizowane</w:t>
      </w:r>
      <w:proofErr w:type="spellEnd"/>
      <w:r w:rsidRPr="00C60325">
        <w:t xml:space="preserve"> powinny ponadto wykazywać stopień </w:t>
      </w:r>
      <w:proofErr w:type="spellStart"/>
      <w:r w:rsidRPr="00C60325">
        <w:t>hydrofobizacji</w:t>
      </w:r>
      <w:proofErr w:type="spellEnd"/>
      <w:r w:rsidRPr="00C60325">
        <w:t xml:space="preserve"> co najmniej 80%.</w:t>
      </w:r>
    </w:p>
    <w:p w14:paraId="1E8BC5E3" w14:textId="77777777" w:rsidR="00621E91" w:rsidRPr="00C60325" w:rsidRDefault="00621E91" w:rsidP="00621E91">
      <w:pPr>
        <w:jc w:val="both"/>
      </w:pPr>
      <w:r w:rsidRPr="00C60325">
        <w:tab/>
        <w:t>Właściwości kulek szklanych określa aprobata techniczna.</w:t>
      </w:r>
    </w:p>
    <w:p w14:paraId="73335DC5" w14:textId="77777777" w:rsidR="00621E91" w:rsidRPr="00C60325" w:rsidRDefault="00621E91" w:rsidP="00621E91">
      <w:pPr>
        <w:spacing w:before="120"/>
        <w:jc w:val="both"/>
        <w:rPr>
          <w:b/>
          <w:bCs/>
          <w:lang w:val="en-US"/>
        </w:rPr>
      </w:pPr>
      <w:r w:rsidRPr="00C60325">
        <w:rPr>
          <w:b/>
          <w:bCs/>
          <w:lang w:val="en-US"/>
        </w:rPr>
        <w:t xml:space="preserve">2.5.5. </w:t>
      </w:r>
      <w:proofErr w:type="spellStart"/>
      <w:r w:rsidRPr="00C60325">
        <w:rPr>
          <w:bCs/>
          <w:i/>
          <w:lang w:val="en-US"/>
        </w:rPr>
        <w:t>Materiał</w:t>
      </w:r>
      <w:proofErr w:type="spellEnd"/>
      <w:r w:rsidRPr="00C60325">
        <w:rPr>
          <w:bCs/>
          <w:i/>
          <w:lang w:val="en-US"/>
        </w:rPr>
        <w:t xml:space="preserve"> </w:t>
      </w:r>
      <w:proofErr w:type="spellStart"/>
      <w:r w:rsidRPr="00C60325">
        <w:rPr>
          <w:bCs/>
          <w:i/>
          <w:lang w:val="en-US"/>
        </w:rPr>
        <w:t>uszorstniający</w:t>
      </w:r>
      <w:proofErr w:type="spellEnd"/>
      <w:r w:rsidRPr="00C60325">
        <w:rPr>
          <w:bCs/>
          <w:i/>
          <w:lang w:val="en-US"/>
        </w:rPr>
        <w:t xml:space="preserve"> </w:t>
      </w:r>
      <w:proofErr w:type="spellStart"/>
      <w:r w:rsidRPr="00C60325">
        <w:rPr>
          <w:bCs/>
          <w:i/>
          <w:lang w:val="en-US"/>
        </w:rPr>
        <w:t>oznakowanie</w:t>
      </w:r>
      <w:proofErr w:type="spellEnd"/>
    </w:p>
    <w:p w14:paraId="14A13346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powinien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składać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naturalnego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sztucznego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twardego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kruszywa</w:t>
      </w:r>
      <w:proofErr w:type="spellEnd"/>
      <w:r w:rsidRPr="00C60325">
        <w:rPr>
          <w:lang w:val="en-US"/>
        </w:rPr>
        <w:t xml:space="preserve"> (np. </w:t>
      </w:r>
      <w:proofErr w:type="spellStart"/>
      <w:r w:rsidRPr="00C60325">
        <w:rPr>
          <w:lang w:val="en-US"/>
        </w:rPr>
        <w:t>krystobalitu</w:t>
      </w:r>
      <w:proofErr w:type="spellEnd"/>
      <w:r w:rsidRPr="00C60325">
        <w:rPr>
          <w:lang w:val="en-US"/>
        </w:rPr>
        <w:t xml:space="preserve">), </w:t>
      </w:r>
      <w:proofErr w:type="spellStart"/>
      <w:r w:rsidRPr="00C60325">
        <w:rPr>
          <w:lang w:val="en-US"/>
        </w:rPr>
        <w:t>stosowanego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celu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zapewnienia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odpowiedniej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szorstkości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antypoślizgowych</w:t>
      </w:r>
      <w:proofErr w:type="spellEnd"/>
      <w:r w:rsidRPr="00C60325">
        <w:rPr>
          <w:lang w:val="en-US"/>
        </w:rPr>
        <w:t xml:space="preserve">). </w:t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zawierać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więcej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1% </w:t>
      </w:r>
      <w:proofErr w:type="spellStart"/>
      <w:r w:rsidRPr="00C60325">
        <w:rPr>
          <w:lang w:val="en-US"/>
        </w:rPr>
        <w:t>cząstek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mniejszych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90 mm. Potrzeba </w:t>
      </w:r>
      <w:proofErr w:type="spellStart"/>
      <w:r w:rsidRPr="00C60325">
        <w:rPr>
          <w:lang w:val="en-US"/>
        </w:rPr>
        <w:t>stosowania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określona</w:t>
      </w:r>
      <w:proofErr w:type="spellEnd"/>
      <w:r w:rsidRPr="00C60325">
        <w:rPr>
          <w:lang w:val="en-US"/>
        </w:rPr>
        <w:t xml:space="preserve"> w SST.</w:t>
      </w:r>
    </w:p>
    <w:p w14:paraId="0738BCB4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mieszanina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kulek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szklanych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materiałem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odpowiadać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wymaganiom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określonym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aprobacie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technicznej</w:t>
      </w:r>
      <w:proofErr w:type="spellEnd"/>
      <w:r w:rsidRPr="00C60325">
        <w:rPr>
          <w:lang w:val="en-US"/>
        </w:rPr>
        <w:t>.</w:t>
      </w:r>
    </w:p>
    <w:p w14:paraId="26AC08A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</w:p>
    <w:p w14:paraId="30D5B309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b/>
          <w:i w:val="0"/>
          <w:sz w:val="20"/>
          <w:lang w:val="en-US"/>
        </w:rPr>
      </w:pPr>
      <w:r w:rsidRPr="00C60325">
        <w:rPr>
          <w:rFonts w:ascii="Times New Roman" w:hAnsi="Times New Roman" w:cs="Times New Roman"/>
          <w:b/>
          <w:i w:val="0"/>
          <w:sz w:val="20"/>
          <w:lang w:val="en-US"/>
        </w:rPr>
        <w:t>2.5.6.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wobec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materiałów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ze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względu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na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ochronę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warunków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pracyi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środowiska</w:t>
      </w:r>
      <w:proofErr w:type="spellEnd"/>
    </w:p>
    <w:p w14:paraId="1142201D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Materiały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stosowane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znakowania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nawierzchni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nie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powinny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zawierać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substancji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zagrażających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zdrowiu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ludzi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powodujących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skażenie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środowiska</w:t>
      </w:r>
      <w:proofErr w:type="spellEnd"/>
      <w:r w:rsidRPr="00C60325">
        <w:rPr>
          <w:szCs w:val="24"/>
        </w:rPr>
        <w:t xml:space="preserve">.  </w:t>
      </w:r>
    </w:p>
    <w:p w14:paraId="30D6A2B9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2.6.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Przechowywanie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składowanie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</w:p>
    <w:p w14:paraId="352D50CD" w14:textId="77777777" w:rsidR="00621E91" w:rsidRPr="00C60325" w:rsidRDefault="00621E91" w:rsidP="00621E91">
      <w:pPr>
        <w:jc w:val="both"/>
      </w:pPr>
      <w:r w:rsidRPr="00C60325">
        <w:tab/>
        <w:t>Materiały do znakowania cienkowarstwowego nawierzchni powinny zachować stałość swoich właściwości chemicznych i fizykochemicznych przez okres co najmniej 6 miesięcy składowania w warunkach określonych przez producenta.</w:t>
      </w:r>
    </w:p>
    <w:p w14:paraId="268187CA" w14:textId="77777777" w:rsidR="00621E91" w:rsidRPr="00C60325" w:rsidRDefault="00621E91" w:rsidP="00621E91">
      <w:pPr>
        <w:jc w:val="both"/>
      </w:pPr>
      <w:r w:rsidRPr="00C60325">
        <w:tab/>
        <w:t>Materiały do poziomego znakowania dróg należy przechowywać w magazynach odpowiadających zaleceniom producenta, zwłaszcza zabezpieczających je od napromieniowania słonecznego, opadów                               i w temperaturze, dla:</w:t>
      </w:r>
    </w:p>
    <w:p w14:paraId="52431684" w14:textId="77777777" w:rsidR="00621E91" w:rsidRPr="00C60325" w:rsidRDefault="00621E91" w:rsidP="00621E91">
      <w:pPr>
        <w:numPr>
          <w:ilvl w:val="0"/>
          <w:numId w:val="28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farb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wodorozcieńczalnych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5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 xml:space="preserve"> do 40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>C,</w:t>
      </w:r>
    </w:p>
    <w:p w14:paraId="72C3A064" w14:textId="77777777" w:rsidR="00621E91" w:rsidRPr="00C60325" w:rsidRDefault="00621E91" w:rsidP="00621E91">
      <w:pPr>
        <w:numPr>
          <w:ilvl w:val="0"/>
          <w:numId w:val="28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farb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rozpuszczalnikowych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0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 xml:space="preserve"> do 25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>C,</w:t>
      </w:r>
    </w:p>
    <w:p w14:paraId="55ECFF62" w14:textId="77777777" w:rsidR="00621E91" w:rsidRPr="00C60325" w:rsidRDefault="00621E91" w:rsidP="00621E91">
      <w:pPr>
        <w:numPr>
          <w:ilvl w:val="0"/>
          <w:numId w:val="28"/>
        </w:numPr>
        <w:tabs>
          <w:tab w:val="left" w:pos="283"/>
        </w:tabs>
        <w:overflowPunct w:val="0"/>
        <w:autoSpaceDE w:val="0"/>
        <w:spacing w:after="12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pozostałych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poniżej</w:t>
      </w:r>
      <w:proofErr w:type="spellEnd"/>
      <w:r w:rsidRPr="00C60325">
        <w:rPr>
          <w:lang w:val="en-US"/>
        </w:rPr>
        <w:t xml:space="preserve"> 40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>C.</w:t>
      </w:r>
    </w:p>
    <w:p w14:paraId="000E318A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3.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Sprzęt</w:t>
      </w:r>
      <w:proofErr w:type="spellEnd"/>
    </w:p>
    <w:p w14:paraId="3B8F33E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3.1.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sprzętu</w:t>
      </w:r>
      <w:proofErr w:type="spellEnd"/>
    </w:p>
    <w:p w14:paraId="7FC7FF29" w14:textId="77777777" w:rsidR="00621E91" w:rsidRPr="00C60325" w:rsidRDefault="00621E91" w:rsidP="00621E91">
      <w:pPr>
        <w:jc w:val="both"/>
      </w:pPr>
      <w:r w:rsidRPr="00C60325">
        <w:tab/>
        <w:t>Ogólne wymagania dotyczące sprzętu podano w OST D-M-00.00.00 „Wymagania ogólne” pkt 3.</w:t>
      </w:r>
    </w:p>
    <w:p w14:paraId="3694BD3C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032C6BA9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3.2.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sprzętu</w:t>
      </w:r>
      <w:proofErr w:type="spellEnd"/>
    </w:p>
    <w:p w14:paraId="5A2AE319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Wykonawca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przystępujący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wykonania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oznakowania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poziomego</w:t>
      </w:r>
      <w:proofErr w:type="spellEnd"/>
      <w:r w:rsidRPr="00C60325">
        <w:rPr>
          <w:szCs w:val="24"/>
        </w:rPr>
        <w:t xml:space="preserve">, w </w:t>
      </w:r>
      <w:proofErr w:type="spellStart"/>
      <w:r w:rsidRPr="00C60325">
        <w:rPr>
          <w:szCs w:val="24"/>
        </w:rPr>
        <w:t>zależności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od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zakresu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robót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powinien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wykazać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się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możliwością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korzystania</w:t>
      </w:r>
      <w:proofErr w:type="spellEnd"/>
      <w:r w:rsidRPr="00C60325">
        <w:rPr>
          <w:szCs w:val="24"/>
        </w:rPr>
        <w:t xml:space="preserve"> z </w:t>
      </w:r>
      <w:proofErr w:type="spellStart"/>
      <w:r w:rsidRPr="00C60325">
        <w:rPr>
          <w:szCs w:val="24"/>
        </w:rPr>
        <w:t>następującego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sprzętu</w:t>
      </w:r>
      <w:proofErr w:type="spellEnd"/>
      <w:r w:rsidRPr="00C60325">
        <w:rPr>
          <w:szCs w:val="24"/>
        </w:rPr>
        <w:t>:</w:t>
      </w:r>
    </w:p>
    <w:p w14:paraId="3A571279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 xml:space="preserve">- </w:t>
      </w:r>
      <w:proofErr w:type="spellStart"/>
      <w:r w:rsidRPr="00C60325">
        <w:rPr>
          <w:szCs w:val="24"/>
        </w:rPr>
        <w:t>malowarki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samojezdne</w:t>
      </w:r>
      <w:proofErr w:type="spellEnd"/>
      <w:r w:rsidRPr="00C60325">
        <w:rPr>
          <w:szCs w:val="24"/>
        </w:rPr>
        <w:t xml:space="preserve">, </w:t>
      </w:r>
    </w:p>
    <w:p w14:paraId="396C7503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 xml:space="preserve">- </w:t>
      </w:r>
      <w:proofErr w:type="spellStart"/>
      <w:r w:rsidRPr="00C60325">
        <w:rPr>
          <w:szCs w:val="24"/>
        </w:rPr>
        <w:t>malowarki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małe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prowadzone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ręcznie</w:t>
      </w:r>
      <w:proofErr w:type="spellEnd"/>
    </w:p>
    <w:p w14:paraId="10D1D1C1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 xml:space="preserve">- </w:t>
      </w:r>
      <w:proofErr w:type="spellStart"/>
      <w:r w:rsidRPr="00C60325">
        <w:rPr>
          <w:szCs w:val="24"/>
        </w:rPr>
        <w:t>układarki</w:t>
      </w:r>
      <w:proofErr w:type="spellEnd"/>
      <w:r w:rsidRPr="00C60325">
        <w:rPr>
          <w:szCs w:val="24"/>
        </w:rPr>
        <w:t xml:space="preserve">  mas </w:t>
      </w:r>
      <w:proofErr w:type="spellStart"/>
      <w:r w:rsidRPr="00C60325">
        <w:rPr>
          <w:szCs w:val="24"/>
        </w:rPr>
        <w:t>chemoutwardzalnych</w:t>
      </w:r>
      <w:proofErr w:type="spellEnd"/>
    </w:p>
    <w:p w14:paraId="5C688E89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 xml:space="preserve">- </w:t>
      </w:r>
      <w:proofErr w:type="spellStart"/>
      <w:r w:rsidRPr="00C60325">
        <w:rPr>
          <w:szCs w:val="24"/>
        </w:rPr>
        <w:t>zamiatarki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chodnikowe</w:t>
      </w:r>
      <w:proofErr w:type="spellEnd"/>
      <w:r w:rsidRPr="00C60325">
        <w:rPr>
          <w:szCs w:val="24"/>
        </w:rPr>
        <w:t>.</w:t>
      </w:r>
    </w:p>
    <w:p w14:paraId="32310B2A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proofErr w:type="spellStart"/>
      <w:r w:rsidRPr="00C60325">
        <w:rPr>
          <w:szCs w:val="24"/>
        </w:rPr>
        <w:t>Dopuszcza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się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wyjątkowo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sprzęt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ręczny</w:t>
      </w:r>
      <w:proofErr w:type="spellEnd"/>
      <w:r w:rsidRPr="00C60325">
        <w:rPr>
          <w:szCs w:val="24"/>
        </w:rPr>
        <w:t xml:space="preserve"> (</w:t>
      </w:r>
      <w:proofErr w:type="spellStart"/>
      <w:r w:rsidRPr="00C60325">
        <w:rPr>
          <w:szCs w:val="24"/>
        </w:rPr>
        <w:t>pędzle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malowania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szczotki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czyszczenia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itp</w:t>
      </w:r>
      <w:proofErr w:type="spellEnd"/>
      <w:r w:rsidRPr="00C60325">
        <w:rPr>
          <w:szCs w:val="24"/>
        </w:rPr>
        <w:t>.).</w:t>
      </w:r>
    </w:p>
    <w:p w14:paraId="1E862B98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>4. Transport</w:t>
      </w:r>
    </w:p>
    <w:p w14:paraId="1C4317D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4.1.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transportu</w:t>
      </w:r>
      <w:proofErr w:type="spellEnd"/>
    </w:p>
    <w:p w14:paraId="54F5B691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Ogólne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wymagania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dotyczące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transportu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podano</w:t>
      </w:r>
      <w:proofErr w:type="spellEnd"/>
      <w:r w:rsidRPr="00C60325">
        <w:rPr>
          <w:szCs w:val="24"/>
        </w:rPr>
        <w:t xml:space="preserve"> w OST D-M-00.00.00 „</w:t>
      </w:r>
      <w:proofErr w:type="spellStart"/>
      <w:r w:rsidRPr="00C60325">
        <w:rPr>
          <w:szCs w:val="24"/>
        </w:rPr>
        <w:t>Wymagania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ogólne</w:t>
      </w:r>
      <w:proofErr w:type="spellEnd"/>
      <w:r w:rsidRPr="00C60325">
        <w:rPr>
          <w:szCs w:val="24"/>
        </w:rPr>
        <w:t>” pkt 5.</w:t>
      </w:r>
    </w:p>
    <w:p w14:paraId="7169CC5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</w:p>
    <w:p w14:paraId="02D1F70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4.2.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Przewóz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poziomego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dróg</w:t>
      </w:r>
      <w:proofErr w:type="spellEnd"/>
    </w:p>
    <w:p w14:paraId="4BFDDEDE" w14:textId="77777777" w:rsidR="00621E91" w:rsidRPr="00C60325" w:rsidRDefault="00621E91" w:rsidP="00621E91">
      <w:pPr>
        <w:jc w:val="both"/>
      </w:pPr>
      <w:r w:rsidRPr="00C60325">
        <w:tab/>
        <w:t xml:space="preserve">Materiały do poziomego znakowania dróg należy przewozić w pojemnikach zapewniających szczelność, bezpieczny transport i zachowanie wymaganych właściwości materiałów. Pojemniki powinny być oznakowane zgodnie z normą PN-O-79252 [2]. </w:t>
      </w:r>
    </w:p>
    <w:p w14:paraId="655BCE01" w14:textId="77777777" w:rsidR="00621E91" w:rsidRPr="00C60325" w:rsidRDefault="00621E91" w:rsidP="00621E91">
      <w:pPr>
        <w:spacing w:after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przewozić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krytymi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środkami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transportowymi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chroniąc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uszkodzeniem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mechanicznym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PN-C-81400 [1]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prawem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przewozowym</w:t>
      </w:r>
      <w:proofErr w:type="spellEnd"/>
      <w:r w:rsidRPr="00C60325">
        <w:rPr>
          <w:lang w:val="en-US"/>
        </w:rPr>
        <w:t>.</w:t>
      </w:r>
    </w:p>
    <w:p w14:paraId="0DFAE7AA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5.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Wykonanie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robót</w:t>
      </w:r>
      <w:proofErr w:type="spellEnd"/>
    </w:p>
    <w:p w14:paraId="6D961C6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zasady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wykonania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32CD803A" w14:textId="77777777" w:rsidR="00621E91" w:rsidRPr="00C60325" w:rsidRDefault="00621E91" w:rsidP="00621E91">
      <w:pPr>
        <w:jc w:val="both"/>
      </w:pPr>
      <w:r w:rsidRPr="00C60325">
        <w:tab/>
        <w:t>Ogólne zasady wykonania robót podano w OST D-M-00.00.00 „Wymagania ogólne” pkt 5.</w:t>
      </w:r>
    </w:p>
    <w:p w14:paraId="10BD0A0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3F35DFD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Warunki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atmosferyczne</w:t>
      </w:r>
      <w:proofErr w:type="spellEnd"/>
    </w:p>
    <w:p w14:paraId="10DA2C21" w14:textId="77777777" w:rsidR="00621E91" w:rsidRPr="00C60325" w:rsidRDefault="00621E91" w:rsidP="00621E91">
      <w:pPr>
        <w:jc w:val="both"/>
      </w:pPr>
      <w:r w:rsidRPr="00C60325">
        <w:tab/>
        <w:t>W czasie wykonywania remontu (odnowienia) oznakowania temperatura nawierzchni i powietrza powinna wynosić co najmniej 5</w:t>
      </w:r>
      <w:r w:rsidRPr="00C60325">
        <w:rPr>
          <w:vertAlign w:val="superscript"/>
        </w:rPr>
        <w:t>o</w:t>
      </w:r>
      <w:r w:rsidRPr="00C60325">
        <w:t>C, a wilgotność względna podłoża powinna być zgodna z zaleceniami producenta lub wynosić co najwyżej 85%.</w:t>
      </w:r>
    </w:p>
    <w:p w14:paraId="1CDBB7B8" w14:textId="77777777" w:rsidR="00621E91" w:rsidRPr="00C60325" w:rsidRDefault="00621E91" w:rsidP="00621E91">
      <w:pPr>
        <w:jc w:val="both"/>
      </w:pPr>
    </w:p>
    <w:p w14:paraId="3423DD7E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Jednorodność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nawierzchni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znakowanej</w:t>
      </w:r>
      <w:proofErr w:type="spellEnd"/>
    </w:p>
    <w:p w14:paraId="5EF507D5" w14:textId="77777777" w:rsidR="00621E91" w:rsidRPr="00C60325" w:rsidRDefault="00621E91" w:rsidP="00621E91">
      <w:pPr>
        <w:jc w:val="both"/>
      </w:pPr>
      <w:r w:rsidRPr="00C60325">
        <w:tab/>
        <w:t xml:space="preserve">Poprawność wykonania znakowania wymaga jednorodności nawierzchni znakowanej. Nierównomierności i/albo miejsca łatania nawierzchni, które nie wyróżniają się od starej nawierzchni i nie mają większego rozmiaru niż 15% powierzchni znakowanej, uznaje się za powierzchnie jednorodne. </w:t>
      </w:r>
    </w:p>
    <w:p w14:paraId="793A6725" w14:textId="77777777" w:rsidR="00621E91" w:rsidRPr="00C60325" w:rsidRDefault="00621E91" w:rsidP="00621E91">
      <w:pPr>
        <w:jc w:val="both"/>
      </w:pPr>
    </w:p>
    <w:p w14:paraId="5093DE71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Przygotowanie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podłoża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wykonania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</w:p>
    <w:p w14:paraId="53C97362" w14:textId="77777777" w:rsidR="00621E91" w:rsidRPr="00C60325" w:rsidRDefault="00621E91" w:rsidP="00621E91">
      <w:pPr>
        <w:jc w:val="both"/>
      </w:pPr>
      <w:r w:rsidRPr="00C60325">
        <w:tab/>
        <w:t>Przed wykonaniem znakowania poziomego należy oczyścić ręcznie lub mechanicznie powierzchnie nawierzchni w obrębie pasa przewidzianego do malowania z pyłu, kurzu, piasku, smarów, olejów i innych zanieczyszczeń.</w:t>
      </w:r>
    </w:p>
    <w:p w14:paraId="725C6ABD" w14:textId="77777777" w:rsidR="00621E91" w:rsidRPr="00C60325" w:rsidRDefault="00621E91" w:rsidP="00621E91">
      <w:pPr>
        <w:jc w:val="both"/>
      </w:pPr>
      <w:r w:rsidRPr="00C60325">
        <w:tab/>
        <w:t>Powierzchnia nawierzchni przygotowana do remontu (odnowienia) oznakowania poziomego powinna być czysta i sucha.</w:t>
      </w:r>
    </w:p>
    <w:p w14:paraId="5E77C354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338D524C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5.4.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Przedznakowanie</w:t>
      </w:r>
      <w:proofErr w:type="spellEnd"/>
    </w:p>
    <w:p w14:paraId="4F9AECD9" w14:textId="77777777" w:rsidR="00621E91" w:rsidRPr="00C60325" w:rsidRDefault="00621E91" w:rsidP="00621E91">
      <w:pPr>
        <w:jc w:val="both"/>
      </w:pPr>
      <w:r w:rsidRPr="00C60325">
        <w:tab/>
        <w:t xml:space="preserve">W celu dokładnego wykonania odnowienia poziomego oznakowania drogi należy dokonać </w:t>
      </w:r>
      <w:proofErr w:type="spellStart"/>
      <w:r w:rsidRPr="00C60325">
        <w:t>przedznakowania</w:t>
      </w:r>
      <w:proofErr w:type="spellEnd"/>
      <w:r w:rsidRPr="00C60325">
        <w:t xml:space="preserve"> w miejscach, gdzie elementy oznakowania dotychczasowego są niewidoczne, w miejscach zmian dotychczasowego oznakowania lub w miejscach nowego znakowania.</w:t>
      </w:r>
    </w:p>
    <w:p w14:paraId="057D265D" w14:textId="77777777" w:rsidR="00621E91" w:rsidRPr="00C60325" w:rsidRDefault="00621E91" w:rsidP="00621E91">
      <w:pPr>
        <w:jc w:val="both"/>
      </w:pPr>
      <w:r w:rsidRPr="00C60325">
        <w:tab/>
        <w:t xml:space="preserve">Do wykonania </w:t>
      </w:r>
      <w:proofErr w:type="spellStart"/>
      <w:r w:rsidRPr="00C60325">
        <w:t>przedznakowania</w:t>
      </w:r>
      <w:proofErr w:type="spellEnd"/>
      <w:r w:rsidRPr="00C60325">
        <w:t xml:space="preserve"> można stosować nietrwałą farbę, np. farbę silnie rozcieńczoną rozpuszczalnikiem. Zaleca się wykonanie  </w:t>
      </w:r>
      <w:proofErr w:type="spellStart"/>
      <w:r w:rsidRPr="00C60325">
        <w:t>przedznakowania</w:t>
      </w:r>
      <w:proofErr w:type="spellEnd"/>
      <w:r w:rsidRPr="00C60325">
        <w:t xml:space="preserve"> w postaci cienkich linii lub kropek. Początek                         i koniec znakowania należy zaznaczyć małą kreską poprzeczną. </w:t>
      </w:r>
    </w:p>
    <w:p w14:paraId="2D3575FC" w14:textId="77777777" w:rsidR="00621E91" w:rsidRPr="00C60325" w:rsidRDefault="00621E91" w:rsidP="00621E91">
      <w:pPr>
        <w:ind w:firstLine="708"/>
        <w:jc w:val="both"/>
      </w:pPr>
      <w:r w:rsidRPr="00C60325">
        <w:t xml:space="preserve">W przypadku odnawiania znakowania drogi, gdy stare znakowanie jest wystarczająco czytelne i zgodne z dokumentacją projektową, można </w:t>
      </w:r>
      <w:proofErr w:type="spellStart"/>
      <w:r w:rsidRPr="00C60325">
        <w:t>przedznakowania</w:t>
      </w:r>
      <w:proofErr w:type="spellEnd"/>
      <w:r w:rsidRPr="00C60325">
        <w:t xml:space="preserve"> nie wykonać. </w:t>
      </w:r>
      <w:r w:rsidRPr="00C60325">
        <w:tab/>
      </w:r>
    </w:p>
    <w:p w14:paraId="76FC00DC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3CBA0097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5.5.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Wykonanie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drogi</w:t>
      </w:r>
      <w:proofErr w:type="spellEnd"/>
    </w:p>
    <w:p w14:paraId="46B586AF" w14:textId="77777777" w:rsidR="00621E91" w:rsidRPr="00C60325" w:rsidRDefault="00621E91" w:rsidP="00621E91">
      <w:pPr>
        <w:pStyle w:val="Nagwek2"/>
        <w:spacing w:before="240" w:after="60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  <w:r w:rsidRPr="00C60325">
        <w:rPr>
          <w:rFonts w:ascii="Times New Roman" w:hAnsi="Times New Roman" w:cs="Times New Roman"/>
          <w:b/>
          <w:i w:val="0"/>
          <w:sz w:val="20"/>
          <w:lang w:val="en-US"/>
        </w:rPr>
        <w:t>5.5.1.</w:t>
      </w:r>
      <w:r w:rsidRPr="00C60325">
        <w:rPr>
          <w:rFonts w:ascii="Times New Roman" w:hAnsi="Times New Roman" w:cs="Times New Roman"/>
          <w:b/>
          <w:bCs w:val="0"/>
          <w:sz w:val="20"/>
          <w:lang w:val="en-US"/>
        </w:rPr>
        <w:t xml:space="preserve"> 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Dostarczenie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materiałow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spełnienie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zaleceń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producenta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materiałów</w:t>
      </w:r>
      <w:proofErr w:type="spellEnd"/>
    </w:p>
    <w:p w14:paraId="3CFCBBA5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spełniające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podane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punkcie</w:t>
      </w:r>
      <w:proofErr w:type="spellEnd"/>
      <w:r w:rsidRPr="00C60325">
        <w:rPr>
          <w:lang w:val="en-US"/>
        </w:rPr>
        <w:t xml:space="preserve"> 2,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dostarczone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oryginalnych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opaqkowaniach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handlowych</w:t>
      </w:r>
      <w:proofErr w:type="spellEnd"/>
      <w:r w:rsidRPr="00C60325">
        <w:rPr>
          <w:lang w:val="en-US"/>
        </w:rPr>
        <w:t xml:space="preserve"> I </w:t>
      </w:r>
      <w:proofErr w:type="spellStart"/>
      <w:r w:rsidRPr="00C60325">
        <w:rPr>
          <w:lang w:val="en-US"/>
        </w:rPr>
        <w:t>stosowane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zaleceniami</w:t>
      </w:r>
      <w:proofErr w:type="spellEnd"/>
      <w:r w:rsidRPr="00C60325">
        <w:rPr>
          <w:lang w:val="en-US"/>
        </w:rPr>
        <w:t xml:space="preserve"> SST,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wymaganiami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znajdującymi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aprobacie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technicznej</w:t>
      </w:r>
      <w:proofErr w:type="spellEnd"/>
      <w:r w:rsidRPr="00C60325">
        <w:rPr>
          <w:lang w:val="en-US"/>
        </w:rPr>
        <w:t>.</w:t>
      </w:r>
    </w:p>
    <w:p w14:paraId="46B77B23" w14:textId="77777777" w:rsidR="00621E91" w:rsidRPr="00C60325" w:rsidRDefault="00621E91" w:rsidP="00621E91">
      <w:pPr>
        <w:jc w:val="both"/>
        <w:rPr>
          <w:b/>
          <w:lang w:val="en-US"/>
        </w:rPr>
      </w:pPr>
    </w:p>
    <w:p w14:paraId="07FBD186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b/>
          <w:lang w:val="en-US"/>
        </w:rPr>
        <w:t>5.5.2.</w:t>
      </w:r>
      <w:r w:rsidRPr="00C60325">
        <w:rPr>
          <w:lang w:val="en-US"/>
        </w:rPr>
        <w:t xml:space="preserve"> </w:t>
      </w:r>
      <w:proofErr w:type="spellStart"/>
      <w:r w:rsidRPr="00C60325">
        <w:rPr>
          <w:i/>
          <w:lang w:val="en-US"/>
        </w:rPr>
        <w:t>Wykonanie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znakowania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drogi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materiałami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cienkowarstwowymi</w:t>
      </w:r>
      <w:proofErr w:type="spellEnd"/>
    </w:p>
    <w:p w14:paraId="62A1B30E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Wykonanie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zaleceniami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, a 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ich </w:t>
      </w:r>
      <w:proofErr w:type="spellStart"/>
      <w:r w:rsidRPr="00C60325">
        <w:rPr>
          <w:lang w:val="en-US"/>
        </w:rPr>
        <w:t>braku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niepełnych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danych</w:t>
      </w:r>
      <w:proofErr w:type="spellEnd"/>
      <w:r w:rsidRPr="00C60325">
        <w:rPr>
          <w:lang w:val="en-US"/>
        </w:rPr>
        <w:t xml:space="preserve"> –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poniższymi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wskazaniami</w:t>
      </w:r>
      <w:proofErr w:type="spellEnd"/>
      <w:r w:rsidRPr="00C60325">
        <w:rPr>
          <w:lang w:val="en-US"/>
        </w:rPr>
        <w:t>.</w:t>
      </w:r>
    </w:p>
    <w:p w14:paraId="705F14D2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 xml:space="preserve"> </w:t>
      </w: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Farbę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, po </w:t>
      </w:r>
      <w:proofErr w:type="spellStart"/>
      <w:r w:rsidRPr="00C60325">
        <w:rPr>
          <w:lang w:val="en-US"/>
        </w:rPr>
        <w:t>otwarciu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opakowania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wymieszać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od                      2 do 4 min. </w:t>
      </w:r>
      <w:proofErr w:type="spellStart"/>
      <w:r w:rsidRPr="00C60325">
        <w:rPr>
          <w:lang w:val="en-US"/>
        </w:rPr>
        <w:t>do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uzyskania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pełnej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jednorodności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napełniania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zbiornika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malowarki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zaleca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lastRenderedPageBreak/>
        <w:t>przecedzić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sito</w:t>
      </w:r>
      <w:proofErr w:type="spellEnd"/>
      <w:r w:rsidRPr="00C60325">
        <w:rPr>
          <w:lang w:val="en-US"/>
        </w:rPr>
        <w:t xml:space="preserve"> 0,6 mm. Nie </w:t>
      </w:r>
      <w:proofErr w:type="spellStart"/>
      <w:r w:rsidRPr="00C60325">
        <w:rPr>
          <w:lang w:val="en-US"/>
        </w:rPr>
        <w:t>wolno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stosować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malowania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mechanicznego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farby</w:t>
      </w:r>
      <w:proofErr w:type="spellEnd"/>
      <w:r w:rsidRPr="00C60325">
        <w:rPr>
          <w:lang w:val="en-US"/>
        </w:rPr>
        <w:t xml:space="preserve">, w </w:t>
      </w:r>
      <w:proofErr w:type="spellStart"/>
      <w:r w:rsidRPr="00C60325">
        <w:rPr>
          <w:lang w:val="en-US"/>
        </w:rPr>
        <w:t>której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osad</w:t>
      </w:r>
      <w:proofErr w:type="spellEnd"/>
      <w:r w:rsidRPr="00C60325">
        <w:rPr>
          <w:lang w:val="en-US"/>
        </w:rPr>
        <w:t xml:space="preserve"> 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daje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całkowicie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wymieszać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znaduje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kożuch</w:t>
      </w:r>
      <w:proofErr w:type="spellEnd"/>
      <w:r w:rsidRPr="00C60325">
        <w:rPr>
          <w:lang w:val="en-US"/>
        </w:rPr>
        <w:t>.</w:t>
      </w:r>
    </w:p>
    <w:p w14:paraId="0AAEBC58" w14:textId="77777777" w:rsidR="00621E91" w:rsidRPr="00C60325" w:rsidRDefault="00621E91" w:rsidP="00621E91">
      <w:pPr>
        <w:jc w:val="both"/>
        <w:rPr>
          <w:lang w:val="en-US"/>
        </w:rPr>
      </w:pPr>
      <w:proofErr w:type="spellStart"/>
      <w:r w:rsidRPr="00C60325">
        <w:rPr>
          <w:lang w:val="en-US"/>
        </w:rPr>
        <w:t>Farbę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równomierną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ustalonej</w:t>
      </w:r>
      <w:proofErr w:type="spellEnd"/>
      <w:r w:rsidRPr="00C60325">
        <w:rPr>
          <w:lang w:val="en-US"/>
        </w:rPr>
        <w:t xml:space="preserve"> w SST, </w:t>
      </w:r>
      <w:proofErr w:type="spellStart"/>
      <w:r w:rsidRPr="00C60325">
        <w:rPr>
          <w:lang w:val="en-US"/>
        </w:rPr>
        <w:t>zachowując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wymiary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ostrość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krawędzi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Grubość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nanoszonej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zaleca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kontrolować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pomocy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grzebienia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płytce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metalowej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podkładanej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drodze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malowarki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Ilość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zużyta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określona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średnie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zużycie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kwadratowy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różnić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stalonej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więcej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o 20%.</w:t>
      </w:r>
    </w:p>
    <w:p w14:paraId="6C7C3FC7" w14:textId="77777777" w:rsidR="00621E91" w:rsidRPr="00C60325" w:rsidRDefault="00621E91" w:rsidP="00621E91">
      <w:pPr>
        <w:jc w:val="both"/>
        <w:rPr>
          <w:lang w:val="en-US"/>
        </w:rPr>
      </w:pPr>
      <w:proofErr w:type="spellStart"/>
      <w:r w:rsidRPr="00C60325">
        <w:rPr>
          <w:lang w:val="en-US"/>
        </w:rPr>
        <w:t>Wszystkie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większe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użyciu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samojezdnych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malowarek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automatycznym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podziałem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posypywaniem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kulami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szklanymi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ew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materiałem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uszorstniającym</w:t>
      </w:r>
      <w:proofErr w:type="spellEnd"/>
      <w:r w:rsidRPr="00C60325">
        <w:rPr>
          <w:lang w:val="en-US"/>
        </w:rPr>
        <w:t xml:space="preserve">. 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mniejszych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wielkość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wydajność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jakość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sprzętu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dostosować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zakresu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rozmiaru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</w:t>
      </w:r>
      <w:proofErr w:type="spellEnd"/>
      <w:r w:rsidRPr="00C60325">
        <w:rPr>
          <w:lang w:val="en-US"/>
        </w:rPr>
        <w:t xml:space="preserve">. </w:t>
      </w:r>
    </w:p>
    <w:p w14:paraId="75A79DE4" w14:textId="77777777" w:rsidR="00621E91" w:rsidRPr="00C60325" w:rsidRDefault="00621E91" w:rsidP="00621E91">
      <w:pPr>
        <w:jc w:val="both"/>
        <w:rPr>
          <w:b/>
          <w:lang w:val="en-US"/>
        </w:rPr>
      </w:pPr>
    </w:p>
    <w:p w14:paraId="3A61238C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b/>
          <w:lang w:val="en-US"/>
        </w:rPr>
        <w:t>5.5.3.</w:t>
      </w:r>
      <w:r w:rsidRPr="00C60325">
        <w:rPr>
          <w:lang w:val="en-US"/>
        </w:rPr>
        <w:t xml:space="preserve"> </w:t>
      </w:r>
      <w:proofErr w:type="spellStart"/>
      <w:r w:rsidRPr="00C60325">
        <w:rPr>
          <w:i/>
          <w:lang w:val="en-US"/>
        </w:rPr>
        <w:t>Wykonanie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znakowania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drogi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materiałami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grubowarstwowymi</w:t>
      </w:r>
      <w:proofErr w:type="spellEnd"/>
    </w:p>
    <w:p w14:paraId="3B9D851B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Wykonanie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zaleceniami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, a 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ich </w:t>
      </w:r>
      <w:proofErr w:type="spellStart"/>
      <w:r w:rsidRPr="00C60325">
        <w:rPr>
          <w:lang w:val="en-US"/>
        </w:rPr>
        <w:t>braku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niepełnych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danych</w:t>
      </w:r>
      <w:proofErr w:type="spellEnd"/>
      <w:r w:rsidRPr="00C60325">
        <w:rPr>
          <w:lang w:val="en-US"/>
        </w:rPr>
        <w:t xml:space="preserve"> –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poniższymi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wskazaniami</w:t>
      </w:r>
      <w:proofErr w:type="spellEnd"/>
      <w:r w:rsidRPr="00C60325">
        <w:rPr>
          <w:lang w:val="en-US"/>
        </w:rPr>
        <w:t>.</w:t>
      </w:r>
    </w:p>
    <w:p w14:paraId="25082F15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 xml:space="preserve"> </w:t>
      </w: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znakujący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równomierną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3mm, </w:t>
      </w:r>
      <w:proofErr w:type="spellStart"/>
      <w:r w:rsidRPr="00C60325">
        <w:rPr>
          <w:lang w:val="en-US"/>
        </w:rPr>
        <w:t>zachowując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wymiary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ostrość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krawędzi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Grubość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nanoszonej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zaleca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kontrolować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pomocy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grzebienia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płytce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metalowej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podkładanej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drodze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malowarki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Ilość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zużyta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określana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średnie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zużycie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kwadratowy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różnić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ilości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ustalownej</w:t>
      </w:r>
      <w:proofErr w:type="spellEnd"/>
      <w:r w:rsidRPr="00C60325">
        <w:rPr>
          <w:lang w:val="en-US"/>
        </w:rPr>
        <w:t xml:space="preserve">, o </w:t>
      </w:r>
      <w:proofErr w:type="spellStart"/>
      <w:r w:rsidRPr="00C60325">
        <w:rPr>
          <w:lang w:val="en-US"/>
        </w:rPr>
        <w:t>więcej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20%.</w:t>
      </w:r>
    </w:p>
    <w:p w14:paraId="4602FD0A" w14:textId="77777777" w:rsidR="00621E91" w:rsidRPr="00C60325" w:rsidRDefault="00621E91" w:rsidP="00621E91">
      <w:pPr>
        <w:ind w:firstLine="708"/>
        <w:jc w:val="both"/>
        <w:rPr>
          <w:lang w:val="en-US"/>
        </w:rPr>
      </w:pPr>
      <w:r w:rsidRPr="00C60325">
        <w:rPr>
          <w:lang w:val="en-US"/>
        </w:rPr>
        <w:t xml:space="preserve">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dwuskładnikowych</w:t>
      </w:r>
      <w:proofErr w:type="spellEnd"/>
      <w:r w:rsidRPr="00C60325">
        <w:rPr>
          <w:lang w:val="en-US"/>
        </w:rPr>
        <w:t xml:space="preserve"> mas </w:t>
      </w:r>
      <w:proofErr w:type="spellStart"/>
      <w:r w:rsidRPr="00C60325">
        <w:rPr>
          <w:lang w:val="en-US"/>
        </w:rPr>
        <w:t>chemoutwardzalnych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wykonywać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ręcznie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użyciu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prostych</w:t>
      </w:r>
      <w:proofErr w:type="spellEnd"/>
      <w:r w:rsidRPr="00C60325">
        <w:rPr>
          <w:lang w:val="en-US"/>
        </w:rPr>
        <w:t xml:space="preserve">  </w:t>
      </w:r>
      <w:proofErr w:type="spellStart"/>
      <w:r w:rsidRPr="00C60325">
        <w:rPr>
          <w:lang w:val="en-US"/>
        </w:rPr>
        <w:t>narzędzi</w:t>
      </w:r>
      <w:proofErr w:type="spellEnd"/>
      <w:r w:rsidRPr="00C60325">
        <w:rPr>
          <w:lang w:val="en-US"/>
        </w:rPr>
        <w:t xml:space="preserve">, np. </w:t>
      </w:r>
      <w:proofErr w:type="spellStart"/>
      <w:r w:rsidRPr="00C60325">
        <w:rPr>
          <w:lang w:val="en-US"/>
        </w:rPr>
        <w:t>typu</w:t>
      </w:r>
      <w:proofErr w:type="spellEnd"/>
      <w:r w:rsidRPr="00C60325">
        <w:rPr>
          <w:lang w:val="en-US"/>
        </w:rPr>
        <w:t xml:space="preserve"> “</w:t>
      </w:r>
      <w:proofErr w:type="spellStart"/>
      <w:r w:rsidRPr="00C60325">
        <w:rPr>
          <w:lang w:val="en-US"/>
        </w:rPr>
        <w:t>Plastomarker</w:t>
      </w:r>
      <w:proofErr w:type="spellEnd"/>
      <w:r w:rsidRPr="00C60325">
        <w:rPr>
          <w:lang w:val="en-US"/>
        </w:rPr>
        <w:t xml:space="preserve">”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sposób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zaakceptowany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Zamawiającego</w:t>
      </w:r>
      <w:proofErr w:type="spellEnd"/>
      <w:r w:rsidRPr="00C60325">
        <w:rPr>
          <w:lang w:val="en-US"/>
        </w:rPr>
        <w:t xml:space="preserve">. </w:t>
      </w:r>
    </w:p>
    <w:p w14:paraId="7BB23C40" w14:textId="77777777" w:rsidR="00621E91" w:rsidRPr="00C60325" w:rsidRDefault="00621E91" w:rsidP="00621E91">
      <w:pPr>
        <w:ind w:firstLine="708"/>
        <w:jc w:val="both"/>
        <w:rPr>
          <w:lang w:val="en-US"/>
        </w:rPr>
      </w:pPr>
    </w:p>
    <w:p w14:paraId="7FBE585C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5.6.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Usuwanie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drogi</w:t>
      </w:r>
      <w:proofErr w:type="spellEnd"/>
    </w:p>
    <w:p w14:paraId="4450BE07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  <w:t xml:space="preserve">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konieczności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usunięcia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czynność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wykonać</w:t>
      </w:r>
      <w:proofErr w:type="spellEnd"/>
      <w:r w:rsidRPr="00C60325">
        <w:rPr>
          <w:lang w:val="en-US"/>
        </w:rPr>
        <w:t xml:space="preserve"> jak </w:t>
      </w:r>
      <w:proofErr w:type="spellStart"/>
      <w:r w:rsidRPr="00C60325">
        <w:rPr>
          <w:lang w:val="en-US"/>
        </w:rPr>
        <w:t>najmniej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uszkadzając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>.</w:t>
      </w:r>
    </w:p>
    <w:p w14:paraId="6896EF14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Zaleca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wykonywać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usuwanie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metodą</w:t>
      </w:r>
      <w:proofErr w:type="spellEnd"/>
      <w:r w:rsidRPr="00C60325">
        <w:rPr>
          <w:lang w:val="en-US"/>
        </w:rPr>
        <w:t xml:space="preserve">: </w:t>
      </w:r>
      <w:proofErr w:type="spellStart"/>
      <w:r w:rsidRPr="00C60325">
        <w:rPr>
          <w:lang w:val="en-US"/>
        </w:rPr>
        <w:t>frezowania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piaskowania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trawienia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wypalania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zamalowania</w:t>
      </w:r>
      <w:proofErr w:type="spellEnd"/>
      <w:r w:rsidRPr="00C60325">
        <w:rPr>
          <w:lang w:val="en-US"/>
        </w:rPr>
        <w:t>.</w:t>
      </w:r>
    </w:p>
    <w:p w14:paraId="015EB89F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Środki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zastosowane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usunięcia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mogą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wpływać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ujemnie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przyczepność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podłoża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szorstkość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twałość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podłoża</w:t>
      </w:r>
      <w:proofErr w:type="spellEnd"/>
      <w:r w:rsidRPr="00C60325">
        <w:rPr>
          <w:lang w:val="en-US"/>
        </w:rPr>
        <w:t>.</w:t>
      </w:r>
    </w:p>
    <w:p w14:paraId="29DD63E2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pozostałe</w:t>
      </w:r>
      <w:proofErr w:type="spellEnd"/>
      <w:r w:rsidRPr="00C60325">
        <w:rPr>
          <w:lang w:val="en-US"/>
        </w:rPr>
        <w:t xml:space="preserve"> po </w:t>
      </w:r>
      <w:proofErr w:type="spellStart"/>
      <w:r w:rsidRPr="00C60325">
        <w:rPr>
          <w:lang w:val="en-US"/>
        </w:rPr>
        <w:t>usunieciu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usunąc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tak</w:t>
      </w:r>
      <w:proofErr w:type="spellEnd"/>
      <w:r w:rsidRPr="00C60325">
        <w:rPr>
          <w:lang w:val="en-US"/>
        </w:rPr>
        <w:t xml:space="preserve">, aby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zanieczyszczały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środowiska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stosownie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obowiązujących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przepisów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zakresie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ochrony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środowiska</w:t>
      </w:r>
      <w:proofErr w:type="spellEnd"/>
      <w:r w:rsidRPr="00C60325">
        <w:rPr>
          <w:lang w:val="en-US"/>
        </w:rPr>
        <w:t xml:space="preserve">.  </w:t>
      </w:r>
    </w:p>
    <w:p w14:paraId="2D4DB0D1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6.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Kontrola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jakości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robót</w:t>
      </w:r>
      <w:proofErr w:type="spellEnd"/>
    </w:p>
    <w:p w14:paraId="18850D7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4363688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6.1.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zasady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kontroli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jakości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57AD4198" w14:textId="77777777" w:rsidR="00621E91" w:rsidRPr="00C60325" w:rsidRDefault="00621E91" w:rsidP="00621E91">
      <w:pPr>
        <w:jc w:val="both"/>
      </w:pPr>
      <w:r w:rsidRPr="00C60325">
        <w:tab/>
        <w:t>Ogólne zasady kontroli jakości robót podano w OST D-M-00.00.00 „Wymagania ogólne” pkt 6.</w:t>
      </w:r>
    </w:p>
    <w:p w14:paraId="2CBA37D7" w14:textId="77777777" w:rsidR="00621E91" w:rsidRPr="00C60325" w:rsidRDefault="00621E91" w:rsidP="00621E91">
      <w:pPr>
        <w:jc w:val="both"/>
      </w:pPr>
    </w:p>
    <w:p w14:paraId="7EFD01DA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6.2.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Badania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przed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przystąpieniem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4B3D04BA" w14:textId="77777777" w:rsidR="00621E91" w:rsidRPr="00C60325" w:rsidRDefault="00621E91" w:rsidP="00621E91">
      <w:pPr>
        <w:jc w:val="both"/>
      </w:pPr>
      <w:r w:rsidRPr="00C60325">
        <w:tab/>
        <w:t xml:space="preserve">Powierzchnia jezdni przed wykonaniem znakowania poziomego musi być całkowicie czysta i sucha. </w:t>
      </w:r>
      <w:proofErr w:type="spellStart"/>
      <w:r w:rsidRPr="00C60325">
        <w:t>Przedznakowanie</w:t>
      </w:r>
      <w:proofErr w:type="spellEnd"/>
      <w:r w:rsidRPr="00C60325">
        <w:t xml:space="preserve"> powinno być wykonane zgodnie z wymaganiami punktu 5.4.</w:t>
      </w:r>
    </w:p>
    <w:p w14:paraId="7EEB2936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6.3.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Badania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wykonania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poziomego</w:t>
      </w:r>
      <w:proofErr w:type="spellEnd"/>
    </w:p>
    <w:p w14:paraId="1E98EE10" w14:textId="77777777" w:rsidR="00621E91" w:rsidRPr="00C60325" w:rsidRDefault="00621E91" w:rsidP="00621E91">
      <w:pPr>
        <w:jc w:val="both"/>
      </w:pPr>
      <w:r w:rsidRPr="00C60325">
        <w:rPr>
          <w:b/>
          <w:bCs/>
        </w:rPr>
        <w:t xml:space="preserve">6.3.1. </w:t>
      </w:r>
      <w:r w:rsidRPr="00C60325">
        <w:t>Wymagania wobec oznakowania poziomego zostały określone w Ogólnej Specyfikacji Technicznej                        nr D-07.01.01 OZNAKOWANIE POZIOME (GDDP Warszawa 2006) w pkt 6.3</w:t>
      </w:r>
    </w:p>
    <w:p w14:paraId="6BF18F96" w14:textId="77777777" w:rsidR="00621E91" w:rsidRPr="00C60325" w:rsidRDefault="00621E91" w:rsidP="00621E91">
      <w:pPr>
        <w:numPr>
          <w:ilvl w:val="12"/>
          <w:numId w:val="0"/>
        </w:numPr>
        <w:spacing w:before="120" w:after="120"/>
        <w:rPr>
          <w:b/>
          <w:sz w:val="19"/>
          <w:szCs w:val="19"/>
        </w:rPr>
      </w:pPr>
      <w:r w:rsidRPr="00C60325">
        <w:rPr>
          <w:b/>
          <w:sz w:val="19"/>
          <w:szCs w:val="19"/>
        </w:rPr>
        <w:t xml:space="preserve">6.3.2. </w:t>
      </w:r>
      <w:r w:rsidRPr="00C60325">
        <w:rPr>
          <w:sz w:val="19"/>
          <w:szCs w:val="19"/>
        </w:rPr>
        <w:t>Trwałość oznakowania cienkowarstwowego oceniana jako stopień zużycia w 10-stopniowej skali LCPC określonej              w POD-97   powinna wynosić po 12-miesięcznym okresie eksploatacji oznakowania: co najmniej 6.</w:t>
      </w:r>
    </w:p>
    <w:p w14:paraId="2D1E5B0A" w14:textId="77777777" w:rsidR="00621E91" w:rsidRPr="00C60325" w:rsidRDefault="00621E91" w:rsidP="00621E91">
      <w:pPr>
        <w:jc w:val="both"/>
        <w:rPr>
          <w:sz w:val="19"/>
          <w:szCs w:val="19"/>
        </w:rPr>
      </w:pPr>
      <w:r w:rsidRPr="00C60325">
        <w:rPr>
          <w:sz w:val="19"/>
          <w:szCs w:val="19"/>
        </w:rPr>
        <w:br/>
        <w:t>W stosunku do materiałów grubowarstwowych i taśm ocena ta jest stosowana dopiero po 2, 3, 4, i 5 latach, gdy                               w oznakowaniu pojawiają się przetarcia do nawierzchni. Do oceny materiałów strukturalnych, o nieciągłym pokryciu nawierzchni metody tej nie stosuje się.</w:t>
      </w:r>
    </w:p>
    <w:p w14:paraId="009757B1" w14:textId="77777777" w:rsidR="00621E91" w:rsidRPr="00C60325" w:rsidRDefault="00621E91" w:rsidP="00621E91">
      <w:pPr>
        <w:jc w:val="both"/>
        <w:rPr>
          <w:sz w:val="19"/>
          <w:szCs w:val="19"/>
        </w:rPr>
      </w:pPr>
      <w:r w:rsidRPr="00C60325">
        <w:rPr>
          <w:sz w:val="19"/>
          <w:szCs w:val="19"/>
        </w:rPr>
        <w:t>W celach kontrolnych  trwałość jest oceniana pośrednio przez sprawdzenie spełniania wymagań widoczności w dzień,                      w nocy i szorstkości.</w:t>
      </w:r>
    </w:p>
    <w:p w14:paraId="490BD899" w14:textId="77777777" w:rsidR="00621E91" w:rsidRPr="00C60325" w:rsidRDefault="00621E91" w:rsidP="00621E91">
      <w:pPr>
        <w:spacing w:before="120"/>
        <w:jc w:val="both"/>
        <w:rPr>
          <w:b/>
        </w:rPr>
      </w:pPr>
      <w:r w:rsidRPr="00C60325">
        <w:rPr>
          <w:b/>
          <w:lang w:val="en-US"/>
        </w:rPr>
        <w:t xml:space="preserve">6.3.3 </w:t>
      </w:r>
      <w:r w:rsidRPr="00C60325">
        <w:t>W przypadku wątpliwości dotyczących wykonania oznakowania poziomego, Zamawiający  może zlecić wykonanie badań:</w:t>
      </w:r>
    </w:p>
    <w:p w14:paraId="6681415E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widzialności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dzień</w:t>
      </w:r>
      <w:proofErr w:type="spellEnd"/>
      <w:r w:rsidRPr="00C60325">
        <w:rPr>
          <w:lang w:val="en-US"/>
        </w:rPr>
        <w:t>,</w:t>
      </w:r>
    </w:p>
    <w:p w14:paraId="07B5AC03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widzialności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nocy</w:t>
      </w:r>
      <w:proofErr w:type="spellEnd"/>
      <w:r w:rsidRPr="00C60325">
        <w:rPr>
          <w:lang w:val="en-US"/>
        </w:rPr>
        <w:t>,</w:t>
      </w:r>
    </w:p>
    <w:p w14:paraId="5F94A20A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szorstkości</w:t>
      </w:r>
      <w:proofErr w:type="spellEnd"/>
      <w:r w:rsidRPr="00C60325">
        <w:rPr>
          <w:lang w:val="en-US"/>
        </w:rPr>
        <w:t>,</w:t>
      </w:r>
    </w:p>
    <w:p w14:paraId="64194740" w14:textId="77777777" w:rsidR="00621E91" w:rsidRPr="00C60325" w:rsidRDefault="00621E91" w:rsidP="00621E91">
      <w:pPr>
        <w:jc w:val="both"/>
      </w:pPr>
      <w:r w:rsidRPr="00C60325">
        <w:lastRenderedPageBreak/>
        <w:t>odpowiadających wymaganiom podanym w Ogólnej Specyfikacji Technicznej nr D-07.01.01 OZNAKOWANIE POZIOME (GDDP Warszawa 2006) w pkt 6.3</w:t>
      </w:r>
    </w:p>
    <w:p w14:paraId="38CF587D" w14:textId="77777777" w:rsidR="00621E91" w:rsidRPr="00C60325" w:rsidRDefault="00621E91" w:rsidP="00621E91">
      <w:pPr>
        <w:jc w:val="both"/>
      </w:pPr>
      <w:r w:rsidRPr="00C60325">
        <w:t>Jeżeli wyniki tych badań wykażą wadliwość wykonanego oznakowania to koszt badań ponosi Wykonawca,                     w przypadku przeciwnym - Zamawiający.</w:t>
      </w:r>
    </w:p>
    <w:p w14:paraId="05827F04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6.4.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Tolerancje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wymiarów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oznakowania</w:t>
      </w:r>
      <w:proofErr w:type="spellEnd"/>
    </w:p>
    <w:p w14:paraId="7A4F7A7E" w14:textId="77777777" w:rsidR="00621E91" w:rsidRPr="00C60325" w:rsidRDefault="00621E91" w:rsidP="00621E91">
      <w:pPr>
        <w:jc w:val="both"/>
      </w:pPr>
      <w:r w:rsidRPr="00C60325">
        <w:rPr>
          <w:b/>
          <w:bCs/>
        </w:rPr>
        <w:t xml:space="preserve">6.4.1. </w:t>
      </w:r>
      <w:r w:rsidRPr="00C60325">
        <w:t>Tolerancje nowo wykonanego oznakowania</w:t>
      </w:r>
    </w:p>
    <w:p w14:paraId="561B1CE6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Tolerancje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zgodnego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dokumentacją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projektową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„</w:t>
      </w:r>
      <w:proofErr w:type="spellStart"/>
      <w:r w:rsidRPr="00C60325">
        <w:rPr>
          <w:lang w:val="en-US"/>
        </w:rPr>
        <w:t>Instrukcją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znakach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drogowych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poziomych</w:t>
      </w:r>
      <w:proofErr w:type="spellEnd"/>
      <w:r w:rsidRPr="00C60325">
        <w:rPr>
          <w:lang w:val="en-US"/>
        </w:rPr>
        <w:t xml:space="preserve">” [1],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odpowiadać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następującym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warunkom</w:t>
      </w:r>
      <w:proofErr w:type="spellEnd"/>
      <w:r w:rsidRPr="00C60325">
        <w:rPr>
          <w:lang w:val="en-US"/>
        </w:rPr>
        <w:t>:</w:t>
      </w:r>
    </w:p>
    <w:p w14:paraId="69307766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szerokość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różnić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wymaganej</w:t>
      </w:r>
      <w:proofErr w:type="spellEnd"/>
      <w:r w:rsidRPr="00C60325">
        <w:rPr>
          <w:lang w:val="en-US"/>
        </w:rPr>
        <w:t xml:space="preserve"> o ± 5 mm,</w:t>
      </w:r>
    </w:p>
    <w:p w14:paraId="036167B7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długość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mniejsza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wymaganej</w:t>
      </w:r>
      <w:proofErr w:type="spellEnd"/>
      <w:r w:rsidRPr="00C60325">
        <w:rPr>
          <w:lang w:val="en-US"/>
        </w:rPr>
        <w:t xml:space="preserve"> co </w:t>
      </w:r>
      <w:proofErr w:type="spellStart"/>
      <w:r w:rsidRPr="00C60325">
        <w:rPr>
          <w:lang w:val="en-US"/>
        </w:rPr>
        <w:t>najwyżej</w:t>
      </w:r>
      <w:proofErr w:type="spellEnd"/>
      <w:r w:rsidRPr="00C60325">
        <w:rPr>
          <w:lang w:val="en-US"/>
        </w:rPr>
        <w:t xml:space="preserve"> o 50 mm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większa</w:t>
      </w:r>
      <w:proofErr w:type="spellEnd"/>
      <w:r w:rsidRPr="00C60325">
        <w:rPr>
          <w:lang w:val="en-US"/>
        </w:rPr>
        <w:t xml:space="preserve"> co </w:t>
      </w:r>
      <w:proofErr w:type="spellStart"/>
      <w:r w:rsidRPr="00C60325">
        <w:rPr>
          <w:lang w:val="en-US"/>
        </w:rPr>
        <w:t>najwyżej</w:t>
      </w:r>
      <w:proofErr w:type="spellEnd"/>
      <w:r w:rsidRPr="00C60325">
        <w:rPr>
          <w:lang w:val="en-US"/>
        </w:rPr>
        <w:t xml:space="preserve"> o 150 mm,</w:t>
      </w:r>
    </w:p>
    <w:p w14:paraId="4AD47AEC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przerywanych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długość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cyklu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składającego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przerwy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odbiegać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średniej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liczonej</w:t>
      </w:r>
      <w:proofErr w:type="spellEnd"/>
      <w:r w:rsidRPr="00C60325">
        <w:rPr>
          <w:lang w:val="en-US"/>
        </w:rPr>
        <w:t xml:space="preserve"> z 10 </w:t>
      </w:r>
      <w:proofErr w:type="spellStart"/>
      <w:r w:rsidRPr="00C60325">
        <w:rPr>
          <w:lang w:val="en-US"/>
        </w:rPr>
        <w:t>kolejnych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cykli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więcej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± 50 mm </w:t>
      </w:r>
      <w:proofErr w:type="spellStart"/>
      <w:r w:rsidRPr="00C60325">
        <w:rPr>
          <w:lang w:val="en-US"/>
        </w:rPr>
        <w:t>długości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wymaganej</w:t>
      </w:r>
      <w:proofErr w:type="spellEnd"/>
      <w:r w:rsidRPr="00C60325">
        <w:rPr>
          <w:lang w:val="en-US"/>
        </w:rPr>
        <w:t>,</w:t>
      </w:r>
    </w:p>
    <w:p w14:paraId="547C865A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strzałek</w:t>
      </w:r>
      <w:proofErr w:type="spellEnd"/>
      <w:r w:rsidRPr="00C60325">
        <w:rPr>
          <w:lang w:val="en-US"/>
        </w:rPr>
        <w:t xml:space="preserve">, liter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cyfr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rozstaw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punktów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narożnikowych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większej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odchyłki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wzoru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± 50 mm </w:t>
      </w: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wymiaru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długości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± 20 mm </w:t>
      </w: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wymiaru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szerokości</w:t>
      </w:r>
      <w:proofErr w:type="spellEnd"/>
      <w:r w:rsidRPr="00C60325">
        <w:rPr>
          <w:lang w:val="en-US"/>
        </w:rPr>
        <w:t>.</w:t>
      </w:r>
    </w:p>
    <w:p w14:paraId="483B03A3" w14:textId="77777777" w:rsidR="00621E91" w:rsidRPr="00C60325" w:rsidRDefault="00621E91" w:rsidP="00621E91">
      <w:pPr>
        <w:jc w:val="both"/>
      </w:pPr>
      <w:r w:rsidRPr="00C60325">
        <w:tab/>
        <w:t>Przy wykonywaniu nowego oznakowania poziomego, spowodowanego zmianami organizacji ruchu, należy dokładnie usunąć zbędne stare oznakowanie.</w:t>
      </w:r>
    </w:p>
    <w:p w14:paraId="1B074EFF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6.4.2. </w:t>
      </w:r>
      <w:proofErr w:type="spellStart"/>
      <w:r w:rsidRPr="00C60325">
        <w:rPr>
          <w:lang w:val="en-US"/>
        </w:rPr>
        <w:t>Tolerancje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odnawianiu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</w:p>
    <w:p w14:paraId="026E4AC2" w14:textId="77777777" w:rsidR="00621E91" w:rsidRPr="00C60325" w:rsidRDefault="00621E91" w:rsidP="00621E91">
      <w:pPr>
        <w:spacing w:before="120" w:after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odnawianiu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dążyć</w:t>
      </w:r>
      <w:proofErr w:type="spellEnd"/>
      <w:r w:rsidRPr="00C60325">
        <w:rPr>
          <w:lang w:val="en-US"/>
        </w:rPr>
        <w:t xml:space="preserve"> do  </w:t>
      </w:r>
      <w:proofErr w:type="spellStart"/>
      <w:r w:rsidRPr="00C60325">
        <w:rPr>
          <w:lang w:val="en-US"/>
        </w:rPr>
        <w:t>pokrycia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pełnej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zachowaniu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dopuszczalnych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tolerancji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podanych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punkcie</w:t>
      </w:r>
      <w:proofErr w:type="spellEnd"/>
      <w:r w:rsidRPr="00C60325">
        <w:rPr>
          <w:lang w:val="en-US"/>
        </w:rPr>
        <w:t xml:space="preserve"> 6.4.1.</w:t>
      </w:r>
    </w:p>
    <w:p w14:paraId="5C3697D7" w14:textId="77777777" w:rsidR="00621E91" w:rsidRPr="00C60325" w:rsidRDefault="00621E91" w:rsidP="00621E91">
      <w:pPr>
        <w:pStyle w:val="Nagwek1"/>
        <w:tabs>
          <w:tab w:val="left" w:pos="0"/>
        </w:tabs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7.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Obmiar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robót</w:t>
      </w:r>
      <w:proofErr w:type="spellEnd"/>
    </w:p>
    <w:p w14:paraId="356C091F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7.1.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zasady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obmiaru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0CA6B7F7" w14:textId="77777777" w:rsidR="00621E91" w:rsidRPr="00C60325" w:rsidRDefault="00621E91" w:rsidP="00621E91">
      <w:pPr>
        <w:jc w:val="both"/>
      </w:pPr>
      <w:r w:rsidRPr="00C60325">
        <w:tab/>
        <w:t>Ogólne zasady obmiaru robót podano w OST D-M-00.00.00 „Wymagania ogólne” pkt 7.</w:t>
      </w:r>
    </w:p>
    <w:p w14:paraId="72EC4011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7.2.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Jednostka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obmiarowa</w:t>
      </w:r>
      <w:proofErr w:type="spellEnd"/>
    </w:p>
    <w:p w14:paraId="6C62B500" w14:textId="77777777" w:rsidR="00621E91" w:rsidRPr="00C60325" w:rsidRDefault="00621E91" w:rsidP="00621E91">
      <w:pPr>
        <w:spacing w:after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Jednostką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obmiarową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odnowienia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usunięcia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jest m</w:t>
      </w:r>
      <w:r w:rsidRPr="00C60325">
        <w:rPr>
          <w:vertAlign w:val="superscript"/>
          <w:lang w:val="en-US"/>
        </w:rPr>
        <w:t>2</w:t>
      </w:r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metr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kwadratowy</w:t>
      </w:r>
      <w:proofErr w:type="spellEnd"/>
      <w:r w:rsidRPr="00C60325">
        <w:rPr>
          <w:lang w:val="en-US"/>
        </w:rPr>
        <w:t xml:space="preserve">) </w:t>
      </w:r>
      <w:proofErr w:type="spellStart"/>
      <w:r w:rsidRPr="00C60325">
        <w:rPr>
          <w:lang w:val="en-US"/>
        </w:rPr>
        <w:t>powierzchni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naniesionych</w:t>
      </w:r>
      <w:proofErr w:type="spellEnd"/>
      <w:r w:rsidRPr="00C60325">
        <w:rPr>
          <w:lang w:val="en-US"/>
        </w:rPr>
        <w:t>/</w:t>
      </w:r>
      <w:proofErr w:type="spellStart"/>
      <w:r w:rsidRPr="00C60325">
        <w:rPr>
          <w:lang w:val="en-US"/>
        </w:rPr>
        <w:t>usuniętych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.  </w:t>
      </w:r>
    </w:p>
    <w:p w14:paraId="21C69F56" w14:textId="77777777" w:rsidR="00621E91" w:rsidRPr="00C60325" w:rsidRDefault="00621E91" w:rsidP="00621E91">
      <w:pPr>
        <w:pStyle w:val="Nagwek1"/>
        <w:tabs>
          <w:tab w:val="left" w:pos="0"/>
        </w:tabs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8.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Odbiór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robót</w:t>
      </w:r>
      <w:proofErr w:type="spellEnd"/>
    </w:p>
    <w:p w14:paraId="5BDB7417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8.1.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zasady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odbioru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0D018BFF" w14:textId="77777777" w:rsidR="00621E91" w:rsidRPr="00C60325" w:rsidRDefault="00621E91" w:rsidP="00621E91">
      <w:pPr>
        <w:jc w:val="both"/>
      </w:pPr>
      <w:r w:rsidRPr="00C60325">
        <w:tab/>
        <w:t>Ogólne zasady odbioru robót podano w OST D-M-00.00.00 „Wymagania ogólne” pkt 8.</w:t>
      </w:r>
    </w:p>
    <w:p w14:paraId="0F646FDC" w14:textId="77777777" w:rsidR="00621E91" w:rsidRPr="00C60325" w:rsidRDefault="00621E91" w:rsidP="00621E91">
      <w:pPr>
        <w:jc w:val="both"/>
      </w:pPr>
      <w:r w:rsidRPr="00C60325">
        <w:t>Roboty uznaje się za wykonane zgodnie z dokumentacją projektową, ST  i wymaganiami Nadzoru.</w:t>
      </w:r>
      <w:r w:rsidRPr="00C60325">
        <w:tab/>
      </w:r>
    </w:p>
    <w:p w14:paraId="1B240392" w14:textId="77777777" w:rsidR="00621E91" w:rsidRPr="00C60325" w:rsidRDefault="00621E91" w:rsidP="00621E91">
      <w:pPr>
        <w:pStyle w:val="Nagwek2"/>
        <w:tabs>
          <w:tab w:val="left" w:pos="426"/>
        </w:tabs>
        <w:spacing w:before="240" w:after="60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8.2.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Odbiór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zanikających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ulegających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zakryciu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oraz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odbiór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ostateczny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pogwarancyjny</w:t>
      </w:r>
      <w:proofErr w:type="spellEnd"/>
    </w:p>
    <w:p w14:paraId="4FA9B7CD" w14:textId="77777777" w:rsidR="00621E91" w:rsidRPr="00C60325" w:rsidRDefault="00621E91" w:rsidP="00621E91">
      <w:pPr>
        <w:jc w:val="both"/>
      </w:pPr>
      <w:r w:rsidRPr="00C60325">
        <w:tab/>
        <w:t>Odbiór robót zanikających i ulegających zakryciu, w zależności od przyjętego sposobu wykonania robót, może być dokonany po:</w:t>
      </w:r>
    </w:p>
    <w:p w14:paraId="3CFD236B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oczyszczeniu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>,</w:t>
      </w:r>
    </w:p>
    <w:p w14:paraId="56448195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przedznakowaniu</w:t>
      </w:r>
      <w:proofErr w:type="spellEnd"/>
      <w:r w:rsidRPr="00C60325">
        <w:rPr>
          <w:lang w:val="en-US"/>
        </w:rPr>
        <w:t>,</w:t>
      </w:r>
    </w:p>
    <w:p w14:paraId="1D2C166F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frezowaniu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grubowarstwowym</w:t>
      </w:r>
      <w:proofErr w:type="spellEnd"/>
      <w:r w:rsidRPr="00C60325">
        <w:rPr>
          <w:lang w:val="en-US"/>
        </w:rPr>
        <w:t>,</w:t>
      </w:r>
    </w:p>
    <w:p w14:paraId="3F6569FB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usunięciu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>,</w:t>
      </w:r>
    </w:p>
    <w:p w14:paraId="309F8ADE" w14:textId="77777777" w:rsidR="00621E91" w:rsidRPr="00C60325" w:rsidRDefault="00621E91" w:rsidP="00621E91">
      <w:pPr>
        <w:numPr>
          <w:ilvl w:val="0"/>
          <w:numId w:val="26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wykonaniu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podkładu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primera</w:t>
      </w:r>
      <w:proofErr w:type="spellEnd"/>
      <w:r w:rsidRPr="00C60325">
        <w:rPr>
          <w:lang w:val="en-US"/>
        </w:rPr>
        <w:t xml:space="preserve">)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betonowej</w:t>
      </w:r>
      <w:proofErr w:type="spellEnd"/>
      <w:r w:rsidRPr="00C60325">
        <w:rPr>
          <w:lang w:val="en-US"/>
        </w:rPr>
        <w:t>.</w:t>
      </w:r>
    </w:p>
    <w:p w14:paraId="739F2177" w14:textId="77777777" w:rsidR="00621E91" w:rsidRPr="00C60325" w:rsidRDefault="00621E91" w:rsidP="00621E91">
      <w:pPr>
        <w:jc w:val="both"/>
        <w:textAlignment w:val="baseline"/>
        <w:rPr>
          <w:lang w:val="en-US"/>
        </w:rPr>
      </w:pPr>
    </w:p>
    <w:p w14:paraId="3AD3C2A0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8.3.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Odbiór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ostateczny</w:t>
      </w:r>
      <w:proofErr w:type="spellEnd"/>
    </w:p>
    <w:p w14:paraId="68DE3948" w14:textId="77777777" w:rsidR="00621E91" w:rsidRPr="00C60325" w:rsidRDefault="00621E91" w:rsidP="00621E91">
      <w:pPr>
        <w:jc w:val="both"/>
      </w:pPr>
      <w:r w:rsidRPr="00C60325">
        <w:tab/>
        <w:t>Odbioru ostatecznego należy dokonać po całkowitym zakończeniu robót, na podstawie obmiarów  określonych w punkcie 7.</w:t>
      </w:r>
    </w:p>
    <w:p w14:paraId="30487219" w14:textId="77777777" w:rsidR="00621E91" w:rsidRPr="00C60325" w:rsidRDefault="00621E91" w:rsidP="00621E91">
      <w:pPr>
        <w:pStyle w:val="Nagwek1"/>
        <w:tabs>
          <w:tab w:val="left" w:pos="0"/>
        </w:tabs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9.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Podstawa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płatności</w:t>
      </w:r>
      <w:proofErr w:type="spellEnd"/>
    </w:p>
    <w:p w14:paraId="664DF4FB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9.1.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ustalenia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podstawy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płatności</w:t>
      </w:r>
      <w:proofErr w:type="spellEnd"/>
    </w:p>
    <w:p w14:paraId="57BC4176" w14:textId="77777777" w:rsidR="00621E91" w:rsidRPr="00C60325" w:rsidRDefault="00621E91" w:rsidP="00621E91">
      <w:pPr>
        <w:jc w:val="both"/>
      </w:pPr>
      <w:r w:rsidRPr="00C60325">
        <w:t xml:space="preserve">Ogólne ustalenia dotyczące podstawy płatności podano w OST D-M-00.00.00 „Wymagania   ogólne” </w:t>
      </w:r>
      <w:r w:rsidRPr="00C60325">
        <w:tab/>
        <w:t>pkt  9.</w:t>
      </w:r>
    </w:p>
    <w:p w14:paraId="6C282481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lastRenderedPageBreak/>
        <w:t xml:space="preserve">9.2. Cena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jednostki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obmiarowej</w:t>
      </w:r>
      <w:proofErr w:type="spellEnd"/>
    </w:p>
    <w:p w14:paraId="5B0D647E" w14:textId="77777777" w:rsidR="00621E91" w:rsidRPr="00C60325" w:rsidRDefault="00621E91" w:rsidP="00621E91">
      <w:pPr>
        <w:overflowPunct w:val="0"/>
        <w:autoSpaceDE w:val="0"/>
        <w:spacing w:after="120"/>
        <w:jc w:val="both"/>
        <w:rPr>
          <w:lang w:val="en-US"/>
        </w:rPr>
      </w:pPr>
      <w:r w:rsidRPr="00C60325">
        <w:rPr>
          <w:b/>
          <w:lang w:val="en-US"/>
        </w:rPr>
        <w:t>9.2.1.</w:t>
      </w:r>
      <w:r w:rsidRPr="00C60325">
        <w:rPr>
          <w:lang w:val="en-US"/>
        </w:rPr>
        <w:t>Cena 1 m</w:t>
      </w:r>
      <w:r w:rsidRPr="00C60325">
        <w:rPr>
          <w:vertAlign w:val="superscript"/>
          <w:lang w:val="en-US"/>
        </w:rPr>
        <w:t>2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odnowienia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obejmuje</w:t>
      </w:r>
      <w:proofErr w:type="spellEnd"/>
      <w:r w:rsidRPr="00C60325">
        <w:rPr>
          <w:lang w:val="en-US"/>
        </w:rPr>
        <w:t>:</w:t>
      </w:r>
    </w:p>
    <w:p w14:paraId="2BD52AE3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prace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roboty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przygotowawcze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robót</w:t>
      </w:r>
      <w:proofErr w:type="spellEnd"/>
      <w:r w:rsidRPr="00C60325">
        <w:rPr>
          <w:lang w:val="en-US"/>
        </w:rPr>
        <w:t>,</w:t>
      </w:r>
    </w:p>
    <w:p w14:paraId="2BDB1CA2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przygotowanie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dostarczenie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>,</w:t>
      </w:r>
    </w:p>
    <w:p w14:paraId="0FE64859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oczyszczenie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podłoża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), </w:t>
      </w:r>
      <w:proofErr w:type="spellStart"/>
      <w:r w:rsidRPr="00C60325">
        <w:rPr>
          <w:lang w:val="en-US"/>
        </w:rPr>
        <w:t>ew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przedznakowanie</w:t>
      </w:r>
      <w:proofErr w:type="spellEnd"/>
      <w:r w:rsidRPr="00C60325">
        <w:rPr>
          <w:lang w:val="en-US"/>
        </w:rPr>
        <w:t>,</w:t>
      </w:r>
    </w:p>
    <w:p w14:paraId="10723B7A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naniesienie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powłoki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odnowienie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),</w:t>
      </w:r>
    </w:p>
    <w:p w14:paraId="09607331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ochrona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świeżo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zniszczeniem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pojazdy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prowadzenia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robót</w:t>
      </w:r>
      <w:proofErr w:type="spellEnd"/>
      <w:r w:rsidRPr="00C60325">
        <w:rPr>
          <w:lang w:val="en-US"/>
        </w:rPr>
        <w:t>,</w:t>
      </w:r>
    </w:p>
    <w:p w14:paraId="542FD74C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przeprowadzenie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powykonawczych</w:t>
      </w:r>
      <w:proofErr w:type="spellEnd"/>
    </w:p>
    <w:p w14:paraId="4A6356CD" w14:textId="77777777" w:rsidR="00621E91" w:rsidRPr="00C60325" w:rsidRDefault="00621E91" w:rsidP="00621E91">
      <w:pPr>
        <w:overflowPunct w:val="0"/>
        <w:autoSpaceDE w:val="0"/>
        <w:spacing w:after="120"/>
        <w:jc w:val="both"/>
        <w:rPr>
          <w:b/>
          <w:lang w:val="en-US"/>
        </w:rPr>
      </w:pPr>
    </w:p>
    <w:p w14:paraId="6005C84B" w14:textId="77777777" w:rsidR="00621E91" w:rsidRPr="00C60325" w:rsidRDefault="00621E91" w:rsidP="00621E91">
      <w:pPr>
        <w:overflowPunct w:val="0"/>
        <w:autoSpaceDE w:val="0"/>
        <w:spacing w:after="120"/>
        <w:jc w:val="both"/>
        <w:rPr>
          <w:lang w:val="en-US"/>
        </w:rPr>
      </w:pPr>
      <w:r w:rsidRPr="00C60325">
        <w:rPr>
          <w:b/>
          <w:lang w:val="en-US"/>
        </w:rPr>
        <w:t>9.2.2.</w:t>
      </w:r>
      <w:r w:rsidRPr="00C60325">
        <w:rPr>
          <w:lang w:val="en-US"/>
        </w:rPr>
        <w:t>Cena 1 m</w:t>
      </w:r>
      <w:r w:rsidRPr="00C60325">
        <w:rPr>
          <w:vertAlign w:val="superscript"/>
          <w:lang w:val="en-US"/>
        </w:rPr>
        <w:t>2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obejmuje</w:t>
      </w:r>
      <w:proofErr w:type="spellEnd"/>
      <w:r w:rsidRPr="00C60325">
        <w:rPr>
          <w:lang w:val="en-US"/>
        </w:rPr>
        <w:t>:</w:t>
      </w:r>
    </w:p>
    <w:p w14:paraId="58E1CC92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prace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roboty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przygotowawcze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robót</w:t>
      </w:r>
      <w:proofErr w:type="spellEnd"/>
      <w:r w:rsidRPr="00C60325">
        <w:rPr>
          <w:lang w:val="en-US"/>
        </w:rPr>
        <w:t>,</w:t>
      </w:r>
    </w:p>
    <w:p w14:paraId="6971E962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przygotowanie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dostarczenie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>,</w:t>
      </w:r>
    </w:p>
    <w:p w14:paraId="52134777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oczyszczenie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podłoża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), </w:t>
      </w:r>
    </w:p>
    <w:p w14:paraId="48A98B87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przedznakowanie</w:t>
      </w:r>
      <w:proofErr w:type="spellEnd"/>
      <w:r w:rsidRPr="00C60325">
        <w:rPr>
          <w:lang w:val="en-US"/>
        </w:rPr>
        <w:t>,</w:t>
      </w:r>
    </w:p>
    <w:p w14:paraId="2B5A9814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naniesienie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powłoki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odnowienie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),</w:t>
      </w:r>
    </w:p>
    <w:p w14:paraId="4D890F88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ochrona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świeżo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zniszczeniem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pojazdy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prowadzenia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obot</w:t>
      </w:r>
      <w:proofErr w:type="spellEnd"/>
      <w:r w:rsidRPr="00C60325">
        <w:rPr>
          <w:lang w:val="en-US"/>
        </w:rPr>
        <w:t>,</w:t>
      </w:r>
    </w:p>
    <w:p w14:paraId="1E25AD33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przeprowadzenie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powykonawczych</w:t>
      </w:r>
      <w:proofErr w:type="spellEnd"/>
    </w:p>
    <w:p w14:paraId="26723A5F" w14:textId="77777777" w:rsidR="00621E91" w:rsidRPr="00C60325" w:rsidRDefault="00621E91" w:rsidP="00621E91">
      <w:pPr>
        <w:overflowPunct w:val="0"/>
        <w:autoSpaceDE w:val="0"/>
        <w:jc w:val="both"/>
        <w:rPr>
          <w:lang w:val="en-US"/>
        </w:rPr>
      </w:pPr>
    </w:p>
    <w:p w14:paraId="073614E0" w14:textId="77777777" w:rsidR="00621E91" w:rsidRPr="00C60325" w:rsidRDefault="00621E91" w:rsidP="00621E91">
      <w:pPr>
        <w:spacing w:before="120" w:after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9.2.3. </w:t>
      </w:r>
      <w:r w:rsidRPr="00C60325">
        <w:rPr>
          <w:lang w:val="en-US"/>
        </w:rPr>
        <w:t>Cena 1 m</w:t>
      </w:r>
      <w:r w:rsidRPr="00C60325">
        <w:rPr>
          <w:vertAlign w:val="superscript"/>
          <w:lang w:val="en-US"/>
        </w:rPr>
        <w:t>2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usuniętego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obejmuje</w:t>
      </w:r>
      <w:proofErr w:type="spellEnd"/>
      <w:r w:rsidRPr="00C60325">
        <w:rPr>
          <w:lang w:val="en-US"/>
        </w:rPr>
        <w:t>:</w:t>
      </w:r>
    </w:p>
    <w:p w14:paraId="40CB77FE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roboty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przygotowawcze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obot</w:t>
      </w:r>
      <w:proofErr w:type="spellEnd"/>
      <w:r w:rsidRPr="00C60325">
        <w:rPr>
          <w:lang w:val="en-US"/>
        </w:rPr>
        <w:t>,</w:t>
      </w:r>
    </w:p>
    <w:p w14:paraId="58C721F7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usunięcie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frezowanie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itp</w:t>
      </w:r>
      <w:proofErr w:type="spellEnd"/>
      <w:r w:rsidRPr="00C60325">
        <w:rPr>
          <w:lang w:val="en-US"/>
        </w:rPr>
        <w:t xml:space="preserve">.)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,</w:t>
      </w:r>
    </w:p>
    <w:p w14:paraId="6A6EE0A3" w14:textId="77777777" w:rsidR="00621E91" w:rsidRPr="00C60325" w:rsidRDefault="00621E91" w:rsidP="00621E91">
      <w:pPr>
        <w:numPr>
          <w:ilvl w:val="0"/>
          <w:numId w:val="30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odwiezienie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pozostałości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 po </w:t>
      </w:r>
      <w:proofErr w:type="spellStart"/>
      <w:r w:rsidRPr="00C60325">
        <w:rPr>
          <w:lang w:val="en-US"/>
        </w:rPr>
        <w:t>usunięciu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.</w:t>
      </w:r>
    </w:p>
    <w:p w14:paraId="3AACBA3C" w14:textId="77777777" w:rsidR="00621E91" w:rsidRPr="00C60325" w:rsidRDefault="00621E91" w:rsidP="00621E91">
      <w:pPr>
        <w:pStyle w:val="Nagwek1"/>
        <w:tabs>
          <w:tab w:val="left" w:pos="0"/>
        </w:tabs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10.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Przepisy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związane</w:t>
      </w:r>
      <w:proofErr w:type="spellEnd"/>
    </w:p>
    <w:p w14:paraId="0F7174A7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>10.1. 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42"/>
        <w:gridCol w:w="5172"/>
      </w:tblGrid>
      <w:tr w:rsidR="00621E91" w:rsidRPr="00C60325" w14:paraId="79A7CD03" w14:textId="77777777" w:rsidTr="00621E91">
        <w:tc>
          <w:tcPr>
            <w:tcW w:w="496" w:type="dxa"/>
            <w:hideMark/>
          </w:tcPr>
          <w:p w14:paraId="0E94F0E1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1.</w:t>
            </w:r>
          </w:p>
        </w:tc>
        <w:tc>
          <w:tcPr>
            <w:tcW w:w="1842" w:type="dxa"/>
            <w:hideMark/>
          </w:tcPr>
          <w:p w14:paraId="02E9A2C9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PN-89/C-81400</w:t>
            </w:r>
          </w:p>
        </w:tc>
        <w:tc>
          <w:tcPr>
            <w:tcW w:w="5172" w:type="dxa"/>
            <w:hideMark/>
          </w:tcPr>
          <w:p w14:paraId="5816B197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Wyroby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lakierowe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Pakowanie</w:t>
            </w:r>
            <w:proofErr w:type="spellEnd"/>
            <w:r w:rsidRPr="00C60325">
              <w:rPr>
                <w:lang w:val="en-US" w:eastAsia="en-US"/>
              </w:rPr>
              <w:t xml:space="preserve">, </w:t>
            </w:r>
            <w:proofErr w:type="spellStart"/>
            <w:r w:rsidRPr="00C60325">
              <w:rPr>
                <w:lang w:val="en-US" w:eastAsia="en-US"/>
              </w:rPr>
              <w:t>przechowywanie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i</w:t>
            </w:r>
            <w:proofErr w:type="spellEnd"/>
            <w:r w:rsidRPr="00C60325">
              <w:rPr>
                <w:lang w:val="en-US" w:eastAsia="en-US"/>
              </w:rPr>
              <w:t xml:space="preserve"> transport</w:t>
            </w:r>
          </w:p>
        </w:tc>
      </w:tr>
      <w:tr w:rsidR="00621E91" w:rsidRPr="00C60325" w14:paraId="3E06DE77" w14:textId="77777777" w:rsidTr="00621E91">
        <w:tc>
          <w:tcPr>
            <w:tcW w:w="496" w:type="dxa"/>
            <w:hideMark/>
          </w:tcPr>
          <w:p w14:paraId="3570F728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2.</w:t>
            </w:r>
          </w:p>
        </w:tc>
        <w:tc>
          <w:tcPr>
            <w:tcW w:w="1842" w:type="dxa"/>
            <w:hideMark/>
          </w:tcPr>
          <w:p w14:paraId="49C6982A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PN-85/O-79252</w:t>
            </w:r>
          </w:p>
        </w:tc>
        <w:tc>
          <w:tcPr>
            <w:tcW w:w="5172" w:type="dxa"/>
            <w:hideMark/>
          </w:tcPr>
          <w:p w14:paraId="62C86CE8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Opakowania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transportowe</w:t>
            </w:r>
            <w:proofErr w:type="spellEnd"/>
            <w:r w:rsidRPr="00C60325">
              <w:rPr>
                <w:lang w:val="en-US" w:eastAsia="en-US"/>
              </w:rPr>
              <w:t xml:space="preserve"> z </w:t>
            </w:r>
            <w:proofErr w:type="spellStart"/>
            <w:r w:rsidRPr="00C60325">
              <w:rPr>
                <w:lang w:val="en-US" w:eastAsia="en-US"/>
              </w:rPr>
              <w:t>zawartością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Znaki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i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znakowanie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Wymagania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podstawowe</w:t>
            </w:r>
            <w:proofErr w:type="spellEnd"/>
          </w:p>
        </w:tc>
      </w:tr>
      <w:tr w:rsidR="00621E91" w:rsidRPr="00C60325" w14:paraId="417FA68F" w14:textId="77777777" w:rsidTr="00621E91">
        <w:tc>
          <w:tcPr>
            <w:tcW w:w="496" w:type="dxa"/>
            <w:hideMark/>
          </w:tcPr>
          <w:p w14:paraId="2891616F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3.</w:t>
            </w:r>
          </w:p>
        </w:tc>
        <w:tc>
          <w:tcPr>
            <w:tcW w:w="1842" w:type="dxa"/>
            <w:hideMark/>
          </w:tcPr>
          <w:p w14:paraId="6C53AFDF" w14:textId="77777777" w:rsidR="00621E91" w:rsidRPr="00C60325" w:rsidRDefault="00621E91">
            <w:pPr>
              <w:spacing w:line="276" w:lineRule="auto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PN-EN 1423:2000</w:t>
            </w:r>
          </w:p>
        </w:tc>
        <w:tc>
          <w:tcPr>
            <w:tcW w:w="5172" w:type="dxa"/>
            <w:hideMark/>
          </w:tcPr>
          <w:p w14:paraId="618EE1F7" w14:textId="77777777" w:rsidR="00621E91" w:rsidRPr="00C60325" w:rsidRDefault="00621E91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posypywania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Kulki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szklane</w:t>
            </w:r>
            <w:proofErr w:type="spellEnd"/>
            <w:r w:rsidRPr="00C60325">
              <w:rPr>
                <w:lang w:val="en-US" w:eastAsia="en-US"/>
              </w:rPr>
              <w:t xml:space="preserve">, </w:t>
            </w:r>
            <w:proofErr w:type="spellStart"/>
            <w:r w:rsidRPr="00C60325">
              <w:rPr>
                <w:lang w:val="en-US" w:eastAsia="en-US"/>
              </w:rPr>
              <w:t>kruszywo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przeciwpoślizgowe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i</w:t>
            </w:r>
            <w:proofErr w:type="spellEnd"/>
            <w:r w:rsidRPr="00C60325">
              <w:rPr>
                <w:lang w:val="en-US" w:eastAsia="en-US"/>
              </w:rPr>
              <w:t xml:space="preserve"> ich </w:t>
            </w:r>
            <w:proofErr w:type="spellStart"/>
            <w:r w:rsidRPr="00C60325">
              <w:rPr>
                <w:lang w:val="en-US" w:eastAsia="en-US"/>
              </w:rPr>
              <w:t>mieszaniny</w:t>
            </w:r>
            <w:proofErr w:type="spellEnd"/>
            <w:r w:rsidRPr="00C60325">
              <w:rPr>
                <w:lang w:val="en-US" w:eastAsia="en-US"/>
              </w:rPr>
              <w:t>)</w:t>
            </w:r>
          </w:p>
        </w:tc>
      </w:tr>
      <w:tr w:rsidR="00621E91" w:rsidRPr="00C60325" w14:paraId="6078D8EE" w14:textId="77777777" w:rsidTr="00621E91">
        <w:tc>
          <w:tcPr>
            <w:tcW w:w="496" w:type="dxa"/>
            <w:hideMark/>
          </w:tcPr>
          <w:p w14:paraId="59259004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3a.</w:t>
            </w:r>
          </w:p>
        </w:tc>
        <w:tc>
          <w:tcPr>
            <w:tcW w:w="1842" w:type="dxa"/>
            <w:hideMark/>
          </w:tcPr>
          <w:p w14:paraId="1112E204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PN-EN 1423:2001/A1:2005</w:t>
            </w:r>
          </w:p>
        </w:tc>
        <w:tc>
          <w:tcPr>
            <w:tcW w:w="5172" w:type="dxa"/>
            <w:hideMark/>
          </w:tcPr>
          <w:p w14:paraId="1C7570E6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posypywania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Kulki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szklane</w:t>
            </w:r>
            <w:proofErr w:type="spellEnd"/>
            <w:r w:rsidRPr="00C60325">
              <w:rPr>
                <w:lang w:val="en-US" w:eastAsia="en-US"/>
              </w:rPr>
              <w:t xml:space="preserve">, </w:t>
            </w:r>
            <w:proofErr w:type="spellStart"/>
            <w:r w:rsidRPr="00C60325">
              <w:rPr>
                <w:lang w:val="en-US" w:eastAsia="en-US"/>
              </w:rPr>
              <w:t>kruszywo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przeciwpoślizgowe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i</w:t>
            </w:r>
            <w:proofErr w:type="spellEnd"/>
            <w:r w:rsidRPr="00C60325">
              <w:rPr>
                <w:lang w:val="en-US" w:eastAsia="en-US"/>
              </w:rPr>
              <w:t xml:space="preserve"> ich </w:t>
            </w:r>
            <w:proofErr w:type="spellStart"/>
            <w:r w:rsidRPr="00C60325">
              <w:rPr>
                <w:lang w:val="en-US" w:eastAsia="en-US"/>
              </w:rPr>
              <w:t>mieszaniny</w:t>
            </w:r>
            <w:proofErr w:type="spellEnd"/>
            <w:r w:rsidRPr="00C60325">
              <w:rPr>
                <w:lang w:val="en-US" w:eastAsia="en-US"/>
              </w:rPr>
              <w:t xml:space="preserve"> (</w:t>
            </w:r>
            <w:proofErr w:type="spellStart"/>
            <w:r w:rsidRPr="00C60325">
              <w:rPr>
                <w:lang w:val="en-US" w:eastAsia="en-US"/>
              </w:rPr>
              <w:t>Zmiana</w:t>
            </w:r>
            <w:proofErr w:type="spellEnd"/>
            <w:r w:rsidRPr="00C60325">
              <w:rPr>
                <w:lang w:val="en-US" w:eastAsia="en-US"/>
              </w:rPr>
              <w:t xml:space="preserve"> A1)</w:t>
            </w:r>
          </w:p>
        </w:tc>
      </w:tr>
      <w:tr w:rsidR="00621E91" w:rsidRPr="00C60325" w14:paraId="6A594A07" w14:textId="77777777" w:rsidTr="00621E91">
        <w:tc>
          <w:tcPr>
            <w:tcW w:w="496" w:type="dxa"/>
            <w:hideMark/>
          </w:tcPr>
          <w:p w14:paraId="17271734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4.</w:t>
            </w:r>
          </w:p>
        </w:tc>
        <w:tc>
          <w:tcPr>
            <w:tcW w:w="1842" w:type="dxa"/>
          </w:tcPr>
          <w:p w14:paraId="51B1D937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PN-EN 1436:2000</w:t>
            </w:r>
          </w:p>
          <w:p w14:paraId="2EE6FD15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5172" w:type="dxa"/>
            <w:hideMark/>
          </w:tcPr>
          <w:p w14:paraId="6E87C9E5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Wymagania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dotyczące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</w:p>
        </w:tc>
      </w:tr>
      <w:tr w:rsidR="00621E91" w:rsidRPr="00C60325" w14:paraId="0B0E7F78" w14:textId="77777777" w:rsidTr="00621E91">
        <w:tc>
          <w:tcPr>
            <w:tcW w:w="496" w:type="dxa"/>
            <w:hideMark/>
          </w:tcPr>
          <w:p w14:paraId="7E79E7D9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4a.</w:t>
            </w:r>
          </w:p>
        </w:tc>
        <w:tc>
          <w:tcPr>
            <w:tcW w:w="1842" w:type="dxa"/>
            <w:hideMark/>
          </w:tcPr>
          <w:p w14:paraId="25C072F5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PN-EN 1436:2000/A1:2005</w:t>
            </w:r>
          </w:p>
        </w:tc>
        <w:tc>
          <w:tcPr>
            <w:tcW w:w="5172" w:type="dxa"/>
          </w:tcPr>
          <w:p w14:paraId="6306F60C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Wymagania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dotyczące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 (Zmiana A1)</w:t>
            </w:r>
          </w:p>
          <w:p w14:paraId="1D1A0A6B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14:paraId="463CD4D7" w14:textId="77777777" w:rsidR="00621E91" w:rsidRPr="00C60325" w:rsidRDefault="00621E91" w:rsidP="00621E91">
      <w:pPr>
        <w:jc w:val="both"/>
      </w:pPr>
      <w:r w:rsidRPr="00C60325">
        <w:t xml:space="preserve">5.       PN-EN 1463-1:2000  Materiały do poziomego oznakowania dróg. Punktowe elementy odblaskowe Część 1: </w:t>
      </w:r>
      <w:r w:rsidRPr="00C60325">
        <w:br/>
        <w:t xml:space="preserve">                                               Wymagania dotyczące charakterystyki nowego elementu</w:t>
      </w:r>
    </w:p>
    <w:p w14:paraId="26BE296D" w14:textId="77777777" w:rsidR="00621E91" w:rsidRPr="00C60325" w:rsidRDefault="00621E91" w:rsidP="00621E91">
      <w:pPr>
        <w:jc w:val="both"/>
      </w:pPr>
      <w:r w:rsidRPr="00C60325">
        <w:t xml:space="preserve">5a.      PN-EN 1463-              Materiały do poziomego oznakowania dróg. Punktowe elementy odblaskowe Część 1:                    </w:t>
      </w:r>
    </w:p>
    <w:p w14:paraId="684814F6" w14:textId="77777777" w:rsidR="00621E91" w:rsidRPr="00C60325" w:rsidRDefault="00621E91" w:rsidP="00621E91">
      <w:pPr>
        <w:jc w:val="both"/>
      </w:pPr>
      <w:r w:rsidRPr="00C60325">
        <w:t xml:space="preserve">           1:2000/A1:2005         Wymagania dotyczące charakterystyki nowego elementu (ZmianaA1)</w:t>
      </w:r>
    </w:p>
    <w:p w14:paraId="3058FD75" w14:textId="77777777" w:rsidR="00621E91" w:rsidRPr="00C60325" w:rsidRDefault="00621E91" w:rsidP="00621E91">
      <w:pPr>
        <w:jc w:val="both"/>
      </w:pPr>
      <w:r w:rsidRPr="00C60325">
        <w:t xml:space="preserve">5b.     PN-EN 1463-2:2000  Materiały do poziomego oznakowania dróg. Punktowe elementy odblaskowe Część 2: </w:t>
      </w:r>
      <w:r w:rsidRPr="00C60325">
        <w:br/>
        <w:t xml:space="preserve">                                               badania terenowe</w:t>
      </w:r>
    </w:p>
    <w:p w14:paraId="61002E0B" w14:textId="77777777" w:rsidR="00621E91" w:rsidRPr="00C60325" w:rsidRDefault="00621E91" w:rsidP="00621E91">
      <w:pPr>
        <w:pStyle w:val="Akapitzlist"/>
        <w:numPr>
          <w:ilvl w:val="0"/>
          <w:numId w:val="16"/>
        </w:numPr>
        <w:jc w:val="both"/>
        <w:rPr>
          <w:sz w:val="20"/>
        </w:rPr>
      </w:pPr>
      <w:r w:rsidRPr="00C60325">
        <w:rPr>
          <w:sz w:val="20"/>
        </w:rPr>
        <w:t>PN-EN 1871:2003  Materiały do poziomego oznakowania dróg. Właściwości fizyczne</w:t>
      </w:r>
    </w:p>
    <w:p w14:paraId="5EF35335" w14:textId="77777777" w:rsidR="00621E91" w:rsidRPr="00C60325" w:rsidRDefault="00621E91" w:rsidP="00621E91">
      <w:pPr>
        <w:jc w:val="both"/>
      </w:pPr>
      <w:r w:rsidRPr="00C60325">
        <w:t xml:space="preserve">6a.   PN-EN 13036-4:2004(U) Drogi samochodowe i lotniskowe – Metody badań – Część 4: Metoda pomiaru oporów </w:t>
      </w:r>
      <w:r w:rsidRPr="00C60325">
        <w:br/>
        <w:t xml:space="preserve">                                                 poślizgu/poślizgnięcia na powierzchni: próba wahadłowa </w:t>
      </w:r>
    </w:p>
    <w:p w14:paraId="37CBF1B8" w14:textId="77777777" w:rsidR="00621E91" w:rsidRPr="00C60325" w:rsidRDefault="00621E91" w:rsidP="00621E91">
      <w:pPr>
        <w:jc w:val="both"/>
      </w:pPr>
    </w:p>
    <w:p w14:paraId="2604F50A" w14:textId="77777777" w:rsidR="00621E91" w:rsidRPr="00C60325" w:rsidRDefault="00621E91" w:rsidP="00621E91">
      <w:pPr>
        <w:jc w:val="both"/>
      </w:pPr>
    </w:p>
    <w:p w14:paraId="27394844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10.2. Inne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dokumenty</w:t>
      </w:r>
      <w:proofErr w:type="spellEnd"/>
    </w:p>
    <w:p w14:paraId="5B96250E" w14:textId="77777777" w:rsidR="00621E91" w:rsidRPr="00C60325" w:rsidRDefault="00621E91" w:rsidP="00621E91">
      <w:pPr>
        <w:numPr>
          <w:ilvl w:val="1"/>
          <w:numId w:val="3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Szczególowe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warunki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sygnałów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drogowych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urządzeń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bezpieczeństwa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ruchu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warunki</w:t>
      </w:r>
      <w:proofErr w:type="spellEnd"/>
      <w:r w:rsidRPr="00C60325">
        <w:rPr>
          <w:lang w:val="en-US"/>
        </w:rPr>
        <w:t xml:space="preserve"> ich </w:t>
      </w:r>
      <w:proofErr w:type="spellStart"/>
      <w:r w:rsidRPr="00C60325">
        <w:rPr>
          <w:lang w:val="en-US"/>
        </w:rPr>
        <w:t>umieszczania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Załącznik</w:t>
      </w:r>
      <w:proofErr w:type="spellEnd"/>
      <w:r w:rsidRPr="00C60325">
        <w:rPr>
          <w:lang w:val="en-US"/>
        </w:rPr>
        <w:t xml:space="preserve"> nr 2 </w:t>
      </w:r>
      <w:proofErr w:type="spellStart"/>
      <w:r w:rsidRPr="00C60325">
        <w:rPr>
          <w:lang w:val="en-US"/>
        </w:rPr>
        <w:t>rozporządzenia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Ministra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Infrastruktury</w:t>
      </w:r>
      <w:proofErr w:type="spellEnd"/>
      <w:r w:rsidRPr="00C60325">
        <w:rPr>
          <w:lang w:val="en-US"/>
        </w:rPr>
        <w:t xml:space="preserve">                     z </w:t>
      </w:r>
      <w:proofErr w:type="spellStart"/>
      <w:r w:rsidRPr="00C60325">
        <w:rPr>
          <w:lang w:val="en-US"/>
        </w:rPr>
        <w:t>dnia</w:t>
      </w:r>
      <w:proofErr w:type="spellEnd"/>
      <w:r w:rsidRPr="00C60325">
        <w:rPr>
          <w:lang w:val="en-US"/>
        </w:rPr>
        <w:t xml:space="preserve"> 3 </w:t>
      </w:r>
      <w:proofErr w:type="spellStart"/>
      <w:r w:rsidRPr="00C60325">
        <w:rPr>
          <w:lang w:val="en-US"/>
        </w:rPr>
        <w:t>lipca</w:t>
      </w:r>
      <w:proofErr w:type="spellEnd"/>
      <w:r w:rsidRPr="00C60325">
        <w:rPr>
          <w:lang w:val="en-US"/>
        </w:rPr>
        <w:t xml:space="preserve"> 2003r. (DZ.U. Nr 220, </w:t>
      </w:r>
      <w:proofErr w:type="spellStart"/>
      <w:r w:rsidRPr="00C60325">
        <w:rPr>
          <w:lang w:val="en-US"/>
        </w:rPr>
        <w:t>poz</w:t>
      </w:r>
      <w:proofErr w:type="spellEnd"/>
      <w:r w:rsidRPr="00C60325">
        <w:rPr>
          <w:lang w:val="en-US"/>
        </w:rPr>
        <w:t>. 2181).</w:t>
      </w:r>
    </w:p>
    <w:p w14:paraId="2A186773" w14:textId="77777777" w:rsidR="00621E91" w:rsidRPr="00C60325" w:rsidRDefault="00621E91" w:rsidP="00621E91">
      <w:pPr>
        <w:numPr>
          <w:ilvl w:val="1"/>
          <w:numId w:val="32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specyfikacje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</w:t>
      </w:r>
      <w:proofErr w:type="spellEnd"/>
      <w:r w:rsidRPr="00C60325">
        <w:rPr>
          <w:lang w:val="en-US"/>
        </w:rPr>
        <w:t xml:space="preserve"> GDDP 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 D-M-00.00.00 (Warszawa 1998)</w:t>
      </w:r>
    </w:p>
    <w:p w14:paraId="054566B2" w14:textId="77777777" w:rsidR="00621E91" w:rsidRPr="00C60325" w:rsidRDefault="00621E91" w:rsidP="00621E91">
      <w:pPr>
        <w:numPr>
          <w:ilvl w:val="1"/>
          <w:numId w:val="32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specyfikacje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</w:t>
      </w:r>
      <w:proofErr w:type="spellEnd"/>
      <w:r w:rsidRPr="00C60325">
        <w:rPr>
          <w:lang w:val="en-US"/>
        </w:rPr>
        <w:t xml:space="preserve"> GDDP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</w:t>
      </w:r>
      <w:proofErr w:type="spellEnd"/>
      <w:r w:rsidRPr="00C60325">
        <w:rPr>
          <w:lang w:val="en-US"/>
        </w:rPr>
        <w:t xml:space="preserve"> (Warszawa 2006)</w:t>
      </w:r>
    </w:p>
    <w:p w14:paraId="52816BD1" w14:textId="77777777" w:rsidR="00621E91" w:rsidRPr="00C60325" w:rsidRDefault="00621E91" w:rsidP="00621E91">
      <w:pPr>
        <w:numPr>
          <w:ilvl w:val="1"/>
          <w:numId w:val="32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>Rozporządzenie Ministra Infrastruktury z dnia 11 sierpnia 2004 r. w sprawie sposobów deklarowania zgodności wyrobów budowlanych oraz sposobu znakowania ich znakiem budowlanym (Dz. U. z 2006r. nr 245, poz. 1782 ze zm.)</w:t>
      </w:r>
    </w:p>
    <w:p w14:paraId="4A1210C2" w14:textId="77777777" w:rsidR="00621E91" w:rsidRPr="00C60325" w:rsidRDefault="00621E91" w:rsidP="00621E91">
      <w:pPr>
        <w:numPr>
          <w:ilvl w:val="1"/>
          <w:numId w:val="32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 xml:space="preserve">Warunki Techniczne. Poziome znakowanie dróg. POD-97. Seria „I” - Informacje, Instrukcje. Zeszyt nr 55. </w:t>
      </w:r>
      <w:proofErr w:type="spellStart"/>
      <w:r w:rsidRPr="00C60325">
        <w:t>IBDiM</w:t>
      </w:r>
      <w:proofErr w:type="spellEnd"/>
      <w:r w:rsidRPr="00C60325">
        <w:t xml:space="preserve">, Warszawa, 1997 </w:t>
      </w:r>
    </w:p>
    <w:p w14:paraId="3219C888" w14:textId="77777777" w:rsidR="00621E91" w:rsidRPr="00C60325" w:rsidRDefault="00621E91" w:rsidP="00621E91">
      <w:pPr>
        <w:numPr>
          <w:ilvl w:val="1"/>
          <w:numId w:val="32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 xml:space="preserve">Prawo przewozowe (Dz. U. z 2017r. poz. 1983 ze zm.) </w:t>
      </w:r>
    </w:p>
    <w:p w14:paraId="222ECC05" w14:textId="77777777" w:rsidR="00621E91" w:rsidRPr="00C60325" w:rsidRDefault="00621E91" w:rsidP="00621E91">
      <w:pPr>
        <w:numPr>
          <w:ilvl w:val="1"/>
          <w:numId w:val="32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 xml:space="preserve">Rozporządzenie Ministra Zdrowia z dnia 20 kwietnia 2012r. w sprawie oznakowania opakowań substancji niebezpiecznych i mieszanin niebezpiecznych oraz niektórych mieszanin (Dz. U. z 2015r., poz. 450 ze zm.) </w:t>
      </w:r>
    </w:p>
    <w:p w14:paraId="7855A1A5" w14:textId="77777777" w:rsidR="00621E91" w:rsidRPr="00C60325" w:rsidRDefault="00621E91" w:rsidP="00621E91">
      <w:pPr>
        <w:numPr>
          <w:ilvl w:val="1"/>
          <w:numId w:val="32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 xml:space="preserve">Umowa europejska dotycząca międzynarodowego przewozu towarów niebezpiecznych (RID/ADR) </w:t>
      </w:r>
    </w:p>
    <w:p w14:paraId="0827423D" w14:textId="77777777" w:rsidR="00621E91" w:rsidRPr="00C60325" w:rsidRDefault="00621E91" w:rsidP="00621E91">
      <w:pPr>
        <w:numPr>
          <w:ilvl w:val="1"/>
          <w:numId w:val="32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>Rozporządzenie Ministra Infrastruktury z dnia 8 listopada 2004 r. w sprawie aprobat technicznych oraz jednostek organizacyjnych uprawnionych do ich wydania (Dz.U. z 2014r., poz. 1040 ze zm.).</w:t>
      </w:r>
    </w:p>
    <w:p w14:paraId="6524C50C" w14:textId="77777777" w:rsidR="00621E91" w:rsidRPr="00C60325" w:rsidRDefault="00621E91" w:rsidP="00621E91"/>
    <w:p w14:paraId="4EA8419D" w14:textId="77777777" w:rsidR="00621E91" w:rsidRPr="00C60325" w:rsidRDefault="00621E91" w:rsidP="00621E91"/>
    <w:p w14:paraId="27E9FF3A" w14:textId="77777777" w:rsidR="00621E91" w:rsidRPr="00C60325" w:rsidRDefault="00621E91" w:rsidP="00621E91"/>
    <w:p w14:paraId="2BB3BB68" w14:textId="77777777" w:rsidR="00E12774" w:rsidRPr="00C60325" w:rsidRDefault="00E12774"/>
    <w:sectPr w:rsidR="00E12774" w:rsidRPr="00C6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B8FB" w14:textId="77777777" w:rsidR="00FF7CE7" w:rsidRDefault="00FF7CE7" w:rsidP="00621E91">
      <w:r>
        <w:separator/>
      </w:r>
    </w:p>
  </w:endnote>
  <w:endnote w:type="continuationSeparator" w:id="0">
    <w:p w14:paraId="244F17DC" w14:textId="77777777" w:rsidR="00FF7CE7" w:rsidRDefault="00FF7CE7" w:rsidP="0062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916E" w14:textId="77777777" w:rsidR="00FF7CE7" w:rsidRDefault="00FF7CE7" w:rsidP="00621E91">
      <w:r>
        <w:separator/>
      </w:r>
    </w:p>
  </w:footnote>
  <w:footnote w:type="continuationSeparator" w:id="0">
    <w:p w14:paraId="105C16A0" w14:textId="77777777" w:rsidR="00FF7CE7" w:rsidRDefault="00FF7CE7" w:rsidP="00621E91">
      <w:r>
        <w:continuationSeparator/>
      </w:r>
    </w:p>
  </w:footnote>
  <w:footnote w:id="1">
    <w:p w14:paraId="56F109B8" w14:textId="77777777" w:rsidR="00621E91" w:rsidRDefault="00621E91" w:rsidP="00621E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4C53C8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4C887C1E"/>
    <w:name w:val="WW8Num2"/>
    <w:lvl w:ilvl="0">
      <w:start w:val="4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B0C0E66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CF8484CC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lvl w:ilvl="0">
      <w:start w:val="14"/>
      <w:numFmt w:val="decimal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C75005"/>
    <w:multiLevelType w:val="hybridMultilevel"/>
    <w:tmpl w:val="0D1C2EB2"/>
    <w:lvl w:ilvl="0" w:tplc="EA242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5B103B"/>
    <w:multiLevelType w:val="hybridMultilevel"/>
    <w:tmpl w:val="9260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C0D98"/>
    <w:multiLevelType w:val="hybridMultilevel"/>
    <w:tmpl w:val="44B8D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9FD"/>
    <w:multiLevelType w:val="hybridMultilevel"/>
    <w:tmpl w:val="7DF0DF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25463"/>
    <w:multiLevelType w:val="hybridMultilevel"/>
    <w:tmpl w:val="429603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924AD"/>
    <w:multiLevelType w:val="hybridMultilevel"/>
    <w:tmpl w:val="89A4E9E6"/>
    <w:lvl w:ilvl="0" w:tplc="F21EE7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B0A6D"/>
    <w:multiLevelType w:val="hybridMultilevel"/>
    <w:tmpl w:val="26BC7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335F8B"/>
    <w:multiLevelType w:val="hybridMultilevel"/>
    <w:tmpl w:val="8A126F98"/>
    <w:lvl w:ilvl="0" w:tplc="26D04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695850"/>
    <w:multiLevelType w:val="hybridMultilevel"/>
    <w:tmpl w:val="DD106B3A"/>
    <w:lvl w:ilvl="0" w:tplc="A76C770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1659A"/>
    <w:multiLevelType w:val="hybridMultilevel"/>
    <w:tmpl w:val="3EB0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94B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04A91"/>
    <w:multiLevelType w:val="hybridMultilevel"/>
    <w:tmpl w:val="340C0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801438"/>
    <w:multiLevelType w:val="hybridMultilevel"/>
    <w:tmpl w:val="C7B29DD2"/>
    <w:lvl w:ilvl="0" w:tplc="A0D0DF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6E574D2"/>
    <w:multiLevelType w:val="hybridMultilevel"/>
    <w:tmpl w:val="1B644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D0838"/>
    <w:multiLevelType w:val="hybridMultilevel"/>
    <w:tmpl w:val="0200F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A1467"/>
    <w:multiLevelType w:val="hybridMultilevel"/>
    <w:tmpl w:val="D3D07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51193"/>
    <w:multiLevelType w:val="hybridMultilevel"/>
    <w:tmpl w:val="EC563B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6D87925"/>
    <w:multiLevelType w:val="multilevel"/>
    <w:tmpl w:val="FB4C5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29803CC4"/>
    <w:multiLevelType w:val="hybridMultilevel"/>
    <w:tmpl w:val="B2E6BF64"/>
    <w:lvl w:ilvl="0" w:tplc="A0D0DF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D445BF"/>
    <w:multiLevelType w:val="hybridMultilevel"/>
    <w:tmpl w:val="7AE4EA40"/>
    <w:lvl w:ilvl="0" w:tplc="9E3CD94E">
      <w:start w:val="3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317A5EC2"/>
    <w:multiLevelType w:val="singleLevel"/>
    <w:tmpl w:val="9AEE3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8" w15:restartNumberingAfterBreak="0">
    <w:nsid w:val="3215068D"/>
    <w:multiLevelType w:val="hybridMultilevel"/>
    <w:tmpl w:val="BC58109C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335B7027"/>
    <w:multiLevelType w:val="hybridMultilevel"/>
    <w:tmpl w:val="A478F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0F65FC"/>
    <w:multiLevelType w:val="hybridMultilevel"/>
    <w:tmpl w:val="655AA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BD7325"/>
    <w:multiLevelType w:val="hybridMultilevel"/>
    <w:tmpl w:val="141A7C7C"/>
    <w:lvl w:ilvl="0" w:tplc="92EE30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7625BF0"/>
    <w:multiLevelType w:val="hybridMultilevel"/>
    <w:tmpl w:val="960C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32214"/>
    <w:multiLevelType w:val="hybridMultilevel"/>
    <w:tmpl w:val="19F8A35E"/>
    <w:lvl w:ilvl="0" w:tplc="A0D0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6C7985"/>
    <w:multiLevelType w:val="hybridMultilevel"/>
    <w:tmpl w:val="B11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755540"/>
    <w:multiLevelType w:val="hybridMultilevel"/>
    <w:tmpl w:val="4E92C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682E05"/>
    <w:multiLevelType w:val="hybridMultilevel"/>
    <w:tmpl w:val="6FD6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EC25FF"/>
    <w:multiLevelType w:val="hybridMultilevel"/>
    <w:tmpl w:val="BA70041A"/>
    <w:lvl w:ilvl="0" w:tplc="C62C30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50D89"/>
    <w:multiLevelType w:val="hybridMultilevel"/>
    <w:tmpl w:val="7506FBF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B5C7E"/>
    <w:multiLevelType w:val="multilevel"/>
    <w:tmpl w:val="FB4C5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0" w15:restartNumberingAfterBreak="0">
    <w:nsid w:val="48E53AD6"/>
    <w:multiLevelType w:val="hybridMultilevel"/>
    <w:tmpl w:val="E4B6D37A"/>
    <w:lvl w:ilvl="0" w:tplc="E99A4950">
      <w:start w:val="1"/>
      <w:numFmt w:val="lowerLetter"/>
      <w:lvlText w:val="%1)"/>
      <w:lvlJc w:val="left"/>
      <w:pPr>
        <w:ind w:left="727" w:hanging="3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B1527"/>
    <w:multiLevelType w:val="hybridMultilevel"/>
    <w:tmpl w:val="57F6E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0C057F"/>
    <w:multiLevelType w:val="hybridMultilevel"/>
    <w:tmpl w:val="1A5ED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6F022E"/>
    <w:multiLevelType w:val="hybridMultilevel"/>
    <w:tmpl w:val="7AD84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9F02BC"/>
    <w:multiLevelType w:val="hybridMultilevel"/>
    <w:tmpl w:val="15B66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DC0DDA"/>
    <w:multiLevelType w:val="hybridMultilevel"/>
    <w:tmpl w:val="4000935A"/>
    <w:lvl w:ilvl="0" w:tplc="55086C24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921D3"/>
    <w:multiLevelType w:val="hybridMultilevel"/>
    <w:tmpl w:val="000E6834"/>
    <w:lvl w:ilvl="0" w:tplc="700C0D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9750C2"/>
    <w:multiLevelType w:val="hybridMultilevel"/>
    <w:tmpl w:val="6464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CC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C2812"/>
    <w:multiLevelType w:val="hybridMultilevel"/>
    <w:tmpl w:val="6FF69B28"/>
    <w:lvl w:ilvl="0" w:tplc="B27E00E2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D17BF4"/>
    <w:multiLevelType w:val="hybridMultilevel"/>
    <w:tmpl w:val="1F926E06"/>
    <w:lvl w:ilvl="0" w:tplc="A0D0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D3EEF"/>
    <w:multiLevelType w:val="multilevel"/>
    <w:tmpl w:val="FB4C5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2" w15:restartNumberingAfterBreak="0">
    <w:nsid w:val="5C5453A1"/>
    <w:multiLevelType w:val="hybridMultilevel"/>
    <w:tmpl w:val="3CE6BE1A"/>
    <w:lvl w:ilvl="0" w:tplc="A0D0DF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5F9367E6"/>
    <w:multiLevelType w:val="hybridMultilevel"/>
    <w:tmpl w:val="10D4D1B8"/>
    <w:lvl w:ilvl="0" w:tplc="B90A593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734DE8"/>
    <w:multiLevelType w:val="hybridMultilevel"/>
    <w:tmpl w:val="FE6ADA7E"/>
    <w:lvl w:ilvl="0" w:tplc="C7A0CBDE">
      <w:start w:val="7"/>
      <w:numFmt w:val="decimal"/>
      <w:lvlText w:val="%1."/>
      <w:lvlJc w:val="left"/>
      <w:pPr>
        <w:ind w:left="77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5" w15:restartNumberingAfterBreak="0">
    <w:nsid w:val="6505362E"/>
    <w:multiLevelType w:val="hybridMultilevel"/>
    <w:tmpl w:val="8F4C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D25020"/>
    <w:multiLevelType w:val="hybridMultilevel"/>
    <w:tmpl w:val="64EE7180"/>
    <w:lvl w:ilvl="0" w:tplc="E99A4950">
      <w:start w:val="1"/>
      <w:numFmt w:val="lowerLetter"/>
      <w:lvlText w:val="%1)"/>
      <w:lvlJc w:val="left"/>
      <w:pPr>
        <w:ind w:left="727" w:hanging="3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A4CEC"/>
    <w:multiLevelType w:val="hybridMultilevel"/>
    <w:tmpl w:val="C43EF2F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DC8696E"/>
    <w:multiLevelType w:val="hybridMultilevel"/>
    <w:tmpl w:val="FA183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976EA8"/>
    <w:multiLevelType w:val="hybridMultilevel"/>
    <w:tmpl w:val="C56AE5EA"/>
    <w:lvl w:ilvl="0" w:tplc="A0D0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096841"/>
    <w:multiLevelType w:val="hybridMultilevel"/>
    <w:tmpl w:val="8136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49499B"/>
    <w:multiLevelType w:val="hybridMultilevel"/>
    <w:tmpl w:val="20BE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646B18"/>
    <w:multiLevelType w:val="hybridMultilevel"/>
    <w:tmpl w:val="7A4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06291E"/>
    <w:multiLevelType w:val="hybridMultilevel"/>
    <w:tmpl w:val="334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377DB9"/>
    <w:multiLevelType w:val="hybridMultilevel"/>
    <w:tmpl w:val="DD081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B9625A"/>
    <w:multiLevelType w:val="hybridMultilevel"/>
    <w:tmpl w:val="63E22C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7AB9671C"/>
    <w:multiLevelType w:val="multilevel"/>
    <w:tmpl w:val="F9083E4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 w15:restartNumberingAfterBreak="0">
    <w:nsid w:val="7D870307"/>
    <w:multiLevelType w:val="hybridMultilevel"/>
    <w:tmpl w:val="856AB960"/>
    <w:lvl w:ilvl="0" w:tplc="26B4206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BE230B"/>
    <w:multiLevelType w:val="hybridMultilevel"/>
    <w:tmpl w:val="0E089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65075">
    <w:abstractNumId w:val="27"/>
  </w:num>
  <w:num w:numId="2" w16cid:durableId="1607613231">
    <w:abstractNumId w:val="27"/>
    <w:lvlOverride w:ilvl="0">
      <w:startOverride w:val="1"/>
    </w:lvlOverride>
  </w:num>
  <w:num w:numId="3" w16cid:durableId="515315404">
    <w:abstractNumId w:val="65"/>
  </w:num>
  <w:num w:numId="4" w16cid:durableId="933443358">
    <w:abstractNumId w:val="65"/>
  </w:num>
  <w:num w:numId="5" w16cid:durableId="679429108">
    <w:abstractNumId w:val="66"/>
  </w:num>
  <w:num w:numId="6" w16cid:durableId="737675368">
    <w:abstractNumId w:val="66"/>
    <w:lvlOverride w:ilvl="0">
      <w:startOverride w:val="1"/>
    </w:lvlOverride>
  </w:num>
  <w:num w:numId="7" w16cid:durableId="782455120">
    <w:abstractNumId w:val="50"/>
  </w:num>
  <w:num w:numId="8" w16cid:durableId="5439511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494829">
    <w:abstractNumId w:val="51"/>
  </w:num>
  <w:num w:numId="10" w16cid:durableId="13621233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301830">
    <w:abstractNumId w:val="0"/>
  </w:num>
  <w:num w:numId="12" w16cid:durableId="95501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7422509">
    <w:abstractNumId w:val="26"/>
  </w:num>
  <w:num w:numId="14" w16cid:durableId="104340693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4760653">
    <w:abstractNumId w:val="57"/>
  </w:num>
  <w:num w:numId="16" w16cid:durableId="1153699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4513309">
    <w:abstractNumId w:val="4"/>
  </w:num>
  <w:num w:numId="18" w16cid:durableId="1254700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2791519">
    <w:abstractNumId w:val="12"/>
  </w:num>
  <w:num w:numId="20" w16cid:durableId="54546988">
    <w:abstractNumId w:val="12"/>
  </w:num>
  <w:num w:numId="21" w16cid:durableId="1843621776">
    <w:abstractNumId w:val="23"/>
  </w:num>
  <w:num w:numId="22" w16cid:durableId="614675224">
    <w:abstractNumId w:val="23"/>
  </w:num>
  <w:num w:numId="23" w16cid:durableId="1415013108">
    <w:abstractNumId w:val="46"/>
  </w:num>
  <w:num w:numId="24" w16cid:durableId="61222159">
    <w:abstractNumId w:val="46"/>
  </w:num>
  <w:num w:numId="25" w16cid:durableId="1706904820">
    <w:abstractNumId w:val="2"/>
  </w:num>
  <w:num w:numId="26" w16cid:durableId="19744782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0901077">
    <w:abstractNumId w:val="3"/>
  </w:num>
  <w:num w:numId="28" w16cid:durableId="6030030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7441444">
    <w:abstractNumId w:val="1"/>
  </w:num>
  <w:num w:numId="30" w16cid:durableId="1823815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3209977">
    <w:abstractNumId w:val="5"/>
  </w:num>
  <w:num w:numId="32" w16cid:durableId="1297488344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0703916">
    <w:abstractNumId w:val="6"/>
  </w:num>
  <w:num w:numId="34" w16cid:durableId="1641614788">
    <w:abstractNumId w:val="7"/>
  </w:num>
  <w:num w:numId="35" w16cid:durableId="1236353152">
    <w:abstractNumId w:val="28"/>
  </w:num>
  <w:num w:numId="36" w16cid:durableId="1190610301">
    <w:abstractNumId w:val="9"/>
  </w:num>
  <w:num w:numId="37" w16cid:durableId="1138843114">
    <w:abstractNumId w:val="58"/>
  </w:num>
  <w:num w:numId="38" w16cid:durableId="1213931571">
    <w:abstractNumId w:val="10"/>
  </w:num>
  <w:num w:numId="39" w16cid:durableId="598368207">
    <w:abstractNumId w:val="53"/>
  </w:num>
  <w:num w:numId="40" w16cid:durableId="1241523089">
    <w:abstractNumId w:val="30"/>
  </w:num>
  <w:num w:numId="41" w16cid:durableId="191110114">
    <w:abstractNumId w:val="40"/>
  </w:num>
  <w:num w:numId="42" w16cid:durableId="833372186">
    <w:abstractNumId w:val="56"/>
  </w:num>
  <w:num w:numId="43" w16cid:durableId="775177031">
    <w:abstractNumId w:val="32"/>
  </w:num>
  <w:num w:numId="44" w16cid:durableId="208807195">
    <w:abstractNumId w:val="45"/>
  </w:num>
  <w:num w:numId="45" w16cid:durableId="1500578084">
    <w:abstractNumId w:val="69"/>
  </w:num>
  <w:num w:numId="46" w16cid:durableId="1348824276">
    <w:abstractNumId w:val="39"/>
  </w:num>
  <w:num w:numId="47" w16cid:durableId="1643778563">
    <w:abstractNumId w:val="24"/>
  </w:num>
  <w:num w:numId="48" w16cid:durableId="367220358">
    <w:abstractNumId w:val="16"/>
  </w:num>
  <w:num w:numId="49" w16cid:durableId="1056274843">
    <w:abstractNumId w:val="21"/>
  </w:num>
  <w:num w:numId="50" w16cid:durableId="329715596">
    <w:abstractNumId w:val="22"/>
  </w:num>
  <w:num w:numId="51" w16cid:durableId="854536511">
    <w:abstractNumId w:val="35"/>
  </w:num>
  <w:num w:numId="52" w16cid:durableId="1609508909">
    <w:abstractNumId w:val="38"/>
  </w:num>
  <w:num w:numId="53" w16cid:durableId="816844405">
    <w:abstractNumId w:val="11"/>
  </w:num>
  <w:num w:numId="54" w16cid:durableId="1468738652">
    <w:abstractNumId w:val="13"/>
  </w:num>
  <w:num w:numId="55" w16cid:durableId="1899709810">
    <w:abstractNumId w:val="67"/>
  </w:num>
  <w:num w:numId="56" w16cid:durableId="2021392922">
    <w:abstractNumId w:val="42"/>
  </w:num>
  <w:num w:numId="57" w16cid:durableId="923106783">
    <w:abstractNumId w:val="29"/>
  </w:num>
  <w:num w:numId="58" w16cid:durableId="1809468892">
    <w:abstractNumId w:val="37"/>
  </w:num>
  <w:num w:numId="59" w16cid:durableId="2133093172">
    <w:abstractNumId w:val="61"/>
  </w:num>
  <w:num w:numId="60" w16cid:durableId="1595167788">
    <w:abstractNumId w:val="60"/>
  </w:num>
  <w:num w:numId="61" w16cid:durableId="1210990264">
    <w:abstractNumId w:val="55"/>
  </w:num>
  <w:num w:numId="62" w16cid:durableId="2131779515">
    <w:abstractNumId w:val="43"/>
  </w:num>
  <w:num w:numId="63" w16cid:durableId="972642302">
    <w:abstractNumId w:val="64"/>
  </w:num>
  <w:num w:numId="64" w16cid:durableId="1181318527">
    <w:abstractNumId w:val="34"/>
  </w:num>
  <w:num w:numId="65" w16cid:durableId="617301908">
    <w:abstractNumId w:val="44"/>
  </w:num>
  <w:num w:numId="66" w16cid:durableId="1899588353">
    <w:abstractNumId w:val="31"/>
  </w:num>
  <w:num w:numId="67" w16cid:durableId="437718915">
    <w:abstractNumId w:val="41"/>
  </w:num>
  <w:num w:numId="68" w16cid:durableId="70665190">
    <w:abstractNumId w:val="17"/>
  </w:num>
  <w:num w:numId="69" w16cid:durableId="733819497">
    <w:abstractNumId w:val="14"/>
  </w:num>
  <w:num w:numId="70" w16cid:durableId="1641959342">
    <w:abstractNumId w:val="20"/>
  </w:num>
  <w:num w:numId="71" w16cid:durableId="693966771">
    <w:abstractNumId w:val="63"/>
  </w:num>
  <w:num w:numId="72" w16cid:durableId="1666588862">
    <w:abstractNumId w:val="47"/>
  </w:num>
  <w:num w:numId="73" w16cid:durableId="1884174789">
    <w:abstractNumId w:val="62"/>
  </w:num>
  <w:num w:numId="74" w16cid:durableId="2036468089">
    <w:abstractNumId w:val="18"/>
  </w:num>
  <w:num w:numId="75" w16cid:durableId="1959027459">
    <w:abstractNumId w:val="36"/>
  </w:num>
  <w:num w:numId="76" w16cid:durableId="748118572">
    <w:abstractNumId w:val="59"/>
  </w:num>
  <w:num w:numId="77" w16cid:durableId="1791319022">
    <w:abstractNumId w:val="8"/>
  </w:num>
  <w:num w:numId="78" w16cid:durableId="1586719094">
    <w:abstractNumId w:val="15"/>
  </w:num>
  <w:num w:numId="79" w16cid:durableId="1500072478">
    <w:abstractNumId w:val="33"/>
  </w:num>
  <w:num w:numId="80" w16cid:durableId="1070927312">
    <w:abstractNumId w:val="25"/>
  </w:num>
  <w:num w:numId="81" w16cid:durableId="950473190">
    <w:abstractNumId w:val="52"/>
  </w:num>
  <w:num w:numId="82" w16cid:durableId="995762800">
    <w:abstractNumId w:val="49"/>
  </w:num>
  <w:num w:numId="83" w16cid:durableId="677003925">
    <w:abstractNumId w:val="68"/>
  </w:num>
  <w:num w:numId="84" w16cid:durableId="1276672170">
    <w:abstractNumId w:val="54"/>
  </w:num>
  <w:num w:numId="85" w16cid:durableId="1282957320">
    <w:abstractNumId w:val="48"/>
  </w:num>
  <w:num w:numId="86" w16cid:durableId="7779435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B2"/>
    <w:rsid w:val="0006205C"/>
    <w:rsid w:val="000768F5"/>
    <w:rsid w:val="000B15BE"/>
    <w:rsid w:val="002830B2"/>
    <w:rsid w:val="00405D5D"/>
    <w:rsid w:val="00536780"/>
    <w:rsid w:val="00621E91"/>
    <w:rsid w:val="006F5846"/>
    <w:rsid w:val="008368ED"/>
    <w:rsid w:val="00876B13"/>
    <w:rsid w:val="008E3638"/>
    <w:rsid w:val="00A90A97"/>
    <w:rsid w:val="00AD3704"/>
    <w:rsid w:val="00C522E1"/>
    <w:rsid w:val="00C60325"/>
    <w:rsid w:val="00C76CB2"/>
    <w:rsid w:val="00CB6989"/>
    <w:rsid w:val="00DF0E08"/>
    <w:rsid w:val="00E12774"/>
    <w:rsid w:val="00E143C6"/>
    <w:rsid w:val="00F94AD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CEA7"/>
  <w15:chartTrackingRefBased/>
  <w15:docId w15:val="{8BEB6125-6ACB-4ADB-BE88-CCACB52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E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E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21E91"/>
    <w:pPr>
      <w:keepNext/>
      <w:suppressAutoHyphens w:val="0"/>
      <w:spacing w:line="360" w:lineRule="auto"/>
      <w:ind w:left="5041"/>
      <w:outlineLvl w:val="1"/>
    </w:pPr>
    <w:rPr>
      <w:rFonts w:ascii="Arial" w:hAnsi="Arial" w:cs="Arial"/>
      <w:bCs/>
      <w:i/>
      <w:iCs/>
      <w:sz w:val="16"/>
      <w:szCs w:val="24"/>
      <w:lang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1E91"/>
    <w:pPr>
      <w:keepNext/>
      <w:suppressAutoHyphens w:val="0"/>
      <w:spacing w:line="360" w:lineRule="auto"/>
      <w:jc w:val="center"/>
      <w:outlineLvl w:val="2"/>
    </w:pPr>
    <w:rPr>
      <w:b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E91"/>
    <w:rPr>
      <w:rFonts w:ascii="Cambria" w:eastAsia="Times New Roman" w:hAnsi="Cambria" w:cs="Times New Roman"/>
      <w:b/>
      <w:bCs/>
      <w:kern w:val="32"/>
      <w:sz w:val="32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621E91"/>
    <w:rPr>
      <w:rFonts w:ascii="Arial" w:eastAsia="Times New Roman" w:hAnsi="Arial" w:cs="Arial"/>
      <w:bCs/>
      <w:i/>
      <w:iCs/>
      <w:kern w:val="0"/>
      <w:sz w:val="16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621E9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styleId="Hipercze">
    <w:name w:val="Hyperlink"/>
    <w:semiHidden/>
    <w:unhideWhenUsed/>
    <w:rsid w:val="00621E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1E91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21E91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paragraph" w:styleId="NormalnyWeb">
    <w:name w:val="Normal (Web)"/>
    <w:basedOn w:val="Normalny"/>
    <w:unhideWhenUsed/>
    <w:rsid w:val="00621E91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1E91"/>
    <w:pPr>
      <w:suppressAutoHyphens w:val="0"/>
    </w:pPr>
    <w:rPr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1E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621E91"/>
    <w:pPr>
      <w:widowControl w:val="0"/>
    </w:pPr>
    <w:rPr>
      <w:rFonts w:eastAsia="Tahoma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1E91"/>
    <w:rPr>
      <w:rFonts w:ascii="Times New Roman" w:eastAsia="Tahoma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21E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1E9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621E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21E9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E91"/>
    <w:rPr>
      <w:rFonts w:ascii="Tahoma" w:eastAsia="Times New Roman" w:hAnsi="Tahoma" w:cs="Tahoma"/>
      <w:kern w:val="0"/>
      <w:sz w:val="16"/>
      <w:szCs w:val="16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621E91"/>
    <w:pPr>
      <w:widowControl w:val="0"/>
      <w:ind w:left="720"/>
      <w:contextualSpacing/>
    </w:pPr>
    <w:rPr>
      <w:rFonts w:eastAsia="Tahoma"/>
      <w:sz w:val="24"/>
      <w:lang w:eastAsia="en-US" w:bidi="ar-SA"/>
    </w:rPr>
  </w:style>
  <w:style w:type="paragraph" w:customStyle="1" w:styleId="Tekstpodstawowywcity21">
    <w:name w:val="Tekst podstawowy wcięty 21"/>
    <w:basedOn w:val="Normalny"/>
    <w:rsid w:val="00621E91"/>
    <w:pPr>
      <w:widowControl w:val="0"/>
      <w:ind w:left="426" w:hanging="284"/>
    </w:pPr>
    <w:rPr>
      <w:rFonts w:eastAsia="Tahoma"/>
      <w:sz w:val="24"/>
      <w:lang w:bidi="ar-SA"/>
    </w:rPr>
  </w:style>
  <w:style w:type="paragraph" w:customStyle="1" w:styleId="Default">
    <w:name w:val="Default"/>
    <w:rsid w:val="0062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621E91"/>
    <w:pPr>
      <w:jc w:val="center"/>
    </w:pPr>
    <w:rPr>
      <w:b/>
      <w:sz w:val="40"/>
      <w:lang w:bidi="ar-SA"/>
    </w:rPr>
  </w:style>
  <w:style w:type="paragraph" w:customStyle="1" w:styleId="tekst">
    <w:name w:val="tekst"/>
    <w:basedOn w:val="Normalny"/>
    <w:rsid w:val="00621E91"/>
    <w:pPr>
      <w:suppressLineNumbers/>
      <w:spacing w:before="60" w:after="60"/>
      <w:jc w:val="both"/>
    </w:pPr>
    <w:rPr>
      <w:lang w:val="en-US" w:bidi="ar-SA"/>
    </w:rPr>
  </w:style>
  <w:style w:type="paragraph" w:customStyle="1" w:styleId="Standardowytekst">
    <w:name w:val="Standardowy.tekst"/>
    <w:rsid w:val="00621E9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Tekstpodstawowy22">
    <w:name w:val="Tekst podstawowy 22"/>
    <w:basedOn w:val="Normalny"/>
    <w:rsid w:val="00621E91"/>
    <w:pPr>
      <w:jc w:val="center"/>
    </w:pPr>
    <w:rPr>
      <w:b/>
      <w:sz w:val="40"/>
      <w:lang w:eastAsia="en-US" w:bidi="ar-SA"/>
    </w:rPr>
  </w:style>
  <w:style w:type="paragraph" w:customStyle="1" w:styleId="Akapitzlist2">
    <w:name w:val="Akapit z listą2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Akapitzlist3">
    <w:name w:val="Akapit z listą3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Tekstpodstawowy23">
    <w:name w:val="Tekst podstawowy 23"/>
    <w:basedOn w:val="Normalny"/>
    <w:rsid w:val="00621E91"/>
    <w:pPr>
      <w:jc w:val="center"/>
    </w:pPr>
    <w:rPr>
      <w:b/>
      <w:sz w:val="40"/>
      <w:lang w:bidi="ar-SA"/>
    </w:rPr>
  </w:style>
  <w:style w:type="paragraph" w:customStyle="1" w:styleId="Akapitzlist4">
    <w:name w:val="Akapit z listą4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Tekstpodstawowy24">
    <w:name w:val="Tekst podstawowy 24"/>
    <w:basedOn w:val="Normalny"/>
    <w:rsid w:val="00621E91"/>
    <w:pPr>
      <w:jc w:val="center"/>
    </w:pPr>
    <w:rPr>
      <w:b/>
      <w:sz w:val="40"/>
      <w:lang w:bidi="ar-SA"/>
    </w:rPr>
  </w:style>
  <w:style w:type="paragraph" w:customStyle="1" w:styleId="Akapitzlist5">
    <w:name w:val="Akapit z listą5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Tekstpodstawowy25">
    <w:name w:val="Tekst podstawowy 25"/>
    <w:basedOn w:val="Normalny"/>
    <w:rsid w:val="00621E91"/>
    <w:pPr>
      <w:jc w:val="center"/>
    </w:pPr>
    <w:rPr>
      <w:b/>
      <w:sz w:val="40"/>
      <w:lang w:bidi="ar-SA"/>
    </w:rPr>
  </w:style>
  <w:style w:type="paragraph" w:customStyle="1" w:styleId="Akapitzlist6">
    <w:name w:val="Akapit z listą6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character" w:styleId="Odwoanieprzypisudolnego">
    <w:name w:val="footnote reference"/>
    <w:semiHidden/>
    <w:unhideWhenUsed/>
    <w:rsid w:val="00621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7737</Words>
  <Characters>46423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Tubielewicz</dc:creator>
  <cp:keywords/>
  <dc:description/>
  <cp:lastModifiedBy>Małgorzata Tubielewicz</cp:lastModifiedBy>
  <cp:revision>8</cp:revision>
  <cp:lastPrinted>2024-04-23T12:24:00Z</cp:lastPrinted>
  <dcterms:created xsi:type="dcterms:W3CDTF">2024-04-18T08:21:00Z</dcterms:created>
  <dcterms:modified xsi:type="dcterms:W3CDTF">2024-04-23T12:25:00Z</dcterms:modified>
</cp:coreProperties>
</file>