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A" w:rsidRDefault="00C91EEA" w:rsidP="00C91EEA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C91EEA" w:rsidRDefault="00C91EEA" w:rsidP="00C91EEA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C91EEA" w:rsidRDefault="00C91EEA" w:rsidP="00C91EEA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C91EEA" w:rsidRDefault="00C91EEA" w:rsidP="00C91EEA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D17709">
        <w:rPr>
          <w:bCs w:val="0"/>
          <w:sz w:val="20"/>
          <w:szCs w:val="20"/>
        </w:rPr>
        <w:t>ZPGP.271.9</w:t>
      </w:r>
      <w:r w:rsidR="00FA6CBF">
        <w:rPr>
          <w:bCs w:val="0"/>
          <w:sz w:val="20"/>
          <w:szCs w:val="20"/>
        </w:rPr>
        <w:t>.2023</w:t>
      </w:r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C91EEA" w:rsidRDefault="00C91EEA" w:rsidP="00C91EE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2022r. poz. 1710 ze zm.)</w:t>
      </w: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C91EEA" w:rsidTr="00C91EEA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C91EEA" w:rsidTr="00C91EEA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2"/>
      </w:tblGrid>
      <w:tr w:rsidR="00C91EEA" w:rsidTr="00C91EEA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C91EEA" w:rsidTr="00C91EEA">
        <w:trPr>
          <w:cantSplit/>
          <w:trHeight w:val="1083"/>
        </w:trPr>
        <w:tc>
          <w:tcPr>
            <w:tcW w:w="5000" w:type="pct"/>
            <w:vAlign w:val="center"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D17709">
        <w:rPr>
          <w:bCs/>
          <w:color w:val="000000"/>
          <w:sz w:val="20"/>
          <w:szCs w:val="20"/>
          <w:lang w:val="en-GB"/>
        </w:rPr>
      </w:r>
      <w:r w:rsidR="00D17709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D17709">
        <w:rPr>
          <w:bCs/>
          <w:color w:val="000000"/>
          <w:sz w:val="20"/>
          <w:szCs w:val="20"/>
          <w:lang w:val="en-GB"/>
        </w:rPr>
      </w:r>
      <w:r w:rsidR="00D17709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C91EEA" w:rsidRDefault="00C91EEA" w:rsidP="00C91EEA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C91EEA" w:rsidRDefault="00C91EEA" w:rsidP="00C91EEA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6</w:t>
      </w:r>
      <w:r>
        <w:rPr>
          <w:color w:val="000000"/>
          <w:sz w:val="20"/>
          <w:szCs w:val="20"/>
        </w:rPr>
        <w:t xml:space="preserve"> do SWZ.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pStyle w:val="Nagwek8"/>
        <w:spacing w:line="276" w:lineRule="auto"/>
      </w:pPr>
      <w:r>
        <w:t>I.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</w:rPr>
      </w:pP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adres skrzynki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………………………………………………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C91EEA" w:rsidRDefault="00C91EEA" w:rsidP="00C91EEA">
      <w:pPr>
        <w:pStyle w:val="Nagwek8"/>
        <w:spacing w:line="276" w:lineRule="auto"/>
      </w:pPr>
      <w:r>
        <w:t>II.</w:t>
      </w:r>
    </w:p>
    <w:p w:rsidR="00C91EEA" w:rsidRDefault="00C91EEA" w:rsidP="00C91EEA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Oferta:</w:t>
      </w:r>
    </w:p>
    <w:p w:rsidR="00FA6CBF" w:rsidRDefault="00C91EEA" w:rsidP="00FA6CBF">
      <w:pPr>
        <w:pStyle w:val="Nagwek"/>
        <w:jc w:val="both"/>
        <w:rPr>
          <w:i/>
          <w:sz w:val="16"/>
          <w:szCs w:val="16"/>
        </w:rPr>
      </w:pPr>
      <w:r>
        <w:rPr>
          <w:snapToGrid w:val="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lang w:eastAsia="en-US"/>
        </w:rPr>
        <w:t>Pzp</w:t>
      </w:r>
      <w:proofErr w:type="spellEnd"/>
      <w:r>
        <w:rPr>
          <w:snapToGrid w:val="0"/>
          <w:lang w:eastAsia="en-US"/>
        </w:rPr>
        <w:t xml:space="preserve">, pn.: </w:t>
      </w:r>
      <w:r>
        <w:rPr>
          <w:b/>
          <w:sz w:val="16"/>
          <w:szCs w:val="16"/>
        </w:rPr>
        <w:t>Zakup i dostawa sprzętu komputerowego w ramach realizacji projektu „Cyfrowa Gmina”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Część IV – Zakup i dostawa sprzętu komputerowego wraz z licencjami </w:t>
      </w:r>
      <w:r w:rsidR="00FA6CBF">
        <w:rPr>
          <w:i/>
          <w:sz w:val="16"/>
          <w:szCs w:val="16"/>
        </w:rPr>
        <w:t xml:space="preserve">oraz oprogramowaniem   w ramach </w:t>
      </w:r>
      <w:r>
        <w:rPr>
          <w:i/>
          <w:sz w:val="16"/>
          <w:szCs w:val="16"/>
        </w:rPr>
        <w:t>realizacji projektu „Cyfrowa Gmina”.</w:t>
      </w:r>
      <w:r w:rsidR="00FA6CBF">
        <w:rPr>
          <w:i/>
          <w:sz w:val="16"/>
          <w:szCs w:val="16"/>
        </w:rPr>
        <w:t xml:space="preserve"> </w:t>
      </w:r>
    </w:p>
    <w:p w:rsidR="00C91EEA" w:rsidRPr="00FA6CBF" w:rsidRDefault="00FA6CBF" w:rsidP="00FA6CBF">
      <w:pPr>
        <w:pStyle w:val="Nagwek"/>
        <w:jc w:val="both"/>
        <w:rPr>
          <w:sz w:val="16"/>
          <w:szCs w:val="16"/>
        </w:rPr>
      </w:pPr>
      <w:r>
        <w:rPr>
          <w:snapToGrid w:val="0"/>
          <w:lang w:eastAsia="en-US"/>
        </w:rPr>
        <w:t>O</w:t>
      </w:r>
      <w:r w:rsidR="00C91EEA">
        <w:rPr>
          <w:snapToGrid w:val="0"/>
          <w:lang w:eastAsia="en-US"/>
        </w:rPr>
        <w:t xml:space="preserve">feruję wykonanie przedmiotu zamówienia w pełnym rzeczowym zakresie określonym w specyfikacji warunków zamówienia (SWZ), na zasadach określonych w </w:t>
      </w:r>
      <w:r w:rsidR="00C91EEA">
        <w:rPr>
          <w:i/>
          <w:snapToGrid w:val="0"/>
          <w:lang w:eastAsia="en-US"/>
        </w:rPr>
        <w:t>ustawie Prawo zamówień publicznych</w:t>
      </w:r>
      <w:r w:rsidR="00C91EEA">
        <w:rPr>
          <w:i/>
        </w:rPr>
        <w:t>(Dz. U. z 2022r. poz. 1710 ze zm.)</w:t>
      </w:r>
      <w:r w:rsidR="00C91EEA">
        <w:rPr>
          <w:snapToGrid w:val="0"/>
          <w:lang w:eastAsia="en-US"/>
        </w:rPr>
        <w:t>, oraz zgodnie z poniższymi warunkami: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OFEROWANA CENA </w:t>
            </w:r>
            <w:r>
              <w:rPr>
                <w:bCs/>
                <w:sz w:val="20"/>
                <w:szCs w:val="20"/>
              </w:rPr>
              <w:t xml:space="preserve">(waga kryterium: </w:t>
            </w:r>
            <w:r>
              <w:rPr>
                <w:b/>
                <w:bCs/>
                <w:sz w:val="20"/>
                <w:szCs w:val="20"/>
              </w:rPr>
              <w:t>60%</w:t>
            </w:r>
            <w:r>
              <w:rPr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  <w:u w:val="single"/>
              </w:rPr>
              <w:t>Część IV – Zakup i dostawa sprzętu komputerowego wraz z licencjami oraz oprogramowaniem w ramach realizacji projektu „Cyfrowa Gmina”.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C91EEA" w:rsidTr="00C91EEA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VAT</w:t>
            </w:r>
          </w:p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C91EEA" w:rsidTr="00C91EEA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 </w:t>
            </w:r>
            <w:r>
              <w:rPr>
                <w:sz w:val="20"/>
                <w:szCs w:val="20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DOSTAWY </w:t>
      </w:r>
      <w:r>
        <w:rPr>
          <w:sz w:val="20"/>
          <w:szCs w:val="20"/>
        </w:rPr>
        <w:t xml:space="preserve">(waga kryterium </w:t>
      </w:r>
      <w:r>
        <w:rPr>
          <w:b/>
          <w:sz w:val="20"/>
          <w:szCs w:val="20"/>
        </w:rPr>
        <w:t>40%</w:t>
      </w:r>
      <w:r>
        <w:rPr>
          <w:sz w:val="20"/>
          <w:szCs w:val="20"/>
        </w:rPr>
        <w:t>)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Zobowiązujemy do wykonania dostawy przedmiotu zamówienia w terminie:  </w:t>
            </w:r>
            <w:r>
              <w:rPr>
                <w:b/>
                <w:bCs/>
                <w:sz w:val="20"/>
                <w:szCs w:val="20"/>
              </w:rPr>
              <w:t>………...  dni</w:t>
            </w:r>
            <w:r>
              <w:rPr>
                <w:bCs/>
                <w:sz w:val="20"/>
                <w:szCs w:val="20"/>
              </w:rPr>
              <w:t xml:space="preserve">  od dnia zawarcia umowy (maksymalny termin dostawy wymagany przez Zamawiającego wynosi 60 dni, minimalny termin dostawy oceniany przez Zamawiającego wynosi 14 dni)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formularza oferty należy dołączyć wypełnioną tabelę oferowanego sprzętu zał. nr 5</w:t>
      </w:r>
      <w:r w:rsidR="00FA6CB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 SWZ.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</w:t>
      </w:r>
      <w:r w:rsidR="00FA6CBF">
        <w:rPr>
          <w:rFonts w:eastAsia="Arial Unicode MS"/>
          <w:b/>
          <w:i/>
          <w:sz w:val="20"/>
          <w:szCs w:val="20"/>
          <w:lang w:eastAsia="en-US"/>
        </w:rPr>
        <w:t>zostały określone w Rozdziale X</w:t>
      </w:r>
      <w:r>
        <w:rPr>
          <w:rFonts w:eastAsia="Arial Unicode MS"/>
          <w:b/>
          <w:i/>
          <w:sz w:val="20"/>
          <w:szCs w:val="20"/>
          <w:lang w:eastAsia="en-US"/>
        </w:rPr>
        <w:t xml:space="preserve">X  SWZ. </w:t>
      </w:r>
    </w:p>
    <w:p w:rsidR="00C91EEA" w:rsidRDefault="00C91EEA" w:rsidP="00C91EEA">
      <w:pPr>
        <w:pStyle w:val="Nagwek8"/>
        <w:spacing w:after="0" w:line="276" w:lineRule="auto"/>
      </w:pPr>
      <w:r>
        <w:rPr>
          <w:i w:val="0"/>
        </w:rPr>
        <w:t>III. Oś</w:t>
      </w:r>
      <w:r>
        <w:rPr>
          <w:b/>
          <w:bCs/>
          <w:i w:val="0"/>
        </w:rPr>
        <w:t>wiadczenia: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C91EEA" w:rsidRDefault="00C91EEA" w:rsidP="00C91EEA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1EEA" w:rsidRDefault="00C91EEA" w:rsidP="00C91EEA">
      <w:pPr>
        <w:pStyle w:val="NormalnyWeb"/>
        <w:spacing w:line="276" w:lineRule="auto"/>
        <w:ind w:left="426" w:hanging="142"/>
      </w:pPr>
      <w:r>
        <w:rPr>
          <w:color w:val="000000"/>
        </w:rPr>
        <w:t xml:space="preserve">* 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17709">
        <w:rPr>
          <w:bCs/>
          <w:sz w:val="20"/>
          <w:szCs w:val="20"/>
          <w:lang w:val="en-GB"/>
        </w:rPr>
      </w:r>
      <w:r w:rsidR="00D1770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17709">
        <w:rPr>
          <w:bCs/>
          <w:sz w:val="20"/>
          <w:szCs w:val="20"/>
          <w:lang w:val="en-GB"/>
        </w:rPr>
      </w:r>
      <w:r w:rsidR="00D1770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C91EEA" w:rsidRDefault="00C91EEA" w:rsidP="00C91EEA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91EEA" w:rsidRDefault="00C91EEA" w:rsidP="00C91EEA">
      <w:pPr>
        <w:pStyle w:val="Tekstpodstawowy3"/>
        <w:spacing w:line="276" w:lineRule="auto"/>
        <w:rPr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17709">
        <w:rPr>
          <w:bCs/>
          <w:sz w:val="20"/>
          <w:szCs w:val="20"/>
          <w:lang w:val="en-GB"/>
        </w:rPr>
      </w:r>
      <w:r w:rsidR="00D1770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17709">
        <w:rPr>
          <w:bCs/>
          <w:sz w:val="20"/>
          <w:szCs w:val="20"/>
          <w:lang w:val="en-GB"/>
        </w:rPr>
      </w:r>
      <w:r w:rsidR="00D1770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1"/>
        <w:gridCol w:w="3270"/>
        <w:gridCol w:w="1447"/>
      </w:tblGrid>
      <w:tr w:rsidR="00C91EEA" w:rsidTr="00C91E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C91EEA" w:rsidRDefault="00C91E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C91EEA" w:rsidRDefault="00C91EE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C91EEA" w:rsidTr="00C91EEA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17709">
        <w:rPr>
          <w:bCs/>
          <w:sz w:val="20"/>
          <w:szCs w:val="20"/>
          <w:lang w:val="en-GB"/>
        </w:rPr>
      </w:r>
      <w:r w:rsidR="00D1770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17709">
        <w:rPr>
          <w:bCs/>
          <w:sz w:val="20"/>
          <w:szCs w:val="20"/>
          <w:lang w:val="en-GB"/>
        </w:rPr>
      </w:r>
      <w:r w:rsidR="00D1770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7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 w:rsidR="00FA6CBF">
        <w:rPr>
          <w:b/>
          <w:sz w:val="20"/>
          <w:szCs w:val="20"/>
        </w:rPr>
        <w:t xml:space="preserve">do dnia </w:t>
      </w:r>
      <w:r w:rsidR="00D17709">
        <w:rPr>
          <w:b/>
          <w:sz w:val="20"/>
          <w:szCs w:val="20"/>
        </w:rPr>
        <w:t>08</w:t>
      </w:r>
      <w:bookmarkStart w:id="0" w:name="_GoBack"/>
      <w:bookmarkEnd w:id="0"/>
      <w:r w:rsidR="00D17709">
        <w:rPr>
          <w:b/>
          <w:sz w:val="20"/>
          <w:szCs w:val="20"/>
        </w:rPr>
        <w:t>.06</w:t>
      </w:r>
      <w:r>
        <w:rPr>
          <w:b/>
          <w:sz w:val="20"/>
          <w:szCs w:val="20"/>
        </w:rPr>
        <w:t>.2023 r.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 oraz platformy „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”, akceptuję postanowienia następujących dokumentów: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Regulaminu korzystania z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”;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Instrukcji użytkownika systemu „</w:t>
      </w:r>
      <w:proofErr w:type="spellStart"/>
      <w:r>
        <w:rPr>
          <w:sz w:val="20"/>
          <w:szCs w:val="20"/>
        </w:rPr>
        <w:t>miniPotral-ePuap</w:t>
      </w:r>
      <w:proofErr w:type="spellEnd"/>
      <w:r>
        <w:rPr>
          <w:sz w:val="20"/>
          <w:szCs w:val="20"/>
        </w:rPr>
        <w:t xml:space="preserve">”   </w:t>
      </w:r>
    </w:p>
    <w:p w:rsidR="00C91EEA" w:rsidRDefault="00C91EEA" w:rsidP="00C91EEA">
      <w:pPr>
        <w:pStyle w:val="Nagwek8"/>
        <w:spacing w:line="276" w:lineRule="auto"/>
      </w:pPr>
      <w:r>
        <w:t xml:space="preserve">VI.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17709">
        <w:rPr>
          <w:bCs/>
          <w:sz w:val="20"/>
          <w:szCs w:val="20"/>
          <w:lang w:val="en-GB"/>
        </w:rPr>
      </w:r>
      <w:r w:rsidR="00D1770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17709">
        <w:rPr>
          <w:bCs/>
          <w:sz w:val="20"/>
          <w:szCs w:val="20"/>
          <w:lang w:val="en-GB"/>
        </w:rPr>
      </w:r>
      <w:r w:rsidR="00D1770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17709">
        <w:rPr>
          <w:bCs/>
          <w:sz w:val="20"/>
          <w:szCs w:val="20"/>
          <w:lang w:val="en-GB"/>
        </w:rPr>
      </w:r>
      <w:r w:rsidR="00D1770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17709">
        <w:rPr>
          <w:bCs/>
          <w:sz w:val="20"/>
          <w:szCs w:val="20"/>
          <w:lang w:val="en-GB"/>
        </w:rPr>
      </w:r>
      <w:r w:rsidR="00D1770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ab/>
        <w:t xml:space="preserve">* zaznaczyć właściwe - Por. </w:t>
      </w:r>
      <w:r>
        <w:rPr>
          <w:rStyle w:val="DeltaViewInsertion"/>
          <w:rFonts w:ascii="Times New Roman" w:hAnsi="Times New Roman"/>
          <w:b w:val="0"/>
          <w:i w:val="0"/>
        </w:rPr>
        <w:t xml:space="preserve">zalecenie Komisji z dnia 6 maja 2003 r. dotyczące definicji mikroprzedsiębiorstw oraz małych, średnich i dużych przedsiębiorstw (Dz.U. L 124 z 20.5.2003, s. 36). </w:t>
      </w:r>
    </w:p>
    <w:p w:rsidR="00C91EEA" w:rsidRDefault="00C91EEA" w:rsidP="00C91EEA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>
        <w:rPr>
          <w:rStyle w:val="DeltaViewInsertion"/>
          <w:rFonts w:ascii="Times New Roman" w:hAnsi="Times New Roman"/>
          <w:i w:val="0"/>
        </w:rPr>
        <w:t xml:space="preserve">Mikro przedsiębiorstwo: </w:t>
      </w:r>
      <w:r>
        <w:rPr>
          <w:rStyle w:val="DeltaViewInsertion"/>
          <w:rFonts w:ascii="Times New Roman" w:hAnsi="Times New Roman"/>
          <w:b w:val="0"/>
          <w:i w:val="0"/>
        </w:rPr>
        <w:t>przedsiębiorstwo</w:t>
      </w:r>
      <w:r>
        <w:rPr>
          <w:rStyle w:val="DeltaViewInsertion"/>
          <w:rFonts w:ascii="Times New Roman" w:hAnsi="Times New Roman"/>
          <w:i w:val="0"/>
        </w:rPr>
        <w:t xml:space="preserve"> zatrudnia mniej niż 10 pracowników </w:t>
      </w:r>
      <w:r>
        <w:rPr>
          <w:rStyle w:val="DeltaViewInsertion"/>
          <w:rFonts w:ascii="Times New Roman" w:hAnsi="Times New Roman"/>
          <w:b w:val="0"/>
          <w:i w:val="0"/>
        </w:rPr>
        <w:t>a jego roczny obrót nie przekracza (lub/i jego całkowity bilans roczny)</w:t>
      </w:r>
      <w:r>
        <w:rPr>
          <w:rStyle w:val="DeltaViewInsertion"/>
          <w:rFonts w:ascii="Times New Roman" w:hAnsi="Times New Roman"/>
          <w:i w:val="0"/>
        </w:rPr>
        <w:t xml:space="preserve"> 2 milionów EUR.</w:t>
      </w: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  <w:i w:val="0"/>
        </w:rPr>
        <w:t>Małe przedsiębiorstwo:</w:t>
      </w:r>
      <w:r>
        <w:rPr>
          <w:rStyle w:val="DeltaViewInsertion"/>
          <w:rFonts w:ascii="Times New Roman" w:hAnsi="Times New Roman"/>
          <w:b w:val="0"/>
          <w:i w:val="0"/>
        </w:rPr>
        <w:t xml:space="preserve"> przedsiębiorstwo, które </w:t>
      </w:r>
      <w:r>
        <w:rPr>
          <w:rStyle w:val="DeltaViewInsertion"/>
          <w:rFonts w:ascii="Times New Roman" w:hAnsi="Times New Roman"/>
          <w:i w:val="0"/>
        </w:rPr>
        <w:t>zatrudnia mniej niż 50 osób</w:t>
      </w:r>
      <w:r>
        <w:rPr>
          <w:rStyle w:val="DeltaViewInsertion"/>
          <w:rFonts w:ascii="Times New Roman" w:hAnsi="Times New Roman"/>
          <w:b w:val="0"/>
          <w:i w:val="0"/>
        </w:rPr>
        <w:t xml:space="preserve"> i którego roczny obrót lub roczna suma bilansowa </w:t>
      </w:r>
      <w:r>
        <w:rPr>
          <w:rStyle w:val="DeltaViewInsertion"/>
          <w:rFonts w:ascii="Times New Roman" w:hAnsi="Times New Roman"/>
          <w:i w:val="0"/>
        </w:rPr>
        <w:t>nie przekracza 10 milionów EUR</w:t>
      </w:r>
      <w:r>
        <w:rPr>
          <w:rStyle w:val="DeltaViewInsertion"/>
          <w:rFonts w:ascii="Times New Roman" w:hAnsi="Times New Roman"/>
          <w:b w:val="0"/>
          <w:i w:val="0"/>
        </w:rPr>
        <w:t>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</w:rPr>
      </w:pPr>
      <w:r>
        <w:rPr>
          <w:rStyle w:val="DeltaViewInsertion"/>
          <w:i w:val="0"/>
        </w:rPr>
        <w:t xml:space="preserve">Średnie przedsiębiorstwa: </w:t>
      </w:r>
      <w:r>
        <w:rPr>
          <w:rStyle w:val="DeltaViewInsertion"/>
          <w:b w:val="0"/>
          <w:i w:val="0"/>
        </w:rPr>
        <w:t>przedsiębiorstwa, które nie są mikroprzedsiębiorstwami ani małymi przedsiębiorstwami</w:t>
      </w:r>
      <w:r>
        <w:t xml:space="preserve"> i które </w:t>
      </w:r>
      <w:r>
        <w:rPr>
          <w:b/>
        </w:rPr>
        <w:t>zatrudniają mniej niż 250 osób</w:t>
      </w:r>
      <w:r>
        <w:t xml:space="preserve"> i których </w:t>
      </w:r>
      <w:r>
        <w:rPr>
          <w:b/>
        </w:rPr>
        <w:t>roczny obrót nie przekracza 50 milionów EUR lub roczna suma bilansowa nie przekracza 43 milionów EUR.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lang w:eastAsia="en-GB"/>
        </w:rPr>
      </w:pPr>
      <w:r>
        <w:rPr>
          <w:rStyle w:val="DeltaViewInsertion"/>
          <w:rFonts w:eastAsia="Calibri"/>
          <w:i w:val="0"/>
          <w:lang w:eastAsia="en-GB"/>
        </w:rPr>
        <w:t xml:space="preserve">Duże przedsiębiorstwo: </w:t>
      </w:r>
      <w:r>
        <w:rPr>
          <w:rStyle w:val="DeltaViewInsertion"/>
          <w:rFonts w:eastAsia="Calibri"/>
          <w:b w:val="0"/>
          <w:i w:val="0"/>
          <w:lang w:eastAsia="en-GB"/>
        </w:rPr>
        <w:t xml:space="preserve">jest to przedsiębiorstwo, które nie kwalifikuje się do żadnej z ww. kategorii przedsiębiorstw. </w:t>
      </w:r>
    </w:p>
    <w:p w:rsidR="00C91EEA" w:rsidRDefault="00C91EEA" w:rsidP="00C91EEA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 xml:space="preserve">Tajemnica przedsiębiorstwa. </w:t>
      </w:r>
    </w:p>
    <w:p w:rsidR="00C91EEA" w:rsidRDefault="00C91EEA" w:rsidP="00C91EEA">
      <w:pPr>
        <w:spacing w:after="12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Oświadczam/-my*</w:t>
      </w:r>
      <w:r>
        <w:rPr>
          <w:sz w:val="20"/>
          <w:szCs w:val="20"/>
        </w:rPr>
        <w:t xml:space="preserve"> że niniejsza oferta :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zawiera informacji stanowiących tajemnicę przedsiębiorstwa,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zawiera informacje stanowiące tajemnicę przedsiębiorstwa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zm.,).</w:t>
      </w:r>
      <w:r>
        <w:rPr>
          <w:sz w:val="20"/>
          <w:szCs w:val="20"/>
        </w:rPr>
        <w:t xml:space="preserve"> Poniżej załączam stosowne uzasadnienie zastrzeżenia informacji stanowiących tajemnicę przedsiębiorstwa. </w:t>
      </w:r>
    </w:p>
    <w:p w:rsidR="00C91EEA" w:rsidRDefault="00C91EEA" w:rsidP="00C91EEA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zastrzeżonych dokumentów/informacji: </w:t>
      </w:r>
    </w:p>
    <w:p w:rsidR="00C91EEA" w:rsidRDefault="00C91EEA" w:rsidP="00C91EEA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Nagwek8"/>
        <w:spacing w:line="276" w:lineRule="auto"/>
      </w:pPr>
      <w:r>
        <w:t xml:space="preserve">VIII. </w:t>
      </w:r>
      <w:r>
        <w:rPr>
          <w:b/>
          <w:bCs/>
        </w:rPr>
        <w:t>Załączniki: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Załącznikami do niniejszego formularza oferty są:</w:t>
      </w:r>
    </w:p>
    <w:p w:rsidR="00C91EEA" w:rsidRDefault="00C91EEA" w:rsidP="00FA6CBF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Tabela z parametrami oferowane sprzętu  - wg załącznika nr 5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6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7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8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Pełnomocnictwo do reprezentowania wykonawcy w przypadku podpisania oferty przez osoby nie wymienione w odpisie z właściwego rejestru (jeżeli dotyczy).*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C91EEA" w:rsidRDefault="00C91EEA" w:rsidP="00C91EEA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Zamawiający zaleca przed podpisaniem, zapisanie niniejszego dokumentu w formacie .pdf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C91EEA" w:rsidRDefault="00C91EEA" w:rsidP="00C91EEA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sectPr w:rsidR="00C91EEA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A"/>
    <w:rsid w:val="000B5B5F"/>
    <w:rsid w:val="00557332"/>
    <w:rsid w:val="005A2F17"/>
    <w:rsid w:val="00C91EEA"/>
    <w:rsid w:val="00D17709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6</cp:revision>
  <dcterms:created xsi:type="dcterms:W3CDTF">2023-01-26T13:36:00Z</dcterms:created>
  <dcterms:modified xsi:type="dcterms:W3CDTF">2023-04-25T10:06:00Z</dcterms:modified>
</cp:coreProperties>
</file>