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93A1ADB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E65C2D">
        <w:rPr>
          <w:b/>
          <w:bCs/>
          <w:sz w:val="24"/>
          <w:szCs w:val="24"/>
        </w:rPr>
        <w:t>.1</w:t>
      </w:r>
      <w:r w:rsidR="00986EA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.2022</w:t>
      </w:r>
    </w:p>
    <w:p w14:paraId="5148A3C8" w14:textId="7BF8A28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365C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>składane na podstawie art. 125 ust. 1 ustawy Pzp</w:t>
      </w:r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45D697F0" w:rsidR="001D5977" w:rsidRDefault="001D5977" w:rsidP="003D0312">
      <w:pPr>
        <w:pStyle w:val="Nagwek1"/>
        <w:jc w:val="center"/>
      </w:pPr>
      <w:r w:rsidRPr="001D5977">
        <w:t>Dostawa (</w:t>
      </w:r>
      <w:r w:rsidR="00E65C2D">
        <w:t>zakup</w:t>
      </w:r>
      <w:r w:rsidRPr="001D5977">
        <w:t>) energii elektrycznej do obiektów Gminy Trzebnica, jednostek jej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986EAE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986EAE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986EAE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986EAE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75C12"/>
    <w:rsid w:val="00096942"/>
    <w:rsid w:val="000B5A93"/>
    <w:rsid w:val="001C56D0"/>
    <w:rsid w:val="001D5977"/>
    <w:rsid w:val="002101DE"/>
    <w:rsid w:val="002F68AA"/>
    <w:rsid w:val="00300464"/>
    <w:rsid w:val="00321B55"/>
    <w:rsid w:val="003D0312"/>
    <w:rsid w:val="004365C4"/>
    <w:rsid w:val="0053232C"/>
    <w:rsid w:val="005A7E5A"/>
    <w:rsid w:val="005F1809"/>
    <w:rsid w:val="00702D67"/>
    <w:rsid w:val="00750965"/>
    <w:rsid w:val="00763DAA"/>
    <w:rsid w:val="00786EE7"/>
    <w:rsid w:val="008038E2"/>
    <w:rsid w:val="008212F1"/>
    <w:rsid w:val="00842C35"/>
    <w:rsid w:val="008801F8"/>
    <w:rsid w:val="008951D6"/>
    <w:rsid w:val="008A34DF"/>
    <w:rsid w:val="00986EAE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D6C13"/>
    <w:rsid w:val="00DC257E"/>
    <w:rsid w:val="00DE5923"/>
    <w:rsid w:val="00E367E3"/>
    <w:rsid w:val="00E65C2D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860228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12</cp:revision>
  <cp:lastPrinted>2022-05-27T08:15:00Z</cp:lastPrinted>
  <dcterms:created xsi:type="dcterms:W3CDTF">2022-05-27T06:52:00Z</dcterms:created>
  <dcterms:modified xsi:type="dcterms:W3CDTF">2022-07-07T08:46:00Z</dcterms:modified>
</cp:coreProperties>
</file>