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D4CD2" w14:textId="77777777" w:rsidR="00510BA0" w:rsidRDefault="00000000">
      <w:pPr>
        <w:rPr>
          <w:rFonts w:asciiTheme="majorBidi" w:hAnsiTheme="majorBidi" w:cstheme="majorBidi"/>
          <w:b/>
          <w:bCs/>
        </w:rPr>
      </w:pPr>
      <w:r>
        <w:rPr>
          <w:rFonts w:ascii="Times New Roman" w:hAnsi="Times New Roman" w:cstheme="majorBidi"/>
          <w:b/>
          <w:bCs/>
        </w:rPr>
        <w:t>Opis Przedmiotu Zamówienia - Dostawa sprzętu medyczno-diagnostycznego Zadanie 1</w:t>
      </w:r>
    </w:p>
    <w:p w14:paraId="5D98F731" w14:textId="77777777" w:rsidR="00510BA0" w:rsidRDefault="00000000">
      <w:pPr>
        <w:jc w:val="righ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Załącznik nr 1 a do SWZ</w:t>
      </w:r>
    </w:p>
    <w:p w14:paraId="50500A03" w14:textId="77777777" w:rsidR="00510BA0" w:rsidRDefault="00510BA0">
      <w:pPr>
        <w:jc w:val="right"/>
        <w:rPr>
          <w:b/>
          <w:bCs/>
        </w:rPr>
      </w:pPr>
    </w:p>
    <w:tbl>
      <w:tblPr>
        <w:tblStyle w:val="Tabela-Siatka"/>
        <w:tblW w:w="15506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621"/>
        <w:gridCol w:w="7113"/>
        <w:gridCol w:w="822"/>
        <w:gridCol w:w="1290"/>
        <w:gridCol w:w="1659"/>
        <w:gridCol w:w="983"/>
        <w:gridCol w:w="1723"/>
        <w:gridCol w:w="1295"/>
      </w:tblGrid>
      <w:tr w:rsidR="00510BA0" w14:paraId="6F0B5082" w14:textId="77777777">
        <w:tc>
          <w:tcPr>
            <w:tcW w:w="620" w:type="dxa"/>
            <w:vAlign w:val="center"/>
          </w:tcPr>
          <w:p w14:paraId="299CEE8E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Lp.</w:t>
            </w:r>
          </w:p>
        </w:tc>
        <w:tc>
          <w:tcPr>
            <w:tcW w:w="7112" w:type="dxa"/>
            <w:vAlign w:val="center"/>
          </w:tcPr>
          <w:p w14:paraId="047892C9" w14:textId="77777777" w:rsidR="00510BA0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Nazwa sprzętu</w:t>
            </w:r>
          </w:p>
        </w:tc>
        <w:tc>
          <w:tcPr>
            <w:tcW w:w="822" w:type="dxa"/>
            <w:vAlign w:val="center"/>
          </w:tcPr>
          <w:p w14:paraId="20A3CA4A" w14:textId="77777777" w:rsidR="00510BA0" w:rsidRDefault="00000000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ascii="Times New Roman" w:eastAsia="DengXian" w:hAnsi="Times New Roman" w:cstheme="majorBidi"/>
                <w:b/>
                <w:bCs/>
              </w:rPr>
              <w:t>Ilość [szt.]</w:t>
            </w:r>
          </w:p>
        </w:tc>
        <w:tc>
          <w:tcPr>
            <w:tcW w:w="1290" w:type="dxa"/>
            <w:vAlign w:val="center"/>
          </w:tcPr>
          <w:p w14:paraId="4694453C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 xml:space="preserve">Cena brutto / </w:t>
            </w:r>
            <w:proofErr w:type="spellStart"/>
            <w:r>
              <w:rPr>
                <w:rFonts w:asciiTheme="majorBidi" w:eastAsia="DengXian" w:hAnsiTheme="majorBidi" w:cstheme="majorBidi"/>
                <w:b/>
                <w:bCs/>
              </w:rPr>
              <w:t>szt</w:t>
            </w:r>
            <w:proofErr w:type="spellEnd"/>
          </w:p>
          <w:p w14:paraId="4130EC28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 xml:space="preserve"> [PLN]</w:t>
            </w:r>
          </w:p>
        </w:tc>
        <w:tc>
          <w:tcPr>
            <w:tcW w:w="1659" w:type="dxa"/>
            <w:vAlign w:val="center"/>
          </w:tcPr>
          <w:p w14:paraId="0CE0A0D0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Wartość netto [PLN]</w:t>
            </w:r>
          </w:p>
        </w:tc>
        <w:tc>
          <w:tcPr>
            <w:tcW w:w="983" w:type="dxa"/>
            <w:vAlign w:val="center"/>
          </w:tcPr>
          <w:p w14:paraId="2085FCB8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Stawka VAT [%]</w:t>
            </w:r>
          </w:p>
        </w:tc>
        <w:tc>
          <w:tcPr>
            <w:tcW w:w="1723" w:type="dxa"/>
            <w:vAlign w:val="center"/>
          </w:tcPr>
          <w:p w14:paraId="4F3CD850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Wartość brutto [PLN]</w:t>
            </w:r>
          </w:p>
        </w:tc>
        <w:tc>
          <w:tcPr>
            <w:tcW w:w="1295" w:type="dxa"/>
            <w:vAlign w:val="center"/>
          </w:tcPr>
          <w:p w14:paraId="6C435B1D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Gwarancja [m-ce]</w:t>
            </w:r>
          </w:p>
        </w:tc>
      </w:tr>
      <w:tr w:rsidR="00510BA0" w14:paraId="7B6A2B60" w14:textId="77777777">
        <w:tc>
          <w:tcPr>
            <w:tcW w:w="620" w:type="dxa"/>
            <w:vAlign w:val="center"/>
          </w:tcPr>
          <w:p w14:paraId="201C7780" w14:textId="77777777" w:rsidR="00510BA0" w:rsidRDefault="00000000">
            <w:pPr>
              <w:widowControl w:val="0"/>
              <w:ind w:firstLine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DengXian" w:hAnsi="Times New Roman" w:cstheme="majorBidi"/>
              </w:rPr>
              <w:t>1.</w:t>
            </w:r>
          </w:p>
        </w:tc>
        <w:tc>
          <w:tcPr>
            <w:tcW w:w="7112" w:type="dxa"/>
            <w:vAlign w:val="center"/>
          </w:tcPr>
          <w:p w14:paraId="7F212F1B" w14:textId="77777777" w:rsidR="00510BA0" w:rsidRDefault="00000000">
            <w:pPr>
              <w:widowControl w:val="0"/>
              <w:rPr>
                <w:rFonts w:cs="DejaVu Sans"/>
              </w:rPr>
            </w:pPr>
            <w:r>
              <w:rPr>
                <w:rFonts w:ascii="Times New Roman" w:eastAsia="DengXian" w:hAnsi="Times New Roman" w:cs="DejaVu Sans"/>
                <w:b/>
                <w:bCs/>
                <w:color w:val="000000"/>
                <w:sz w:val="22"/>
              </w:rPr>
              <w:t>Aparat USG do podawania toksyny botulinowej z głowicą liniową</w:t>
            </w:r>
          </w:p>
        </w:tc>
        <w:tc>
          <w:tcPr>
            <w:tcW w:w="822" w:type="dxa"/>
            <w:vAlign w:val="center"/>
          </w:tcPr>
          <w:p w14:paraId="37191532" w14:textId="77777777" w:rsidR="00510BA0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eastAsia="DengXian" w:hAnsi="Times New Roman" w:cs="Times New Roman"/>
                <w:b/>
                <w:bCs/>
              </w:rPr>
              <w:t>1</w:t>
            </w:r>
          </w:p>
        </w:tc>
        <w:tc>
          <w:tcPr>
            <w:tcW w:w="1290" w:type="dxa"/>
            <w:vAlign w:val="center"/>
          </w:tcPr>
          <w:p w14:paraId="584EF8B4" w14:textId="77777777" w:rsidR="00510BA0" w:rsidRDefault="00510BA0">
            <w:pPr>
              <w:widowControl w:val="0"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1659" w:type="dxa"/>
            <w:vAlign w:val="center"/>
          </w:tcPr>
          <w:p w14:paraId="68A7ED8D" w14:textId="77777777" w:rsidR="00510BA0" w:rsidRDefault="00510BA0">
            <w:pPr>
              <w:pStyle w:val="Zawartotabeli"/>
              <w:widowControl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983" w:type="dxa"/>
            <w:vAlign w:val="center"/>
          </w:tcPr>
          <w:p w14:paraId="0D51241A" w14:textId="77777777" w:rsidR="00510BA0" w:rsidRDefault="00510BA0">
            <w:pPr>
              <w:widowControl w:val="0"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1723" w:type="dxa"/>
            <w:vAlign w:val="center"/>
          </w:tcPr>
          <w:p w14:paraId="7CE29FCE" w14:textId="77777777" w:rsidR="00510BA0" w:rsidRDefault="00510BA0">
            <w:pPr>
              <w:pStyle w:val="Zawartotabeli"/>
              <w:widowControl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1295" w:type="dxa"/>
            <w:vAlign w:val="center"/>
          </w:tcPr>
          <w:p w14:paraId="1D19A20A" w14:textId="77777777" w:rsidR="00510BA0" w:rsidRDefault="00510BA0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510BA0" w14:paraId="3D823CA1" w14:textId="77777777">
        <w:trPr>
          <w:trHeight w:val="343"/>
        </w:trPr>
        <w:tc>
          <w:tcPr>
            <w:tcW w:w="620" w:type="dxa"/>
            <w:vAlign w:val="center"/>
          </w:tcPr>
          <w:p w14:paraId="330F0899" w14:textId="77777777" w:rsidR="00510BA0" w:rsidRDefault="00000000">
            <w:pPr>
              <w:widowControl w:val="0"/>
              <w:ind w:firstLine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DengXian" w:hAnsi="Times New Roman" w:cstheme="majorBidi"/>
              </w:rPr>
              <w:t>2.</w:t>
            </w:r>
          </w:p>
        </w:tc>
        <w:tc>
          <w:tcPr>
            <w:tcW w:w="7112" w:type="dxa"/>
            <w:vAlign w:val="center"/>
          </w:tcPr>
          <w:p w14:paraId="62C99FD6" w14:textId="77777777" w:rsidR="00510BA0" w:rsidRDefault="00000000">
            <w:pPr>
              <w:widowControl w:val="0"/>
              <w:rPr>
                <w:rFonts w:cs="DejaVu Sans"/>
              </w:rPr>
            </w:pPr>
            <w:r>
              <w:rPr>
                <w:rFonts w:ascii="Times New Roman" w:eastAsia="DengXian" w:hAnsi="Times New Roman" w:cs="DejaVu Sans"/>
                <w:b/>
                <w:bCs/>
                <w:color w:val="000000"/>
                <w:sz w:val="22"/>
              </w:rPr>
              <w:t xml:space="preserve">Aparat USG klasy </w:t>
            </w:r>
            <w:proofErr w:type="spellStart"/>
            <w:r>
              <w:rPr>
                <w:rFonts w:ascii="Times New Roman" w:eastAsia="DengXian" w:hAnsi="Times New Roman" w:cs="DejaVu Sans"/>
                <w:b/>
                <w:bCs/>
                <w:color w:val="000000"/>
                <w:sz w:val="22"/>
              </w:rPr>
              <w:t>premium</w:t>
            </w:r>
            <w:proofErr w:type="spellEnd"/>
            <w:r>
              <w:rPr>
                <w:rFonts w:ascii="Times New Roman" w:eastAsia="DengXian" w:hAnsi="Times New Roman" w:cs="DejaVu Sans"/>
                <w:b/>
                <w:bCs/>
                <w:color w:val="000000"/>
                <w:sz w:val="22"/>
              </w:rPr>
              <w:t xml:space="preserve"> z technologią Dopplerowską</w:t>
            </w:r>
          </w:p>
        </w:tc>
        <w:tc>
          <w:tcPr>
            <w:tcW w:w="822" w:type="dxa"/>
            <w:vAlign w:val="center"/>
          </w:tcPr>
          <w:p w14:paraId="6C05AECE" w14:textId="77777777" w:rsidR="00510BA0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eastAsia="DengXian" w:hAnsi="Times New Roman" w:cs="Times New Roman"/>
                <w:b/>
                <w:bCs/>
              </w:rPr>
              <w:t>1</w:t>
            </w:r>
          </w:p>
        </w:tc>
        <w:tc>
          <w:tcPr>
            <w:tcW w:w="1290" w:type="dxa"/>
            <w:vAlign w:val="center"/>
          </w:tcPr>
          <w:p w14:paraId="310FFB6A" w14:textId="77777777" w:rsidR="00510BA0" w:rsidRDefault="00510BA0">
            <w:pPr>
              <w:widowControl w:val="0"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1659" w:type="dxa"/>
            <w:vAlign w:val="center"/>
          </w:tcPr>
          <w:p w14:paraId="4D2CDE9C" w14:textId="77777777" w:rsidR="00510BA0" w:rsidRDefault="00510BA0">
            <w:pPr>
              <w:pStyle w:val="Zawartotabeli"/>
              <w:widowControl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983" w:type="dxa"/>
            <w:vAlign w:val="center"/>
          </w:tcPr>
          <w:p w14:paraId="4D64DCFD" w14:textId="77777777" w:rsidR="00510BA0" w:rsidRDefault="00510BA0">
            <w:pPr>
              <w:widowControl w:val="0"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1723" w:type="dxa"/>
            <w:vAlign w:val="center"/>
          </w:tcPr>
          <w:p w14:paraId="317EB957" w14:textId="77777777" w:rsidR="00510BA0" w:rsidRDefault="00510BA0">
            <w:pPr>
              <w:pStyle w:val="Zawartotabeli"/>
              <w:widowControl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1295" w:type="dxa"/>
            <w:vAlign w:val="center"/>
          </w:tcPr>
          <w:p w14:paraId="659919DE" w14:textId="77777777" w:rsidR="00510BA0" w:rsidRDefault="00510BA0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485CC44E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29E3B9AE" w14:textId="77777777" w:rsidR="00510BA0" w:rsidRDefault="0000000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Maksymalny termin dostawy ………………. dni kalendarzowych od podpisania umowy</w:t>
      </w:r>
    </w:p>
    <w:p w14:paraId="20571DC8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491E45C4" w14:textId="77777777" w:rsidR="00510BA0" w:rsidRDefault="0000000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Wartość netto:</w:t>
      </w:r>
    </w:p>
    <w:p w14:paraId="29674E51" w14:textId="77777777" w:rsidR="00510BA0" w:rsidRDefault="0000000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słownie:  .......................................................................................................................................................................</w:t>
      </w:r>
    </w:p>
    <w:p w14:paraId="7B34324B" w14:textId="77777777" w:rsidR="00510BA0" w:rsidRDefault="00000000">
      <w:pPr>
        <w:tabs>
          <w:tab w:val="left" w:pos="13284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ab/>
      </w:r>
    </w:p>
    <w:p w14:paraId="1C7A6248" w14:textId="77777777" w:rsidR="00510BA0" w:rsidRDefault="0000000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Wartość brutto:</w:t>
      </w:r>
    </w:p>
    <w:p w14:paraId="1E192186" w14:textId="77777777" w:rsidR="00510BA0" w:rsidRDefault="0000000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słownie: ....................................................................................................................................................................…</w:t>
      </w:r>
    </w:p>
    <w:p w14:paraId="4527E274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26274EA3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4D009C87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2B81D4AA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2EC84DA2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55570B74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075F458C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6CFBCE9E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13327D89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1306A73F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014AD164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2E4F90F7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3D7930F1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6D577164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4EA5F7C6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501F36E1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5889284F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20DC3EFC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3C690CAF" w14:textId="77777777" w:rsidR="00510BA0" w:rsidRDefault="00510BA0">
      <w:pPr>
        <w:rPr>
          <w:color w:val="000000"/>
          <w:sz w:val="22"/>
        </w:rPr>
      </w:pPr>
    </w:p>
    <w:p w14:paraId="251865D3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340717BC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0F265719" w14:textId="77777777" w:rsidR="00510BA0" w:rsidRDefault="00000000">
      <w:pPr>
        <w:rPr>
          <w:rStyle w:val="Pogrubienie"/>
          <w:rFonts w:ascii="Cambria" w:eastAsia="Times New Roman" w:hAnsi="Cambria" w:cs="Cambria"/>
          <w:iCs/>
          <w:color w:val="000000"/>
        </w:rPr>
      </w:pPr>
      <w:r>
        <w:rPr>
          <w:rFonts w:ascii="Times New Roman" w:hAnsi="Times New Roman" w:cstheme="majorBidi"/>
          <w:b/>
          <w:bCs/>
        </w:rPr>
        <w:t xml:space="preserve">Opis Przedmiotu Zamówienia – </w:t>
      </w:r>
      <w:r>
        <w:rPr>
          <w:rStyle w:val="Pogrubienie"/>
          <w:rFonts w:ascii="Cambria" w:eastAsia="Times New Roman" w:hAnsi="Cambria" w:cs="Cambria"/>
          <w:iCs/>
          <w:color w:val="000000"/>
        </w:rPr>
        <w:t>Dostawa sprzętu medycznego oraz mebli medycznych na Oddział Intensywnej Terapii Zadanie 2</w:t>
      </w:r>
    </w:p>
    <w:p w14:paraId="4CE81EB7" w14:textId="77777777" w:rsidR="00510BA0" w:rsidRDefault="00510BA0">
      <w:pPr>
        <w:rPr>
          <w:rStyle w:val="Pogrubienie"/>
          <w:rFonts w:ascii="Cambria" w:eastAsia="Times New Roman" w:hAnsi="Cambria" w:cs="Cambria"/>
          <w:iCs/>
          <w:color w:val="000000"/>
        </w:rPr>
      </w:pPr>
    </w:p>
    <w:p w14:paraId="7FEF3B00" w14:textId="77777777" w:rsidR="00510BA0" w:rsidRDefault="00000000">
      <w:pPr>
        <w:jc w:val="right"/>
        <w:rPr>
          <w:b/>
          <w:bCs/>
        </w:rPr>
      </w:pP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Fonts w:asciiTheme="majorBidi" w:hAnsiTheme="majorBidi" w:cstheme="majorBidi"/>
          <w:b/>
          <w:bCs/>
        </w:rPr>
        <w:t>Załącznik nr 1 b do SWZ</w:t>
      </w:r>
    </w:p>
    <w:p w14:paraId="17B77E1E" w14:textId="77777777" w:rsidR="00510BA0" w:rsidRDefault="00510BA0">
      <w:pPr>
        <w:rPr>
          <w:b/>
          <w:bCs/>
        </w:rPr>
      </w:pPr>
    </w:p>
    <w:tbl>
      <w:tblPr>
        <w:tblStyle w:val="Tabela-Siatka"/>
        <w:tblW w:w="15506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621"/>
        <w:gridCol w:w="7113"/>
        <w:gridCol w:w="822"/>
        <w:gridCol w:w="1290"/>
        <w:gridCol w:w="1659"/>
        <w:gridCol w:w="983"/>
        <w:gridCol w:w="1723"/>
        <w:gridCol w:w="1295"/>
      </w:tblGrid>
      <w:tr w:rsidR="00510BA0" w14:paraId="74E235DF" w14:textId="77777777">
        <w:tc>
          <w:tcPr>
            <w:tcW w:w="620" w:type="dxa"/>
            <w:tcBorders>
              <w:right w:val="nil"/>
            </w:tcBorders>
            <w:vAlign w:val="center"/>
          </w:tcPr>
          <w:p w14:paraId="756DF5F9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Lp.</w:t>
            </w:r>
          </w:p>
        </w:tc>
        <w:tc>
          <w:tcPr>
            <w:tcW w:w="7112" w:type="dxa"/>
            <w:tcBorders>
              <w:right w:val="nil"/>
            </w:tcBorders>
            <w:vAlign w:val="center"/>
          </w:tcPr>
          <w:p w14:paraId="168250B0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Nazwa sprzętu</w:t>
            </w:r>
          </w:p>
        </w:tc>
        <w:tc>
          <w:tcPr>
            <w:tcW w:w="822" w:type="dxa"/>
            <w:tcBorders>
              <w:right w:val="nil"/>
            </w:tcBorders>
            <w:vAlign w:val="center"/>
          </w:tcPr>
          <w:p w14:paraId="205E33E6" w14:textId="77777777" w:rsidR="00510BA0" w:rsidRDefault="00000000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ascii="Times New Roman" w:eastAsia="DengXian" w:hAnsi="Times New Roman" w:cstheme="majorBidi"/>
                <w:b/>
                <w:bCs/>
              </w:rPr>
              <w:t>Ilość [szt.]</w:t>
            </w:r>
          </w:p>
        </w:tc>
        <w:tc>
          <w:tcPr>
            <w:tcW w:w="1290" w:type="dxa"/>
            <w:tcBorders>
              <w:right w:val="nil"/>
            </w:tcBorders>
            <w:vAlign w:val="center"/>
          </w:tcPr>
          <w:p w14:paraId="58F9CEBA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 xml:space="preserve">Cena brutto / </w:t>
            </w:r>
            <w:proofErr w:type="spellStart"/>
            <w:r>
              <w:rPr>
                <w:rFonts w:asciiTheme="majorBidi" w:eastAsia="DengXian" w:hAnsiTheme="majorBidi" w:cstheme="majorBidi"/>
                <w:b/>
                <w:bCs/>
              </w:rPr>
              <w:t>szt</w:t>
            </w:r>
            <w:proofErr w:type="spellEnd"/>
          </w:p>
          <w:p w14:paraId="027C9D0D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 xml:space="preserve"> [PLN]</w:t>
            </w:r>
          </w:p>
        </w:tc>
        <w:tc>
          <w:tcPr>
            <w:tcW w:w="1659" w:type="dxa"/>
            <w:tcBorders>
              <w:right w:val="nil"/>
            </w:tcBorders>
            <w:vAlign w:val="center"/>
          </w:tcPr>
          <w:p w14:paraId="01A1A948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Wartość netto [PLN]</w:t>
            </w:r>
          </w:p>
        </w:tc>
        <w:tc>
          <w:tcPr>
            <w:tcW w:w="983" w:type="dxa"/>
            <w:tcBorders>
              <w:right w:val="nil"/>
            </w:tcBorders>
            <w:vAlign w:val="center"/>
          </w:tcPr>
          <w:p w14:paraId="31E7F36B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Stawka VAT [%]</w:t>
            </w:r>
          </w:p>
        </w:tc>
        <w:tc>
          <w:tcPr>
            <w:tcW w:w="1723" w:type="dxa"/>
            <w:tcBorders>
              <w:right w:val="nil"/>
            </w:tcBorders>
            <w:vAlign w:val="center"/>
          </w:tcPr>
          <w:p w14:paraId="2A722C8E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Wartość brutto [PLN]</w:t>
            </w:r>
          </w:p>
        </w:tc>
        <w:tc>
          <w:tcPr>
            <w:tcW w:w="1295" w:type="dxa"/>
            <w:vAlign w:val="center"/>
          </w:tcPr>
          <w:p w14:paraId="7923FE5D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Gwarancja [m-ce]</w:t>
            </w:r>
          </w:p>
        </w:tc>
      </w:tr>
      <w:tr w:rsidR="00510BA0" w14:paraId="16BA1610" w14:textId="77777777">
        <w:tc>
          <w:tcPr>
            <w:tcW w:w="620" w:type="dxa"/>
            <w:tcBorders>
              <w:top w:val="nil"/>
            </w:tcBorders>
            <w:vAlign w:val="center"/>
          </w:tcPr>
          <w:p w14:paraId="2539ACD1" w14:textId="77777777" w:rsidR="00510BA0" w:rsidRDefault="00510BA0">
            <w:pPr>
              <w:widowControl w:val="0"/>
              <w:numPr>
                <w:ilvl w:val="0"/>
                <w:numId w:val="2"/>
              </w:numPr>
              <w:ind w:left="737" w:hanging="624"/>
              <w:jc w:val="both"/>
              <w:rPr>
                <w:rFonts w:ascii="Times New Roman" w:hAnsi="Times New Roman"/>
              </w:rPr>
            </w:pPr>
          </w:p>
        </w:tc>
        <w:tc>
          <w:tcPr>
            <w:tcW w:w="7112" w:type="dxa"/>
            <w:tcBorders>
              <w:top w:val="nil"/>
            </w:tcBorders>
            <w:vAlign w:val="center"/>
          </w:tcPr>
          <w:p w14:paraId="30A78AB2" w14:textId="77777777" w:rsidR="00510BA0" w:rsidRDefault="00000000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DejaVu Sans" w:hAnsi="Times New Roman" w:cs="DejaVu Sans"/>
                <w:b/>
                <w:bCs/>
                <w:color w:val="000000"/>
                <w:sz w:val="22"/>
              </w:rPr>
              <w:t>Defibrylator z opcją elektrod zewnętrznych</w:t>
            </w:r>
          </w:p>
        </w:tc>
        <w:tc>
          <w:tcPr>
            <w:tcW w:w="822" w:type="dxa"/>
            <w:tcBorders>
              <w:top w:val="nil"/>
            </w:tcBorders>
            <w:vAlign w:val="center"/>
          </w:tcPr>
          <w:p w14:paraId="26808E0E" w14:textId="77777777" w:rsidR="00510BA0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eastAsia="DejaVu Sans" w:hAnsi="Times New Roman" w:cs="DejaVu Sans"/>
                <w:b/>
                <w:bCs/>
              </w:rPr>
              <w:t>2</w:t>
            </w:r>
          </w:p>
        </w:tc>
        <w:tc>
          <w:tcPr>
            <w:tcW w:w="1290" w:type="dxa"/>
            <w:tcBorders>
              <w:top w:val="nil"/>
            </w:tcBorders>
            <w:vAlign w:val="center"/>
          </w:tcPr>
          <w:p w14:paraId="2CD67C30" w14:textId="77777777" w:rsidR="00510BA0" w:rsidRDefault="00510BA0">
            <w:pPr>
              <w:widowControl w:val="0"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1659" w:type="dxa"/>
            <w:tcBorders>
              <w:top w:val="nil"/>
            </w:tcBorders>
            <w:vAlign w:val="center"/>
          </w:tcPr>
          <w:p w14:paraId="3B6713C1" w14:textId="77777777" w:rsidR="00510BA0" w:rsidRDefault="00510BA0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983" w:type="dxa"/>
            <w:tcBorders>
              <w:top w:val="nil"/>
            </w:tcBorders>
            <w:vAlign w:val="center"/>
          </w:tcPr>
          <w:p w14:paraId="7C6DB68A" w14:textId="77777777" w:rsidR="00510BA0" w:rsidRDefault="00510BA0">
            <w:pPr>
              <w:widowControl w:val="0"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1723" w:type="dxa"/>
            <w:tcBorders>
              <w:top w:val="nil"/>
            </w:tcBorders>
            <w:vAlign w:val="center"/>
          </w:tcPr>
          <w:p w14:paraId="1800CDC3" w14:textId="77777777" w:rsidR="00510BA0" w:rsidRDefault="00510BA0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1295" w:type="dxa"/>
            <w:tcBorders>
              <w:top w:val="nil"/>
            </w:tcBorders>
            <w:vAlign w:val="center"/>
          </w:tcPr>
          <w:p w14:paraId="71E26E9B" w14:textId="77777777" w:rsidR="00510BA0" w:rsidRDefault="00510BA0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510BA0" w14:paraId="2B8524E0" w14:textId="77777777">
        <w:tc>
          <w:tcPr>
            <w:tcW w:w="620" w:type="dxa"/>
            <w:tcBorders>
              <w:top w:val="nil"/>
            </w:tcBorders>
            <w:vAlign w:val="center"/>
          </w:tcPr>
          <w:p w14:paraId="7BED310F" w14:textId="77777777" w:rsidR="00510BA0" w:rsidRDefault="00510BA0">
            <w:pPr>
              <w:widowControl w:val="0"/>
              <w:numPr>
                <w:ilvl w:val="0"/>
                <w:numId w:val="2"/>
              </w:numPr>
              <w:ind w:left="737" w:hanging="624"/>
              <w:jc w:val="both"/>
              <w:rPr>
                <w:rFonts w:ascii="Times New Roman" w:hAnsi="Times New Roman"/>
              </w:rPr>
            </w:pPr>
          </w:p>
        </w:tc>
        <w:tc>
          <w:tcPr>
            <w:tcW w:w="7112" w:type="dxa"/>
            <w:tcBorders>
              <w:top w:val="nil"/>
            </w:tcBorders>
            <w:vAlign w:val="center"/>
          </w:tcPr>
          <w:p w14:paraId="55801711" w14:textId="77777777" w:rsidR="00510BA0" w:rsidRDefault="00000000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DejaVu Sans" w:hAnsi="Times New Roman" w:cs="DejaVu Sans"/>
                <w:b/>
                <w:bCs/>
                <w:color w:val="000000"/>
                <w:sz w:val="22"/>
              </w:rPr>
              <w:t>Stolik medyczny typu MAYO  z regulacją wysokości</w:t>
            </w:r>
          </w:p>
        </w:tc>
        <w:tc>
          <w:tcPr>
            <w:tcW w:w="822" w:type="dxa"/>
            <w:tcBorders>
              <w:top w:val="nil"/>
            </w:tcBorders>
            <w:vAlign w:val="center"/>
          </w:tcPr>
          <w:p w14:paraId="2E01C284" w14:textId="77777777" w:rsidR="00510BA0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eastAsia="DejaVu Sans" w:hAnsi="Times New Roman" w:cs="DejaVu Sans"/>
                <w:b/>
                <w:bCs/>
              </w:rPr>
              <w:t>3</w:t>
            </w:r>
          </w:p>
        </w:tc>
        <w:tc>
          <w:tcPr>
            <w:tcW w:w="1290" w:type="dxa"/>
            <w:tcBorders>
              <w:top w:val="nil"/>
            </w:tcBorders>
            <w:vAlign w:val="center"/>
          </w:tcPr>
          <w:p w14:paraId="1490058B" w14:textId="77777777" w:rsidR="00510BA0" w:rsidRDefault="00510BA0">
            <w:pPr>
              <w:widowControl w:val="0"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1659" w:type="dxa"/>
            <w:tcBorders>
              <w:top w:val="nil"/>
            </w:tcBorders>
            <w:vAlign w:val="center"/>
          </w:tcPr>
          <w:p w14:paraId="743152D3" w14:textId="77777777" w:rsidR="00510BA0" w:rsidRDefault="00510BA0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983" w:type="dxa"/>
            <w:tcBorders>
              <w:top w:val="nil"/>
            </w:tcBorders>
            <w:vAlign w:val="center"/>
          </w:tcPr>
          <w:p w14:paraId="234364BC" w14:textId="77777777" w:rsidR="00510BA0" w:rsidRDefault="00510BA0">
            <w:pPr>
              <w:widowControl w:val="0"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1723" w:type="dxa"/>
            <w:tcBorders>
              <w:top w:val="nil"/>
            </w:tcBorders>
            <w:vAlign w:val="center"/>
          </w:tcPr>
          <w:p w14:paraId="6B7C5257" w14:textId="77777777" w:rsidR="00510BA0" w:rsidRDefault="00510BA0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1295" w:type="dxa"/>
            <w:tcBorders>
              <w:top w:val="nil"/>
            </w:tcBorders>
            <w:vAlign w:val="center"/>
          </w:tcPr>
          <w:p w14:paraId="1B6FCFD7" w14:textId="77777777" w:rsidR="00510BA0" w:rsidRDefault="00510BA0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510BA0" w14:paraId="3379FAF0" w14:textId="77777777">
        <w:tc>
          <w:tcPr>
            <w:tcW w:w="620" w:type="dxa"/>
            <w:tcBorders>
              <w:top w:val="nil"/>
            </w:tcBorders>
            <w:vAlign w:val="center"/>
          </w:tcPr>
          <w:p w14:paraId="2DE480F0" w14:textId="77777777" w:rsidR="00510BA0" w:rsidRDefault="00510BA0">
            <w:pPr>
              <w:widowControl w:val="0"/>
              <w:numPr>
                <w:ilvl w:val="0"/>
                <w:numId w:val="2"/>
              </w:numPr>
              <w:ind w:left="737" w:hanging="624"/>
              <w:jc w:val="both"/>
              <w:rPr>
                <w:rFonts w:ascii="Times New Roman" w:hAnsi="Times New Roman"/>
              </w:rPr>
            </w:pPr>
          </w:p>
        </w:tc>
        <w:tc>
          <w:tcPr>
            <w:tcW w:w="7112" w:type="dxa"/>
            <w:tcBorders>
              <w:top w:val="nil"/>
            </w:tcBorders>
            <w:vAlign w:val="center"/>
          </w:tcPr>
          <w:p w14:paraId="32334FAE" w14:textId="77777777" w:rsidR="00510BA0" w:rsidRDefault="00000000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DejaVu Sans" w:hAnsi="Times New Roman" w:cs="DejaVu Sans"/>
                <w:b/>
                <w:bCs/>
                <w:color w:val="000000"/>
                <w:sz w:val="22"/>
              </w:rPr>
              <w:t>Łóżka intensywnej terapii z materacem przeciwodleżynowym</w:t>
            </w:r>
          </w:p>
        </w:tc>
        <w:tc>
          <w:tcPr>
            <w:tcW w:w="822" w:type="dxa"/>
            <w:tcBorders>
              <w:top w:val="nil"/>
            </w:tcBorders>
            <w:vAlign w:val="center"/>
          </w:tcPr>
          <w:p w14:paraId="75848D8A" w14:textId="77777777" w:rsidR="00510BA0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eastAsia="DejaVu Sans" w:hAnsi="Times New Roman" w:cs="DejaVu Sans"/>
                <w:b/>
                <w:bCs/>
              </w:rPr>
              <w:t>4</w:t>
            </w:r>
          </w:p>
        </w:tc>
        <w:tc>
          <w:tcPr>
            <w:tcW w:w="1290" w:type="dxa"/>
            <w:tcBorders>
              <w:top w:val="nil"/>
            </w:tcBorders>
            <w:vAlign w:val="center"/>
          </w:tcPr>
          <w:p w14:paraId="7936E456" w14:textId="77777777" w:rsidR="00510BA0" w:rsidRDefault="00510BA0">
            <w:pPr>
              <w:widowControl w:val="0"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1659" w:type="dxa"/>
            <w:tcBorders>
              <w:top w:val="nil"/>
            </w:tcBorders>
            <w:vAlign w:val="center"/>
          </w:tcPr>
          <w:p w14:paraId="49E2A529" w14:textId="77777777" w:rsidR="00510BA0" w:rsidRDefault="00510BA0">
            <w:pPr>
              <w:pStyle w:val="Zawartotabeli"/>
              <w:widowControl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983" w:type="dxa"/>
            <w:tcBorders>
              <w:top w:val="nil"/>
            </w:tcBorders>
            <w:vAlign w:val="center"/>
          </w:tcPr>
          <w:p w14:paraId="16E701B8" w14:textId="77777777" w:rsidR="00510BA0" w:rsidRDefault="00510BA0">
            <w:pPr>
              <w:widowControl w:val="0"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1723" w:type="dxa"/>
            <w:tcBorders>
              <w:top w:val="nil"/>
            </w:tcBorders>
            <w:vAlign w:val="center"/>
          </w:tcPr>
          <w:p w14:paraId="3739B1EE" w14:textId="77777777" w:rsidR="00510BA0" w:rsidRDefault="00510BA0">
            <w:pPr>
              <w:pStyle w:val="Zawartotabeli"/>
              <w:widowControl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1295" w:type="dxa"/>
            <w:tcBorders>
              <w:top w:val="nil"/>
            </w:tcBorders>
            <w:vAlign w:val="center"/>
          </w:tcPr>
          <w:p w14:paraId="3B6BD93E" w14:textId="77777777" w:rsidR="00510BA0" w:rsidRDefault="00510BA0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699C93BD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36DCAF99" w14:textId="77777777" w:rsidR="00510BA0" w:rsidRDefault="0000000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Maksymalny termin dostawy ………………. dni kalendarzowych od podpisania umowy</w:t>
      </w:r>
    </w:p>
    <w:p w14:paraId="4B4956AD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578EF95F" w14:textId="77777777" w:rsidR="00510BA0" w:rsidRDefault="00000000">
      <w:pPr>
        <w:rPr>
          <w:rFonts w:ascii="Times New Roman" w:hAnsi="Times New Roman"/>
        </w:rPr>
      </w:pPr>
      <w:r>
        <w:rPr>
          <w:rFonts w:ascii="Times New Roman" w:hAnsi="Times New Roman" w:cstheme="majorBidi"/>
          <w:b/>
          <w:bCs/>
        </w:rPr>
        <w:t>Wartość netto:</w:t>
      </w:r>
    </w:p>
    <w:p w14:paraId="23019924" w14:textId="77777777" w:rsidR="00510BA0" w:rsidRDefault="00000000">
      <w:pPr>
        <w:rPr>
          <w:rFonts w:ascii="Times New Roman" w:hAnsi="Times New Roman"/>
        </w:rPr>
      </w:pPr>
      <w:r>
        <w:rPr>
          <w:rFonts w:ascii="Times New Roman" w:hAnsi="Times New Roman" w:cstheme="majorBidi"/>
          <w:b/>
          <w:bCs/>
        </w:rPr>
        <w:t>słownie:  .......................................................................................................................................................................</w:t>
      </w:r>
    </w:p>
    <w:p w14:paraId="0F5CB593" w14:textId="77777777" w:rsidR="00510BA0" w:rsidRDefault="00000000">
      <w:pPr>
        <w:tabs>
          <w:tab w:val="left" w:pos="13284"/>
        </w:tabs>
        <w:rPr>
          <w:rFonts w:ascii="Times New Roman" w:hAnsi="Times New Roman"/>
        </w:rPr>
      </w:pPr>
      <w:r>
        <w:rPr>
          <w:rFonts w:ascii="Times New Roman" w:hAnsi="Times New Roman" w:cstheme="majorBidi"/>
          <w:b/>
          <w:bCs/>
        </w:rPr>
        <w:tab/>
      </w:r>
    </w:p>
    <w:p w14:paraId="72AE846B" w14:textId="77777777" w:rsidR="00510BA0" w:rsidRDefault="00000000">
      <w:pPr>
        <w:rPr>
          <w:rFonts w:ascii="Times New Roman" w:hAnsi="Times New Roman"/>
        </w:rPr>
      </w:pPr>
      <w:r>
        <w:rPr>
          <w:rFonts w:ascii="Times New Roman" w:hAnsi="Times New Roman" w:cstheme="majorBidi"/>
          <w:b/>
          <w:bCs/>
        </w:rPr>
        <w:t>Wartość brutto:</w:t>
      </w:r>
    </w:p>
    <w:p w14:paraId="2C1AE9AB" w14:textId="77777777" w:rsidR="00510BA0" w:rsidRDefault="00000000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słownie: ....................................................................................................................................................................…</w:t>
      </w:r>
    </w:p>
    <w:p w14:paraId="1F831512" w14:textId="77777777" w:rsidR="00510BA0" w:rsidRDefault="00510BA0">
      <w:pPr>
        <w:rPr>
          <w:rFonts w:ascii="Times New Roman" w:hAnsi="Times New Roman"/>
          <w:b/>
          <w:bCs/>
        </w:rPr>
      </w:pPr>
    </w:p>
    <w:p w14:paraId="02CC261D" w14:textId="77777777" w:rsidR="00510BA0" w:rsidRDefault="00510BA0">
      <w:pPr>
        <w:rPr>
          <w:rFonts w:ascii="Times New Roman" w:hAnsi="Times New Roman"/>
          <w:b/>
          <w:bCs/>
        </w:rPr>
      </w:pPr>
    </w:p>
    <w:p w14:paraId="6CDEE074" w14:textId="77777777" w:rsidR="00510BA0" w:rsidRDefault="00510BA0">
      <w:pPr>
        <w:rPr>
          <w:rFonts w:ascii="Times New Roman" w:hAnsi="Times New Roman"/>
          <w:b/>
          <w:bCs/>
        </w:rPr>
      </w:pPr>
    </w:p>
    <w:p w14:paraId="3D55ABA4" w14:textId="77777777" w:rsidR="00510BA0" w:rsidRDefault="00510BA0">
      <w:pPr>
        <w:rPr>
          <w:rFonts w:ascii="Times New Roman" w:hAnsi="Times New Roman"/>
          <w:b/>
          <w:bCs/>
        </w:rPr>
      </w:pPr>
    </w:p>
    <w:p w14:paraId="1AA699E8" w14:textId="77777777" w:rsidR="00510BA0" w:rsidRDefault="00510BA0">
      <w:pPr>
        <w:rPr>
          <w:rFonts w:ascii="Times New Roman" w:hAnsi="Times New Roman"/>
          <w:b/>
          <w:bCs/>
        </w:rPr>
      </w:pPr>
    </w:p>
    <w:p w14:paraId="046B1F45" w14:textId="77777777" w:rsidR="00510BA0" w:rsidRDefault="00510BA0">
      <w:pPr>
        <w:rPr>
          <w:rFonts w:ascii="Times New Roman" w:hAnsi="Times New Roman"/>
          <w:b/>
          <w:bCs/>
        </w:rPr>
      </w:pPr>
    </w:p>
    <w:p w14:paraId="1C9B4035" w14:textId="77777777" w:rsidR="00510BA0" w:rsidRDefault="00510BA0">
      <w:pPr>
        <w:rPr>
          <w:rFonts w:ascii="Times New Roman" w:hAnsi="Times New Roman"/>
          <w:b/>
          <w:bCs/>
        </w:rPr>
      </w:pPr>
    </w:p>
    <w:p w14:paraId="0AFAF631" w14:textId="77777777" w:rsidR="00510BA0" w:rsidRDefault="00510BA0">
      <w:pPr>
        <w:rPr>
          <w:rFonts w:ascii="Times New Roman" w:hAnsi="Times New Roman"/>
          <w:b/>
          <w:bCs/>
        </w:rPr>
      </w:pPr>
    </w:p>
    <w:p w14:paraId="58C36D79" w14:textId="77777777" w:rsidR="00510BA0" w:rsidRDefault="00510BA0">
      <w:pPr>
        <w:rPr>
          <w:rFonts w:ascii="Times New Roman" w:hAnsi="Times New Roman"/>
          <w:b/>
          <w:bCs/>
        </w:rPr>
      </w:pPr>
    </w:p>
    <w:p w14:paraId="5C4B9339" w14:textId="77777777" w:rsidR="00510BA0" w:rsidRDefault="00510BA0">
      <w:pPr>
        <w:rPr>
          <w:rFonts w:ascii="Times New Roman" w:hAnsi="Times New Roman"/>
          <w:b/>
          <w:bCs/>
        </w:rPr>
      </w:pPr>
    </w:p>
    <w:p w14:paraId="5A5BCA7F" w14:textId="77777777" w:rsidR="00510BA0" w:rsidRDefault="00510BA0">
      <w:pPr>
        <w:rPr>
          <w:rFonts w:ascii="Times New Roman" w:hAnsi="Times New Roman"/>
          <w:b/>
          <w:bCs/>
        </w:rPr>
      </w:pPr>
    </w:p>
    <w:p w14:paraId="0E744D58" w14:textId="77777777" w:rsidR="00510BA0" w:rsidRDefault="00510BA0">
      <w:pPr>
        <w:rPr>
          <w:rFonts w:ascii="Times New Roman" w:hAnsi="Times New Roman"/>
          <w:b/>
          <w:bCs/>
        </w:rPr>
      </w:pPr>
    </w:p>
    <w:p w14:paraId="1EC7EF54" w14:textId="77777777" w:rsidR="00510BA0" w:rsidRDefault="00510BA0">
      <w:pPr>
        <w:rPr>
          <w:rFonts w:ascii="Times New Roman" w:hAnsi="Times New Roman"/>
          <w:b/>
          <w:bCs/>
        </w:rPr>
      </w:pPr>
    </w:p>
    <w:p w14:paraId="7735327E" w14:textId="77777777" w:rsidR="00510BA0" w:rsidRDefault="00510BA0">
      <w:pPr>
        <w:rPr>
          <w:rFonts w:ascii="Times New Roman" w:hAnsi="Times New Roman"/>
          <w:b/>
          <w:bCs/>
        </w:rPr>
      </w:pPr>
    </w:p>
    <w:p w14:paraId="4EDF08D4" w14:textId="77777777" w:rsidR="00510BA0" w:rsidRDefault="00510BA0">
      <w:pPr>
        <w:rPr>
          <w:rFonts w:ascii="Times New Roman" w:hAnsi="Times New Roman"/>
          <w:b/>
          <w:bCs/>
        </w:rPr>
      </w:pPr>
    </w:p>
    <w:p w14:paraId="5D628CFF" w14:textId="77777777" w:rsidR="00510BA0" w:rsidRDefault="00510BA0">
      <w:pPr>
        <w:rPr>
          <w:rFonts w:ascii="Times New Roman" w:hAnsi="Times New Roman"/>
          <w:b/>
          <w:bCs/>
        </w:rPr>
      </w:pPr>
    </w:p>
    <w:p w14:paraId="28C806A1" w14:textId="77777777" w:rsidR="00510BA0" w:rsidRDefault="00510BA0">
      <w:pPr>
        <w:rPr>
          <w:rFonts w:ascii="Times New Roman" w:hAnsi="Times New Roman" w:cstheme="majorBidi"/>
          <w:b/>
          <w:bCs/>
        </w:rPr>
      </w:pPr>
    </w:p>
    <w:p w14:paraId="1CB308DC" w14:textId="77777777" w:rsidR="00510BA0" w:rsidRDefault="00000000">
      <w:pPr>
        <w:rPr>
          <w:rFonts w:asciiTheme="majorBidi" w:hAnsiTheme="majorBidi" w:cstheme="majorBidi"/>
          <w:b/>
          <w:bCs/>
        </w:rPr>
      </w:pPr>
      <w:r>
        <w:rPr>
          <w:rFonts w:ascii="Times New Roman" w:hAnsi="Times New Roman" w:cstheme="majorBidi"/>
          <w:b/>
          <w:bCs/>
        </w:rPr>
        <w:lastRenderedPageBreak/>
        <w:t>Opis Przedmiotu Zamówienia – Dostawa specjalistycznego sprzętu medycznego Zadanie 3</w:t>
      </w:r>
    </w:p>
    <w:p w14:paraId="1B67A682" w14:textId="77777777" w:rsidR="00510BA0" w:rsidRDefault="00000000">
      <w:pPr>
        <w:jc w:val="righ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Załącznik nr 1c do SWZ</w:t>
      </w:r>
    </w:p>
    <w:p w14:paraId="726B80BF" w14:textId="77777777" w:rsidR="00510BA0" w:rsidRDefault="00510BA0">
      <w:pPr>
        <w:jc w:val="right"/>
        <w:rPr>
          <w:b/>
          <w:bCs/>
        </w:rPr>
      </w:pPr>
    </w:p>
    <w:tbl>
      <w:tblPr>
        <w:tblStyle w:val="Tabela-Siatka"/>
        <w:tblW w:w="15506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621"/>
        <w:gridCol w:w="7113"/>
        <w:gridCol w:w="822"/>
        <w:gridCol w:w="1290"/>
        <w:gridCol w:w="1659"/>
        <w:gridCol w:w="983"/>
        <w:gridCol w:w="1723"/>
        <w:gridCol w:w="1295"/>
      </w:tblGrid>
      <w:tr w:rsidR="00510BA0" w14:paraId="20207D7A" w14:textId="77777777">
        <w:tc>
          <w:tcPr>
            <w:tcW w:w="620" w:type="dxa"/>
            <w:vAlign w:val="center"/>
          </w:tcPr>
          <w:p w14:paraId="21371015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Lp.</w:t>
            </w:r>
          </w:p>
        </w:tc>
        <w:tc>
          <w:tcPr>
            <w:tcW w:w="7112" w:type="dxa"/>
            <w:vAlign w:val="center"/>
          </w:tcPr>
          <w:p w14:paraId="5870B04C" w14:textId="77777777" w:rsidR="00510BA0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Nazwa sprzętu</w:t>
            </w:r>
          </w:p>
        </w:tc>
        <w:tc>
          <w:tcPr>
            <w:tcW w:w="822" w:type="dxa"/>
            <w:vAlign w:val="center"/>
          </w:tcPr>
          <w:p w14:paraId="76283610" w14:textId="77777777" w:rsidR="00510BA0" w:rsidRDefault="00000000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ascii="Times New Roman" w:eastAsia="DengXian" w:hAnsi="Times New Roman" w:cstheme="majorBidi"/>
                <w:b/>
                <w:bCs/>
              </w:rPr>
              <w:t>Ilość [szt.]</w:t>
            </w:r>
          </w:p>
        </w:tc>
        <w:tc>
          <w:tcPr>
            <w:tcW w:w="1290" w:type="dxa"/>
            <w:vAlign w:val="center"/>
          </w:tcPr>
          <w:p w14:paraId="7FAEF793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 xml:space="preserve">Cena brutto / </w:t>
            </w:r>
            <w:proofErr w:type="spellStart"/>
            <w:r>
              <w:rPr>
                <w:rFonts w:asciiTheme="majorBidi" w:eastAsia="DengXian" w:hAnsiTheme="majorBidi" w:cstheme="majorBidi"/>
                <w:b/>
                <w:bCs/>
              </w:rPr>
              <w:t>szt</w:t>
            </w:r>
            <w:proofErr w:type="spellEnd"/>
          </w:p>
          <w:p w14:paraId="765CB4AA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 xml:space="preserve"> [PLN]</w:t>
            </w:r>
          </w:p>
        </w:tc>
        <w:tc>
          <w:tcPr>
            <w:tcW w:w="1659" w:type="dxa"/>
            <w:vAlign w:val="center"/>
          </w:tcPr>
          <w:p w14:paraId="5D8BDE1C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Wartość netto [PLN]</w:t>
            </w:r>
          </w:p>
        </w:tc>
        <w:tc>
          <w:tcPr>
            <w:tcW w:w="983" w:type="dxa"/>
            <w:vAlign w:val="center"/>
          </w:tcPr>
          <w:p w14:paraId="59D4B7DB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Stawka VAT [%]</w:t>
            </w:r>
          </w:p>
        </w:tc>
        <w:tc>
          <w:tcPr>
            <w:tcW w:w="1723" w:type="dxa"/>
            <w:vAlign w:val="center"/>
          </w:tcPr>
          <w:p w14:paraId="509E24AC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Wartość brutto [PLN]</w:t>
            </w:r>
          </w:p>
        </w:tc>
        <w:tc>
          <w:tcPr>
            <w:tcW w:w="1295" w:type="dxa"/>
            <w:vAlign w:val="center"/>
          </w:tcPr>
          <w:p w14:paraId="5DF1CBB3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Gwarancja [m-ce]</w:t>
            </w:r>
          </w:p>
        </w:tc>
      </w:tr>
      <w:tr w:rsidR="00510BA0" w14:paraId="7FCD83CB" w14:textId="77777777">
        <w:tc>
          <w:tcPr>
            <w:tcW w:w="620" w:type="dxa"/>
            <w:vAlign w:val="center"/>
          </w:tcPr>
          <w:p w14:paraId="197A76EE" w14:textId="77777777" w:rsidR="00510BA0" w:rsidRDefault="00510BA0">
            <w:pPr>
              <w:widowControl w:val="0"/>
              <w:numPr>
                <w:ilvl w:val="0"/>
                <w:numId w:val="5"/>
              </w:numPr>
              <w:ind w:left="737" w:hanging="51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12" w:type="dxa"/>
            <w:vAlign w:val="center"/>
          </w:tcPr>
          <w:p w14:paraId="0A31587D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DengXian" w:hAnsi="Times New Roman" w:cs="DejaVu Sans"/>
                <w:b/>
                <w:color w:val="000000"/>
                <w:sz w:val="22"/>
                <w:szCs w:val="22"/>
              </w:rPr>
              <w:t>Aparat do znieczulenia ze stanowiskiem monitorowania</w:t>
            </w:r>
          </w:p>
        </w:tc>
        <w:tc>
          <w:tcPr>
            <w:tcW w:w="822" w:type="dxa"/>
            <w:vAlign w:val="center"/>
          </w:tcPr>
          <w:p w14:paraId="221C6697" w14:textId="77777777" w:rsidR="00510BA0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eastAsia="DengXian" w:hAnsi="Times New Roman" w:cs="Times New Roman"/>
                <w:b/>
                <w:bCs/>
              </w:rPr>
              <w:t>1</w:t>
            </w:r>
          </w:p>
        </w:tc>
        <w:tc>
          <w:tcPr>
            <w:tcW w:w="1290" w:type="dxa"/>
            <w:vAlign w:val="center"/>
          </w:tcPr>
          <w:p w14:paraId="369864A8" w14:textId="77777777" w:rsidR="00510BA0" w:rsidRDefault="00510BA0">
            <w:pPr>
              <w:widowControl w:val="0"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1659" w:type="dxa"/>
            <w:vAlign w:val="center"/>
          </w:tcPr>
          <w:p w14:paraId="0F5A448C" w14:textId="77777777" w:rsidR="00510BA0" w:rsidRDefault="00510BA0">
            <w:pPr>
              <w:pStyle w:val="Zawartotabeli"/>
              <w:widowControl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983" w:type="dxa"/>
            <w:vAlign w:val="center"/>
          </w:tcPr>
          <w:p w14:paraId="1504553A" w14:textId="77777777" w:rsidR="00510BA0" w:rsidRDefault="00510BA0">
            <w:pPr>
              <w:widowControl w:val="0"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1723" w:type="dxa"/>
            <w:vAlign w:val="center"/>
          </w:tcPr>
          <w:p w14:paraId="6246458B" w14:textId="77777777" w:rsidR="00510BA0" w:rsidRDefault="00510BA0">
            <w:pPr>
              <w:pStyle w:val="Zawartotabeli"/>
              <w:widowControl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1295" w:type="dxa"/>
            <w:vAlign w:val="center"/>
          </w:tcPr>
          <w:p w14:paraId="3CE6DD88" w14:textId="77777777" w:rsidR="00510BA0" w:rsidRDefault="00510BA0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0A45F757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392E69FF" w14:textId="77777777" w:rsidR="00510BA0" w:rsidRDefault="0000000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Maksymalny termin dostawy ………………. dni kalendarzowych od podpisania umowy</w:t>
      </w:r>
    </w:p>
    <w:p w14:paraId="44A5279D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0EED92EC" w14:textId="77777777" w:rsidR="00510BA0" w:rsidRDefault="0000000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Wartość netto:</w:t>
      </w:r>
    </w:p>
    <w:p w14:paraId="4B2A15E4" w14:textId="77777777" w:rsidR="00510BA0" w:rsidRDefault="0000000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słownie:  .......................................................................................................................................................................</w:t>
      </w:r>
    </w:p>
    <w:p w14:paraId="2896A179" w14:textId="77777777" w:rsidR="00510BA0" w:rsidRDefault="00000000">
      <w:pPr>
        <w:tabs>
          <w:tab w:val="left" w:pos="13284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ab/>
      </w:r>
    </w:p>
    <w:p w14:paraId="35BD6A09" w14:textId="77777777" w:rsidR="00510BA0" w:rsidRDefault="0000000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Wartość brutto:</w:t>
      </w:r>
    </w:p>
    <w:p w14:paraId="3E99B542" w14:textId="77777777" w:rsidR="00510BA0" w:rsidRDefault="0000000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słownie: ....................................................................................................................................................................…</w:t>
      </w:r>
    </w:p>
    <w:p w14:paraId="29CB8496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7FAA3FA3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4158458E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72711D71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7883757A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663ECC38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122D66C6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72CC7904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294B8C69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525658A8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55940DEE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2BE748B1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62DC70FC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3DE766B6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715C34EC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796735A5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0781FB26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208C8C31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4AEAEDCC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31B17537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7FEA8B1B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63E779A0" w14:textId="77777777" w:rsidR="00510BA0" w:rsidRDefault="00000000">
      <w:pPr>
        <w:rPr>
          <w:rStyle w:val="Pogrubienie"/>
          <w:rFonts w:ascii="Cambria" w:eastAsia="Times New Roman" w:hAnsi="Cambria" w:cs="Cambria"/>
          <w:iCs/>
          <w:color w:val="000000"/>
        </w:rPr>
      </w:pPr>
      <w:r>
        <w:rPr>
          <w:rFonts w:ascii="Times New Roman" w:hAnsi="Times New Roman" w:cstheme="majorBidi"/>
          <w:b/>
          <w:bCs/>
        </w:rPr>
        <w:lastRenderedPageBreak/>
        <w:t xml:space="preserve">Opis Przedmiotu Zamówienia -  </w:t>
      </w:r>
      <w:r>
        <w:rPr>
          <w:rStyle w:val="Pogrubienie"/>
          <w:rFonts w:ascii="Cambria" w:eastAsia="Times New Roman" w:hAnsi="Cambria" w:cs="Cambria"/>
          <w:iCs/>
          <w:color w:val="000000"/>
        </w:rPr>
        <w:t>Dostawa  wyposażenia - Blok Operacyjny Zadanie 4</w:t>
      </w:r>
    </w:p>
    <w:p w14:paraId="4231E1D7" w14:textId="77777777" w:rsidR="00510BA0" w:rsidRDefault="00510BA0">
      <w:pPr>
        <w:rPr>
          <w:rStyle w:val="Pogrubienie"/>
          <w:rFonts w:ascii="Cambria" w:eastAsia="Times New Roman" w:hAnsi="Cambria" w:cs="Cambria"/>
          <w:iCs/>
          <w:color w:val="000000"/>
        </w:rPr>
      </w:pPr>
    </w:p>
    <w:p w14:paraId="0EB1D278" w14:textId="77777777" w:rsidR="00510BA0" w:rsidRDefault="00000000">
      <w:pPr>
        <w:rPr>
          <w:rStyle w:val="Pogrubienie"/>
          <w:rFonts w:ascii="Cambria" w:eastAsia="Times New Roman" w:hAnsi="Cambria" w:cs="Cambria"/>
          <w:iCs/>
          <w:color w:val="000000"/>
        </w:rPr>
      </w:pP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Style w:val="Pogrubienie"/>
          <w:rFonts w:ascii="Cambria" w:eastAsia="Times New Roman" w:hAnsi="Cambria" w:cs="Cambria"/>
          <w:iCs/>
          <w:color w:val="000000"/>
        </w:rPr>
        <w:tab/>
      </w:r>
      <w:r>
        <w:rPr>
          <w:rStyle w:val="Pogrubienie"/>
          <w:rFonts w:ascii="Cambria" w:eastAsia="Times New Roman" w:hAnsi="Cambria" w:cs="Cambria"/>
          <w:iCs/>
          <w:color w:val="000000"/>
        </w:rPr>
        <w:tab/>
        <w:t>Zadanie nr 1d do SWZ</w:t>
      </w:r>
    </w:p>
    <w:p w14:paraId="56E40582" w14:textId="77777777" w:rsidR="00510BA0" w:rsidRDefault="00510BA0">
      <w:pPr>
        <w:rPr>
          <w:b/>
          <w:bCs/>
        </w:rPr>
      </w:pPr>
    </w:p>
    <w:tbl>
      <w:tblPr>
        <w:tblStyle w:val="Tabela-Siatka"/>
        <w:tblW w:w="15506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621"/>
        <w:gridCol w:w="7113"/>
        <w:gridCol w:w="822"/>
        <w:gridCol w:w="1290"/>
        <w:gridCol w:w="1659"/>
        <w:gridCol w:w="983"/>
        <w:gridCol w:w="1723"/>
        <w:gridCol w:w="1295"/>
      </w:tblGrid>
      <w:tr w:rsidR="00510BA0" w14:paraId="6E1BF3F7" w14:textId="77777777">
        <w:tc>
          <w:tcPr>
            <w:tcW w:w="620" w:type="dxa"/>
            <w:tcBorders>
              <w:right w:val="nil"/>
            </w:tcBorders>
            <w:vAlign w:val="center"/>
          </w:tcPr>
          <w:p w14:paraId="04B423BF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Lp.</w:t>
            </w:r>
          </w:p>
        </w:tc>
        <w:tc>
          <w:tcPr>
            <w:tcW w:w="7112" w:type="dxa"/>
            <w:tcBorders>
              <w:right w:val="nil"/>
            </w:tcBorders>
            <w:vAlign w:val="center"/>
          </w:tcPr>
          <w:p w14:paraId="0DCC0FDC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Nazwa sprzętu</w:t>
            </w:r>
          </w:p>
        </w:tc>
        <w:tc>
          <w:tcPr>
            <w:tcW w:w="822" w:type="dxa"/>
            <w:tcBorders>
              <w:right w:val="nil"/>
            </w:tcBorders>
            <w:vAlign w:val="center"/>
          </w:tcPr>
          <w:p w14:paraId="68892A9C" w14:textId="77777777" w:rsidR="00510BA0" w:rsidRDefault="00000000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ascii="Times New Roman" w:eastAsia="DengXian" w:hAnsi="Times New Roman" w:cstheme="majorBidi"/>
                <w:b/>
                <w:bCs/>
              </w:rPr>
              <w:t>Ilość [szt.]</w:t>
            </w:r>
          </w:p>
        </w:tc>
        <w:tc>
          <w:tcPr>
            <w:tcW w:w="1290" w:type="dxa"/>
            <w:tcBorders>
              <w:right w:val="nil"/>
            </w:tcBorders>
            <w:vAlign w:val="center"/>
          </w:tcPr>
          <w:p w14:paraId="71348BA5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 xml:space="preserve">Cena brutto / </w:t>
            </w:r>
            <w:proofErr w:type="spellStart"/>
            <w:r>
              <w:rPr>
                <w:rFonts w:asciiTheme="majorBidi" w:eastAsia="DengXian" w:hAnsiTheme="majorBidi" w:cstheme="majorBidi"/>
                <w:b/>
                <w:bCs/>
              </w:rPr>
              <w:t>szt</w:t>
            </w:r>
            <w:proofErr w:type="spellEnd"/>
          </w:p>
          <w:p w14:paraId="07DE2524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 xml:space="preserve"> [PLN]</w:t>
            </w:r>
          </w:p>
        </w:tc>
        <w:tc>
          <w:tcPr>
            <w:tcW w:w="1659" w:type="dxa"/>
            <w:tcBorders>
              <w:right w:val="nil"/>
            </w:tcBorders>
            <w:vAlign w:val="center"/>
          </w:tcPr>
          <w:p w14:paraId="704394A4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Wartość netto [PLN]</w:t>
            </w:r>
          </w:p>
        </w:tc>
        <w:tc>
          <w:tcPr>
            <w:tcW w:w="983" w:type="dxa"/>
            <w:tcBorders>
              <w:right w:val="nil"/>
            </w:tcBorders>
            <w:vAlign w:val="center"/>
          </w:tcPr>
          <w:p w14:paraId="6BAA4B1D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Stawka VAT [%]</w:t>
            </w:r>
          </w:p>
        </w:tc>
        <w:tc>
          <w:tcPr>
            <w:tcW w:w="1723" w:type="dxa"/>
            <w:tcBorders>
              <w:right w:val="nil"/>
            </w:tcBorders>
            <w:vAlign w:val="center"/>
          </w:tcPr>
          <w:p w14:paraId="7F109B55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Wartość brutto [PLN]</w:t>
            </w:r>
          </w:p>
        </w:tc>
        <w:tc>
          <w:tcPr>
            <w:tcW w:w="1295" w:type="dxa"/>
            <w:vAlign w:val="center"/>
          </w:tcPr>
          <w:p w14:paraId="3B23F933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Gwarancja [m-ce]</w:t>
            </w:r>
          </w:p>
        </w:tc>
      </w:tr>
      <w:tr w:rsidR="00510BA0" w14:paraId="2F6C8E98" w14:textId="77777777">
        <w:tc>
          <w:tcPr>
            <w:tcW w:w="620" w:type="dxa"/>
            <w:tcBorders>
              <w:top w:val="nil"/>
            </w:tcBorders>
            <w:vAlign w:val="center"/>
          </w:tcPr>
          <w:p w14:paraId="416B2DC9" w14:textId="77777777" w:rsidR="00510BA0" w:rsidRDefault="00510BA0">
            <w:pPr>
              <w:widowControl w:val="0"/>
              <w:numPr>
                <w:ilvl w:val="0"/>
                <w:numId w:val="4"/>
              </w:numPr>
              <w:ind w:left="850" w:hanging="680"/>
              <w:jc w:val="both"/>
              <w:rPr>
                <w:rFonts w:ascii="Times New Roman" w:hAnsi="Times New Roman"/>
              </w:rPr>
            </w:pPr>
          </w:p>
        </w:tc>
        <w:tc>
          <w:tcPr>
            <w:tcW w:w="7112" w:type="dxa"/>
            <w:tcBorders>
              <w:top w:val="nil"/>
            </w:tcBorders>
            <w:vAlign w:val="center"/>
          </w:tcPr>
          <w:p w14:paraId="47C856F4" w14:textId="77777777" w:rsidR="00510BA0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DengXian" w:hAnsi="Times New Roman" w:cs="DejaVu Sans"/>
                <w:b/>
                <w:bCs/>
                <w:color w:val="000000"/>
                <w:sz w:val="22"/>
                <w:szCs w:val="22"/>
              </w:rPr>
              <w:t>Wanna Do Kontenera 1</w:t>
            </w:r>
            <w:r>
              <w:rPr>
                <w:rFonts w:ascii="Times New Roman" w:eastAsia="DengXian" w:hAnsi="Times New Roman" w:cs="DejaVu Sans"/>
                <w:color w:val="000000"/>
                <w:sz w:val="22"/>
                <w:szCs w:val="22"/>
              </w:rPr>
              <w:t>/</w:t>
            </w:r>
            <w:r>
              <w:rPr>
                <w:rFonts w:ascii="Times New Roman" w:eastAsia="DengXian" w:hAnsi="Times New Roman" w:cs="DejaVu Sans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22" w:type="dxa"/>
            <w:tcBorders>
              <w:top w:val="nil"/>
            </w:tcBorders>
            <w:vAlign w:val="center"/>
          </w:tcPr>
          <w:p w14:paraId="6BBCADCC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DejaVu Sans" w:hAnsi="Times New Roman" w:cs="DejaVu Sans"/>
                <w:b/>
                <w:bCs/>
              </w:rPr>
              <w:t>1</w:t>
            </w:r>
          </w:p>
        </w:tc>
        <w:tc>
          <w:tcPr>
            <w:tcW w:w="1290" w:type="dxa"/>
            <w:tcBorders>
              <w:top w:val="nil"/>
            </w:tcBorders>
            <w:vAlign w:val="center"/>
          </w:tcPr>
          <w:p w14:paraId="40645F2C" w14:textId="77777777" w:rsidR="00510BA0" w:rsidRDefault="00510BA0">
            <w:pPr>
              <w:widowControl w:val="0"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1659" w:type="dxa"/>
            <w:tcBorders>
              <w:top w:val="nil"/>
            </w:tcBorders>
            <w:vAlign w:val="center"/>
          </w:tcPr>
          <w:p w14:paraId="65A402C2" w14:textId="77777777" w:rsidR="00510BA0" w:rsidRDefault="00510BA0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983" w:type="dxa"/>
            <w:tcBorders>
              <w:top w:val="nil"/>
            </w:tcBorders>
            <w:vAlign w:val="center"/>
          </w:tcPr>
          <w:p w14:paraId="600ABC45" w14:textId="77777777" w:rsidR="00510BA0" w:rsidRDefault="00510BA0">
            <w:pPr>
              <w:widowControl w:val="0"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1723" w:type="dxa"/>
            <w:tcBorders>
              <w:top w:val="nil"/>
            </w:tcBorders>
            <w:vAlign w:val="center"/>
          </w:tcPr>
          <w:p w14:paraId="16E57D35" w14:textId="77777777" w:rsidR="00510BA0" w:rsidRDefault="00510BA0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1295" w:type="dxa"/>
            <w:tcBorders>
              <w:top w:val="nil"/>
            </w:tcBorders>
            <w:vAlign w:val="center"/>
          </w:tcPr>
          <w:p w14:paraId="7D01216F" w14:textId="77777777" w:rsidR="00510BA0" w:rsidRDefault="00510BA0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510BA0" w14:paraId="618172AF" w14:textId="77777777">
        <w:tc>
          <w:tcPr>
            <w:tcW w:w="620" w:type="dxa"/>
            <w:tcBorders>
              <w:top w:val="nil"/>
            </w:tcBorders>
            <w:vAlign w:val="center"/>
          </w:tcPr>
          <w:p w14:paraId="72A72D04" w14:textId="77777777" w:rsidR="00510BA0" w:rsidRDefault="00510BA0">
            <w:pPr>
              <w:widowControl w:val="0"/>
              <w:numPr>
                <w:ilvl w:val="0"/>
                <w:numId w:val="4"/>
              </w:numPr>
              <w:ind w:left="850" w:hanging="680"/>
              <w:jc w:val="both"/>
              <w:rPr>
                <w:rFonts w:ascii="Times New Roman" w:hAnsi="Times New Roman"/>
              </w:rPr>
            </w:pPr>
          </w:p>
        </w:tc>
        <w:tc>
          <w:tcPr>
            <w:tcW w:w="7112" w:type="dxa"/>
            <w:tcBorders>
              <w:top w:val="nil"/>
            </w:tcBorders>
            <w:vAlign w:val="center"/>
          </w:tcPr>
          <w:p w14:paraId="1276DD74" w14:textId="01243284" w:rsidR="00510BA0" w:rsidRDefault="00000000">
            <w:pPr>
              <w:widowControl w:val="0"/>
              <w:rPr>
                <w:b/>
                <w:bCs/>
              </w:rPr>
            </w:pPr>
            <w:r>
              <w:rPr>
                <w:rFonts w:ascii="Times New Roman" w:eastAsia="DengXian" w:hAnsi="Times New Roman" w:cs="DejaVu Sans"/>
                <w:b/>
                <w:bCs/>
                <w:color w:val="000000"/>
                <w:sz w:val="22"/>
                <w:szCs w:val="22"/>
              </w:rPr>
              <w:t xml:space="preserve">Wanna Do Kontenera </w:t>
            </w:r>
            <w:r w:rsidR="00653729" w:rsidRPr="00653729">
              <w:rPr>
                <w:rFonts w:ascii="Times New Roman" w:eastAsia="DengXian" w:hAnsi="Times New Roman" w:cs="DejaVu Sans"/>
                <w:b/>
                <w:bCs/>
                <w:color w:val="000000"/>
                <w:sz w:val="22"/>
                <w:szCs w:val="22"/>
                <w:shd w:val="clear" w:color="auto" w:fill="4DFB34" w:themeFill="accent1" w:themeFillTint="99"/>
              </w:rPr>
              <w:t>1</w:t>
            </w:r>
            <w:r w:rsidRPr="00653729">
              <w:rPr>
                <w:rFonts w:ascii="Times New Roman" w:eastAsia="DengXian" w:hAnsi="Times New Roman" w:cs="DejaVu Sans"/>
                <w:b/>
                <w:bCs/>
                <w:color w:val="000000"/>
                <w:sz w:val="22"/>
                <w:szCs w:val="22"/>
                <w:shd w:val="clear" w:color="auto" w:fill="4DFB34" w:themeFill="accent1" w:themeFillTint="99"/>
              </w:rPr>
              <w:t>/2</w:t>
            </w:r>
          </w:p>
        </w:tc>
        <w:tc>
          <w:tcPr>
            <w:tcW w:w="822" w:type="dxa"/>
            <w:tcBorders>
              <w:top w:val="nil"/>
            </w:tcBorders>
            <w:vAlign w:val="center"/>
          </w:tcPr>
          <w:p w14:paraId="751A6D4D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DejaVu Sans" w:hAnsi="Times New Roman" w:cs="DejaVu Sans"/>
                <w:b/>
                <w:bCs/>
              </w:rPr>
              <w:t>1</w:t>
            </w:r>
          </w:p>
        </w:tc>
        <w:tc>
          <w:tcPr>
            <w:tcW w:w="1290" w:type="dxa"/>
            <w:tcBorders>
              <w:top w:val="nil"/>
            </w:tcBorders>
            <w:vAlign w:val="center"/>
          </w:tcPr>
          <w:p w14:paraId="11E00BBA" w14:textId="77777777" w:rsidR="00510BA0" w:rsidRDefault="00510BA0">
            <w:pPr>
              <w:widowControl w:val="0"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1659" w:type="dxa"/>
            <w:tcBorders>
              <w:top w:val="nil"/>
            </w:tcBorders>
            <w:vAlign w:val="center"/>
          </w:tcPr>
          <w:p w14:paraId="5B2E8FA6" w14:textId="77777777" w:rsidR="00510BA0" w:rsidRDefault="00510BA0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983" w:type="dxa"/>
            <w:tcBorders>
              <w:top w:val="nil"/>
            </w:tcBorders>
            <w:vAlign w:val="center"/>
          </w:tcPr>
          <w:p w14:paraId="2449AC2C" w14:textId="77777777" w:rsidR="00510BA0" w:rsidRDefault="00510BA0">
            <w:pPr>
              <w:widowControl w:val="0"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1723" w:type="dxa"/>
            <w:tcBorders>
              <w:top w:val="nil"/>
            </w:tcBorders>
            <w:vAlign w:val="center"/>
          </w:tcPr>
          <w:p w14:paraId="395ED7CC" w14:textId="77777777" w:rsidR="00510BA0" w:rsidRDefault="00510BA0">
            <w:pPr>
              <w:pStyle w:val="Zawartotabeli"/>
              <w:widowControl/>
              <w:jc w:val="center"/>
              <w:rPr>
                <w:rFonts w:ascii="Calibri" w:hAnsi="Calibri"/>
              </w:rPr>
            </w:pPr>
          </w:p>
        </w:tc>
        <w:tc>
          <w:tcPr>
            <w:tcW w:w="1295" w:type="dxa"/>
            <w:tcBorders>
              <w:top w:val="nil"/>
            </w:tcBorders>
            <w:vAlign w:val="center"/>
          </w:tcPr>
          <w:p w14:paraId="06896F5A" w14:textId="77777777" w:rsidR="00510BA0" w:rsidRDefault="00510BA0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3E199D1C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77AD0679" w14:textId="77777777" w:rsidR="00510BA0" w:rsidRDefault="0000000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Maksymalny termin dostawy ………………. dni kalendarzowych od podpisania umowy</w:t>
      </w:r>
    </w:p>
    <w:p w14:paraId="43DE3EDA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401E0471" w14:textId="77777777" w:rsidR="00510BA0" w:rsidRDefault="00000000">
      <w:pPr>
        <w:rPr>
          <w:rFonts w:ascii="Times New Roman" w:hAnsi="Times New Roman"/>
        </w:rPr>
      </w:pPr>
      <w:r>
        <w:rPr>
          <w:rFonts w:ascii="Times New Roman" w:hAnsi="Times New Roman" w:cstheme="majorBidi"/>
          <w:b/>
          <w:bCs/>
        </w:rPr>
        <w:t>Wartość netto:</w:t>
      </w:r>
    </w:p>
    <w:p w14:paraId="5A9D3552" w14:textId="77777777" w:rsidR="00510BA0" w:rsidRDefault="00000000">
      <w:pPr>
        <w:rPr>
          <w:rFonts w:ascii="Times New Roman" w:hAnsi="Times New Roman"/>
        </w:rPr>
      </w:pPr>
      <w:r>
        <w:rPr>
          <w:rFonts w:ascii="Times New Roman" w:hAnsi="Times New Roman" w:cstheme="majorBidi"/>
          <w:b/>
          <w:bCs/>
        </w:rPr>
        <w:t>słownie:  .......................................................................................................................................................................</w:t>
      </w:r>
    </w:p>
    <w:p w14:paraId="5C13758F" w14:textId="77777777" w:rsidR="00510BA0" w:rsidRDefault="00000000">
      <w:pPr>
        <w:tabs>
          <w:tab w:val="left" w:pos="13284"/>
        </w:tabs>
        <w:rPr>
          <w:rFonts w:ascii="Times New Roman" w:hAnsi="Times New Roman"/>
        </w:rPr>
      </w:pPr>
      <w:r>
        <w:rPr>
          <w:rFonts w:ascii="Times New Roman" w:hAnsi="Times New Roman" w:cstheme="majorBidi"/>
          <w:b/>
          <w:bCs/>
        </w:rPr>
        <w:tab/>
      </w:r>
    </w:p>
    <w:p w14:paraId="7191E8EE" w14:textId="77777777" w:rsidR="00510BA0" w:rsidRDefault="00000000">
      <w:pPr>
        <w:rPr>
          <w:rFonts w:ascii="Times New Roman" w:hAnsi="Times New Roman"/>
        </w:rPr>
      </w:pPr>
      <w:r>
        <w:rPr>
          <w:rFonts w:ascii="Times New Roman" w:hAnsi="Times New Roman" w:cstheme="majorBidi"/>
          <w:b/>
          <w:bCs/>
        </w:rPr>
        <w:t>Wartość brutto:</w:t>
      </w:r>
    </w:p>
    <w:p w14:paraId="05A1E794" w14:textId="77777777" w:rsidR="00510BA0" w:rsidRDefault="00000000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słownie: ....................................................................................................................................................................…</w:t>
      </w:r>
    </w:p>
    <w:p w14:paraId="2F3DC8A5" w14:textId="77777777" w:rsidR="00510BA0" w:rsidRDefault="00510BA0">
      <w:pPr>
        <w:rPr>
          <w:rFonts w:ascii="Times New Roman" w:hAnsi="Times New Roman"/>
          <w:b/>
          <w:bCs/>
        </w:rPr>
      </w:pPr>
    </w:p>
    <w:p w14:paraId="70473E66" w14:textId="77777777" w:rsidR="00510BA0" w:rsidRDefault="00510BA0">
      <w:pPr>
        <w:rPr>
          <w:rFonts w:ascii="Times New Roman" w:hAnsi="Times New Roman"/>
          <w:b/>
          <w:bCs/>
        </w:rPr>
      </w:pPr>
    </w:p>
    <w:p w14:paraId="7831D4CC" w14:textId="77777777" w:rsidR="00510BA0" w:rsidRDefault="00510BA0">
      <w:pPr>
        <w:rPr>
          <w:rFonts w:ascii="Times New Roman" w:hAnsi="Times New Roman"/>
          <w:b/>
          <w:bCs/>
        </w:rPr>
      </w:pPr>
    </w:p>
    <w:p w14:paraId="2ABD9F28" w14:textId="77777777" w:rsidR="00510BA0" w:rsidRDefault="00510BA0">
      <w:pPr>
        <w:rPr>
          <w:rFonts w:ascii="Times New Roman" w:hAnsi="Times New Roman"/>
          <w:b/>
          <w:bCs/>
        </w:rPr>
      </w:pPr>
    </w:p>
    <w:p w14:paraId="478F7D8C" w14:textId="77777777" w:rsidR="00510BA0" w:rsidRDefault="00510BA0">
      <w:pPr>
        <w:rPr>
          <w:rFonts w:ascii="Times New Roman" w:hAnsi="Times New Roman"/>
          <w:b/>
          <w:bCs/>
        </w:rPr>
      </w:pPr>
    </w:p>
    <w:p w14:paraId="66D050A7" w14:textId="77777777" w:rsidR="00510BA0" w:rsidRDefault="00510BA0">
      <w:pPr>
        <w:rPr>
          <w:rFonts w:ascii="Times New Roman" w:hAnsi="Times New Roman"/>
          <w:b/>
          <w:bCs/>
        </w:rPr>
      </w:pPr>
    </w:p>
    <w:p w14:paraId="60B30CFA" w14:textId="77777777" w:rsidR="00510BA0" w:rsidRDefault="00510BA0">
      <w:pPr>
        <w:rPr>
          <w:rFonts w:ascii="Times New Roman" w:hAnsi="Times New Roman"/>
          <w:b/>
          <w:bCs/>
        </w:rPr>
      </w:pPr>
    </w:p>
    <w:p w14:paraId="5005CBC1" w14:textId="77777777" w:rsidR="00510BA0" w:rsidRDefault="00510BA0">
      <w:pPr>
        <w:rPr>
          <w:rFonts w:ascii="Times New Roman" w:hAnsi="Times New Roman"/>
          <w:b/>
          <w:bCs/>
        </w:rPr>
      </w:pPr>
    </w:p>
    <w:p w14:paraId="09668B66" w14:textId="77777777" w:rsidR="00510BA0" w:rsidRDefault="00510BA0">
      <w:pPr>
        <w:rPr>
          <w:rFonts w:ascii="Times New Roman" w:hAnsi="Times New Roman"/>
          <w:b/>
          <w:bCs/>
        </w:rPr>
      </w:pPr>
    </w:p>
    <w:p w14:paraId="3DFE8B31" w14:textId="77777777" w:rsidR="00510BA0" w:rsidRDefault="00510BA0">
      <w:pPr>
        <w:rPr>
          <w:rFonts w:ascii="Times New Roman" w:hAnsi="Times New Roman"/>
          <w:b/>
          <w:bCs/>
        </w:rPr>
      </w:pPr>
    </w:p>
    <w:p w14:paraId="692EA70C" w14:textId="77777777" w:rsidR="00510BA0" w:rsidRDefault="00510BA0">
      <w:pPr>
        <w:rPr>
          <w:rFonts w:ascii="Times New Roman" w:hAnsi="Times New Roman"/>
          <w:b/>
          <w:bCs/>
        </w:rPr>
      </w:pPr>
    </w:p>
    <w:p w14:paraId="3DCB65CE" w14:textId="77777777" w:rsidR="00510BA0" w:rsidRDefault="00510BA0">
      <w:pPr>
        <w:rPr>
          <w:rFonts w:ascii="Times New Roman" w:hAnsi="Times New Roman"/>
          <w:b/>
          <w:bCs/>
        </w:rPr>
      </w:pPr>
    </w:p>
    <w:p w14:paraId="3F0D5FA3" w14:textId="77777777" w:rsidR="00510BA0" w:rsidRDefault="00510BA0">
      <w:pPr>
        <w:rPr>
          <w:b/>
          <w:bCs/>
        </w:rPr>
      </w:pPr>
    </w:p>
    <w:p w14:paraId="7F1AB4D8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3E98D15B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07A478E3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4BBE545C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5FB73A97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134FA5A6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71928F45" w14:textId="77777777" w:rsidR="00510BA0" w:rsidRDefault="00000000">
      <w:pPr>
        <w:rPr>
          <w:rFonts w:asciiTheme="majorBidi" w:hAnsiTheme="majorBidi" w:cstheme="majorBidi"/>
          <w:b/>
          <w:bCs/>
        </w:rPr>
      </w:pPr>
      <w:r>
        <w:rPr>
          <w:rFonts w:ascii="Times New Roman" w:hAnsi="Times New Roman" w:cstheme="majorBidi"/>
          <w:b/>
          <w:bCs/>
        </w:rPr>
        <w:lastRenderedPageBreak/>
        <w:t>Opis Przedmiotu Zamówienia – Dostawa specjalistycznego sprzętu medycznego na Oddziały Pediatryczne Zadanie 5</w:t>
      </w:r>
    </w:p>
    <w:p w14:paraId="1E8F2C3A" w14:textId="77777777" w:rsidR="00510BA0" w:rsidRDefault="00000000">
      <w:pPr>
        <w:jc w:val="right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Załącznik nr 1 e do SWZ</w:t>
      </w:r>
    </w:p>
    <w:p w14:paraId="75A05EBF" w14:textId="77777777" w:rsidR="00510BA0" w:rsidRDefault="00510BA0">
      <w:pPr>
        <w:jc w:val="right"/>
        <w:rPr>
          <w:b/>
          <w:bCs/>
        </w:rPr>
      </w:pPr>
    </w:p>
    <w:tbl>
      <w:tblPr>
        <w:tblStyle w:val="Tabela-Siatka"/>
        <w:tblW w:w="15506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621"/>
        <w:gridCol w:w="7113"/>
        <w:gridCol w:w="822"/>
        <w:gridCol w:w="1290"/>
        <w:gridCol w:w="1659"/>
        <w:gridCol w:w="983"/>
        <w:gridCol w:w="1723"/>
        <w:gridCol w:w="1295"/>
      </w:tblGrid>
      <w:tr w:rsidR="00510BA0" w14:paraId="45658BFC" w14:textId="77777777">
        <w:tc>
          <w:tcPr>
            <w:tcW w:w="620" w:type="dxa"/>
            <w:vAlign w:val="center"/>
          </w:tcPr>
          <w:p w14:paraId="245FAFA3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Lp.</w:t>
            </w:r>
          </w:p>
        </w:tc>
        <w:tc>
          <w:tcPr>
            <w:tcW w:w="7112" w:type="dxa"/>
            <w:vAlign w:val="center"/>
          </w:tcPr>
          <w:p w14:paraId="05E1C993" w14:textId="77777777" w:rsidR="00510BA0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Nazwa sprzętu</w:t>
            </w:r>
          </w:p>
        </w:tc>
        <w:tc>
          <w:tcPr>
            <w:tcW w:w="822" w:type="dxa"/>
            <w:vAlign w:val="center"/>
          </w:tcPr>
          <w:p w14:paraId="41FEB936" w14:textId="77777777" w:rsidR="00510BA0" w:rsidRDefault="00000000">
            <w:pPr>
              <w:widowControl w:val="0"/>
              <w:jc w:val="center"/>
              <w:rPr>
                <w:rFonts w:eastAsia="DengXian"/>
              </w:rPr>
            </w:pPr>
            <w:r>
              <w:rPr>
                <w:rFonts w:ascii="Times New Roman" w:eastAsia="DengXian" w:hAnsi="Times New Roman" w:cstheme="majorBidi"/>
                <w:b/>
                <w:bCs/>
              </w:rPr>
              <w:t>Ilość [szt.]</w:t>
            </w:r>
          </w:p>
        </w:tc>
        <w:tc>
          <w:tcPr>
            <w:tcW w:w="1290" w:type="dxa"/>
            <w:vAlign w:val="center"/>
          </w:tcPr>
          <w:p w14:paraId="641417EB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 xml:space="preserve">Cena brutto / </w:t>
            </w:r>
            <w:proofErr w:type="spellStart"/>
            <w:r>
              <w:rPr>
                <w:rFonts w:asciiTheme="majorBidi" w:eastAsia="DengXian" w:hAnsiTheme="majorBidi" w:cstheme="majorBidi"/>
                <w:b/>
                <w:bCs/>
              </w:rPr>
              <w:t>szt</w:t>
            </w:r>
            <w:proofErr w:type="spellEnd"/>
          </w:p>
          <w:p w14:paraId="71E68143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 xml:space="preserve"> [PLN]</w:t>
            </w:r>
          </w:p>
        </w:tc>
        <w:tc>
          <w:tcPr>
            <w:tcW w:w="1659" w:type="dxa"/>
            <w:vAlign w:val="center"/>
          </w:tcPr>
          <w:p w14:paraId="32F9E0F3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Wartość netto [PLN]</w:t>
            </w:r>
          </w:p>
        </w:tc>
        <w:tc>
          <w:tcPr>
            <w:tcW w:w="983" w:type="dxa"/>
            <w:vAlign w:val="center"/>
          </w:tcPr>
          <w:p w14:paraId="37379CA0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Stawka VAT [%]</w:t>
            </w:r>
          </w:p>
        </w:tc>
        <w:tc>
          <w:tcPr>
            <w:tcW w:w="1723" w:type="dxa"/>
            <w:vAlign w:val="center"/>
          </w:tcPr>
          <w:p w14:paraId="6B807180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Wartość brutto [PLN]</w:t>
            </w:r>
          </w:p>
        </w:tc>
        <w:tc>
          <w:tcPr>
            <w:tcW w:w="1295" w:type="dxa"/>
            <w:vAlign w:val="center"/>
          </w:tcPr>
          <w:p w14:paraId="398F315D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eastAsia="DengXian" w:hAnsiTheme="majorBidi" w:cstheme="majorBidi"/>
                <w:b/>
                <w:bCs/>
              </w:rPr>
              <w:t>Gwarancja [m-ce]</w:t>
            </w:r>
          </w:p>
        </w:tc>
      </w:tr>
      <w:tr w:rsidR="00510BA0" w14:paraId="0F22350A" w14:textId="77777777">
        <w:tc>
          <w:tcPr>
            <w:tcW w:w="620" w:type="dxa"/>
            <w:vAlign w:val="center"/>
          </w:tcPr>
          <w:p w14:paraId="63B81C29" w14:textId="77777777" w:rsidR="00510BA0" w:rsidRDefault="00510BA0">
            <w:pPr>
              <w:widowControl w:val="0"/>
              <w:numPr>
                <w:ilvl w:val="0"/>
                <w:numId w:val="3"/>
              </w:numPr>
              <w:ind w:left="737" w:hanging="62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12" w:type="dxa"/>
            <w:vAlign w:val="center"/>
          </w:tcPr>
          <w:p w14:paraId="291D3407" w14:textId="77777777" w:rsidR="00510BA0" w:rsidRDefault="00000000">
            <w:pPr>
              <w:widowControl w:val="0"/>
              <w:rPr>
                <w:rFonts w:eastAsia="DejaVu Sans" w:cs="DejaVu Sans"/>
              </w:rPr>
            </w:pPr>
            <w:r>
              <w:rPr>
                <w:rFonts w:ascii="Times New Roman" w:eastAsia="DejaVu Sans" w:hAnsi="Times New Roman" w:cs="DejaVu Sans"/>
                <w:b/>
                <w:color w:val="000000"/>
                <w:sz w:val="22"/>
                <w:szCs w:val="22"/>
              </w:rPr>
              <w:t>Kardiomonitor 15” – Oddziały Pediatrii</w:t>
            </w:r>
          </w:p>
        </w:tc>
        <w:tc>
          <w:tcPr>
            <w:tcW w:w="822" w:type="dxa"/>
            <w:vAlign w:val="center"/>
          </w:tcPr>
          <w:p w14:paraId="6061AFEE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90" w:type="dxa"/>
            <w:vAlign w:val="center"/>
          </w:tcPr>
          <w:p w14:paraId="1EA730EE" w14:textId="77777777" w:rsidR="00510BA0" w:rsidRDefault="00510BA0">
            <w:pPr>
              <w:widowControl w:val="0"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1659" w:type="dxa"/>
            <w:vAlign w:val="center"/>
          </w:tcPr>
          <w:p w14:paraId="0F0CCA6B" w14:textId="77777777" w:rsidR="00510BA0" w:rsidRDefault="00510BA0">
            <w:pPr>
              <w:pStyle w:val="Zawartotabeli"/>
              <w:widowControl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983" w:type="dxa"/>
            <w:vAlign w:val="center"/>
          </w:tcPr>
          <w:p w14:paraId="78BE27EF" w14:textId="77777777" w:rsidR="00510BA0" w:rsidRDefault="00510BA0">
            <w:pPr>
              <w:widowControl w:val="0"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1723" w:type="dxa"/>
            <w:vAlign w:val="center"/>
          </w:tcPr>
          <w:p w14:paraId="320EFD74" w14:textId="77777777" w:rsidR="00510BA0" w:rsidRDefault="00510BA0">
            <w:pPr>
              <w:pStyle w:val="Zawartotabeli"/>
              <w:widowControl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1295" w:type="dxa"/>
            <w:vAlign w:val="center"/>
          </w:tcPr>
          <w:p w14:paraId="041E07E9" w14:textId="77777777" w:rsidR="00510BA0" w:rsidRDefault="00510BA0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510BA0" w14:paraId="259C209C" w14:textId="77777777">
        <w:tc>
          <w:tcPr>
            <w:tcW w:w="620" w:type="dxa"/>
            <w:tcBorders>
              <w:top w:val="nil"/>
            </w:tcBorders>
            <w:vAlign w:val="center"/>
          </w:tcPr>
          <w:p w14:paraId="2E59675F" w14:textId="77777777" w:rsidR="00510BA0" w:rsidRDefault="00510BA0">
            <w:pPr>
              <w:widowControl w:val="0"/>
              <w:numPr>
                <w:ilvl w:val="0"/>
                <w:numId w:val="3"/>
              </w:numPr>
              <w:ind w:left="737" w:hanging="62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12" w:type="dxa"/>
            <w:tcBorders>
              <w:top w:val="nil"/>
            </w:tcBorders>
            <w:vAlign w:val="center"/>
          </w:tcPr>
          <w:p w14:paraId="36DF7DD4" w14:textId="77777777" w:rsidR="00510BA0" w:rsidRDefault="00000000">
            <w:pPr>
              <w:widowControl w:val="0"/>
              <w:rPr>
                <w:rFonts w:eastAsia="DejaVu Sans" w:cs="DejaVu Sans"/>
              </w:rPr>
            </w:pPr>
            <w:r>
              <w:rPr>
                <w:rFonts w:ascii="Times New Roman" w:eastAsia="DejaVu Sans" w:hAnsi="Times New Roman" w:cs="DejaVu Sans"/>
                <w:b/>
                <w:color w:val="000000"/>
                <w:sz w:val="22"/>
                <w:szCs w:val="22"/>
              </w:rPr>
              <w:t>Kardiomonitor 15” – Oddziały Geriatrii</w:t>
            </w:r>
          </w:p>
        </w:tc>
        <w:tc>
          <w:tcPr>
            <w:tcW w:w="822" w:type="dxa"/>
            <w:tcBorders>
              <w:top w:val="nil"/>
            </w:tcBorders>
            <w:vAlign w:val="center"/>
          </w:tcPr>
          <w:p w14:paraId="36EB1172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DejaVu Sans" w:hAnsi="Times New Roman" w:cs="DejaVu Sans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90" w:type="dxa"/>
            <w:tcBorders>
              <w:top w:val="nil"/>
            </w:tcBorders>
            <w:vAlign w:val="center"/>
          </w:tcPr>
          <w:p w14:paraId="73091DAD" w14:textId="77777777" w:rsidR="00510BA0" w:rsidRDefault="00510BA0">
            <w:pPr>
              <w:widowControl w:val="0"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1659" w:type="dxa"/>
            <w:tcBorders>
              <w:top w:val="nil"/>
            </w:tcBorders>
            <w:vAlign w:val="center"/>
          </w:tcPr>
          <w:p w14:paraId="3FC458D4" w14:textId="77777777" w:rsidR="00510BA0" w:rsidRDefault="00510BA0">
            <w:pPr>
              <w:pStyle w:val="Zawartotabeli"/>
              <w:widowControl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983" w:type="dxa"/>
            <w:tcBorders>
              <w:top w:val="nil"/>
            </w:tcBorders>
            <w:vAlign w:val="center"/>
          </w:tcPr>
          <w:p w14:paraId="6A9094E7" w14:textId="77777777" w:rsidR="00510BA0" w:rsidRDefault="00510BA0">
            <w:pPr>
              <w:widowControl w:val="0"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1723" w:type="dxa"/>
            <w:tcBorders>
              <w:top w:val="nil"/>
            </w:tcBorders>
            <w:vAlign w:val="center"/>
          </w:tcPr>
          <w:p w14:paraId="47AD6498" w14:textId="77777777" w:rsidR="00510BA0" w:rsidRDefault="00510BA0">
            <w:pPr>
              <w:pStyle w:val="Zawartotabeli"/>
              <w:widowControl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1295" w:type="dxa"/>
            <w:tcBorders>
              <w:top w:val="nil"/>
            </w:tcBorders>
            <w:vAlign w:val="center"/>
          </w:tcPr>
          <w:p w14:paraId="61F8ECAA" w14:textId="77777777" w:rsidR="00510BA0" w:rsidRDefault="00510BA0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510BA0" w14:paraId="1B62085C" w14:textId="77777777">
        <w:trPr>
          <w:trHeight w:val="337"/>
        </w:trPr>
        <w:tc>
          <w:tcPr>
            <w:tcW w:w="620" w:type="dxa"/>
            <w:tcBorders>
              <w:top w:val="nil"/>
            </w:tcBorders>
            <w:vAlign w:val="center"/>
          </w:tcPr>
          <w:p w14:paraId="719BB4E5" w14:textId="77777777" w:rsidR="00510BA0" w:rsidRDefault="00510BA0">
            <w:pPr>
              <w:widowControl w:val="0"/>
              <w:numPr>
                <w:ilvl w:val="0"/>
                <w:numId w:val="3"/>
              </w:numPr>
              <w:ind w:left="737" w:hanging="62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12" w:type="dxa"/>
            <w:tcBorders>
              <w:top w:val="nil"/>
            </w:tcBorders>
            <w:vAlign w:val="center"/>
          </w:tcPr>
          <w:p w14:paraId="7D77A62E" w14:textId="77777777" w:rsidR="00510BA0" w:rsidRDefault="00000000">
            <w:pPr>
              <w:widowControl w:val="0"/>
              <w:rPr>
                <w:rFonts w:eastAsia="DejaVu Sans" w:cs="DejaVu Sans"/>
              </w:rPr>
            </w:pPr>
            <w:r>
              <w:rPr>
                <w:rFonts w:ascii="Times New Roman" w:eastAsia="DejaVu Sans" w:hAnsi="Times New Roman" w:cs="DejaVu Sans"/>
                <w:b/>
                <w:color w:val="000000"/>
                <w:sz w:val="22"/>
                <w:szCs w:val="22"/>
              </w:rPr>
              <w:t xml:space="preserve">Kardiomonitor </w:t>
            </w:r>
            <w:r>
              <w:rPr>
                <w:rFonts w:ascii="Times New Roman" w:eastAsia="DejaVu Sans" w:hAnsi="Times New Roman" w:cs="DejaVu Sans"/>
                <w:b/>
                <w:color w:val="000000"/>
                <w:sz w:val="22"/>
                <w:szCs w:val="22"/>
                <w:highlight w:val="yellow"/>
              </w:rPr>
              <w:t>12”</w:t>
            </w:r>
          </w:p>
        </w:tc>
        <w:tc>
          <w:tcPr>
            <w:tcW w:w="822" w:type="dxa"/>
            <w:tcBorders>
              <w:top w:val="nil"/>
            </w:tcBorders>
            <w:vAlign w:val="center"/>
          </w:tcPr>
          <w:p w14:paraId="722F2F9D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DejaVu Sans" w:hAnsi="Times New Roman" w:cs="DejaVu Sans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90" w:type="dxa"/>
            <w:tcBorders>
              <w:top w:val="nil"/>
            </w:tcBorders>
            <w:vAlign w:val="center"/>
          </w:tcPr>
          <w:p w14:paraId="17429273" w14:textId="77777777" w:rsidR="00510BA0" w:rsidRDefault="00510BA0">
            <w:pPr>
              <w:widowControl w:val="0"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1659" w:type="dxa"/>
            <w:tcBorders>
              <w:top w:val="nil"/>
            </w:tcBorders>
            <w:vAlign w:val="center"/>
          </w:tcPr>
          <w:p w14:paraId="6FF8F55B" w14:textId="77777777" w:rsidR="00510BA0" w:rsidRDefault="00510BA0">
            <w:pPr>
              <w:pStyle w:val="Zawartotabeli"/>
              <w:widowControl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983" w:type="dxa"/>
            <w:tcBorders>
              <w:top w:val="nil"/>
            </w:tcBorders>
            <w:vAlign w:val="center"/>
          </w:tcPr>
          <w:p w14:paraId="3CE98B03" w14:textId="77777777" w:rsidR="00510BA0" w:rsidRDefault="00510BA0">
            <w:pPr>
              <w:widowControl w:val="0"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1723" w:type="dxa"/>
            <w:tcBorders>
              <w:top w:val="nil"/>
            </w:tcBorders>
            <w:vAlign w:val="center"/>
          </w:tcPr>
          <w:p w14:paraId="6686BBBE" w14:textId="77777777" w:rsidR="00510BA0" w:rsidRDefault="00510BA0">
            <w:pPr>
              <w:pStyle w:val="Zawartotabeli"/>
              <w:widowControl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1295" w:type="dxa"/>
            <w:tcBorders>
              <w:top w:val="nil"/>
            </w:tcBorders>
            <w:vAlign w:val="center"/>
          </w:tcPr>
          <w:p w14:paraId="59DD5711" w14:textId="77777777" w:rsidR="00510BA0" w:rsidRDefault="00510BA0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510BA0" w14:paraId="29E37A39" w14:textId="77777777">
        <w:trPr>
          <w:trHeight w:val="337"/>
        </w:trPr>
        <w:tc>
          <w:tcPr>
            <w:tcW w:w="620" w:type="dxa"/>
            <w:tcBorders>
              <w:top w:val="nil"/>
            </w:tcBorders>
            <w:vAlign w:val="center"/>
          </w:tcPr>
          <w:p w14:paraId="1AE77B74" w14:textId="77777777" w:rsidR="00510BA0" w:rsidRDefault="00510BA0">
            <w:pPr>
              <w:widowControl w:val="0"/>
              <w:numPr>
                <w:ilvl w:val="0"/>
                <w:numId w:val="3"/>
              </w:numPr>
              <w:ind w:left="737" w:hanging="624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12" w:type="dxa"/>
            <w:tcBorders>
              <w:top w:val="nil"/>
            </w:tcBorders>
            <w:vAlign w:val="center"/>
          </w:tcPr>
          <w:p w14:paraId="3D77D64D" w14:textId="77777777" w:rsidR="00510BA0" w:rsidRDefault="00000000">
            <w:pPr>
              <w:widowControl w:val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DejaVu Sans" w:hAnsi="Times New Roman" w:cs="DejaVu Sans"/>
                <w:b/>
                <w:color w:val="000000"/>
                <w:sz w:val="22"/>
                <w:szCs w:val="22"/>
              </w:rPr>
              <w:t>System ogrzewania pacjenta</w:t>
            </w:r>
          </w:p>
        </w:tc>
        <w:tc>
          <w:tcPr>
            <w:tcW w:w="822" w:type="dxa"/>
            <w:tcBorders>
              <w:top w:val="nil"/>
            </w:tcBorders>
            <w:vAlign w:val="center"/>
          </w:tcPr>
          <w:p w14:paraId="3965148D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DejaVu Sans" w:hAnsi="Times New Roman" w:cs="DejaVu Sans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90" w:type="dxa"/>
            <w:tcBorders>
              <w:top w:val="nil"/>
            </w:tcBorders>
            <w:vAlign w:val="center"/>
          </w:tcPr>
          <w:p w14:paraId="75D2311F" w14:textId="77777777" w:rsidR="00510BA0" w:rsidRDefault="00510BA0">
            <w:pPr>
              <w:widowControl w:val="0"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1659" w:type="dxa"/>
            <w:tcBorders>
              <w:top w:val="nil"/>
            </w:tcBorders>
            <w:vAlign w:val="center"/>
          </w:tcPr>
          <w:p w14:paraId="1BB3728B" w14:textId="77777777" w:rsidR="00510BA0" w:rsidRDefault="00510BA0">
            <w:pPr>
              <w:pStyle w:val="Zawartotabeli"/>
              <w:widowControl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983" w:type="dxa"/>
            <w:tcBorders>
              <w:top w:val="nil"/>
            </w:tcBorders>
            <w:vAlign w:val="center"/>
          </w:tcPr>
          <w:p w14:paraId="4E3DF0C6" w14:textId="77777777" w:rsidR="00510BA0" w:rsidRDefault="00510BA0">
            <w:pPr>
              <w:widowControl w:val="0"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1723" w:type="dxa"/>
            <w:tcBorders>
              <w:top w:val="nil"/>
            </w:tcBorders>
            <w:vAlign w:val="center"/>
          </w:tcPr>
          <w:p w14:paraId="394AB133" w14:textId="77777777" w:rsidR="00510BA0" w:rsidRDefault="00510BA0">
            <w:pPr>
              <w:pStyle w:val="Zawartotabeli"/>
              <w:widowControl/>
              <w:jc w:val="center"/>
              <w:rPr>
                <w:rFonts w:ascii="Arial" w:eastAsia="DejaVu Sans" w:hAnsi="Arial" w:cs="DejaVu Sans"/>
              </w:rPr>
            </w:pPr>
          </w:p>
        </w:tc>
        <w:tc>
          <w:tcPr>
            <w:tcW w:w="1295" w:type="dxa"/>
            <w:tcBorders>
              <w:top w:val="nil"/>
            </w:tcBorders>
            <w:vAlign w:val="center"/>
          </w:tcPr>
          <w:p w14:paraId="017CC022" w14:textId="77777777" w:rsidR="00510BA0" w:rsidRDefault="00510BA0">
            <w:pPr>
              <w:widowControl w:val="0"/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16D49415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7441B185" w14:textId="77777777" w:rsidR="00510BA0" w:rsidRDefault="0000000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Maksymalny termin dostawy ………………. dni kalendarzowych od podpisania umowy</w:t>
      </w:r>
    </w:p>
    <w:p w14:paraId="1744333E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2E6E8D64" w14:textId="77777777" w:rsidR="00510BA0" w:rsidRDefault="0000000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Wartość netto:</w:t>
      </w:r>
    </w:p>
    <w:p w14:paraId="62331430" w14:textId="77777777" w:rsidR="00510BA0" w:rsidRDefault="0000000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słownie:  .......................................................................................................................................................................</w:t>
      </w:r>
    </w:p>
    <w:p w14:paraId="5C9A4DA0" w14:textId="77777777" w:rsidR="00510BA0" w:rsidRDefault="00000000">
      <w:pPr>
        <w:tabs>
          <w:tab w:val="left" w:pos="13284"/>
        </w:tabs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ab/>
      </w:r>
    </w:p>
    <w:p w14:paraId="26A0EB50" w14:textId="77777777" w:rsidR="00510BA0" w:rsidRDefault="0000000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Wartość brutto:</w:t>
      </w:r>
    </w:p>
    <w:p w14:paraId="06701D07" w14:textId="77777777" w:rsidR="00510BA0" w:rsidRDefault="00000000">
      <w:pPr>
        <w:rPr>
          <w:b/>
          <w:bCs/>
        </w:rPr>
      </w:pPr>
      <w:r>
        <w:rPr>
          <w:b/>
          <w:bCs/>
        </w:rPr>
        <w:t>słownie: ....................................................................................................................................................................…</w:t>
      </w:r>
    </w:p>
    <w:p w14:paraId="16165B87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72C2168B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1AE7BDCC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4768F2C8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2036BAED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6EADC886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1BF29FE3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45EC8DD3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1F09A0A3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4F643D8B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5399DD67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50CFA570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490A9E8A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377100B4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0534DACD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57BAA30B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2E0DBC28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5FF8183B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4BC67722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17D53C2E" w14:textId="77777777" w:rsidR="00510BA0" w:rsidRDefault="0000000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Opis Przedmiotu Zamówienia dla Zadania 1</w:t>
      </w:r>
    </w:p>
    <w:p w14:paraId="6A72689B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4223EF7B" w14:textId="77777777" w:rsidR="00510BA0" w:rsidRDefault="00000000">
      <w:pPr>
        <w:jc w:val="right"/>
        <w:rPr>
          <w:rFonts w:asciiTheme="majorBidi" w:hAnsiTheme="majorBidi" w:cstheme="majorBidi"/>
          <w:b/>
          <w:bCs/>
        </w:rPr>
      </w:pPr>
      <w:r>
        <w:rPr>
          <w:rFonts w:eastAsia="DengXian"/>
          <w:b/>
          <w:bCs/>
          <w:color w:val="000000"/>
          <w:sz w:val="22"/>
        </w:rPr>
        <w:t xml:space="preserve">1. </w:t>
      </w:r>
      <w:r>
        <w:rPr>
          <w:rFonts w:asciiTheme="majorBidi" w:eastAsia="DengXian" w:hAnsiTheme="majorBidi" w:cstheme="majorBidi"/>
          <w:b/>
          <w:bCs/>
          <w:color w:val="000000"/>
          <w:sz w:val="22"/>
        </w:rPr>
        <w:t>Aparat USG do podawania toksyny botulinowej z głowicą liniową.</w:t>
      </w:r>
      <w:r>
        <w:rPr>
          <w:rFonts w:asciiTheme="majorBidi" w:eastAsia="DengXian" w:hAnsiTheme="majorBidi" w:cstheme="majorBidi"/>
          <w:b/>
          <w:bCs/>
          <w:color w:val="000000"/>
          <w:sz w:val="22"/>
        </w:rPr>
        <w:tab/>
      </w:r>
      <w:r>
        <w:rPr>
          <w:rFonts w:asciiTheme="majorBidi" w:eastAsia="DengXian" w:hAnsiTheme="majorBidi" w:cstheme="majorBidi"/>
          <w:b/>
          <w:bCs/>
          <w:color w:val="000000"/>
          <w:sz w:val="22"/>
        </w:rPr>
        <w:tab/>
      </w:r>
      <w:r>
        <w:rPr>
          <w:rFonts w:asciiTheme="majorBidi" w:eastAsia="DengXian" w:hAnsiTheme="majorBidi" w:cstheme="majorBidi"/>
          <w:b/>
          <w:bCs/>
          <w:color w:val="000000"/>
          <w:sz w:val="22"/>
        </w:rPr>
        <w:tab/>
      </w:r>
      <w:r>
        <w:rPr>
          <w:rFonts w:asciiTheme="majorBidi" w:hAnsiTheme="majorBidi" w:cstheme="majorBidi"/>
          <w:b/>
          <w:bCs/>
        </w:rPr>
        <w:t>Załącznik nr 1.1 a do SWZ</w:t>
      </w:r>
    </w:p>
    <w:p w14:paraId="77A70E1B" w14:textId="77777777" w:rsidR="00510BA0" w:rsidRDefault="00510BA0">
      <w:pPr>
        <w:rPr>
          <w:b/>
          <w:bCs/>
        </w:rPr>
      </w:pPr>
    </w:p>
    <w:tbl>
      <w:tblPr>
        <w:tblW w:w="15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90"/>
        <w:gridCol w:w="4393"/>
        <w:gridCol w:w="2912"/>
        <w:gridCol w:w="2914"/>
        <w:gridCol w:w="4541"/>
      </w:tblGrid>
      <w:tr w:rsidR="00510BA0" w14:paraId="2D3E140E" w14:textId="77777777">
        <w:trPr>
          <w:trHeight w:val="30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52C80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Lp.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90CBB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Opis/ Parametr wymagany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A40CA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483F0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Parametry oceniane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66002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oferowane/ TAK/NIE</w:t>
            </w:r>
          </w:p>
        </w:tc>
      </w:tr>
      <w:tr w:rsidR="00510BA0" w14:paraId="32D04502" w14:textId="77777777">
        <w:trPr>
          <w:trHeight w:val="30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42325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515E9" w14:textId="77777777" w:rsidR="00510BA0" w:rsidRDefault="00000000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Producent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672D3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FC0C6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347A5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F895339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41CD1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26C86" w14:textId="77777777" w:rsidR="00510BA0" w:rsidRDefault="00000000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A080E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3BD7B" w14:textId="77777777" w:rsidR="00510BA0" w:rsidRDefault="00510BA0">
            <w:pPr>
              <w:widowControl w:val="0"/>
              <w:jc w:val="center"/>
              <w:rPr>
                <w:rFonts w:ascii="Times New Roman" w:hAnsi="Times New Roman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8F199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2F05487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A86F9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8F36C" w14:textId="77777777" w:rsidR="00510BA0" w:rsidRDefault="00000000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 produkcji min. 2023 (produkt</w:t>
            </w:r>
            <w:r>
              <w:rPr>
                <w:rFonts w:asciiTheme="majorBidi" w:hAnsiTheme="majorBidi" w:cstheme="majorBidi"/>
                <w:bCs/>
              </w:rPr>
              <w:t xml:space="preserve"> fabrycznie nowy,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nierekondycjonowany</w:t>
            </w:r>
            <w:proofErr w:type="spellEnd"/>
            <w:r>
              <w:rPr>
                <w:rFonts w:asciiTheme="majorBidi" w:hAnsiTheme="majorBidi" w:cstheme="majorBidi"/>
                <w:bCs/>
              </w:rPr>
              <w:t>, nie powystawowy)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F3E8B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F18D7" w14:textId="77777777" w:rsidR="00510BA0" w:rsidRDefault="00510BA0">
            <w:pPr>
              <w:widowControl w:val="0"/>
              <w:jc w:val="center"/>
              <w:rPr>
                <w:rFonts w:ascii="Times New Roman" w:hAnsi="Times New Roman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8A861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2FED1BAF" w14:textId="77777777">
        <w:tc>
          <w:tcPr>
            <w:tcW w:w="5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776DE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theme="majorBidi"/>
                <w:b/>
                <w:bCs/>
                <w:color w:val="000000"/>
                <w:sz w:val="22"/>
                <w:szCs w:val="22"/>
              </w:rPr>
              <w:t>Dane sprzętu medycznego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7E27D" w14:textId="77777777" w:rsidR="00510BA0" w:rsidRDefault="00510BA0">
            <w:pPr>
              <w:widowControl w:val="0"/>
              <w:rPr>
                <w:rFonts w:ascii="Times New Roman" w:hAnsi="Times New Roman" w:cstheme="majorBidi"/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8A5F5" w14:textId="77777777" w:rsidR="00510BA0" w:rsidRDefault="00510BA0">
            <w:pPr>
              <w:widowControl w:val="0"/>
              <w:rPr>
                <w:rFonts w:ascii="Times New Roman" w:hAnsi="Times New Roman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38BF5" w14:textId="77777777" w:rsidR="00510BA0" w:rsidRDefault="00510BA0">
            <w:pPr>
              <w:widowControl w:val="0"/>
              <w:rPr>
                <w:rFonts w:ascii="Times New Roman" w:hAnsi="Times New Roman" w:cstheme="majorBidi"/>
                <w:sz w:val="22"/>
                <w:szCs w:val="22"/>
              </w:rPr>
            </w:pPr>
          </w:p>
        </w:tc>
      </w:tr>
      <w:tr w:rsidR="00510BA0" w14:paraId="48DFACBE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BCEB5" w14:textId="77777777" w:rsidR="00510BA0" w:rsidRDefault="00510BA0">
            <w:pPr>
              <w:widowControl w:val="0"/>
              <w:ind w:left="10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5D032" w14:textId="77777777" w:rsidR="00510BA0" w:rsidRDefault="00000000">
            <w:pPr>
              <w:keepNext/>
              <w:widowControl w:val="0"/>
              <w:textAlignment w:val="baseline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JEDNOSTKA GŁÓWNA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0CADB" w14:textId="77777777" w:rsidR="00510BA0" w:rsidRDefault="00510BA0">
            <w:pPr>
              <w:keepNext/>
              <w:widowControl w:val="0"/>
              <w:textAlignment w:val="baseline"/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31257" w14:textId="77777777" w:rsidR="00510BA0" w:rsidRDefault="00510BA0">
            <w:pPr>
              <w:keepNext/>
              <w:widowControl w:val="0"/>
              <w:textAlignment w:val="baseline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38B31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7E2D803A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2DBFA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DCF53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Przenośny aparat ultrasonograficzny w formie panelu dotykowego wraz ze stolikiem jezdnym z regulacją wysokości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78443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9C167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D55B3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1D1FA6D1" w14:textId="77777777">
        <w:trPr>
          <w:trHeight w:val="30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D26DC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88E14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Możliwość pracy aparatu bez stolika jezdnego, szybki montaż/demontaż urządzenia bez użycia narzędzi dodatkowych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F6C08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055C9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C28E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2A8B205A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F62AF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9CDB6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Stolik  jezdny: 4 koła skrętne, z możliwością blokady min. 2, ze zmianą wysokością min. 20 cm, wyposażony w półki na akcesoria oraz zasilacz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57571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TAK, podać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73DF9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17610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strike/>
                <w:sz w:val="22"/>
                <w:szCs w:val="22"/>
                <w:lang w:bidi="hi-IN"/>
              </w:rPr>
            </w:pPr>
          </w:p>
        </w:tc>
      </w:tr>
      <w:tr w:rsidR="00510BA0" w14:paraId="262EA344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4DCAF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3040F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Aparat fabrycznie nowy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F8F2A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3FE52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0753E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5BC8BA00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A3613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976F4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Zakres pasma częstotliwości pracy aparatu: min. 1,5 - 23 MHz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558BD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TAK, podać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A2C4A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206BA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68E7F3C4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48730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31992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Waga  z akumulatorem max. 7,5 kg bez stolika.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8EDC6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TAK, podać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6A8D0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6EBFB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20A7CC27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FA283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A3C2E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Aparat przenośny z rączką oraz możliwością pracy z akumulatora. Czas pracy z w pełni naładowanego akumulatora min. 2 godz.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37A37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TAK, podać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47117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3426C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009EADF4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FC05F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3E2F0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Ilość gniazd głowic obrazowych wbudowanych w aparat, przełączanych elektronicznie min. 3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5F6A4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TAK, podać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3C951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1D2B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787F1129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40703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DDFB8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Gotowość do pracy po włączeniu aparatu ze stanu całkowitego wyłączenia max. 35 sek.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C9525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TAK, podać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29DA9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7218D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61AB12BB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2444F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372A0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 xml:space="preserve">Gotowość do pracy po włączeniu aparatu ze stanu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bidi="hi-IN"/>
              </w:rPr>
              <w:t>standby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bidi="hi-IN"/>
              </w:rPr>
              <w:t xml:space="preserve"> max. 6 sek.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13B7E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TAK, podać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22AC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2E86B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186E9CB0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A832C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716C2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Ilość niezależnych kanałów procesowych min. 50 000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10059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TAK, podać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71127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9CF33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53DA4D57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DD883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80BDC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Moduł EKG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BAA79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7BC99" w14:textId="77777777" w:rsidR="00510BA0" w:rsidRDefault="0000000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 – 5 pkt</w:t>
            </w:r>
          </w:p>
          <w:p w14:paraId="23BB0EDA" w14:textId="77777777" w:rsidR="00510BA0" w:rsidRDefault="0000000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NIE – 0 pkt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58FCB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4C16FA29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5E056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C4C5C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Drukarka termiczna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bidi="hi-IN"/>
              </w:rPr>
              <w:t>videoprinter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bidi="hi-IN"/>
              </w:rPr>
              <w:t>) B&amp;W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A4ED9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FA41C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7B8BC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01B7903B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7C618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76054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Moduł edukacyjny który podaje użytkownikowi wskazówki w formie graficznej dotyczące: właściwego ułożenia sondy diagnostycznej, pożądanego obrazu ultrasonograficznego, wzorcowego obrazu anatomicznego z jednoczesną możliwością podglądu obrazu na żywo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78003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6B28E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CC5A8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7587156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4E4DF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D3D1E" w14:textId="77777777" w:rsidR="00510BA0" w:rsidRDefault="00000000">
            <w:pPr>
              <w:keepNext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pl-PL"/>
              </w:rPr>
              <w:t>ARCHIWIZACJA I PRZESYŁANIE OBRAZÓW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E8D47" w14:textId="77777777" w:rsidR="00510BA0" w:rsidRDefault="00510BA0">
            <w:pPr>
              <w:keepNext/>
              <w:widowControl w:val="0"/>
              <w:rPr>
                <w:rFonts w:ascii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EAD7E" w14:textId="77777777" w:rsidR="00510BA0" w:rsidRDefault="00510BA0">
            <w:pPr>
              <w:keepNext/>
              <w:widowControl w:val="0"/>
              <w:rPr>
                <w:rFonts w:ascii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2864E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06B27BB7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D2407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BF416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 xml:space="preserve">Nagrywanie i odtwarzanie dynamicznych obrazów /tzw.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bidi="hi-IN"/>
              </w:rPr>
              <w:t>cineloop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bidi="hi-IN"/>
              </w:rPr>
              <w:t xml:space="preserve"> prezentacji B oraz kolor Doppler, prezentacji M-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bidi="hi-IN"/>
              </w:rPr>
              <w:t>mode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bidi="hi-IN"/>
              </w:rPr>
              <w:t xml:space="preserve"> i Dopplera spektralnego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FDE23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9BF01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15E7B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1EEEE58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0C598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90ED8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Ilość klatek pamięci CINE min. 30 000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B37E9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TAK, podać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C850B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8AE99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1D36D0F3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7F329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84F8C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Zapis obrazów i raportów z badań na pamięci wewnętrznej aparatu.</w:t>
            </w:r>
          </w:p>
          <w:p w14:paraId="7AC09E06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Pojemność dysku twardego SSD min. 120 GB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B4929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TAK, podać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282D5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21685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15A0F866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AAB94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53A89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Możliwość archiwizacji danych pacjenta z przypisanymi obrazami statycznymi i dynamicznymi wraz z możliwością eksportu danych w trybach: TIFF, BMP, JPG, AVI.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37794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F527D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C6A90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236490D4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60B9D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86677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Gniazda USB 3.0 do podłączania urządzeń zewnętrznych min. 3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FDAAB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TAK, podać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49A47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F6C8F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63C4A1D9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4D78D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E2174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Wyjście HDMI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621D3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C8ED1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FC8BD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3A6B4034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1DB9A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24749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Możliwość ustawienia menu w języku polskim i polskie znaki w opisach oraz komentarzach do raportu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59907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C95C2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A02D4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189CB2D2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AE5C7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DE9CB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Możliwość zapisu danych na urządzenia typu PEN-DRIVE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FD2B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32E18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C0F88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6F6005D1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4D0AB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61AAB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l-PL"/>
              </w:rPr>
              <w:t>P</w:t>
            </w: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raca w sieci w standardzie DICOM, min: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Print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, Storage, Storage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Commitment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Worklist</w:t>
            </w:r>
            <w:proofErr w:type="spellEnd"/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9F734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D3AA4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F7A9F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7D40226A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C1DE2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343CA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Bezprzewodowa łączność z siecią za pomocą wewnętrznej karty Wi-Fi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C6A4E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72EF0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0B016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5F5DE2AD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54854" w14:textId="77777777" w:rsidR="00510BA0" w:rsidRDefault="00510BA0">
            <w:pPr>
              <w:widowControl w:val="0"/>
              <w:ind w:left="10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46FE5" w14:textId="77777777" w:rsidR="00510BA0" w:rsidRDefault="00000000">
            <w:pPr>
              <w:keepNext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MONITOR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57290" w14:textId="77777777" w:rsidR="00510BA0" w:rsidRDefault="00510BA0">
            <w:pPr>
              <w:keepNext/>
              <w:widowControl w:val="0"/>
              <w:rPr>
                <w:rFonts w:ascii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8FE5D" w14:textId="77777777" w:rsidR="00510BA0" w:rsidRDefault="00510BA0">
            <w:pPr>
              <w:keepNext/>
              <w:widowControl w:val="0"/>
              <w:rPr>
                <w:rFonts w:ascii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31FF5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1960D6ED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DFD89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43FD3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Kolorowy typu LCD w pełni dotykowy.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126F7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0BD1B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7372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5575E7E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1F4E6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CFB3D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Przekątna ekranu min. 15" (podać)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F2B47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TAK, podać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C0DA6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45E64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57AFEEBE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FB236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49B28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Rozdzielczość monitora min. 760 x 1020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129B2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TAK, podać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9552E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56C14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1EB1B8CD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6C0B3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B460D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Regulacja parametrów obrazowania i pozostała obsługa na ekranie monitora (aparat typu tablet - bez pulpitu operatora)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B5550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4A9D2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382E7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2F0392B6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B64FE" w14:textId="77777777" w:rsidR="00510BA0" w:rsidRDefault="00510BA0">
            <w:pPr>
              <w:widowControl w:val="0"/>
              <w:ind w:left="10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E39EC" w14:textId="77777777" w:rsidR="00510BA0" w:rsidRDefault="00000000">
            <w:pPr>
              <w:keepNext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TRYBY OBRAZOWANIA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0B774" w14:textId="77777777" w:rsidR="00510BA0" w:rsidRDefault="00510BA0">
            <w:pPr>
              <w:keepNext/>
              <w:widowControl w:val="0"/>
              <w:rPr>
                <w:rFonts w:ascii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A90C4" w14:textId="77777777" w:rsidR="00510BA0" w:rsidRDefault="00510BA0">
            <w:pPr>
              <w:keepNext/>
              <w:widowControl w:val="0"/>
              <w:rPr>
                <w:rFonts w:ascii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08ECF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04F3164C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01F2B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8804C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bidi="hi-IN"/>
              </w:rPr>
              <w:t xml:space="preserve">Tryb B -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bidi="hi-IN"/>
              </w:rPr>
              <w:t>Mode</w:t>
            </w:r>
            <w:proofErr w:type="spellEnd"/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ECEFB" w14:textId="77777777" w:rsidR="00510BA0" w:rsidRDefault="00000000">
            <w:pPr>
              <w:keepNext/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75830" w14:textId="77777777" w:rsidR="00510BA0" w:rsidRDefault="00510BA0">
            <w:pPr>
              <w:keepNext/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EFD96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65570512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B1AED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4F494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Powiększenie obrazu rzeczywistego i zamrożonego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79C9E" w14:textId="77777777" w:rsidR="00510BA0" w:rsidRDefault="00000000">
            <w:pPr>
              <w:keepNext/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044D8" w14:textId="77777777" w:rsidR="00510BA0" w:rsidRDefault="00510BA0">
            <w:pPr>
              <w:keepNext/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DFE72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36E3EF20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A8371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17099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Powiększenie obrazu diagnostycznego na pełny ekran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982AA" w14:textId="77777777" w:rsidR="00510BA0" w:rsidRDefault="00000000">
            <w:pPr>
              <w:keepNext/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66881" w14:textId="77777777" w:rsidR="00510BA0" w:rsidRDefault="00510BA0">
            <w:pPr>
              <w:keepNext/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41846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7D9393B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97338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607F5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Obrazowanie harmoniczne na wszystkich oferowanych głowicach z wykorzystaniem przesunięcia lub inwersji faz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C08F6" w14:textId="77777777" w:rsidR="00510BA0" w:rsidRDefault="00000000">
            <w:pPr>
              <w:keepNext/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09FBC" w14:textId="77777777" w:rsidR="00510BA0" w:rsidRDefault="00510BA0">
            <w:pPr>
              <w:keepNext/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CA505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6C9BBCB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6F10F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A7FA0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Technologia wzmocnienia kontrastu tkanek oraz zmniejszenia plamek i wyostrzenia krawędzi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EF949" w14:textId="77777777" w:rsidR="00510BA0" w:rsidRDefault="00000000">
            <w:pPr>
              <w:keepNext/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E4F64" w14:textId="77777777" w:rsidR="00510BA0" w:rsidRDefault="00510BA0">
            <w:pPr>
              <w:keepNext/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8A26C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4CB8D88A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363CA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815EB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Przestrzenne składanie obrazów (obrazowanie wielokierunkowe pod kilkoma kątami w czasie rzeczywistym)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DDAE6" w14:textId="77777777" w:rsidR="00510BA0" w:rsidRDefault="00000000">
            <w:pPr>
              <w:keepNext/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36D37" w14:textId="77777777" w:rsidR="00510BA0" w:rsidRDefault="00510BA0">
            <w:pPr>
              <w:keepNext/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1B1A5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2583CAA9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7F88D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731EF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Zakres ustawienia głębokości penetracji min. 2 – 40 cm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36933" w14:textId="77777777" w:rsidR="00510BA0" w:rsidRDefault="00000000">
            <w:pPr>
              <w:keepNext/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pl-PL"/>
              </w:rPr>
              <w:t>TAK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, podać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7BF65" w14:textId="77777777" w:rsidR="00510BA0" w:rsidRDefault="00510BA0">
            <w:pPr>
              <w:keepNext/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62E88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5B2C892D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27229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274A6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Zakres dynamiki dla obrazu 2D wyświetlany na ekranie</w:t>
            </w:r>
          </w:p>
          <w:p w14:paraId="4EA1D168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 xml:space="preserve">min. 240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bidi="hi-IN"/>
              </w:rPr>
              <w:t>dB</w:t>
            </w:r>
            <w:proofErr w:type="spellEnd"/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B591A" w14:textId="77777777" w:rsidR="00510BA0" w:rsidRDefault="00000000">
            <w:pPr>
              <w:keepNext/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pl-PL"/>
              </w:rPr>
              <w:t>TAK, podać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5F783" w14:textId="77777777" w:rsidR="00510BA0" w:rsidRDefault="00510BA0">
            <w:pPr>
              <w:keepNext/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537D9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4626A962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75B3D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40F7A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bidi="hi-IN"/>
              </w:rPr>
              <w:t>Maksymalna prędkość odświeżania w trybie 2D</w:t>
            </w:r>
          </w:p>
          <w:p w14:paraId="56226667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bidi="hi-IN"/>
              </w:rPr>
              <w:t xml:space="preserve">min. 1000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bidi="hi-IN"/>
              </w:rPr>
              <w:t>obr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  <w:lang w:bidi="hi-IN"/>
              </w:rPr>
              <w:t>./sek.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F6845" w14:textId="77777777" w:rsidR="00510BA0" w:rsidRDefault="00000000">
            <w:pPr>
              <w:keepNext/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pl-PL"/>
              </w:rPr>
              <w:t>TAK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, podać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FD34B" w14:textId="77777777" w:rsidR="00510BA0" w:rsidRDefault="00510BA0">
            <w:pPr>
              <w:keepNext/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9AEE0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65FE4773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CDE8E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2D224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Kompensacja głębokościowa (pozioma) wzmocnienia – min. 8 stref (TGC)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47FC7" w14:textId="77777777" w:rsidR="00510BA0" w:rsidRDefault="00000000">
            <w:pPr>
              <w:keepNext/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pl-PL"/>
              </w:rPr>
              <w:t>TAK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, podać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6C0D2" w14:textId="77777777" w:rsidR="00510BA0" w:rsidRDefault="00510BA0">
            <w:pPr>
              <w:keepNext/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015BA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4C2A456C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80089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967FA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 xml:space="preserve">Tryb M -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Mode</w:t>
            </w:r>
            <w:proofErr w:type="spellEnd"/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6C45A" w14:textId="77777777" w:rsidR="00510BA0" w:rsidRDefault="00000000">
            <w:pPr>
              <w:keepNext/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78511" w14:textId="77777777" w:rsidR="00510BA0" w:rsidRDefault="00510BA0">
            <w:pPr>
              <w:keepNext/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8A4E2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25CFF55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6197A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C1D9C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bidi="hi-IN"/>
              </w:rPr>
              <w:t>Wybór prędkości przesuwu zapisu trybu M min. 6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8BDAB" w14:textId="77777777" w:rsidR="00510BA0" w:rsidRDefault="00000000">
            <w:pPr>
              <w:keepNext/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pl-PL"/>
              </w:rPr>
              <w:t>TAK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, podać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1145A" w14:textId="77777777" w:rsidR="00510BA0" w:rsidRDefault="00510BA0">
            <w:pPr>
              <w:keepNext/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68242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4464468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402DE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EC694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l-PL"/>
              </w:rPr>
              <w:t>A</w:t>
            </w: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natomiczny M-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Mode</w:t>
            </w:r>
            <w:proofErr w:type="spellEnd"/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503FE" w14:textId="77777777" w:rsidR="00510BA0" w:rsidRDefault="00000000">
            <w:pPr>
              <w:keepNext/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6F426" w14:textId="77777777" w:rsidR="00510BA0" w:rsidRDefault="00510BA0">
            <w:pPr>
              <w:keepNext/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13D95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6619E0D2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3B616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D578B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Tryb Doppler Kolorowy (CD)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4120B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4D95C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36798" w14:textId="77777777" w:rsidR="00510BA0" w:rsidRDefault="00510BA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6B9F66A6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2D7C0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B83BD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Ugięcie pola obrazowego Dopplera kolorowego min. 30 stopni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9E331" w14:textId="77777777" w:rsidR="00510BA0" w:rsidRDefault="00000000">
            <w:pPr>
              <w:keepNext/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pl-PL"/>
              </w:rPr>
              <w:t>TAK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, podać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DC09E" w14:textId="77777777" w:rsidR="00510BA0" w:rsidRDefault="00510BA0">
            <w:pPr>
              <w:keepNext/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343DE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18A6A4E3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1E7B0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22EAA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bidi="hi-IN"/>
              </w:rPr>
              <w:t>Maksymalna prędkość odświeżania w trybie CD</w:t>
            </w:r>
          </w:p>
          <w:p w14:paraId="291526E5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bidi="hi-IN"/>
              </w:rPr>
              <w:t xml:space="preserve">min. 350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bidi="hi-IN"/>
              </w:rPr>
              <w:t>obr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  <w:lang w:bidi="hi-IN"/>
              </w:rPr>
              <w:t>./sek.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1F1B0" w14:textId="77777777" w:rsidR="00510BA0" w:rsidRDefault="00000000">
            <w:pPr>
              <w:keepNext/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pl-PL"/>
              </w:rPr>
              <w:t>TAK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, podać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1C641" w14:textId="77777777" w:rsidR="00510BA0" w:rsidRDefault="00510BA0">
            <w:pPr>
              <w:keepNext/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F72DF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1FA566FE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06411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BC495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bidi="hi-IN"/>
              </w:rPr>
              <w:t>Ilość map kolorów min. 20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14AE4" w14:textId="77777777" w:rsidR="00510BA0" w:rsidRDefault="00000000">
            <w:pPr>
              <w:keepNext/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pl-PL"/>
              </w:rPr>
              <w:t>TAK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, podać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2E09A" w14:textId="77777777" w:rsidR="00510BA0" w:rsidRDefault="00510BA0">
            <w:pPr>
              <w:keepNext/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F2A45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50FC686B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CF485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D486B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bidi="hi-IN"/>
              </w:rPr>
              <w:t>Automatyczne podążanie pola Dopplera kolorowego za naczyniem w dopplerowskich badaniach naczyniowych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FE9E4" w14:textId="77777777" w:rsidR="00510BA0" w:rsidRDefault="00000000">
            <w:pPr>
              <w:keepNext/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CB26E" w14:textId="77777777" w:rsidR="00510BA0" w:rsidRDefault="00510BA0">
            <w:pPr>
              <w:keepNext/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627AA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2022D7AC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AB88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7785E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Tryb Power Doppler (PD)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180A5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11342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C923B" w14:textId="77777777" w:rsidR="00510BA0" w:rsidRDefault="00510BA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5276AC9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8AD16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50966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Tryb Power Doppler kierunkowy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650D1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735B2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3CA59" w14:textId="77777777" w:rsidR="00510BA0" w:rsidRDefault="00510BA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48A40511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92601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3D0D4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bidi="hi-IN"/>
              </w:rPr>
              <w:t>Tryb spektralny Doppler pulsacyjny (PW)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F0E0A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A51E0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3D9B7" w14:textId="77777777" w:rsidR="00510BA0" w:rsidRDefault="00510BA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5899251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330DF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6B0BC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Maksymalna mierzona prędkość przepływu przy kącie korekcji 0⁰ min. 8,5 m/sek.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6C7FA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TAK, podać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2BE0E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1D8DC" w14:textId="77777777" w:rsidR="00510BA0" w:rsidRDefault="00510BA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7A6B607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1EEC2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12972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Regulacja wielkości bramki dopplerowskiej min. 0,5 – 20 mm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FD141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TAK, podać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B9875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4A56F" w14:textId="77777777" w:rsidR="00510BA0" w:rsidRDefault="00510BA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5DC5AE7C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1EBCA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F5D67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Kąt korekcji bramki dopplerowskiej min. 0 do +/-85 stopni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F1B05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TAK, podać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C9085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101FA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728DCBB9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3B3A7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FB0AA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Tryb Duplex (wymagane kombinacje: 2D+PWD, 2D+CD/PD)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91692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383FA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AFCB7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714BB35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D70D7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ED308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Tryb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Triplex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 (wymagane kombinacje: 2D+CD/PD +PWD)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29519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ECCF3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983A1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6F859A1E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C1A8D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35622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pl-PL"/>
              </w:rPr>
              <w:t>T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ryb spektralny Doppler ciągły (CW)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C3810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F7A47" w14:textId="77777777" w:rsidR="00510BA0" w:rsidRDefault="0000000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 – 5 pkt</w:t>
            </w:r>
          </w:p>
          <w:p w14:paraId="4B92E609" w14:textId="77777777" w:rsidR="00510BA0" w:rsidRDefault="0000000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NIE – 0 pkt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FC501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366EF047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65A2B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E2BC5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sz w:val="22"/>
                <w:szCs w:val="22"/>
                <w:lang w:bidi="hi-IN"/>
              </w:rPr>
              <w:t>aksymalna mierzona prędkość przepływu przy kącie korekcji 0⁰ min. 35,0 m/sek.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1D9B2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TAK, podać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92CD4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9661B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5D37EC81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49ECC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CCB22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bidi="hi-IN"/>
              </w:rPr>
              <w:t xml:space="preserve">Automatyczna optymalizacja obrazu za pomocą jednego przycisku w trybie B-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  <w:lang w:bidi="hi-IN"/>
              </w:rPr>
              <w:t>Mode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  <w:lang w:bidi="hi-IN"/>
              </w:rPr>
              <w:t xml:space="preserve"> i Dopplera spektralnego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994B8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B279D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BAAE5" w14:textId="77777777" w:rsidR="00510BA0" w:rsidRDefault="00510BA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5E766D0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8FE7C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7AAEB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Kolorowy i spektralny Doppler Tkankowy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4EB55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526A5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87110" w14:textId="77777777" w:rsidR="00510BA0" w:rsidRDefault="00510BA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517BF5D1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13C7A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9B7C2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Technologia wspomagająca wizualizację igły biopsyjnej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B8A76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B91D5" w14:textId="77777777" w:rsidR="00510BA0" w:rsidRDefault="0000000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 – 5 pkt</w:t>
            </w:r>
          </w:p>
          <w:p w14:paraId="60665E5C" w14:textId="77777777" w:rsidR="00510BA0" w:rsidRDefault="0000000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NIE – 0 pkt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49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4425F93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230F7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D25A2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l-PL"/>
              </w:rPr>
              <w:t xml:space="preserve">System nawigacji, ułatwiający prowadzenie igły w tkankach poprzez jej wizualizację na ekranie monitora. Urządzenie wskazuje właściwą trajektorię igły w technikach in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eastAsia="pl-PL"/>
              </w:rPr>
              <w:t>plane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  <w:lang w:eastAsia="pl-PL"/>
              </w:rPr>
              <w:t xml:space="preserve"> oraz out of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eastAsia="pl-PL"/>
              </w:rPr>
              <w:t>plane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  <w:lang w:eastAsia="pl-PL"/>
              </w:rPr>
              <w:t xml:space="preserve"> i aktualne położenie igły kodując jej położenie właściwym kolorem.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990A4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EC6C8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CD361" w14:textId="77777777" w:rsidR="00510BA0" w:rsidRDefault="00510BA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3AE16172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6B008" w14:textId="77777777" w:rsidR="00510BA0" w:rsidRDefault="00510BA0">
            <w:pPr>
              <w:widowControl w:val="0"/>
              <w:ind w:left="10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C292D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OPROGRAMOWANIE POMIAROWE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4905E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34B00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12B93" w14:textId="77777777" w:rsidR="00510BA0" w:rsidRDefault="00510BA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188ECEF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43158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6027D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 xml:space="preserve">Oprogramowanie aparatu /programy obliczeniowe i raporty/: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bidi="hi-IN"/>
              </w:rPr>
              <w:t>j.brzuszna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bidi="hi-IN"/>
              </w:rPr>
              <w:t>, kardiologia, ginekologia, położnictwo, naczynia, małe i powierzchowne narządy, urologia, nerwy, mięśniowo-szkieletowe i inne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A699F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2EE66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09FCB" w14:textId="77777777" w:rsidR="00510BA0" w:rsidRDefault="00510BA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003FCE67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6B79E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F09BB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 xml:space="preserve">Pakiet obliczeń automatycznych dla Dopplera </w:t>
            </w:r>
            <w:r>
              <w:rPr>
                <w:rFonts w:ascii="Times New Roman" w:hAnsi="Times New Roman"/>
                <w:sz w:val="22"/>
                <w:szCs w:val="22"/>
                <w:lang w:bidi="hi-IN"/>
              </w:rPr>
              <w:lastRenderedPageBreak/>
              <w:t xml:space="preserve">– automatyczny obrys spektrum wraz z podaniem podstawowych parametrów przepływu (min. PI, RI,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bidi="hi-IN"/>
              </w:rPr>
              <w:t>Vmax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bidi="hi-IN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bidi="hi-IN"/>
              </w:rPr>
              <w:t>Vmin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bidi="hi-IN"/>
              </w:rPr>
              <w:t>. i inne) zarówno na obrazie rzeczywistym, jak i na obrazie zamrożonym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522E6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8B4D5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E4312" w14:textId="77777777" w:rsidR="00510BA0" w:rsidRDefault="00510BA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2F5AE77C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DF61F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7DFA7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Możliwość przesyłania raportów w formatach PDF i RTF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BCA1C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4FBC" w14:textId="77777777" w:rsidR="00510BA0" w:rsidRDefault="0000000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 – 5 pkt</w:t>
            </w:r>
          </w:p>
          <w:p w14:paraId="3560EF03" w14:textId="77777777" w:rsidR="00510BA0" w:rsidRDefault="0000000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NIE – 0 pkt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E088D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394E3DAA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F46DB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E0BFC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l-PL"/>
              </w:rPr>
              <w:t>A</w:t>
            </w: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utomatyczny pomiar frakcji wyrzutowej za pomocą jednego przycisku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EA6E0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4C188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15673" w14:textId="77777777" w:rsidR="00510BA0" w:rsidRDefault="00510BA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62BFA56B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06BF7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AA7F6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l-PL"/>
              </w:rPr>
              <w:t>Automatyczny pomiar IMT w wybranym obszarze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A8247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4A592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0D2B2" w14:textId="77777777" w:rsidR="00510BA0" w:rsidRDefault="00510BA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5BF93C82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9E0E5" w14:textId="77777777" w:rsidR="00510BA0" w:rsidRDefault="00510BA0">
            <w:pPr>
              <w:widowControl w:val="0"/>
              <w:ind w:left="10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5A807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GŁOWICE ULTRADŹWIĘK</w:t>
            </w:r>
            <w:r>
              <w:rPr>
                <w:rFonts w:ascii="Times New Roman" w:hAnsi="Times New Roman"/>
                <w:b/>
                <w:sz w:val="22"/>
                <w:szCs w:val="22"/>
                <w:lang w:bidi="hi-IN"/>
              </w:rPr>
              <w:t>OWE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BF1AE" w14:textId="77777777" w:rsidR="00510BA0" w:rsidRDefault="00510BA0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37195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94502" w14:textId="77777777" w:rsidR="00510BA0" w:rsidRDefault="00510BA0">
            <w:pPr>
              <w:widowControl w:val="0"/>
            </w:pPr>
          </w:p>
        </w:tc>
      </w:tr>
      <w:tr w:rsidR="00510BA0" w14:paraId="49FDCF99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33ED1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D8781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Głowica wieloczęstotliwościowa liniowa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446D1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D896F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E2211" w14:textId="77777777" w:rsidR="00510BA0" w:rsidRDefault="00510BA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048E28C4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2103A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54D46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Częstotliwość pracy sondy min. 3,0 -11,0 MHz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245DB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EAAB6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80540" w14:textId="77777777" w:rsidR="00510BA0" w:rsidRDefault="00510BA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5BF77849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EA9BD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29CE4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Ilość elementów min.190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99984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TAK, podać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329C1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5B1EC" w14:textId="77777777" w:rsidR="00510BA0" w:rsidRDefault="00510BA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6DCA514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E6249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D5539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Długość pola obrazowego głowicy 40 mm +/- 2mm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B4939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TAK, podać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4B732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4C870" w14:textId="77777777" w:rsidR="00510BA0" w:rsidRDefault="00510BA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52936D33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CA314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8F607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Centralne częstotliwości pracy do wyboru dla B-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bidi="hi-IN"/>
              </w:rPr>
              <w:t>mode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bidi="hi-IN"/>
              </w:rPr>
              <w:t xml:space="preserve"> min. 3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35A7C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TAK, podać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32F20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39DA3" w14:textId="77777777" w:rsidR="00510BA0" w:rsidRDefault="00510BA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27EE3FF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12872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9A555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Częstotliwości pracy do wyboru dla obrazowania harmonicznego min. 3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89AE7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TAK, podać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B4E7C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EB839" w14:textId="77777777" w:rsidR="00510BA0" w:rsidRDefault="00510BA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490B893A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9D294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079C4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Głębokość obrazowania min. 30 cm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C33BC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TAK, podać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9A3D7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F4233" w14:textId="77777777" w:rsidR="00510BA0" w:rsidRDefault="00510BA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3DD10C2E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C42B8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88614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Współpraca z systemem do nawigacji igły biopsyjnej z pkt 64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C830F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CAF77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439FA" w14:textId="77777777" w:rsidR="00510BA0" w:rsidRDefault="00510BA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7AB0332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D0AD1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4C00E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Głowica wieloczęstotliwościowa sektorowa (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phased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array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8A18C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A1DC6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50B52" w14:textId="77777777" w:rsidR="00510BA0" w:rsidRDefault="00510BA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5458F379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88F94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90432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Częstotliwość pracy sondy min. 1,5 -4,5 MHz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2CD6D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TAK, podać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FB195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C5295" w14:textId="77777777" w:rsidR="00510BA0" w:rsidRDefault="00510BA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50440679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13E86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88527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Ilość elementów min.60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9075B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TAK, podać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BEDE5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2611A" w14:textId="77777777" w:rsidR="00510BA0" w:rsidRDefault="00510BA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60651061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93C9A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6C852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Kąt  pola obrazowego głowicy min. 90 stopni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FCC9B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TAK, podać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90F7B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3ABDE" w14:textId="77777777" w:rsidR="00510BA0" w:rsidRDefault="00510BA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76D0BC77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243F0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51AD7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Centralne częstotliwości pracy do wyboru dla B-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bidi="hi-IN"/>
              </w:rPr>
              <w:t>mode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bidi="hi-IN"/>
              </w:rPr>
              <w:t xml:space="preserve"> min. 3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37CFB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TAK, podać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E589E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A580D" w14:textId="77777777" w:rsidR="00510BA0" w:rsidRDefault="00510BA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653BD85D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B27F4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885E5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Częstotliwości nadawcze pracy do wyboru dla obrazowania harmonicznego min. 3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57C42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TAK, podać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CB032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014D4" w14:textId="77777777" w:rsidR="00510BA0" w:rsidRDefault="00510BA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476C0A02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84F56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87121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bidi="hi-IN"/>
              </w:rPr>
              <w:t>Głębokość obrazowania min. 30 cm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8E57E" w14:textId="77777777" w:rsidR="00510BA0" w:rsidRDefault="00000000">
            <w:pPr>
              <w:widowControl w:val="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>TAK, podać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8D8D6" w14:textId="77777777" w:rsidR="00510BA0" w:rsidRDefault="00510BA0">
            <w:pPr>
              <w:widowControl w:val="0"/>
              <w:jc w:val="center"/>
              <w:textAlignment w:val="baseline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336D9" w14:textId="77777777" w:rsidR="00510BA0" w:rsidRDefault="00510BA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4C741089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8CD24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28C76" w14:textId="77777777" w:rsidR="00510BA0" w:rsidRDefault="00000000">
            <w:pPr>
              <w:keepNext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pl-PL"/>
              </w:rPr>
              <w:t>MOŻLIWOŚCI ROZBUDOWY NA DZIEŃ SKŁADANIA OFERT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34F0E" w14:textId="77777777" w:rsidR="00510BA0" w:rsidRDefault="00510BA0">
            <w:pPr>
              <w:keepNext/>
              <w:widowControl w:val="0"/>
              <w:rPr>
                <w:rFonts w:ascii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C8ACE" w14:textId="77777777" w:rsidR="00510BA0" w:rsidRDefault="00510BA0">
            <w:pPr>
              <w:keepNext/>
              <w:widowControl w:val="0"/>
              <w:rPr>
                <w:rFonts w:ascii="Times New Roman" w:hAnsi="Times New Roman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5B597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007723AA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B37D5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9949D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l-PL"/>
              </w:rPr>
              <w:t>Możliwość rozbudowy o a</w:t>
            </w: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utomatyczny pomiar żyły głównej dolnej z możliwością prezentacji wyników  w formie wykresu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70149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9147A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366AF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42507FA9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FED4C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F73D3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l-PL"/>
              </w:rPr>
              <w:t>Możliwość rozbudowy o a</w:t>
            </w: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utomatyczny pomiar </w:t>
            </w: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lastRenderedPageBreak/>
              <w:t>linii B wraz z automatycznym przedstawieniem w formie koloru stopnia nasilenia procesu chorobowego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B245E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F0544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9B063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13CFC0D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E4AFE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FA885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l-PL"/>
              </w:rPr>
              <w:t>Możliwość rozbudowy o a</w:t>
            </w: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utomatyczny pomiar VTI z możliwością prezentacji wyników w formie wykresu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0E3A2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9BE94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11001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7FB47D66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5E714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E9E1D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l-PL"/>
              </w:rPr>
              <w:t>Możliwość rozbudowy o b</w:t>
            </w: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adanie kardiologiczne z użyciem ultrasonograficznego środka kontrastowego LVO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4B30C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5BE82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A517A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797E4602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BA837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1310D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l-PL"/>
              </w:rPr>
              <w:t>Możliwość rozbudowy o o</w:t>
            </w: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brazowanie panoramiczne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3AF37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5B59C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4F956" w14:textId="77777777" w:rsidR="00510BA0" w:rsidRDefault="00510BA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39A1B554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0BEE6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86747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l-PL"/>
              </w:rPr>
              <w:t>Możliwość rozbudowy o o</w:t>
            </w: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brazowanie 3D z tzw. „wolnej ręki”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EF405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44CDE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5AD9A" w14:textId="77777777" w:rsidR="00510BA0" w:rsidRDefault="00510BA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2AACDDE3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61CD4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CA52A" w14:textId="77777777" w:rsidR="00510BA0" w:rsidRDefault="0000000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l-PL"/>
              </w:rPr>
              <w:t xml:space="preserve">Możliwość rozbudowy o głowicę </w:t>
            </w:r>
            <w:r>
              <w:rPr>
                <w:rFonts w:ascii="Times New Roman" w:hAnsi="Times New Roman"/>
                <w:sz w:val="22"/>
                <w:szCs w:val="22"/>
                <w:lang w:bidi="hi-IN"/>
              </w:rPr>
              <w:t>wieloczęstotliwościową elektroniczną o zakrzywionym czole głowicy współpracującą z Ciągłym Dopplerem,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bidi="hi-IN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częstotliwość pracy sondy min. 1,0 – 4,0 MHz, </w:t>
            </w:r>
            <w:r>
              <w:rPr>
                <w:rFonts w:ascii="Times New Roman" w:hAnsi="Times New Roman"/>
                <w:sz w:val="22"/>
                <w:szCs w:val="22"/>
                <w:lang w:bidi="hi-IN"/>
              </w:rPr>
              <w:t>ilość elementów min. 64, kąt  pola obrazowego głowicy min. 55 stopni, promień krzywizny czoła min. 30mm, głębokość obrazowania min. 37 cm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92649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E72D2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7B3E3" w14:textId="77777777" w:rsidR="00510BA0" w:rsidRDefault="00510BA0">
            <w:pPr>
              <w:widowControl w:val="0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6FCAE776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91FD0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639F0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Możliwość podłączenia głowic: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endocavitarnej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 xml:space="preserve">, liniowych,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microconvex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, przezprzełykowej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9A20D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A9BED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C865A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5F5DF04D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E7F9F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2CF66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l-PL"/>
              </w:rPr>
              <w:t>Możliwość rozbudowy o a</w:t>
            </w: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utomatyczny pomiar tętna płodu na obrazie 2D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B77B0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B69B1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25B1C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5251437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89D7B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E338D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l-PL"/>
              </w:rPr>
              <w:t xml:space="preserve">Możliwość rozbudowy o </w:t>
            </w: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automatyczny pomiar objętości pęcherza moczowego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C8715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708D2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A321D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2FC9DA5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74B7C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7A08C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l-PL"/>
              </w:rPr>
              <w:t xml:space="preserve">Możliwość rozbudowy o </w:t>
            </w:r>
            <w:r>
              <w:rPr>
                <w:rFonts w:ascii="Times New Roman" w:hAnsi="Times New Roman"/>
                <w:sz w:val="22"/>
                <w:szCs w:val="22"/>
                <w:lang w:eastAsia="pl-PL"/>
              </w:rPr>
              <w:t>automatyczny pomiar powierzchni żołądka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70628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40A91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634F2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  <w:tr w:rsidR="00510BA0" w14:paraId="3A2EED1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A1ECF" w14:textId="77777777" w:rsidR="00510BA0" w:rsidRDefault="00510BA0">
            <w:pPr>
              <w:widowControl w:val="0"/>
              <w:numPr>
                <w:ilvl w:val="0"/>
                <w:numId w:val="11"/>
              </w:numPr>
              <w:ind w:left="1020" w:hanging="85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CD7EB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pl-PL"/>
              </w:rPr>
              <w:t>Możliwość rozbudowy o o</w:t>
            </w:r>
            <w:r>
              <w:rPr>
                <w:rFonts w:ascii="Times New Roman" w:hAnsi="Times New Roman"/>
                <w:sz w:val="22"/>
                <w:szCs w:val="22"/>
                <w:lang w:bidi="hi-IN"/>
              </w:rPr>
              <w:t>chronę antywirusową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441CA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CC01D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321A7" w14:textId="77777777" w:rsidR="00510BA0" w:rsidRDefault="00510BA0">
            <w:pPr>
              <w:widowControl w:val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bidi="hi-IN"/>
              </w:rPr>
            </w:pPr>
          </w:p>
        </w:tc>
      </w:tr>
    </w:tbl>
    <w:p w14:paraId="354A7B00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055D7B35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6E4C4950" w14:textId="77777777" w:rsidR="00510BA0" w:rsidRDefault="00000000">
      <w:pPr>
        <w:widowControl w:val="0"/>
        <w:jc w:val="both"/>
        <w:rPr>
          <w:rFonts w:asciiTheme="majorBidi" w:eastAsia="Calibri" w:hAnsiTheme="majorBidi" w:cstheme="majorBidi"/>
          <w:lang w:eastAsia="en-US"/>
        </w:rPr>
      </w:pPr>
      <w:r>
        <w:rPr>
          <w:rFonts w:asciiTheme="majorBidi" w:eastAsia="Calibri" w:hAnsiTheme="majorBidi" w:cstheme="majorBidi"/>
          <w:b/>
          <w:bCs/>
          <w:lang w:eastAsia="en-US"/>
        </w:rPr>
        <w:t>2</w:t>
      </w:r>
      <w:r>
        <w:rPr>
          <w:rFonts w:asciiTheme="majorBidi" w:eastAsia="DengXian" w:hAnsiTheme="majorBidi" w:cstheme="majorBidi"/>
          <w:b/>
          <w:bCs/>
          <w:color w:val="000000"/>
        </w:rPr>
        <w:t xml:space="preserve">.  </w:t>
      </w:r>
      <w:r>
        <w:rPr>
          <w:rFonts w:asciiTheme="majorBidi" w:eastAsia="DengXian" w:hAnsiTheme="majorBidi" w:cstheme="majorBidi"/>
          <w:b/>
          <w:bCs/>
          <w:color w:val="000000"/>
          <w:sz w:val="22"/>
        </w:rPr>
        <w:t>Aparat USG</w:t>
      </w:r>
      <w:r>
        <w:rPr>
          <w:rFonts w:asciiTheme="majorBidi" w:eastAsia="DengXian" w:hAnsiTheme="majorBidi" w:cstheme="majorBidi"/>
          <w:color w:val="000000"/>
          <w:sz w:val="22"/>
        </w:rPr>
        <w:t xml:space="preserve"> </w:t>
      </w:r>
    </w:p>
    <w:tbl>
      <w:tblPr>
        <w:tblW w:w="15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90"/>
        <w:gridCol w:w="4393"/>
        <w:gridCol w:w="2912"/>
        <w:gridCol w:w="2914"/>
        <w:gridCol w:w="4541"/>
      </w:tblGrid>
      <w:tr w:rsidR="00510BA0" w14:paraId="2F1EF79C" w14:textId="77777777">
        <w:trPr>
          <w:trHeight w:val="30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57094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Lp.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CDAF9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Opis/ Parametr wymagany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94A04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940D7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Parametry oceniane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9333A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oferowane/ TAK/NIE</w:t>
            </w:r>
          </w:p>
        </w:tc>
      </w:tr>
      <w:tr w:rsidR="00510BA0" w14:paraId="2B490BAD" w14:textId="77777777">
        <w:trPr>
          <w:trHeight w:val="30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DF6B5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E7230" w14:textId="77777777" w:rsidR="00510BA0" w:rsidRDefault="00000000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Producent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FA5FB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F627B" w14:textId="77777777" w:rsidR="00510BA0" w:rsidRDefault="00510BA0">
            <w:pPr>
              <w:widowControl w:val="0"/>
              <w:jc w:val="center"/>
              <w:rPr>
                <w:rFonts w:ascii="Times New Roman" w:hAnsi="Times New Roman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1C96C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2ABD328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1C4B7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4644A" w14:textId="77777777" w:rsidR="00510BA0" w:rsidRDefault="00000000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8537B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8567" w14:textId="77777777" w:rsidR="00510BA0" w:rsidRDefault="00510BA0">
            <w:pPr>
              <w:widowControl w:val="0"/>
              <w:jc w:val="center"/>
              <w:rPr>
                <w:rFonts w:ascii="Times New Roman" w:hAnsi="Times New Roman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59396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7069C176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09481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DCCB6" w14:textId="77777777" w:rsidR="00510BA0" w:rsidRDefault="00000000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 produkcji min. 2023 (produkt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>
              <w:rPr>
                <w:rFonts w:asciiTheme="majorBidi" w:hAnsiTheme="majorBidi" w:cstheme="majorBidi"/>
                <w:bCs/>
              </w:rPr>
              <w:lastRenderedPageBreak/>
              <w:t xml:space="preserve">fabrycznie nowy,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nierekondycjonowany</w:t>
            </w:r>
            <w:proofErr w:type="spellEnd"/>
            <w:r>
              <w:rPr>
                <w:rFonts w:asciiTheme="majorBidi" w:hAnsiTheme="majorBidi" w:cstheme="majorBidi"/>
                <w:bCs/>
              </w:rPr>
              <w:t>, nie powystawowy)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356A2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Podać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F49B7" w14:textId="77777777" w:rsidR="00510BA0" w:rsidRDefault="00510BA0">
            <w:pPr>
              <w:widowControl w:val="0"/>
              <w:jc w:val="center"/>
              <w:rPr>
                <w:rFonts w:ascii="Times New Roman" w:hAnsi="Times New Roman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BA22F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84504F1" w14:textId="77777777">
        <w:tc>
          <w:tcPr>
            <w:tcW w:w="5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FBB4A" w14:textId="77777777" w:rsidR="00510BA0" w:rsidRDefault="00000000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Dane sprzętu medycznego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0BD41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9495F" w14:textId="77777777" w:rsidR="00510BA0" w:rsidRDefault="00510BA0">
            <w:pPr>
              <w:widowControl w:val="0"/>
              <w:rPr>
                <w:rFonts w:ascii="Times New Roman" w:hAnsi="Times New Roman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0846B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770099D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B65FE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4B64F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Aparat fabrycznie nowy – rok produkcji 2024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2EA69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7A5C6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F586D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48BF24B5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DB8D5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89355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Aparat wykonany w technologii całkowicie cyfrowej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8D017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3BC47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AB2EE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03034301" w14:textId="77777777">
        <w:trPr>
          <w:trHeight w:val="30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02232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CCE54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Ilość niezależnych kanałów procesowych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43127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E6755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≤ 8 000 000 – 0 Pkt</w:t>
            </w:r>
          </w:p>
          <w:p w14:paraId="6E8F0144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&gt; 8 000 000 – 1 Pkt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0824A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7EAFA71A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E230E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39194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Zakres częstotliwości pracy potwierdzony zakresem częstotliwości sond możliwych do podłączenia do aparatu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49BCD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9FAC9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1,5-22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Mhz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– 0 Pkt</w:t>
            </w:r>
          </w:p>
          <w:p w14:paraId="63E6DFC3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&gt; 1,5-22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Mhz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– 1 Pkt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32783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3BB8219E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A7A78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92855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Niezależne równoważne gniazda głowic obrazowych przełączane elektroniczne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D1D71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5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6CB7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A7B47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4052AD5C" w14:textId="77777777">
        <w:trPr>
          <w:trHeight w:val="106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E8789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26424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Dotykowy wyświetlacz do sterowania wybranymi funkcjami aparatu o przekątnej min. 15 cali, rozdzielczości min. 1920 x 1080 pikseli z możliwością obsługi jak na tablecie, konfigurowania i zdublowania obrazu diagnostycznego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89CF5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A41B7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7D3BC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68FFA133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18900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19208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Monitor LED bez przeplotu o przekątnej powyżej 22 cali, rozdzielczości min. 1920 x 1080 pikseli, z regulacją położenia (obrót, pochylenie, wysokość niezależnie od pulpitu).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BE5E5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F4360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8BB21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4703D220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814EB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74AB8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Płynna regulacja wysokość, obrotu, przesunięcia panelu sterowania względem korpusu aparatu z możliwością zablokowania w dowolnym położeniu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A5C65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76995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A3944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1D60BCA2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0E92B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E04C4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Głośność pracy aparatu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9ADA5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74FA2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&gt; 26 Db – 0 Pkt</w:t>
            </w:r>
          </w:p>
          <w:p w14:paraId="5E36D8A2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≤ 26 Db – 1 Pkt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1B66F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0905C04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15384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DBF6D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Możliwość wyboru wersji oprogramowania w języku polskim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59595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85EEE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E9639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6028F85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F41A2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5C0C4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Połączenie z siecią szpitalną w standardzie DICOM min. </w:t>
            </w: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Print, Store, Storage Commitment, Media Exchange, Worklist.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0DBAD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81F5D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8105F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1330CC1B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BBD55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B214D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Raporty strukturalne DICOM min. kardiologia, jama brzuszna, małe i powierzchowne narządy, piersi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93C05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07CBC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E07DF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5EACECC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2F655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10281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Porównywanie obrazu referencyjnego (obraz USG, CT, MR, XR) z obrazem USG na żywo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9F0B8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4A539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36880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60608E57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5BA36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56A82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Możliwość połączenia z siecią szpitalną poprzez łączność bezprzewodową Wi-Fi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3BC3E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96726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6E15E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79213D9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18C79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6FB3D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Możliwość przesyłania obrazów i danych pacjenta na urządzenia z systemem android (tablet lub smartfon), możliwość korzystania na tych urządzeniach z oprogramowania dydaktycznego zawartego w aparacie oraz sterowania podstawowymi funkcjami aparatu (funkcja pilota) - łączność Wi-Fi lub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bluetooth</w:t>
            </w:r>
            <w:proofErr w:type="spellEnd"/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1219C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33E54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B02A5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687D61CD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4DF44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5EEAB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Archiwizacja obrazów na dysku twardym wbudowanym w aparat oraz na pamięciach USB w formatach kompatybilnych z systemem Windows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21473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76336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5C398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489E6DBA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DEF88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B0A1F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Pojemność dysku twardego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03FAC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1 TB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77F6E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05F8D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6079BF26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459AE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12B45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Porty USB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5E5B5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5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A4EC8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D3C94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460CB837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6F649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3346C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Zapis obrazów i pętli w formacie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raw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data na dysku twardym aparatu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EEE47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7C182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7560B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7D01C6F6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3F61C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59219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Możliwość regulacji podstawowych parametrów na zatrzymanym obrazie. Min.: TGC, LGC, wzmocnienie (2D, tryby dopplerowskie), zakres dynamiki, mapy szarości, mapy koloru, linia bazowa, odwrócenie spektrum i koloru (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invert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) i inne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2A1B9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30B7A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C15EC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13EC11AD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ACF77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5EB10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Możliwość tworzenia własnych ustawień (tzw.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presetów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78EB2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9F9E2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44E4A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5C15D2F4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ED471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8CE8A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Możliwość tworzenia własnych protokołów standaryzujących przepływ pracy (prowadzących przez poszczególne kroki: tryby obrazowania, pomiary itp.)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855A8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AD97C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64084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2E623A4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AD406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4CDE8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Nagrywanie i odtwarzanie dynamicznych obrazów /tzw.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cine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loop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prezentacji B oraz kolor Doppler, prezentacji M-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mode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i Dopplera spektralnego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C346B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BF85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71235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6C57BDE7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239B1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BFFDD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Ilość klatek pamięci CINE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37C7B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B4131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≤ 40 000 – 0 Pkt</w:t>
            </w:r>
          </w:p>
          <w:p w14:paraId="3430CBB8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&gt; 40 000 – 1 Pkt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4204B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75E13F0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D2CE4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02F45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Wbudowany cyfrowy rejestrator wideo do ciągłego zapisu wykonywanego badania na dysku twardym i następnie zgrania na nośniki przenośne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2616E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Czas pojedynczego nagrania min. 60 minut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07A00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51EF3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14DCC7A4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B8E7D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62BFF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Biało-czarna drukarka termiczna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2C6A1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AE508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135E2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3F0528E9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39C52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0DA0B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Dedykowany do aparatu podgrzewacz żelu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E9B355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1ADD3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71B7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28C6D3B4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F4BA9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66424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Wbudowany akumulator pozwalający na przełączenie aparatu w stan uśpienia, odłączenie od zasilania, przewiezienie i ponowne uruchomienie oraz pracę do min. 110 minut dla akumulatora w pełni naładowanego.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C996F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727CA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E62F4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063CA05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4688C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BA804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Czas uruchomienia aparatu ze stanu całkowitego wyłączenia do stanu gotowości do pracy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95D52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DF1A6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&gt; 30 Sek. – 0 Pkt</w:t>
            </w:r>
          </w:p>
          <w:p w14:paraId="453C457F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≤ 30 Sek. – 1 Pkt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2EAF6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593E774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FA2DC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7C4C9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Czas uruchomienia ze stanu uśpienia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53E51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48776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&gt; 5 Sek. – 0 Pkt</w:t>
            </w:r>
          </w:p>
          <w:p w14:paraId="2DFD9222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≤ 5 Sek. – 1 Pkt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BFB24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02B9F166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2F1E0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60DB7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Moduł EKG wbudowany w aparat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9228A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EC1C1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BD6BE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02FC2B3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E7646" w14:textId="77777777" w:rsidR="00510BA0" w:rsidRDefault="00510BA0">
            <w:pPr>
              <w:widowControl w:val="0"/>
              <w:ind w:left="96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C3951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TRYBY OBRAZOWANIA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FB9C3" w14:textId="77777777" w:rsidR="00510BA0" w:rsidRDefault="00510BA0">
            <w:pPr>
              <w:widowControl w:val="0"/>
              <w:jc w:val="center"/>
              <w:rPr>
                <w:rFonts w:ascii="Times New Roman" w:hAnsi="Times New Roman" w:cstheme="majorBidi"/>
                <w:sz w:val="22"/>
                <w:szCs w:val="22"/>
              </w:rPr>
            </w:pP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61F72" w14:textId="77777777" w:rsidR="00510BA0" w:rsidRDefault="00510BA0">
            <w:pPr>
              <w:widowControl w:val="0"/>
              <w:jc w:val="center"/>
              <w:rPr>
                <w:rFonts w:ascii="Times New Roman" w:hAnsi="Times New Roman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11555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204CCDAC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2551E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8109B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Tryb 2D (B-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Mode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1D755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ECD97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20167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0FD23C8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AFFB3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0430E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Zakres ustawienia głębokości penetracji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93F70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36CE1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 – 39 Cm – 0 Pkt</w:t>
            </w:r>
          </w:p>
          <w:p w14:paraId="1A04A844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&gt; 2 – 39 Cm – 2 Pkt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7F8D8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61981B06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8DA84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3BAC4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Zakres bezstratnego powiększania obrazu rzeczywistego i zamrożonego (tzw. zoom) a także obrazu z pamięci CINE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0CF9C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10x</w:t>
            </w:r>
          </w:p>
          <w:p w14:paraId="6CD98EC7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752EA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4C721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7EE78B9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18D73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C2735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Możliwość powiększenia obrazu diagnostycznego na pełny ekran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8D919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D5A71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36A09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5DE9754D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34C7E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A446F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Zakres dynamiki dla obrazu 2D wyświetlany na ekranie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014D0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B5C22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&lt; 260 Db – 0 Pkt</w:t>
            </w:r>
          </w:p>
          <w:p w14:paraId="0A9A65C3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≥ 260 Db – 2 Pkt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EA269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118F6CB7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5FF09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5E3F8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Obrazowanie harmoniczne na wszystkich oferowanych głowicach z wykorzystaniem przesunięcia lub inwersji faz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789EC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2DAB5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D1F87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432CE841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A66D2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764ED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Strefowe wzmocnienie obrazu na wybranych głębokościach (TGC) dostępne na panelu dotykowym, z funkcją zapamiętywania kilku preferowanych ustawień.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79B62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8 stref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0DCC9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2F139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11982F2B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6E992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B455A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Strefowe pionowe wzmocnienie obrazu (LGC) dostępne na panelu dotykowym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07A31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C843D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&lt; 8 Stref – 0 Pkt</w:t>
            </w:r>
          </w:p>
          <w:p w14:paraId="36F9FB37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≥ 8 Stref – 2 Pkt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74BEA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522DB967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65253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0FB7E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Technologia redukcji szumów i plamek oraz wyostrzenia krawędzi i wzmocnienia kontrastu tkanek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CD33D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0830F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09D43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192E50E7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E88BF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0E98A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Przestrzenne składanie obrazów (obrazowanie wielokierunkowe pod kilkoma kątami w czasie rzeczywistym)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C5164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B1F5A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E981D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241A371B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26285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A4F6D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Ogniskowanie wiązki wysyłanej (nadawczej) na poziomie pikseli na całej głębokości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obrazowania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5CA88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7BD9E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213B1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4E8C99B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0DD6E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B778A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Kompensacja do prędkości rozchodzenia się ultradźwięków w badanej tkance z wyświetleniem tej prędkości na ekranie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5B3EA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3D61F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A535C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58D8EFF2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191D2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3C955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Oprogramowanie służące do szczegółowego obrazowania drobnych obiektów (w niewielkim stopniu różniących się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echogenicznością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od otaczających tkanek), umożliwiające dokładną wizualizację struktur anatomicznych i zmian patologicznych, znacznie poprawiające rozdzielczość uzyskanych obrazów.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F8384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55448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F29F2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0B2966FA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9F840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560DB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Prędkość odświeżania w trybie 2D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16E7A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80BA6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&lt; 1480 Obr./Sek. – 0 Pkt</w:t>
            </w:r>
          </w:p>
          <w:p w14:paraId="6033BB2A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≥ 1480 Obr./Sek. – 2 Pkt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02E9F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7D72A93B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036CC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30FDE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Tryb M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496BB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77108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8055E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2635575C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34494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ABD40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Wybór prędkości przesuwu zapisu trybu M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B3823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 . 5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5622B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E218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0800048D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53771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CCDC8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Tryb M z efektem Dopplera kolorowego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F426E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44875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C89D2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1AADD409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B3EBD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27DE6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Tryb anatomiczny M-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mode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min. z 3 linii prostych i krzywoliniowy anatomiczny M-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mode</w:t>
            </w:r>
            <w:proofErr w:type="spellEnd"/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4C4F5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4D421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AC9D5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141605D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C2714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3DA84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Tryb spektralny Doppler Pulsacyjny (PWD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2F942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123D4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6776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072E5E16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AD921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8A086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Maksymalna mierzona prędkość przepływu przy kącie korekcji 0⁰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33734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8,5 m/s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9AFE9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E7EAC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7615E1AC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C1E0E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9AB11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Regulacja wielkości bramki dopplerowskiej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49CEC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4B2E0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0,5 - 25 Mm – 0 Pkt</w:t>
            </w:r>
          </w:p>
          <w:p w14:paraId="19EEE423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&gt; 0,5 - 25 Mm – 1 Pkt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2E55B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1EB99F46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F6903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C76B9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Kąt korekcji bramki dopplerowskiej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380DA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0 do +/-89 stopni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32FE4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1320B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7FB2A870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FFAA6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F9151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Szybka zmiana kąta korekcji -60/0/60 stopni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69031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67161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7E51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663EAE21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4C7AD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CFC68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Tryb spektralny Doppler Ciągły (CWD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C0358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8E71C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71A75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50434C23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B079A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F49BA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Maksymalna mierzona prędkość przepływu przy kącie korekcji 0⁰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C59E8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20481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&lt; 39 M/S – 0 Pkt</w:t>
            </w:r>
          </w:p>
          <w:p w14:paraId="1993A002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≥ 39 M/S – 1 Pkt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E29B8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04AFA6E9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CC1D1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4465F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Tryb Doppler Kolorowy (CD)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C5D04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92643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DC0F1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2A7F394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2E573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95E72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Maksymalna prędkość odświeżania obrazu dla Dopplera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kolorowgo</w:t>
            </w:r>
            <w:proofErr w:type="spellEnd"/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903F2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92E28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≤ 270 Obr./S – 0 Pkt</w:t>
            </w:r>
          </w:p>
          <w:p w14:paraId="10CCAD2B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&gt; 270 Obr./S – 1 Pkt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C0F2F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2578540E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4D292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F2852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Regulacja uchylności pola Dopplera Kolorowego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AA03D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224D1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&lt; +/-30 Stopni – 0 Pkt</w:t>
            </w:r>
          </w:p>
          <w:p w14:paraId="397B4BE7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≥ +/-30 Stopni – 1 Pkt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BBEED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6448C0F0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D5B48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3837E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Tryb angiologiczny /Power Doppler/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8444E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11B69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55207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70562DD7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EB4B1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6CDA7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Tryb Power Doppler kierunkowy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C7A53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DA954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5D9ED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400FA5EB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97BA8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99AE6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Rozszerzony tryb kolorowego Dopplera o wysokiej rozdzielczości i czułości do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dokładnego obrazowania przepływów szczególnie w małych naczyniach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82C3E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61352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037F7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2664661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D0223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7C36C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Wizualizacja z efektem 3D przepływów uzyskiwanych w trybie 2D/Kolor lub Power Doppler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0BD62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E2673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5FF6A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36F345C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D5F5D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058EA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Oprogramowanie do procentowego określenia unaczynienia tkanki w badanym obszarze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FD2A9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18C71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58604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490EC3CA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8ECF0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68084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Tryb kolorowy i spektralny Doppler tkankowy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D0CD1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15EA1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822E0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7589B7AE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A031C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62423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Tryb Duplex /2D+PWD lub CD/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519D3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C7597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7F5B2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52EDF436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87E87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AE5AC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Tryb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 xml:space="preserve"> Triplex /2D+PWD+CD/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9CF26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CD293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72F49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7D6D5556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E9CA7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C6EC2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Automatyczna optymalizacja obrazu za pomocą jednego przycisku w trybie B-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Mode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i Dopplera spektralnego. Automatyczne umiejscowienie pola Dopplera kolorowego oraz bramki Dopplera PW odpowiednio do naczynia. Automatyczna optymalizacja wzmocnienia Dopplera kolorowego.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1FC3D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6A259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F29A4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1AD8223D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FBF7F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263B2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Automatyczne podążanie pola Dopplera kolorowego i bramki Dopplera PW za naczyniem w dopplerowskich badaniach naczyniowych z automatycznym ustawieniem kąta ugięcia oraz wielkości i kąta korekcji bramki PW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78778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4DE55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2579D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1B6FD384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64FE7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457A4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Technologia poprawiająca wizualizację igły biopsyjnej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2F8D5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0DD72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C1EA1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04CBD60A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23E4E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CF786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Obrazowanie panoramiczne oraz obrazowanie panoramiczne przepływów w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Color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lub Power Dopplerze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0AA91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C632E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5A1C4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393AAB2A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EFE73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439D2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Obrazowanie sztywności tkanek –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elastografia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typu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strain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z możliwością obrazowania na dwóch półobrazach obrazu 2D i 2D z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elastogramem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na żywo oraz możliwością pomiarów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strain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ratio dostępna na głowicach liniowych i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endocavitarnych</w:t>
            </w:r>
            <w:proofErr w:type="spellEnd"/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B2866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99550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20A1C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766AF0AB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53FAE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8AC63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Elastografia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akustyczna (uzyskanie fali poprzecznej dzięki wykorzystaniu fali ultradźwiękowej wysłanej z głowicy). Obraz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elastogramu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w mapach koloru w tym z wysoką rozdzielczością czasową w czasie rzeczywistym. Możliwość wyświetlania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jednoczasowo obrazu w trybie B i obrazu z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elastogramem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oraz wyświetlania jednoczasowo obrazu z mapowaniem jakości sygnału dla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elastogramu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i obrazu z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elastogramem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. Jednostki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kPa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i m/s do wyboru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A11F4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F9C21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55357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72AADC17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FCC93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8185E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Analiza sztywności tkanki w wybranej bramce realizowana w trybie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elastografii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akustycznej z możliwością uśredniania wyników oraz wyboru wartości maksymalnych lub minimalnych – jednostka miary: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kPa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i m/s do wyboru. Indeks jakości wykonanego badania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B9675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7C4D9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7711A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6B24835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A62E8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11E32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Obrazowanie z użyciem ultrasonograficznego środka kontrastującego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03BAF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E620B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4260D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64F6C0A1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F4013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9FDD5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Obrazowanie z użyciem ultrasonograficznego środka kontrastującego do oceny lewej komory serca LVO i z niskim MI do oceny mięśnia sercowego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BA1A2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481BE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23136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22CD7627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8BC6C" w14:textId="77777777" w:rsidR="00510BA0" w:rsidRDefault="00510BA0">
            <w:pPr>
              <w:widowControl w:val="0"/>
              <w:ind w:left="96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17691" w14:textId="77777777" w:rsidR="00510BA0" w:rsidRDefault="00000000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GŁOWICE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E71C3" w14:textId="77777777" w:rsidR="00510BA0" w:rsidRDefault="00510BA0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F44EC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3C79B" w14:textId="77777777" w:rsidR="00510BA0" w:rsidRDefault="00510BA0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3FD0A260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A7EC6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E4C25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Głowica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convex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(technologia Single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Crystal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lub podobna - podać) wieloczęstotliwościowa, szerokopasmowa.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BF598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98D01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32F77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3F3B848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214EA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93F41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Zakres częstotliwości pracy przetwornika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C902F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1,5 – 6,0 MHz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42062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B2A1E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76918721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93C9C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724A2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Centralne częstotliwości pracy do wyboru dla B-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mode</w:t>
            </w:r>
            <w:proofErr w:type="spellEnd"/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52D46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3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6A8C6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5A5AC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5478431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A006A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EAD0F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Częstotliwości pracy do wyboru dla obrazowania harmonicznego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20E63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3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EC20E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787F9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16AA5BF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25E90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27D4C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Częstotliwości pracy do wyboru dla trybu Doppler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DB549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3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081D8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20A84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11FA8EDA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80ACC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300B1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Ilość fizycznych elementów (kryształów)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E2BD7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190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4B104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7E574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58DDE292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6F066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16387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Kąt pola obrazowego głowicy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41027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60 stopni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C8766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34F17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7CDCD91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9E43D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5D2E6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Rozszerzony kąt pola obrazowego głowicy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89A1F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70 stopni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D6590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E1808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7BC647A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281E2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D8C41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Głębokość obrazowania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A4239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40 cm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B6FC8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C14C9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2A184CBC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782FA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85204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Głowica liniowa wieloczęstotliwościowa, szerokopasmowa.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F28D6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E86BA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35BE0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0FF85323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49028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B096D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Zakres częstotliwości pracy przetwornika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56B99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3,0 – 14,0 MHz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D9916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6A5ED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2A6FC656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A179E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8E130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Centralne częstotliwości pracy do wyboru dla B-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mode</w:t>
            </w:r>
            <w:proofErr w:type="spellEnd"/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3D1A5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3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E6D4C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EBF3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6C5761AD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88ADD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40DE9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Częstotliwości pracy do wyboru dla obrazowania harmonicznego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68461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3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143D3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3AD2D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5E69DD8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B0AE1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D3C45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Częstotliwości pracy do wyboru dla trybu Doppler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DF783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3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D2B45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19EE6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44E30FBB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48D8A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6A686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Ilość fizycznych elementów (kryształów)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7F2FC8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250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8E1FA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1F0E4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49DE2C6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F4C8D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8B255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Długość pola obrazowego głowicy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E636A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50 mm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888C9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47876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09581C1D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9FD40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562ED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Obrazowanie trapezowe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126D8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BF2FA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537BD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26B7AC37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B3ED5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630FE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Głębokość obrazowania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26247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12E1B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CCCE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0DFB59F0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6885A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9E4BF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Głowica liniowa wieloczęstotliwościowa, szerokopasmowa typu „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hockey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95D90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71F8C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22D93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322D99A3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6177D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0054E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Zakres częstotliwości pracy przetwornika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85495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1AA66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2F5D4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4D3647D0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BD0F8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C69E6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Centralne częstotliwości pracy do wyboru dla B-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mode</w:t>
            </w:r>
            <w:proofErr w:type="spellEnd"/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7720C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3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F19DD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01585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7A49C86B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DCEC1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193F0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Częstotliwości pracy do wyboru dla obrazowania harmonicznego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51F27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3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8E128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261AC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0233C5B2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A9A67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26ECE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Częstotliwości pracy do wyboru dla trybu Doppler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1CBBF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3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2426A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AC928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4402D3F7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4000E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2CA04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Ilość fizycznych elementów (kryształów)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CDD63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120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5E1F3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A0FF3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29AA45B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A79C8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EB955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Długość pola obrazowego głowicy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8DD41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Max. 28 mm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CC540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822C2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5204B512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16423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B4058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Obrazowanie trapezowe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0618F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B92DF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E72BF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421FF9C4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34969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3FAC4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Głowica laparoskopowa typu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convex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wieloczęstotliwościowa, szerokopasmowa.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7FED4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7EBC0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BEB55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5792EF6D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D9E88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7A871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Zakres częstotliwości pracy przetwornika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5B324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3,5 – 11,0 MHz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65FD8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7AD60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287C4831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8013D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4566D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Centralne częstotliwości pracy do wyboru dla B-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mode</w:t>
            </w:r>
            <w:proofErr w:type="spellEnd"/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4888F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3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7C48B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BE63C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71616876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A42B6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E21D3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Częstotliwości pracy do wyboru dla obrazowania harmonicznego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47019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3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D3DC1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70AAE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1C37D857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159FF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67178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Częstotliwości pracy do wyboru dla trybu Doppler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BB64D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3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D7A2C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4A76D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14B038C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34FFB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029DF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Ilość fizycznych elementów (kryształów)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33A1B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120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925CD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C1D62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529C374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00895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61C7D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Kąt pola obrazowego głowicy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FB183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30 stopni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9E115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CAB15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2E05B4D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12875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9FAE8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Rozszerzony kąt pola obrazowego głowicy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B470F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70 stopni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1EDCE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CCC48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26C93823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71E94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CED61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Głębokość obrazowania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B855F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25 cm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84CE8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B0705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4F9B44C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B7115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DE85A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Głowica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convex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typu T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7A79A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58FCC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A3837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34719AF7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BA732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9F584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Zakres częstotliwości pracy przetwornika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CA650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53157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2AE33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4DD59124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2D7AA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857BE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Centralne częstotliwości pracy do wyboru dla B-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mode</w:t>
            </w:r>
            <w:proofErr w:type="spellEnd"/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AFCB2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3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D2F59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E5EC0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5B144F54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DDE0F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CAB6F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Częstotliwości pracy do wyboru dla obrazowania harmonicznego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98DD3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3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2C2F4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DC251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15D9DB90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4224E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4ED8B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Częstotliwości pracy do wyboru dla trybu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Doppler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9B3DB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Min. 3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5A18A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301D3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7DDC77F3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8E9F8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4B3F2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Ilość fizycznych elementów (kryształów)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8377C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Min. 120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57187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12DF3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53AA224D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299B8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FE5D0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Rozszerzony kąt pola obrazowego głowicy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0185B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Max. 80 stopni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332F3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67098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4787CDCB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2CED2" w14:textId="77777777" w:rsidR="00510BA0" w:rsidRDefault="00510BA0">
            <w:pPr>
              <w:widowControl w:val="0"/>
              <w:ind w:left="96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528E1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OPROGRAMOWANIE POMIAROWO-OBLICZENIOWE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E0A5F" w14:textId="77777777" w:rsidR="00510BA0" w:rsidRDefault="00510BA0">
            <w:pPr>
              <w:widowControl w:val="0"/>
              <w:jc w:val="center"/>
              <w:rPr>
                <w:rFonts w:ascii="Times New Roman" w:hAnsi="Times New Roman" w:cstheme="majorBidi"/>
                <w:sz w:val="22"/>
                <w:szCs w:val="22"/>
              </w:rPr>
            </w:pP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08EB0" w14:textId="77777777" w:rsidR="00510BA0" w:rsidRDefault="00510BA0">
            <w:pPr>
              <w:widowControl w:val="0"/>
              <w:jc w:val="center"/>
              <w:rPr>
                <w:rFonts w:ascii="Times New Roman" w:hAnsi="Times New Roman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EEE46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7D486510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EC0D5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88E49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Pakiet obliczeń automatycznych dla Dopplera – automatyczny obrys spektrum wraz z podaniem podstawowych parametrów przepływu (min. PI, RI i inne) zarówno na obrazie rzeczywistym, jak i na obrazie zamrożonym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7575E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F8A9E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57E3A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3A1BFFEB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A0987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C5D7A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Oprogramowanie aparatu /programy obliczeniowe i raporty/: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j.brzuszna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, ginekologia, położnictwo, pediatria, małe i powierzchowne narządy, naczynia, urologia, kardiologia i inne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AFE90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4D412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896C0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29A0B63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5AEBD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D76BB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Pakiet do pomiarów i oceny narządów dna miednicy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0B741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311DA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 – 2 Pkt</w:t>
            </w:r>
          </w:p>
          <w:p w14:paraId="4490BED9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Nie – 0 Pkt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65ED3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6570D383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C5074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72324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Raporty z każdego rodzaju badań z możliwością dołączania obrazów i eksportu w plikach min. PDF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C1457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51589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810FF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74985070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305E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F4F94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Półautomatyczny lub automatyczny obrys oparty o funkcję śledzenia granic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CBAE9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B1D77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62723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458DCA6B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2DA04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292B7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Automatyczny pomiar IMT w wybranym obszarze.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31FFE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F1EE0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05BC7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07355E4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B3EA3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EF644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Oprogramowanie do automatycznego rozpoznawania wątroby i kory nerek, automatycznego obliczania współczynnika jasności wątroby i kory nerkowej na podstawie obrazu 2D oraz określenia indeksu wątrobowo-nerkowego dla oceny stłuszczenia wątroby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A5CB4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3429A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EE649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6B06B56E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EA8E1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18679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Protokół automatycznego skanowania i analiza tarczycy z klasyfikacją TI-RADS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0956A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0EBF5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F7C8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75900349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B2DE0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BE063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Protokół automatycznego skanowania i analiza piersi z klasyfikacją BI-RADS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C1319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59DD2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43EF4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4225B26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AEFE5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1FF14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Analiza kurczliwości mięśnia sercowego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Strain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Strain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Rate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z użyciem kolorowego Dopplera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tkakowego</w:t>
            </w:r>
            <w:proofErr w:type="spellEnd"/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388C4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2B3A0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1D499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00D4F23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9AB1A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5D931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Analiza kurczliwości mięśnia sercowego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Strain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Strain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Rate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realizowana w trybie 2D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(funkcja śledzenia tkanki lub podobne)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9F0FD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ED89F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94D3E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4BA5506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C94F4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B02DF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Automatyczny pomiar frakcji wyrzutowej EF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A0D1E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62C43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CE3A0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10BA0" w14:paraId="29643F89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B8DF7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1F5D3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Oprogramowanie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Stress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Echo – wysiłek fizyczny oraz próba farmakologiczna. Możliwość tworzenia własnych protokołów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0893A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D4D5D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DB3B7" w14:textId="77777777" w:rsidR="00510BA0" w:rsidRDefault="00510BA0">
            <w:pPr>
              <w:widowControl w:val="0"/>
              <w:jc w:val="center"/>
              <w:rPr>
                <w:bCs/>
              </w:rPr>
            </w:pPr>
          </w:p>
        </w:tc>
      </w:tr>
      <w:tr w:rsidR="00510BA0" w14:paraId="422118D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62C43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CB05F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Oprogramowanie do pomiarów i analizy badania z użyciem ultrasonograficznego środka kontrastowego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728E5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8A0C0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BAB23" w14:textId="77777777" w:rsidR="00510BA0" w:rsidRDefault="00510BA0">
            <w:pPr>
              <w:widowControl w:val="0"/>
              <w:jc w:val="center"/>
              <w:rPr>
                <w:bCs/>
              </w:rPr>
            </w:pPr>
          </w:p>
        </w:tc>
      </w:tr>
      <w:tr w:rsidR="00510BA0" w14:paraId="03BF15CA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28949" w14:textId="77777777" w:rsidR="00510BA0" w:rsidRDefault="00510BA0">
            <w:pPr>
              <w:widowControl w:val="0"/>
              <w:ind w:left="96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96A31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OPCJE ROZBUDOWY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BCE3D" w14:textId="77777777" w:rsidR="00510BA0" w:rsidRDefault="00510BA0">
            <w:pPr>
              <w:widowControl w:val="0"/>
              <w:jc w:val="center"/>
              <w:rPr>
                <w:rFonts w:ascii="Times New Roman" w:hAnsi="Times New Roman" w:cstheme="majorBidi"/>
                <w:sz w:val="22"/>
                <w:szCs w:val="22"/>
              </w:rPr>
            </w:pP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3DE56" w14:textId="77777777" w:rsidR="00510BA0" w:rsidRDefault="00510BA0">
            <w:pPr>
              <w:widowControl w:val="0"/>
              <w:jc w:val="center"/>
              <w:rPr>
                <w:rFonts w:ascii="Times New Roman" w:hAnsi="Times New Roman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583D3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510BA0" w14:paraId="1D59D866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39B95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47B9F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Możliwość rozbudowy o głowicę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sektorową (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phased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array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) (technologia Single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Crystal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lub podobna - podać) o zakresie częstotliwości pracy min. 1,5–4,5 MHz i ilości fizycznych elementów (kryształów)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min. 80.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74A17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25190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FC8DE" w14:textId="77777777" w:rsidR="00510BA0" w:rsidRDefault="00510BA0">
            <w:pPr>
              <w:widowControl w:val="0"/>
              <w:jc w:val="center"/>
              <w:rPr>
                <w:bCs/>
              </w:rPr>
            </w:pPr>
          </w:p>
        </w:tc>
      </w:tr>
      <w:tr w:rsidR="00510BA0" w14:paraId="2EF9E52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F7C53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149A1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Możliwość rozbudowy o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obrazowanie 3D w czasie rzeczywistym (4D) z głowic wolumetrycznych (objętościowych)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convex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endovaginalnej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z maksymalną prędkością obrazowania min. 70 objętości/sek.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27848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D5758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CA81B" w14:textId="77777777" w:rsidR="00510BA0" w:rsidRDefault="00510BA0">
            <w:pPr>
              <w:widowControl w:val="0"/>
              <w:jc w:val="center"/>
              <w:rPr>
                <w:bCs/>
              </w:rPr>
            </w:pPr>
          </w:p>
        </w:tc>
      </w:tr>
      <w:tr w:rsidR="00510BA0" w14:paraId="3E674C01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9F997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491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Możliwość rozbudowy o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obrazowanie 3D z tzw. „wolnej ręki”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B28EE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E0C87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35742" w14:textId="77777777" w:rsidR="00510BA0" w:rsidRDefault="00510BA0">
            <w:pPr>
              <w:widowControl w:val="0"/>
              <w:jc w:val="center"/>
              <w:rPr>
                <w:bCs/>
              </w:rPr>
            </w:pPr>
          </w:p>
        </w:tc>
      </w:tr>
      <w:tr w:rsidR="00510BA0" w14:paraId="35CD2A3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B91B7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1DAAB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Możliwość rozbudowy o f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unkcję efektu światłocienia (latarki) dla obrazowania 4D z regulacją kierunku oświetlenia, siły efektu światłocienia oraz rozpraszania światła celem łatwiejszego wykrywania wad płodu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EAD03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00C3A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1F97E" w14:textId="77777777" w:rsidR="00510BA0" w:rsidRDefault="00510BA0">
            <w:pPr>
              <w:widowControl w:val="0"/>
              <w:jc w:val="center"/>
              <w:rPr>
                <w:bCs/>
              </w:rPr>
            </w:pPr>
          </w:p>
        </w:tc>
      </w:tr>
      <w:tr w:rsidR="00510BA0" w14:paraId="24098A74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A73B4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57870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Możliwość rozbudowy o a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utomatyczną detekcję twarzy płodu oraz jej zobrazowanie pod odpowiednim kątem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A356F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0A783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70B4E" w14:textId="77777777" w:rsidR="00510BA0" w:rsidRDefault="00510BA0">
            <w:pPr>
              <w:widowControl w:val="0"/>
              <w:jc w:val="center"/>
              <w:rPr>
                <w:bCs/>
              </w:rPr>
            </w:pPr>
          </w:p>
        </w:tc>
      </w:tr>
      <w:tr w:rsidR="00510BA0" w14:paraId="0F99FC8C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149D4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9FAA5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Możliwość rozbudowy o o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brazowanie tzw. tomograficzne – wyświetlanie kilku warstw danej objętości jednocześnie na ekranie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1615D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0E2F5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FB75C" w14:textId="77777777" w:rsidR="00510BA0" w:rsidRDefault="00510BA0">
            <w:pPr>
              <w:widowControl w:val="0"/>
              <w:jc w:val="center"/>
              <w:rPr>
                <w:bCs/>
              </w:rPr>
            </w:pPr>
          </w:p>
        </w:tc>
      </w:tr>
      <w:tr w:rsidR="00510BA0" w14:paraId="2CCBA749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A3C36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4A3AE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Możliwość rozbudowy o o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brazowanie 3D przepływów w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Color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lub Power Dopplerze do wyboru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82FAA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96459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B9122" w14:textId="77777777" w:rsidR="00510BA0" w:rsidRDefault="00510BA0">
            <w:pPr>
              <w:widowControl w:val="0"/>
              <w:jc w:val="center"/>
              <w:rPr>
                <w:bCs/>
              </w:rPr>
            </w:pPr>
          </w:p>
        </w:tc>
      </w:tr>
      <w:tr w:rsidR="00510BA0" w14:paraId="2A4374B7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D5E82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F638A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Możliwość rozbudowy o g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otowe scenariusze badań dla poszczególnych struktur anatomicznych płodu (np. kręgosłup, twarz itp.) i innych w obrazowaniu 4D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A7575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8D88F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88B44" w14:textId="77777777" w:rsidR="00510BA0" w:rsidRDefault="00510BA0">
            <w:pPr>
              <w:widowControl w:val="0"/>
              <w:jc w:val="center"/>
              <w:rPr>
                <w:bCs/>
              </w:rPr>
            </w:pPr>
          </w:p>
        </w:tc>
      </w:tr>
      <w:tr w:rsidR="00510BA0" w14:paraId="045EE254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1661F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7A4B3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Możliwość rozbudowy o a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utomatyczny pomiar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NT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66787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E93AB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3B0B6" w14:textId="77777777" w:rsidR="00510BA0" w:rsidRDefault="00510BA0">
            <w:pPr>
              <w:widowControl w:val="0"/>
              <w:jc w:val="center"/>
              <w:rPr>
                <w:bCs/>
              </w:rPr>
            </w:pPr>
          </w:p>
        </w:tc>
      </w:tr>
      <w:tr w:rsidR="00510BA0" w14:paraId="100448DA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D6A6F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90DD3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Możliwość rozbudowy o a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utomatyczny pomiar podstawowych parametrów biometrii płodu (min. BPD, HC, AC i FL)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427E6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B9100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67CF4" w14:textId="77777777" w:rsidR="00510BA0" w:rsidRDefault="00510BA0">
            <w:pPr>
              <w:widowControl w:val="0"/>
              <w:jc w:val="center"/>
              <w:rPr>
                <w:bCs/>
              </w:rPr>
            </w:pPr>
          </w:p>
        </w:tc>
      </w:tr>
      <w:tr w:rsidR="00510BA0" w14:paraId="22106C32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B8D1E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17B09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Możliwość rozbudowy o a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utomatyczny pomiar narządów dna miednicy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9D885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42E66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4CEDA" w14:textId="77777777" w:rsidR="00510BA0" w:rsidRDefault="00510BA0">
            <w:pPr>
              <w:widowControl w:val="0"/>
              <w:jc w:val="center"/>
              <w:rPr>
                <w:bCs/>
              </w:rPr>
            </w:pPr>
          </w:p>
        </w:tc>
      </w:tr>
      <w:tr w:rsidR="00510BA0" w14:paraId="6138BFE6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37C53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564E6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Możliwość rozbudowy o a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utomatyczny pomiar pęcherzyków w jajniku z oznaczeniem poszczególnych pęcherzyków na obrazie 3D.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CC95C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5A74A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F85B2" w14:textId="77777777" w:rsidR="00510BA0" w:rsidRDefault="00510BA0">
            <w:pPr>
              <w:widowControl w:val="0"/>
              <w:jc w:val="center"/>
              <w:rPr>
                <w:bCs/>
              </w:rPr>
            </w:pPr>
          </w:p>
        </w:tc>
      </w:tr>
      <w:tr w:rsidR="00510BA0" w14:paraId="28F57344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6CA46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AB29A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Możliwość rozbudowy o a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utomatyczny pomiar objętości w trybie 3D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28940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824C7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7DFE7" w14:textId="77777777" w:rsidR="00510BA0" w:rsidRDefault="00510BA0">
            <w:pPr>
              <w:widowControl w:val="0"/>
              <w:jc w:val="center"/>
              <w:rPr>
                <w:bCs/>
              </w:rPr>
            </w:pPr>
          </w:p>
        </w:tc>
      </w:tr>
      <w:tr w:rsidR="00510BA0" w14:paraId="6D84E5F2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3C314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FCC22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Możliwość rozbudowy o o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brazowanie objętościowe serca płodu tzw. STIC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6DD2F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0540E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559DA" w14:textId="77777777" w:rsidR="00510BA0" w:rsidRDefault="00510BA0">
            <w:pPr>
              <w:widowControl w:val="0"/>
              <w:jc w:val="center"/>
              <w:rPr>
                <w:bCs/>
              </w:rPr>
            </w:pPr>
          </w:p>
        </w:tc>
      </w:tr>
      <w:tr w:rsidR="00510BA0" w14:paraId="2007EAB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66862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F27A2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Możliwość rozbudowy o a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utomatyczną detekcję widoków odpowiednich dla badań serca płodu realizowaną z uzyskanej objętości 3D płodu (min. drogi odpływu lewej komory, drogi</w:t>
            </w:r>
          </w:p>
          <w:p w14:paraId="71F035E2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odpływu prawej komory i innych)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1C9C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649BD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7B2EC" w14:textId="77777777" w:rsidR="00510BA0" w:rsidRDefault="00510BA0">
            <w:pPr>
              <w:widowControl w:val="0"/>
              <w:jc w:val="center"/>
              <w:rPr>
                <w:bCs/>
              </w:rPr>
            </w:pPr>
          </w:p>
        </w:tc>
      </w:tr>
      <w:tr w:rsidR="00510BA0" w14:paraId="346E6E1D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4464B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9A6F5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Możliwość rozbudowy o a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utomatyczną detekcję przekrojów oraz automatyczne pomiary dla centralnego układu nerwowego płodu realizowane z uzyskanej objętości 3D głowy płodu.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6B44A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F1F99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C0A92" w14:textId="77777777" w:rsidR="00510BA0" w:rsidRDefault="00510BA0">
            <w:pPr>
              <w:widowControl w:val="0"/>
              <w:jc w:val="center"/>
              <w:rPr>
                <w:bCs/>
              </w:rPr>
            </w:pPr>
          </w:p>
        </w:tc>
      </w:tr>
      <w:tr w:rsidR="00510BA0" w14:paraId="179A8DB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317AB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FB963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Możliwość rozbudowy o g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łowice objętościowe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convex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endovaginalna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pracujące w trybie 4D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7E2A2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E2841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B49C9" w14:textId="77777777" w:rsidR="00510BA0" w:rsidRDefault="00510BA0">
            <w:pPr>
              <w:widowControl w:val="0"/>
              <w:jc w:val="center"/>
              <w:rPr>
                <w:bCs/>
              </w:rPr>
            </w:pPr>
          </w:p>
        </w:tc>
      </w:tr>
      <w:tr w:rsidR="00510BA0" w14:paraId="20A7337A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C972E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07B6D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Możliwość rozbudowy o wysokoczułe obrazowanie przepływów z wektorowym lub podobnym zobrazowaniem przepływu (zobrazowanie kierunku oraz przybliżonej prędkości wektorami) m.in. dla dokładnego lokalizowania słabo widocznych blaszek miażdżycowych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BFBE2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AED89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771D8" w14:textId="77777777" w:rsidR="00510BA0" w:rsidRDefault="00510BA0">
            <w:pPr>
              <w:widowControl w:val="0"/>
              <w:jc w:val="center"/>
              <w:rPr>
                <w:bCs/>
              </w:rPr>
            </w:pPr>
          </w:p>
        </w:tc>
      </w:tr>
      <w:tr w:rsidR="00510BA0" w14:paraId="4D395833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E9826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FD8ED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Możliwość rozbudowy o o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programowanie do automatycznej detekcji i pomiaru kompleksu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Intima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– Media w czasie rzeczywistym bazujące na danych RF, z wykorzystaniem częstotliwości radiowych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1BDE2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E7360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CEF68" w14:textId="77777777" w:rsidR="00510BA0" w:rsidRDefault="00510BA0">
            <w:pPr>
              <w:widowControl w:val="0"/>
              <w:jc w:val="center"/>
              <w:rPr>
                <w:bCs/>
              </w:rPr>
            </w:pPr>
          </w:p>
        </w:tc>
      </w:tr>
      <w:tr w:rsidR="00510BA0" w14:paraId="047EE643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97A30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15F3A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Możliwość rozbudowy o o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cenę elastyczności ścian naczyń realizowaną w oparciu o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automatyczne śledzenie ruchów górnej i dolnej ściany naczynia bazującą na danych RF, z wykorzystaniem częstotliwości radiowych, z wyświetleniem krzywej ruchu ścian naczyń w czasie rzeczywistym oraz wyświetleniem przesunięcia i średnicy naczynia w polu wyników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EFB1B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3F5C7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8AB43" w14:textId="77777777" w:rsidR="00510BA0" w:rsidRDefault="00510BA0">
            <w:pPr>
              <w:widowControl w:val="0"/>
              <w:jc w:val="center"/>
              <w:rPr>
                <w:bCs/>
              </w:rPr>
            </w:pPr>
          </w:p>
        </w:tc>
      </w:tr>
      <w:tr w:rsidR="00510BA0" w14:paraId="6AE8014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43F4F" w14:textId="77777777" w:rsidR="00510BA0" w:rsidRDefault="00510BA0">
            <w:pPr>
              <w:widowControl w:val="0"/>
              <w:numPr>
                <w:ilvl w:val="0"/>
                <w:numId w:val="7"/>
              </w:numPr>
              <w:ind w:left="964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D6F31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Możliwość rozbudowy o t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echnologię umożliwiającą nałożenie i zsynchronizowanie obrazów uzyskanych z innych technik diagnostyki obrazowej (CT/MR) z aktualnie skanowanym obrazem ultrasonograficznym (Fuzja obrazów)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F698D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13800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E3E47" w14:textId="77777777" w:rsidR="00510BA0" w:rsidRDefault="00510BA0">
            <w:pPr>
              <w:widowControl w:val="0"/>
              <w:jc w:val="center"/>
              <w:rPr>
                <w:bCs/>
              </w:rPr>
            </w:pPr>
          </w:p>
        </w:tc>
      </w:tr>
    </w:tbl>
    <w:p w14:paraId="61871388" w14:textId="77777777" w:rsidR="00510BA0" w:rsidRDefault="00510BA0">
      <w:pPr>
        <w:spacing w:after="200" w:line="276" w:lineRule="auto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16052E89" w14:textId="77777777" w:rsidR="00510BA0" w:rsidRDefault="00510BA0">
      <w:pPr>
        <w:spacing w:after="200" w:line="276" w:lineRule="auto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5FD70759" w14:textId="77777777" w:rsidR="00510BA0" w:rsidRDefault="00510BA0">
      <w:pPr>
        <w:spacing w:after="200" w:line="276" w:lineRule="auto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5741C968" w14:textId="77777777" w:rsidR="00510BA0" w:rsidRDefault="00510BA0">
      <w:pPr>
        <w:spacing w:after="200" w:line="276" w:lineRule="auto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11D88016" w14:textId="77777777" w:rsidR="00510BA0" w:rsidRDefault="00510BA0">
      <w:pPr>
        <w:spacing w:after="200" w:line="276" w:lineRule="auto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39B695A6" w14:textId="77777777" w:rsidR="00510BA0" w:rsidRDefault="00510BA0">
      <w:pPr>
        <w:spacing w:after="200" w:line="276" w:lineRule="auto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2C97C9FD" w14:textId="77777777" w:rsidR="00510BA0" w:rsidRDefault="00510BA0">
      <w:pPr>
        <w:spacing w:after="200" w:line="276" w:lineRule="auto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562CA9BA" w14:textId="77777777" w:rsidR="00510BA0" w:rsidRDefault="00510BA0">
      <w:pPr>
        <w:spacing w:after="200" w:line="276" w:lineRule="auto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0A7834F7" w14:textId="77777777" w:rsidR="00510BA0" w:rsidRDefault="00510BA0">
      <w:pPr>
        <w:spacing w:after="200" w:line="276" w:lineRule="auto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4094ACE4" w14:textId="77777777" w:rsidR="00510BA0" w:rsidRDefault="00510BA0">
      <w:pPr>
        <w:spacing w:after="200" w:line="276" w:lineRule="auto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22B97368" w14:textId="77777777" w:rsidR="00510BA0" w:rsidRDefault="00510BA0">
      <w:pPr>
        <w:spacing w:after="200" w:line="276" w:lineRule="auto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3F8D28AF" w14:textId="77777777" w:rsidR="00510BA0" w:rsidRDefault="00510BA0">
      <w:pPr>
        <w:spacing w:after="200" w:line="276" w:lineRule="auto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255E9B7D" w14:textId="77777777" w:rsidR="00510BA0" w:rsidRDefault="00510BA0">
      <w:pPr>
        <w:spacing w:after="200" w:line="276" w:lineRule="auto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397FE30D" w14:textId="77777777" w:rsidR="00510BA0" w:rsidRDefault="00510BA0">
      <w:pPr>
        <w:spacing w:after="200" w:line="276" w:lineRule="auto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7A363EFD" w14:textId="77777777" w:rsidR="00510BA0" w:rsidRDefault="0000000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lastRenderedPageBreak/>
        <w:t>Opis Przedmiotu Zamówienia dla Zadania 2</w:t>
      </w:r>
    </w:p>
    <w:p w14:paraId="0E1B64E0" w14:textId="77777777" w:rsidR="00510BA0" w:rsidRDefault="00000000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b/>
          <w:bCs/>
        </w:rPr>
        <w:t>Załącznik nr 1.1 b</w:t>
      </w:r>
    </w:p>
    <w:p w14:paraId="4BF9ADAE" w14:textId="77777777" w:rsidR="00510BA0" w:rsidRDefault="00000000">
      <w:pPr>
        <w:rPr>
          <w:b/>
          <w:bCs/>
        </w:rPr>
      </w:pPr>
      <w:r>
        <w:rPr>
          <w:rFonts w:eastAsia="DengXian"/>
          <w:b/>
          <w:bCs/>
          <w:color w:val="000000"/>
          <w:sz w:val="22"/>
        </w:rPr>
        <w:t xml:space="preserve">1. </w:t>
      </w:r>
      <w:r>
        <w:rPr>
          <w:rFonts w:ascii="Times New Roman" w:eastAsia="DengXian" w:hAnsi="Times New Roman"/>
          <w:b/>
          <w:bCs/>
          <w:color w:val="000000"/>
          <w:sz w:val="22"/>
        </w:rPr>
        <w:t>Defibrylator z opcją elektrod zewnętrznych</w:t>
      </w:r>
    </w:p>
    <w:tbl>
      <w:tblPr>
        <w:tblW w:w="15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90"/>
        <w:gridCol w:w="4393"/>
        <w:gridCol w:w="2912"/>
        <w:gridCol w:w="2914"/>
        <w:gridCol w:w="4541"/>
      </w:tblGrid>
      <w:tr w:rsidR="00510BA0" w14:paraId="2D2EC07A" w14:textId="77777777">
        <w:trPr>
          <w:trHeight w:val="30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8D0EA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Lp.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37FA4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Opis/ Parametr wymagany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4A03B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3AF41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Parametry oceniane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736D0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oferowane/ TAK/NIE</w:t>
            </w:r>
          </w:p>
        </w:tc>
      </w:tr>
      <w:tr w:rsidR="00510BA0" w14:paraId="01673971" w14:textId="77777777">
        <w:trPr>
          <w:trHeight w:val="30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AC5E9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76152" w14:textId="77777777" w:rsidR="00510BA0" w:rsidRDefault="00000000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Producent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D735D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F71D5" w14:textId="77777777" w:rsidR="00510BA0" w:rsidRDefault="00510BA0">
            <w:pPr>
              <w:widowControl w:val="0"/>
              <w:jc w:val="center"/>
              <w:rPr>
                <w:rFonts w:ascii="Times New Roman" w:hAnsi="Times New Roman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EB0F3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37F095E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34B63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FCAB" w14:textId="77777777" w:rsidR="00510BA0" w:rsidRDefault="00000000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CFA1F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4547A" w14:textId="77777777" w:rsidR="00510BA0" w:rsidRDefault="00510BA0">
            <w:pPr>
              <w:widowControl w:val="0"/>
              <w:jc w:val="center"/>
              <w:rPr>
                <w:rFonts w:ascii="Times New Roman" w:hAnsi="Times New Roman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97E4C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E748491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73A3B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1D687" w14:textId="77777777" w:rsidR="00510BA0" w:rsidRDefault="00000000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 produkcji min. 2023 (produkt</w:t>
            </w:r>
            <w:r>
              <w:rPr>
                <w:rFonts w:asciiTheme="majorBidi" w:hAnsiTheme="majorBidi" w:cstheme="majorBidi"/>
                <w:bCs/>
              </w:rPr>
              <w:t xml:space="preserve"> fabrycznie nowy,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nierekondycjonowany</w:t>
            </w:r>
            <w:proofErr w:type="spellEnd"/>
            <w:r>
              <w:rPr>
                <w:rFonts w:asciiTheme="majorBidi" w:hAnsiTheme="majorBidi" w:cstheme="majorBidi"/>
                <w:bCs/>
              </w:rPr>
              <w:t>, nie powystawowy)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FE4DE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BDACF" w14:textId="77777777" w:rsidR="00510BA0" w:rsidRDefault="00510BA0">
            <w:pPr>
              <w:widowControl w:val="0"/>
              <w:jc w:val="center"/>
              <w:rPr>
                <w:rFonts w:ascii="Times New Roman" w:hAnsi="Times New Roman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61FF4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DCA5F35" w14:textId="77777777">
        <w:tc>
          <w:tcPr>
            <w:tcW w:w="5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E9FF8" w14:textId="77777777" w:rsidR="00510BA0" w:rsidRDefault="00000000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Dane sprzętu medycznego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BD026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D2097" w14:textId="77777777" w:rsidR="00510BA0" w:rsidRDefault="00510BA0">
            <w:pPr>
              <w:widowControl w:val="0"/>
              <w:rPr>
                <w:rFonts w:ascii="Times New Roman" w:hAnsi="Times New Roman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81214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5EC9DDA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35B35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EC9C1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Urządzenie przenośne o wadze maks. 7 kg (z akumulatorem i papierem), wbudowany uchwyt do przenoszenia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EF896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3558E" w14:textId="77777777" w:rsidR="00510BA0" w:rsidRDefault="0000000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 kg - 0 pkt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  <w:t>poniżej 7 kg - 3 pkt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5F1DD" w14:textId="77777777" w:rsidR="00510BA0" w:rsidRDefault="00510BA0">
            <w:pPr>
              <w:pStyle w:val="Zawartotabeli"/>
              <w:jc w:val="center"/>
              <w:rPr>
                <w:b/>
                <w:bCs/>
              </w:rPr>
            </w:pPr>
          </w:p>
        </w:tc>
      </w:tr>
      <w:tr w:rsidR="00510BA0" w14:paraId="5B056EFE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0839F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632EA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Aparat odporny na kurz i zalanie wodą przy zasilaniu bateryjnym oraz sieciowym 230VAC - min. klasa IP44 wg IEC529)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C3823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27DBE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EB292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E270713" w14:textId="77777777">
        <w:trPr>
          <w:trHeight w:val="30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FEBF3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BB5C7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Automatyczny test aparatu wykonywany każdorazowo przy włączeniu aparatu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9475E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3C434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ADDAC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6803EAB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7137C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33CA2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Zasilanie sieciowe 230V 50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Hz</w:t>
            </w:r>
            <w:proofErr w:type="spellEnd"/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A02B8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72DF4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AACB3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C4458AF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118D6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2A71B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Zasilanie akumulatorowe. Akumulator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litowo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-jonowy, zapewniający: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- min. 4 godziny ciągłego monitorowania EKG i co najmniej dwadzieścia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wyładowań z maksymalną energią;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- min. 100 wyładowań z maksymalną energią;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- min. 3,5 godziny monitorowania EKG i stymulacji przy maksymalnych wartościach (największe dostępne natężenie prądu i częstotliwość impulsów)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176B9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46EB9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88F0A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855009B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B1A8D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65921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Czas ładowania akumulatora do 100% w czasie do 6 godzin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632E3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AF785" w14:textId="77777777" w:rsidR="00510BA0" w:rsidRDefault="0000000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 godzin - 0 pkt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  <w:t>poniżej 6 godzin - 3 pkt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686FB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75D44089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527B5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105B9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Wskaźnik naładowania akumulatora widoczny na ekranie defibrylatora oraz na samym akumulatorze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5622C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42321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4671B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58A1E7E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CBDC8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97ECA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Defibrylacja manualna: dwufazowy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rektalinerany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stałoczasowy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impuls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defibrylacyjny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regulacja energii w zakresie min. 1 - 200 J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2031D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E79C8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2A615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0CB7820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0775B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F9EA5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Programowanie ustawień energii dla 1, 2 i 3 wyładowania w zakresie min. 1 – 200J (dotyczy pacjentów dorosłych i dzieci).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60FCF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9594F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3EEC2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79A22B2B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C0977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3E9A7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Tryb półautomatycznej defibrylacji (AED) - automatyczna analiza rytmu serca i wskazanie do defibrylacji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7A5B0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C3664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F71EB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32E88D9D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F18EA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BB26F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Kardiowersja elektryczna – synchronizacja z zapisem EKG z łyżek, elektrod, kabla EKG, znacznik synchronizacji widoczny nad załamkiem R elektrokardiogramu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9159C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EA784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D1C04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76F9E66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D8772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1D7DD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Czas ładowania do energii maksymalnej poniżej 8 sekund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2FCA6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32B18" w14:textId="77777777" w:rsidR="00510BA0" w:rsidRDefault="0000000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 sekund - 0 pkt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  <w:t>7 sekund i mniej – 5 pkt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919CC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3960CAE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C691F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9C1B3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Minimum 20 dostępnych poziomów energii defibrylacji zewnętrznej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8B808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8FA1A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F8034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77C5CAB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1351E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FABCB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Zakres pomiaru impedancji pacjenta podczas defibrylacji zewnętrznej min. 15-300 Ω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E7A29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17AEB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5654E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3B726A7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BE55C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AE113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Łyżki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defibrylacyjne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dla dzieci i dorosłych zintegrowane.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969E6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067C8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A4B95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3FFAD142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C5C09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38D33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Pełne sterowanie za pomocą przycisków lub pokręteł na łyżkach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defibrylacyjnych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(wybór poziomu energii, ładowanie, wyzwolenie wstrząsu, start/ stop wydruku)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CC5C0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B4A11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368F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3C6CE8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AAB7E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1C46F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Monitorowanie EKG z 3 lub 5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odprowadzeń</w:t>
            </w:r>
            <w:proofErr w:type="spellEnd"/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9B0FC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7AB82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B6CB9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3621BF69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DB1EF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01410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Zakres pomiaru częstości akcji serca min. 20-300 /min.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E756A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B47E9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29EC6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E0FC332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902CD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D3C48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Minimum dostępnych poziomów wzmocnienie sygnału EKG w zakresie min. 0,125-3,0 cm/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mV</w:t>
            </w:r>
            <w:proofErr w:type="spellEnd"/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E4669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00315" w14:textId="77777777" w:rsidR="00510BA0" w:rsidRDefault="0000000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 poziomów wzmocnienia - 0 pkt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  <w:t>powyżej 5 poziomów wzmocnienia - 5 pkt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32DC5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AE4A0CC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02CD5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4AEC8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Wykrywanie i wyświetlanie impulsów stymulatora implantowanego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232D5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4D8BC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BAFCF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1954EA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96AAD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E745F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Zakres pomiaru SpO2 min. 0-100%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32E5C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6750F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5A12F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9B4D067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760EB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DE1B4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Dokładność pomiaru SpO2: min. 2% w przedziale 70-100%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8710F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62EE7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247AF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01C83B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BD25E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2168C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Zakres pomiaru tętna min. 25-240 ud./min.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7CDC1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D373C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CD5A1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A298A73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5D1A1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7F8A3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Dokładność pomiaru tętna: min. 2 ud./min. lub 3% odczytu (większa wartość)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A63B4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FA5BE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62A16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B570367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12C4E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D6D99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Możliwość wyboru jednego z minimum trzech poziomów uśredniania/czułości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26871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D7312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43FF9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3ECE026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A7F5A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47FFA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Pomiar częstości oddechów przy pomocy elektrod EKG. Wyświetlanie wartości liczbowej częstości oddechów oraz krzywej impedancji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E8351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0B10A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494CA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8E38239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FF8AE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4141D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Zakres pomiaru częstości oddechów min. 2-150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odd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./min.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45B66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3411B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575C2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D92AFFD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78A03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695F8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Ustawienia alarmów: wysoka i niska częstość oddechów oraz brak oddechu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40EC0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6DCC8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0900A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4C23280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66D60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EEE5D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Technika pomiaru: nieinwazyjna metoda oscylometryczna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B549B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98A97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672E3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D7B0AEB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82FA4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889EE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Zakres pomiarowy: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ciśnienie skurczowe: min 20-265 mmHg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ciśnienie rozkurczowe: min. 10-220 mmHg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ciśnienie średnie: min. 13-235 mmHg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06A1E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3E7FF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81F71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22D1966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E9D2E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0D64F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Dokładność zgodna z normą EN ISO 81060-2 lub równoważny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A846C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6D01E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AE12D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AC88883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40B51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2D650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Możliwość ustawienia automatycznego pomiaru ciśnienia w różnych interwałach czasowych: minimum 10 możliwości wyboru z zakresu od 2,5 do 120 minut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488DF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3D862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10DBB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7D7B1CE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9F1AB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8EC11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Funkcja monitorowania RKO, z informacją zwrotną w czasie rzeczywistym o prawidłowości uciśnięć klatki piersiowej - sygnalizacja akustyczna i optyczna właściwego tempa oraz prawidłowej głębokości uciśnięć, zgodnie z Wytycznymi Resuscytacji. Wydawanie instrukcji w formie komunikatów głosowych w przypadku prawidłowych i nieprawidłowych ucisków klatki piersiowej podczas RKO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4EB77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A2346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815C3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E403060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D0F1E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9BF3A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Podczas resuscytacji z zastosowaniem elektrod: pomiary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i wyświetlanie na ekranie w formie liczbowej rzeczywistej głębokości (cm) i częstości (1/min.) uciśnięć.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9D8EE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3F988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88C6F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382609B3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CB99A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923FC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Funkcja metronomu umożliwiająca prowadzenie uciśnięć klatki piersiowej zgodnie z Wytycznymi Resuscytacji Krążeniowo-Oddechowej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648A0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CDFF1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7F4C6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224EA61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EF397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3C059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Wyświetlanie na ekranie krzywej uciśnięć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klatki piersiowej z wyraźnym znacznikiem zalecanej głębokości uciśnięć.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6DDA9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29999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B706D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DFD70BB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04A7B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60FDA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Możliwość stymulacji dzieci i dorosłych w trybach asynchronicznym i „na żądanie”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AD664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F9D02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73808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0E4B63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AB05E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CD87F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Stałoprądowy, prostokątny impuls stymulacji o stałym czasie trwania 40 ms +/- 2 ms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A4B83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FD674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2EF58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CF9D953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F6579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4B8B6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Częstość stymulacji regulowana w zakresie min. 30-180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imp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/min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EEB5E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85967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A9F9B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7F1FAF6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2FABA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9868A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Prąd stymulacji regulowany w zakresie min. 0-140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mA</w:t>
            </w:r>
            <w:proofErr w:type="spellEnd"/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B353A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5A46D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19F79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B3DB214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A244A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F2B8A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Ekran kolorowy LCD / TFT o przekątnej min. 6,5”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5FBF6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FFA5D" w14:textId="77777777" w:rsidR="00510BA0" w:rsidRDefault="0000000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6,5" - 0 pkt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  <w:t>powyżej 6,5" - 2 pkt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48E23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1882543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5692E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0E139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Prezentacja na ekranie min. 2 krzywych dynamicznych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D4DE7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27D0C" w14:textId="77777777" w:rsidR="00510BA0" w:rsidRDefault="0000000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 krzywe - 0 pkt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  <w:t>3 lub więcej - 2 pkt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3FEF1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569690E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A60A5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A6398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Dostępny funkcja wyświetlania parametrów w trybie wysokiego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kontastu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(czarne wartości liczbowe/krzywa na białym tle)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BAD44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2C4AC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FD274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36AA05CA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031C7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26426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Wyświetlanie przez urządzenie wstępnie skonfigurowanej listę działań klinicznych, takich jak leki lub zabiegi zastosowane u pacjenta. Możliwość dodania działania klinicznego do dokumentacji pacjenta w pamięci aparatu podczas akcji ratunkowej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9033B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DF156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0304E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78A26A0B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CEDFA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25043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Wbudowany rejestrator termiczny EKG na papier o szerokości min. 80 mm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DD5E9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40EA2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21F2B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95C06B3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B1565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07EA9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Zapis w pamięci wewnętrznej wyników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autotestów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z podaniem daty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i godziny testu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7F15C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339B5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7BB7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388C117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9FE76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3AAE5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Możliwość transferu danych/raportów do urządzenia zewnętrznego przez zewnętrzny nośnik danych (USB)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FC53E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EC240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EEC37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220C824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4514B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F7E18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Dopuszczenie do obrotu i stosowania zgodnie z ustawą o wyrobach medycznych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51C04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068E5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4EFD0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DC7F8CA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AF528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BBE79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Autoryzowany serwis gwarancyjny na terenie Polski, załączyć autoryzację producenta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6F19C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FDCB7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339AA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CBACE9A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0228B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9FB12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Okres gwarancji 24 miesiące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1D3CE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75FC0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12164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B09CE06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4922E" w14:textId="77777777" w:rsidR="00510BA0" w:rsidRDefault="00510BA0">
            <w:pPr>
              <w:widowControl w:val="0"/>
              <w:numPr>
                <w:ilvl w:val="0"/>
                <w:numId w:val="12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8DD4E" w14:textId="77777777" w:rsidR="00510BA0" w:rsidRDefault="00000000">
            <w:pPr>
              <w:pStyle w:val="Zawartotabel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Instrukcja obsługi w języku polskim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ED712" w14:textId="77777777" w:rsidR="00510BA0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DB04C" w14:textId="77777777" w:rsidR="00510BA0" w:rsidRDefault="00510BA0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11686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</w:tbl>
    <w:p w14:paraId="223190A0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628618CC" w14:textId="77777777" w:rsidR="00510BA0" w:rsidRDefault="00000000">
      <w:pPr>
        <w:rPr>
          <w:b/>
          <w:bCs/>
        </w:rPr>
      </w:pPr>
      <w:r>
        <w:rPr>
          <w:rFonts w:eastAsia="DengXian"/>
          <w:b/>
          <w:bCs/>
          <w:color w:val="000000"/>
          <w:sz w:val="22"/>
        </w:rPr>
        <w:t xml:space="preserve">2. </w:t>
      </w:r>
      <w:r>
        <w:rPr>
          <w:rFonts w:ascii="Times New Roman" w:eastAsia="DengXian" w:hAnsi="Times New Roman"/>
          <w:b/>
          <w:bCs/>
          <w:color w:val="000000"/>
          <w:sz w:val="22"/>
        </w:rPr>
        <w:t xml:space="preserve">Stolik medyczny typu MAYO  z regulacją wysokości </w:t>
      </w:r>
    </w:p>
    <w:tbl>
      <w:tblPr>
        <w:tblW w:w="15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52"/>
        <w:gridCol w:w="5412"/>
        <w:gridCol w:w="3592"/>
        <w:gridCol w:w="5594"/>
      </w:tblGrid>
      <w:tr w:rsidR="00510BA0" w14:paraId="1B51B39E" w14:textId="77777777">
        <w:trPr>
          <w:trHeight w:val="3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23FAC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Lp.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1831A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Opis/ Parametr wymagany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F3936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2B25F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oferowane/ TAK/NIE</w:t>
            </w:r>
          </w:p>
        </w:tc>
      </w:tr>
      <w:tr w:rsidR="00510BA0" w14:paraId="3490B23B" w14:textId="77777777">
        <w:trPr>
          <w:trHeight w:val="3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4645B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1.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AB420" w14:textId="77777777" w:rsidR="00510BA0" w:rsidRDefault="00000000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Producent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D0AE3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78973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2E1782B5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256C7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7E5DD" w14:textId="77777777" w:rsidR="00510BA0" w:rsidRDefault="00000000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A1365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6E7CD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22448955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E2E6C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7C8D0" w14:textId="77777777" w:rsidR="00510BA0" w:rsidRDefault="00000000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 produkcji 2024 (produkt</w:t>
            </w:r>
            <w:r>
              <w:rPr>
                <w:rFonts w:asciiTheme="majorBidi" w:hAnsiTheme="majorBidi" w:cstheme="majorBidi"/>
                <w:bCs/>
              </w:rPr>
              <w:t xml:space="preserve"> fabrycznie nowy,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nierekondycjonowany</w:t>
            </w:r>
            <w:proofErr w:type="spellEnd"/>
            <w:r>
              <w:rPr>
                <w:rFonts w:asciiTheme="majorBidi" w:hAnsiTheme="majorBidi" w:cstheme="majorBidi"/>
                <w:bCs/>
              </w:rPr>
              <w:t>, nie powystawowy)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FBCC4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95F93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63F870A" w14:textId="77777777"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5502E" w14:textId="77777777" w:rsidR="00510BA0" w:rsidRDefault="00000000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Dane sprzętu medycznego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1C76E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CB52E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E98B942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C88F7" w14:textId="77777777" w:rsidR="00510BA0" w:rsidRDefault="00510BA0">
            <w:pPr>
              <w:widowControl w:val="0"/>
              <w:ind w:left="737" w:right="170" w:hanging="4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F28A5" w14:textId="77777777" w:rsidR="00510BA0" w:rsidRDefault="00000000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Stolik instrumentalny typu MAYO wykonany w całości ze stali kwasoodpornej gat. 0H18N9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735A1" w14:textId="77777777" w:rsidR="00510BA0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14CB6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26D0645C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7FC54" w14:textId="77777777" w:rsidR="00510BA0" w:rsidRDefault="00510BA0">
            <w:pPr>
              <w:widowControl w:val="0"/>
              <w:ind w:left="737" w:right="170" w:hanging="4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81D52" w14:textId="77777777" w:rsidR="00510BA0" w:rsidRDefault="00000000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Blat z pogłębieniem, obracany w poziomie o 360° z blokadą obrotu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9C7E7" w14:textId="77777777" w:rsidR="00510BA0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6BF29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3CFA5C6" w14:textId="77777777">
        <w:trPr>
          <w:trHeight w:val="3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6D672" w14:textId="77777777" w:rsidR="00510BA0" w:rsidRDefault="00510BA0">
            <w:pPr>
              <w:widowControl w:val="0"/>
              <w:ind w:left="737" w:right="170" w:hanging="4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D8FA8" w14:textId="77777777" w:rsidR="00510BA0" w:rsidRDefault="00000000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Blat podnoszony hydraulicznie za pomocą pedału nożnego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CFB5F" w14:textId="77777777" w:rsidR="00510BA0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42F19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C860029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79903" w14:textId="77777777" w:rsidR="00510BA0" w:rsidRDefault="00510BA0">
            <w:pPr>
              <w:widowControl w:val="0"/>
              <w:ind w:left="737" w:right="170" w:hanging="4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5DA24" w14:textId="77777777" w:rsidR="00510BA0" w:rsidRDefault="00000000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Regulacja wysokości blatu w zakresie 950-1320 mm (+/- 20mm)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E4695" w14:textId="77777777" w:rsidR="00510BA0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6A21D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26AF5022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105A1" w14:textId="77777777" w:rsidR="00510BA0" w:rsidRDefault="00510BA0">
            <w:pPr>
              <w:widowControl w:val="0"/>
              <w:ind w:left="737" w:right="170" w:hanging="4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1B812" w14:textId="77777777" w:rsidR="00510BA0" w:rsidRDefault="00000000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Podstawa w kształcie litery T, wyposażona w 3 pojedyncze koła w obudowie z tworzywa sztucznego o średnicy min. 75 mm, wszystkie z blokadą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F686C" w14:textId="77777777" w:rsidR="00510BA0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5E7EE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0ABD237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1E472" w14:textId="77777777" w:rsidR="00510BA0" w:rsidRDefault="00510BA0">
            <w:pPr>
              <w:widowControl w:val="0"/>
              <w:ind w:left="737" w:right="170" w:hanging="4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5B6D1" w14:textId="77777777" w:rsidR="00510BA0" w:rsidRDefault="00000000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Wymiary blatu: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 szerokość: 750 mm (+/- 20mm)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 głębokość: 500 mm (+/- 20mm)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33BC1" w14:textId="77777777" w:rsidR="00510BA0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82E0F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2E8565DD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C3683" w14:textId="77777777" w:rsidR="00510BA0" w:rsidRDefault="00510BA0">
            <w:pPr>
              <w:widowControl w:val="0"/>
              <w:ind w:left="737" w:right="170" w:hanging="4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411B6" w14:textId="77777777" w:rsidR="00510BA0" w:rsidRDefault="00000000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Wymiar powierzchni użytkowej blatu: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 szerokość: 700 mm (+/- 20mm)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 głębokość: 450 mm (+/- 20mm)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84FF4" w14:textId="77777777" w:rsidR="00510BA0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01F80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3BA11D6E" w14:textId="7777777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1AC7F" w14:textId="77777777" w:rsidR="00510BA0" w:rsidRDefault="00510BA0">
            <w:pPr>
              <w:widowControl w:val="0"/>
              <w:ind w:left="737" w:right="170" w:hanging="4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35C7B" w14:textId="77777777" w:rsidR="00510BA0" w:rsidRDefault="00000000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Wymiary całkowite: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 szerokość: 750 mm (+/- 20mm)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 głębokość: 500 mm (+/- 20mm)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 wysokość: 950-1320 mm (+/- 20mm)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F9415" w14:textId="77777777" w:rsidR="00510BA0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0A25A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97BDAB2" w14:textId="7777777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2CA6C" w14:textId="77777777" w:rsidR="00510BA0" w:rsidRDefault="00510BA0">
            <w:pPr>
              <w:widowControl w:val="0"/>
              <w:ind w:left="737" w:right="170" w:hanging="4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C5352" w14:textId="77777777" w:rsidR="00510BA0" w:rsidRDefault="00000000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Wymagane dokumenty: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Deklaracja zgodności CE,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Wpis lub zgłoszenie do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URWMiPB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Certyfikat producenta wyrobów medycznych PN-EN ISO 13485,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Certyfikat PN-EN ISO 9001 - projektowanie, serwis, produkcja sprzętu medycznego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55293" w14:textId="77777777" w:rsidR="00510BA0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D8674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7049577" w14:textId="7777777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1AE3D" w14:textId="77777777" w:rsidR="00510BA0" w:rsidRDefault="00510BA0">
            <w:pPr>
              <w:widowControl w:val="0"/>
              <w:ind w:left="737" w:right="170" w:hanging="45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63040" w14:textId="77777777" w:rsidR="00510BA0" w:rsidRDefault="00000000">
            <w:pPr>
              <w:pStyle w:val="Zawartotabeli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Rok produkcji 2024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5FC24" w14:textId="77777777" w:rsidR="00510BA0" w:rsidRDefault="00000000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6B257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</w:tbl>
    <w:p w14:paraId="55E6B23F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0E5107B0" w14:textId="77777777" w:rsidR="00510BA0" w:rsidRDefault="00000000">
      <w:pPr>
        <w:rPr>
          <w:b/>
          <w:bCs/>
        </w:rPr>
      </w:pPr>
      <w:r>
        <w:rPr>
          <w:rFonts w:eastAsia="DengXian"/>
          <w:b/>
          <w:bCs/>
          <w:color w:val="000000"/>
          <w:sz w:val="22"/>
        </w:rPr>
        <w:t xml:space="preserve">3. </w:t>
      </w:r>
      <w:r>
        <w:rPr>
          <w:rFonts w:ascii="Times New Roman" w:eastAsia="DengXian" w:hAnsi="Times New Roman"/>
          <w:b/>
          <w:bCs/>
          <w:color w:val="000000"/>
          <w:sz w:val="22"/>
        </w:rPr>
        <w:t>Łóżka intensywnej terapii z materacem przeciwodleżynowym</w:t>
      </w:r>
    </w:p>
    <w:tbl>
      <w:tblPr>
        <w:tblW w:w="15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90"/>
        <w:gridCol w:w="4393"/>
        <w:gridCol w:w="2912"/>
        <w:gridCol w:w="2914"/>
        <w:gridCol w:w="4541"/>
      </w:tblGrid>
      <w:tr w:rsidR="00510BA0" w14:paraId="58B5F57C" w14:textId="77777777">
        <w:trPr>
          <w:trHeight w:val="30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09486" w14:textId="77777777" w:rsidR="00510BA0" w:rsidRDefault="00000000">
            <w:pPr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Lp.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EAB41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Opis/ Parametr wymagany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C9689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7C8E8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Parametry oceniane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33C88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oferowane/ TAK/NIE</w:t>
            </w:r>
          </w:p>
        </w:tc>
      </w:tr>
      <w:tr w:rsidR="00510BA0" w14:paraId="2F4872AF" w14:textId="77777777">
        <w:trPr>
          <w:trHeight w:val="30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78C35" w14:textId="77777777" w:rsidR="00510BA0" w:rsidRDefault="00000000">
            <w:pPr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AB840" w14:textId="77777777" w:rsidR="00510BA0" w:rsidRDefault="00000000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Producent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B57C7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32FC2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BDD60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098D389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47001" w14:textId="77777777" w:rsidR="00510BA0" w:rsidRDefault="00000000">
            <w:pPr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99454" w14:textId="77777777" w:rsidR="00510BA0" w:rsidRDefault="00000000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C3CAB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06A87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38100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50A0E67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8163F" w14:textId="77777777" w:rsidR="00510BA0" w:rsidRDefault="00000000">
            <w:pPr>
              <w:widowControl w:val="0"/>
              <w:snapToGrid w:val="0"/>
              <w:jc w:val="center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A42CE" w14:textId="77777777" w:rsidR="00510BA0" w:rsidRDefault="00000000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 produkcji min. 2023 (produkt</w:t>
            </w:r>
            <w:r>
              <w:rPr>
                <w:rFonts w:asciiTheme="majorBidi" w:hAnsiTheme="majorBidi" w:cstheme="majorBidi"/>
                <w:bCs/>
              </w:rPr>
              <w:t xml:space="preserve"> </w:t>
            </w:r>
            <w:r>
              <w:rPr>
                <w:rFonts w:asciiTheme="majorBidi" w:hAnsiTheme="majorBidi" w:cstheme="majorBidi"/>
                <w:bCs/>
              </w:rPr>
              <w:lastRenderedPageBreak/>
              <w:t xml:space="preserve">fabrycznie nowy,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nierekondycjonowany</w:t>
            </w:r>
            <w:proofErr w:type="spellEnd"/>
            <w:r>
              <w:rPr>
                <w:rFonts w:asciiTheme="majorBidi" w:hAnsiTheme="majorBidi" w:cstheme="majorBidi"/>
                <w:bCs/>
              </w:rPr>
              <w:t>, nie powystawowy)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1C376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Podać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44B8D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33736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373BE197" w14:textId="77777777">
        <w:tc>
          <w:tcPr>
            <w:tcW w:w="5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73B97" w14:textId="77777777" w:rsidR="00510BA0" w:rsidRDefault="00000000">
            <w:pPr>
              <w:widowControl w:val="0"/>
              <w:rPr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Dane sprzętu medycznego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5F634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32DE3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44731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2EE4FC81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A3FF1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3AB1D" w14:textId="77777777" w:rsidR="00510BA0" w:rsidRDefault="00000000">
            <w:pPr>
              <w:widowControl w:val="0"/>
              <w:tabs>
                <w:tab w:val="left" w:pos="752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Urządzenie fabrycznie nowe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8319C" w14:textId="77777777" w:rsidR="00510BA0" w:rsidRDefault="00000000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3D861" w14:textId="77777777" w:rsidR="00510BA0" w:rsidRDefault="00510BA0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0EF9B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20D4670E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7A99F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2FA8D" w14:textId="77777777" w:rsidR="00510BA0" w:rsidRDefault="00000000">
            <w:pPr>
              <w:widowControl w:val="0"/>
              <w:tabs>
                <w:tab w:val="left" w:pos="752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Rok produkcji min. 2023r.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2B922" w14:textId="77777777" w:rsidR="00510BA0" w:rsidRDefault="00000000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512E2" w14:textId="77777777" w:rsidR="00510BA0" w:rsidRDefault="00510BA0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25785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5203F55" w14:textId="77777777">
        <w:trPr>
          <w:trHeight w:val="30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2407B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07199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Zasilanie elektryczne urządzenia: 230 V 50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Hz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oraz wbudowany akumulator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2B5ED" w14:textId="77777777" w:rsidR="00510BA0" w:rsidRDefault="00000000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theme="minorHAns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A198A" w14:textId="77777777" w:rsidR="00510BA0" w:rsidRDefault="00510BA0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2B82B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2FA1DB36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8781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D41B8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Długość całkowita łóżka bez przedłużenia leża ok. 215 cm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F123A" w14:textId="77777777" w:rsidR="00510BA0" w:rsidRDefault="00000000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theme="minorHAns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B0180" w14:textId="77777777" w:rsidR="00510BA0" w:rsidRDefault="00510BA0">
            <w:pPr>
              <w:widowControl w:val="0"/>
              <w:snapToGrid w:val="0"/>
              <w:spacing w:before="60" w:after="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581D1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E402584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36781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6A53E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Możliwość przedłużenia leża o minimum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19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cm.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E0C38" w14:textId="77777777" w:rsidR="00510BA0" w:rsidRDefault="00000000">
            <w:pPr>
              <w:widowControl w:val="0"/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theme="minorHAns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7B23C" w14:textId="77777777" w:rsidR="00510BA0" w:rsidRDefault="00000000">
            <w:pPr>
              <w:widowControl w:val="0"/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sz w:val="22"/>
                <w:szCs w:val="22"/>
              </w:rPr>
              <w:t>Tak, podać</w:t>
            </w:r>
          </w:p>
          <w:p w14:paraId="296D853C" w14:textId="77777777" w:rsidR="00510BA0" w:rsidRDefault="00000000">
            <w:pPr>
              <w:widowControl w:val="0"/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sz w:val="22"/>
                <w:szCs w:val="22"/>
              </w:rPr>
              <w:t>Zakres minimalny – 0 pkt.</w:t>
            </w:r>
          </w:p>
          <w:p w14:paraId="699D15AD" w14:textId="77777777" w:rsidR="00510BA0" w:rsidRDefault="00000000">
            <w:pPr>
              <w:widowControl w:val="0"/>
              <w:tabs>
                <w:tab w:val="left" w:pos="1680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theme="minorHAnsi"/>
                <w:b/>
                <w:bCs/>
                <w:color w:val="000000"/>
                <w:sz w:val="22"/>
                <w:szCs w:val="22"/>
                <w:lang w:eastAsia="ar-SA"/>
              </w:rPr>
              <w:t xml:space="preserve">Zakres większy od minimalnego – </w:t>
            </w:r>
            <w:r>
              <w:rPr>
                <w:rFonts w:ascii="Times New Roman" w:eastAsia="Times New Roman" w:hAnsi="Times New Roman" w:cstheme="minorHAnsi"/>
                <w:b/>
                <w:bCs/>
                <w:color w:val="000000"/>
                <w:sz w:val="22"/>
                <w:szCs w:val="22"/>
                <w:lang w:eastAsia="ar-SA"/>
              </w:rPr>
              <w:t>5</w:t>
            </w:r>
            <w:r>
              <w:rPr>
                <w:rFonts w:ascii="Times New Roman" w:hAnsi="Times New Roman" w:cstheme="minorHAnsi"/>
                <w:b/>
                <w:bCs/>
                <w:color w:val="000000"/>
                <w:sz w:val="22"/>
                <w:szCs w:val="22"/>
                <w:lang w:eastAsia="ar-SA"/>
              </w:rPr>
              <w:t xml:space="preserve"> pkt.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5879B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745BD362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1B7D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7386B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Szerokość całkowita łóżka przy całkowicie podniesionych lub opuszczonych barierkach max. 10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cm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C2895" w14:textId="77777777" w:rsidR="00510BA0" w:rsidRDefault="00000000">
            <w:pPr>
              <w:widowControl w:val="0"/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theme="minorHAns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D8917" w14:textId="77777777" w:rsidR="00510BA0" w:rsidRDefault="00000000">
            <w:pPr>
              <w:widowControl w:val="0"/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sz w:val="22"/>
                <w:szCs w:val="22"/>
              </w:rPr>
              <w:t>Tak, podać</w:t>
            </w:r>
          </w:p>
          <w:p w14:paraId="4160EA3C" w14:textId="77777777" w:rsidR="00510BA0" w:rsidRDefault="00000000">
            <w:pPr>
              <w:widowControl w:val="0"/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sz w:val="22"/>
                <w:szCs w:val="22"/>
              </w:rPr>
              <w:t xml:space="preserve">Zakres </w:t>
            </w:r>
            <w:r>
              <w:rPr>
                <w:rFonts w:ascii="Times New Roman" w:eastAsia="Times New Roman" w:hAnsi="Times New Roman" w:cs="Calibri"/>
                <w:b/>
                <w:bCs/>
                <w:sz w:val="22"/>
                <w:szCs w:val="22"/>
                <w:lang w:eastAsia="pl-PL"/>
              </w:rPr>
              <w:t>max.</w:t>
            </w:r>
            <w:r>
              <w:rPr>
                <w:rFonts w:ascii="Times New Roman" w:hAnsi="Times New Roman" w:cs="Calibri"/>
                <w:b/>
                <w:bCs/>
                <w:sz w:val="22"/>
                <w:szCs w:val="22"/>
              </w:rPr>
              <w:t xml:space="preserve"> – 0 pkt.</w:t>
            </w:r>
          </w:p>
          <w:p w14:paraId="3E06D714" w14:textId="77777777" w:rsidR="00510BA0" w:rsidRDefault="00000000">
            <w:pPr>
              <w:widowControl w:val="0"/>
              <w:tabs>
                <w:tab w:val="left" w:pos="1680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theme="minorHAnsi"/>
                <w:b/>
                <w:bCs/>
                <w:color w:val="000000"/>
                <w:sz w:val="22"/>
                <w:szCs w:val="22"/>
                <w:lang w:eastAsia="ar-SA"/>
              </w:rPr>
              <w:t xml:space="preserve">Zakres </w:t>
            </w:r>
            <w:r>
              <w:rPr>
                <w:rFonts w:ascii="Times New Roman" w:eastAsia="Times New Roman" w:hAnsi="Times New Roman" w:cstheme="minorHAnsi"/>
                <w:b/>
                <w:bCs/>
                <w:color w:val="000000"/>
                <w:sz w:val="22"/>
                <w:szCs w:val="22"/>
                <w:lang w:eastAsia="ar-SA"/>
              </w:rPr>
              <w:t>poniżej max</w:t>
            </w:r>
            <w:r>
              <w:rPr>
                <w:rFonts w:ascii="Times New Roman" w:hAnsi="Times New Roman" w:cstheme="minorHAnsi"/>
                <w:b/>
                <w:bCs/>
                <w:color w:val="000000"/>
                <w:sz w:val="22"/>
                <w:szCs w:val="22"/>
                <w:lang w:eastAsia="ar-SA"/>
              </w:rPr>
              <w:t xml:space="preserve"> – </w:t>
            </w:r>
            <w:r>
              <w:rPr>
                <w:rFonts w:ascii="Times New Roman" w:eastAsia="Times New Roman" w:hAnsi="Times New Roman" w:cstheme="minorHAnsi"/>
                <w:b/>
                <w:bCs/>
                <w:color w:val="000000"/>
                <w:sz w:val="22"/>
                <w:szCs w:val="22"/>
                <w:lang w:eastAsia="ar-SA"/>
              </w:rPr>
              <w:t>5</w:t>
            </w:r>
            <w:r>
              <w:rPr>
                <w:rFonts w:ascii="Times New Roman" w:hAnsi="Times New Roman" w:cstheme="minorHAnsi"/>
                <w:b/>
                <w:bCs/>
                <w:color w:val="000000"/>
                <w:sz w:val="22"/>
                <w:szCs w:val="22"/>
                <w:lang w:eastAsia="ar-SA"/>
              </w:rPr>
              <w:t xml:space="preserve"> pkt.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5FC46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ED0D47D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93B29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F3E62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Regulacja elektryczna wysokości z indykatorem/sygnalizacją diodową osiągnięcia wysokości minimalnej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8E8B5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theme="minorHAnsi"/>
                <w:b/>
                <w:bCs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42D95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5B86C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3259594E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47D4D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7CE29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Sygnalizacja pozycji pośrednich - sygnalizowana podświetleniem diodowym ostrzegawczym koloru pomarańczowego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CD6E8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theme="minorHAnsi"/>
                <w:b/>
                <w:bCs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D5E37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45F51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FF85E71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3C5A0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15F1E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Wysokość minimalna leża mierzona od podłoża do górnej płaszczyzny segmentów leża bez materaca ok.  44 cm (dla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pojedyńczych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kółek 150 mm)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AF37D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theme="minorHAns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BEA56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9BCB0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0E8015A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BD8DD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B5885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Wysokość maksymalna leża mierzona od podłoża do górnej płaszczyzny segmentów leża bez materaca ok. 80 cm (dla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pojedyńczych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kółek 150 mm)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FD608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theme="minorHAns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2EA83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B9C4C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325DC0A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8A957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57207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Konstrukcja zapewniająca prześwit pod łóżkiem ok. 20 cm (dla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pojedyńczych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kółek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150 mm)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46775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theme="minorHAnsi"/>
                <w:b/>
                <w:bCs/>
                <w:color w:val="000000"/>
                <w:sz w:val="22"/>
                <w:szCs w:val="22"/>
                <w:lang w:eastAsia="ar-SA"/>
              </w:rPr>
              <w:lastRenderedPageBreak/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E970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56A25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0B366FB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75A3A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D40CF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Regulowane, tworzywowe klamry obejmujące materac, 2 szt. po każdej ze stron, zapobiegające przesuwaniu się materaca po płycie leża i ograniczające ryzyko zakleszczenia się pacjenta między materacem a barierkami bocznymi.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C0197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5E721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0BEC6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377832A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275BD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BA33C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Elektryczna regulacja segmentu oparcia pleców ze zintegrowaną, zaawansowaną funkcją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autokontur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. Podnoszenie (lub opuszczanie) segmentu oparcia pleców powoduje uniesienie (lub opuszczenie) sekcji kolan, z kilko-sekundowym  opóźnieniem, w celu regulacji kąta nachylenia segmentu oparcia w stosunku do segmentu ud. Brak wydzielonych przycisków do regulacji funkcji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autokontur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20AE5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89B5B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CB352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C83527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BC653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42496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Zakres regulacji kąta nachylenia segmentu oparcia pleców w stosunku do poziomu ramy leża 0-65°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C5E70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FE79F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59F0C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EA9EFE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0A262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2780C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Elektryczna regulacja segmentu uda wraz z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autokonturem</w:t>
            </w:r>
            <w:proofErr w:type="spellEnd"/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4344F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78D44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37059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E722CEC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56E80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CE876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Zakres regulacji segmentu uda w stosunku do poziomu ramy leża min. 0-28°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EC70A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6B21B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BB02B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86BECBC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248A1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91BBB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Zakres regulacji segmentu podudzia w stosunku do poziomu ramy leża Manualna regulacja segmentu podudzia min. -3° do -20°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9CD91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01E98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2B525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25F11EDC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5CD26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C1761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Ruch wsteczny segmentu oparcia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99F5B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34BF7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5F767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E28F36B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99BBD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875E0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Elektryczna regulacja pozycji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Trendelenburga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i anty-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Trendelenburga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F18E0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9FEA7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B05C4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BC7187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F00BA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BA387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Elektryczna regulacja pozycji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Trendelenburga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i anty-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Trendelenburga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Pozycje dostępne po naciśnięciu jednego przycisku.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D6894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1DD64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72730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6ADDBB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206F0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0F523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Zakres regulacji pozycji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Trendelenburga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i anty-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Trendelenburga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min. ( -1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°) - (+1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°)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91248" w14:textId="77777777" w:rsidR="00510BA0" w:rsidRDefault="00000000">
            <w:pPr>
              <w:widowControl w:val="0"/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F5ACE" w14:textId="77777777" w:rsidR="00510BA0" w:rsidRDefault="00000000">
            <w:pPr>
              <w:widowControl w:val="0"/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sz w:val="22"/>
                <w:szCs w:val="22"/>
              </w:rPr>
              <w:t>Tak, podać</w:t>
            </w:r>
          </w:p>
          <w:p w14:paraId="3CEB540C" w14:textId="77777777" w:rsidR="00510BA0" w:rsidRDefault="00000000">
            <w:pPr>
              <w:widowControl w:val="0"/>
              <w:tabs>
                <w:tab w:val="left" w:pos="1680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sz w:val="22"/>
                <w:szCs w:val="22"/>
              </w:rPr>
              <w:t>Zakres minimalny – 0 pkt.</w:t>
            </w:r>
          </w:p>
          <w:p w14:paraId="2B042794" w14:textId="77777777" w:rsidR="00510BA0" w:rsidRDefault="00000000">
            <w:pPr>
              <w:widowControl w:val="0"/>
              <w:tabs>
                <w:tab w:val="left" w:pos="1680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Zakres większy od minimalnego – </w:t>
            </w:r>
            <w:r>
              <w:rPr>
                <w:rFonts w:ascii="Times New Roman" w:eastAsia="Times New Roman" w:hAnsi="Times New Roman" w:cs="Calibri"/>
                <w:b/>
                <w:bCs/>
                <w:sz w:val="22"/>
                <w:szCs w:val="22"/>
                <w:lang w:eastAsia="pl-PL"/>
              </w:rPr>
              <w:t>5</w:t>
            </w: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 pkt.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F1CB9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351AB6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3EF80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7D56C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Elektrycznie regulowana pozycja ułatwiająca repozycjonowanie pacjenta - łóżko rozpoczyna serię skoordynowanych ruchów aż do uzyskania pozycji horyzontalnej a następnie przechyla leże do pozycji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Trendelenburga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do -7° -, materac pompuje się do maksymalnego ciśnienia. Pozycja uzyskiwana za pomocą jednego przycisku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3547E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D51D1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8BC6F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3CA7A749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8F697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8E1D7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Elektrycznie regulowana pozycja krzesła kardiologicznego. Łóżko rozpoczyna serię skoordynowanych ruchów, włączając pozycję anty-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Trendelenburga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 przekształcających pozycję łóżka do pozycji siedzącej z opuszczonymi nogami. Pozycja uzyskiwana za pomocą jednego przycisku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CBD90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0997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9BC3F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787A2C6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972AA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0A0BF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Elektrycznie regulowana pozycja horyzontalna – pozioma. Łóżko rozpoczyna serię skoordynowanych ruchów poziomujących segmenty leża z dowolnego ustawienia łóżka obniżając leże do najniższej, bezpiecznej pozycji. Pozycja uzyskiwana za pomocą jednego przycisku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3BA0B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51F2B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9B965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C21490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788E0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AB83D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Pozycja wyjściowa uzyskiwana z jednego przycisku/piktogramu – regulowana elektrycznie. Łóżko rozpoczyna serię skoordynowanych ruchów tj. poziomuje segment ud, podnosi jednocześnie segment oparcia do 45° oraz obniża powierzchnię leża do wymaganej wysokości, ułatwiając pacjentowi wyjście z łóżka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AE535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82C7E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FE2EC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737CDDFD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B94D2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8F8C1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Sterowanie funkcjami elektrycznymi ze sterowników wbudowanych w barierki boczne. Wszystkie przyciski membranowe,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wodoodporne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BF45B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lastRenderedPageBreak/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A24A6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CA2C3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31815B3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D3A3C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FC512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Podświetlenie nocne dwukolorowe, informujące personel o najniższym ustawieniu wysokości łóżka.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822FF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37A36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440D6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79562CB1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56A91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5FDCA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pojedyncze antystatyczne, kółka o średnicy 150 mm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6024D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32E98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F6944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14D6727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D7E14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AC82B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Centralna blokada wszystkich kół jednocześnie uruchamiana jedną dźwignią zlokalizowaną pod szczytem łóżka od strony nóg pacjenta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DD9AF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4F408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28822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869EBA4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B2519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B196E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Koło sterujące pod segmentem oparcia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B79A2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6329E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0870D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39F53B64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1E9CA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2C3DA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Alarm niezaciągniętego hamulca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03106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5A12D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507B4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94F2430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42B3F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BC10B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Manualna funkcja CPR, oznaczona wyraźnym kolorem, umożliwiająca natychmiastowe opuszczenie segmentu oparcia oraz wyrównanie wysokości łóżka po wyższej stronie, dostępna z obu stron łóżka, niezależnie od pozycji barierek. Jednocześnie następuje automatyczna deflacja zintegrowanego materaca.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97C78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C749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1FE22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107EBDD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C0402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2678B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Elektryczna funkcja CPR obsługiwana za pomocą jednego przycisku w kolorze żółtym zlokalizowanym po zewnętrznej stronie barierek bocznych. Łóżko wykonuje serię skoordynowanych ruchów w celu wypoziomowania leża, rama wyrównuje się z obniżoną stroną. Jednocześnie następuje automatyczna deflacja zintegrowanego materaca.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AF66B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C462D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D2E5A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3FA14E6E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06DD5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2311D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Barierki boczne podwójne, dzielone, poruszające się wraz z segmentami leża, zapewniające ochronę pacjenta przed zakleszczeniem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2E9DF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2DCA9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838A2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2AE54A92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B8EA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4B284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Barierki wyposażone w wizualne wskaźniki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kąta nachylenia segmentu oparcia z zaznaczeniem kąta 30º i 45º oraz kąta nachylenia ramy łóżka dla terapii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ułożeniowej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 Wskaźniki widoczne niezależnie od pozycji barierek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12CB3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lastRenderedPageBreak/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C9216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D45A2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072E5D0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A7A0A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8918C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Konstrukcja barierek bocznych z jednostopniowym mechanizmem opuszczania, umożliwiająca ich złożenie przy użyciu jednej ręki. Barierki służą jako podparcie podczas wychodzenia pacjenta z łóżka. Barierki boczne łatwe w dezynfekcji z wbudowanymi panelami sterowania oraz uchwytem gwarantującym pewną i stabilną podporę podczas wstawania lub transferu na krzesło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47F60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765B6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5B6CD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02330FD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72279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2417E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Łóżko wyposażone we wskaźnik naładowania akumulatora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747D3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B6DAD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B61C8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6D9C681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B3326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61F75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Zewnętrzne wykończenie barierek bocznych oraz zdejmowanych szczytów łóżka wykonane z tworzywa sztucznego, bez widocznych elementów metalowych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19F7F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0BCBA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5137F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E980390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14C3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644C5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Łóżko wyposażone we wskaźniki pozycji bioder pacjenta do właściwego ułożenia pacjenta na powierzchni leża, stanowiące integralną część barierek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921CB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2359F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FFC8A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A83E9BC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D8574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57A53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Łóżko wyposażone w graficzny interfejs użytkownika -dotykowy, kolorowy ekran LCD zlokalizowany po jednej stronie łóżka na barierce bocznej, służący do obsługi zintegrowanego materaca, alarmów, wagi i zmiany ustawień łóżka.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28B0E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D8E2D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41204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E9C160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AB9AC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1D64C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Automatyczne wygaszenie ekranu LCD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70124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3B2B2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B30CD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0D1AAAE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586B8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E36EF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Alarm opuszczenia segmentu oparcia poniżej 30° lub 45° z możliwością zawieszenia podnoszący stopień bezpieczeństwa pacjentów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E2C7D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DA40F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B9577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1466CE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DB4BF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BCD91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Łóżko wyposażone w system pomiaru masy ciała pacjenta klasy III w celu monitorowania, diagnozowania i leczenia certyfikowany przez jednostkę notyfikowaną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A06C6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29E43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E635B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1D36B57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DBC41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BE2A1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Możliwość zapisania ostatniego pomiaru wagi w celu porównania zmiany masy ciała pacjenta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20C3C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C3A28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FDAA2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C45DE59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9D76E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A3CE1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Możliwość wyświetlenia wagi z dokładnością 100g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E33C5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4D09A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37B16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98BF46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FD0A0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3713A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Waga wyposażona w system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autokompensacji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masy przedmiotów dodawanych i odejmowanych na leże w trakcie pobytu pacjenta na łóżku tak, by wyświetlana waga pacjenta pozostała bez zmian.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B9582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39B75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F9B76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3B9F29E4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BFB0B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AB6DB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Automatycznie wygaszana wartość masy ciała pacjenta.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5AB93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41332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15B7A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9C05644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6F01C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64BAB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Nieruchomy szczyt górny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1D5BC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15560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53A09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8DC6B5B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A573B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134D3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Dodatkowa półka na pościel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43394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BA60F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E5980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F8A32A0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F2C19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B6ABC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Łóżko wyposażone w zaawansowany, zintegrowany materac powietrzny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A9C38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7D5BA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220D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082A540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4FF2B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DBC55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Materac wymiarami dostosowany do wymiarów leża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EED0E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92CAB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37C41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2299424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A67B6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97455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Grubość materaca min. 21 cm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091BC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39D42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4BD25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29E193AD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09826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9DB66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Materac z możliwością pracy w dwóch trybach terapeutycznych (z możliwość wyboru): ciągłego i zmiennego niskiego ciśnienia. Wyposażony w sekcje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mikrokomór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: klatki piersiowej, krzyżowej i udowej oraz sekcje specjalne dedykowane do profilaktyki i leczenia odleżyn pięt i głowy.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2999F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C19C5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55D1B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FD3BEDB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B1689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C5292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Materac wyposażony w czujnik pomiaru ciśnienia, który automatycznie i w czasie rzeczywistym, bez udziału personelu dobiera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ciśnienia w komorach niezależnie od wagi i pozycji pacjenta.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88BDA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lastRenderedPageBreak/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9D163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2765D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EB47561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D8EB5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8839B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Materac wyposażony w zintegrowaną kieszeń na kasetę RTG minimalizującą konieczność repozycjonowania pacjenta do wykonania badania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DA096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654B5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theme="minorHAnsi"/>
                <w:b/>
                <w:bCs/>
                <w:color w:val="000000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TAK – </w:t>
            </w: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pl-PL"/>
              </w:rPr>
              <w:t>5</w:t>
            </w: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 xml:space="preserve"> pkt.</w:t>
            </w:r>
          </w:p>
          <w:p w14:paraId="2DFCA921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 w:cstheme="minorHAns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  <w:p w14:paraId="50F116C0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NIE – 0 pkt.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2B3B1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E58F81B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7C92E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DB35E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Materac wyposażony w system odprowadzania wilgoci oraz ciepła w głąb pokrowca a następnie wraz z przepływem powietrza usuwa go na zewnątrz materaca.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6E5D5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BD734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B898F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277C3D5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316C0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C8FA7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Limit wagowy gwarantujący skuteczność prewencji w pozycji leżącej 160 kg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FD395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4D3C5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D01D7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52F97A0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A2133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87F44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Aktywacja maksymalnego napompowania materaca poprzez menu na dotykowym wyświetlaczu oraz poprzez krótkie naciśnięcie przycisku służącego do repozycjonowania pacjenta.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71019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151FE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35EFA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33BC759E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8CA3E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35C54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Odbojniki w 4 narożnikach łóżka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9D802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0A83C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2C1AB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4E80B6D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90696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EA0AD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 uchwytów na pasy do unieruchomienia pacjenta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6F42C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22868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4F140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37B466F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B3315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38858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gniazda na statywy infuzyjne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25808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8105B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87104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ACE9F26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EFAA2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1D7B7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Obustronny pedał regulacji wysokości z blokadą przed przypadkowym uruchomieniem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D7087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2DE5C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937CE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24AA79D2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C28F5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C02AA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Bezpieczne obciążenie robocze 250 kg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F0E6C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916D6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DBBCD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23FF999D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038AB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AC79E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Statyw infuzyjny min. 2 haki z regulacją wysokości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8EDE3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AF01C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A496C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83E9CB0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4ECBC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AB3D2" w14:textId="77777777" w:rsidR="00510BA0" w:rsidRDefault="00000000">
            <w:pPr>
              <w:pStyle w:val="Zawartotabeli"/>
              <w:spacing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Potwierdzona przez producenta możliwość poddania łóżka dekontaminacji suchym gazem (nadtlenek wodoru)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18317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ED04F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A676D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009A1D1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DC87A" w14:textId="77777777" w:rsidR="00510BA0" w:rsidRDefault="00510BA0">
            <w:pPr>
              <w:widowControl w:val="0"/>
              <w:numPr>
                <w:ilvl w:val="0"/>
                <w:numId w:val="15"/>
              </w:numPr>
              <w:ind w:left="1020" w:hanging="7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0E788" w14:textId="77777777" w:rsidR="00510BA0" w:rsidRDefault="00000000">
            <w:pPr>
              <w:pStyle w:val="Default"/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Deklaracja zgodności i certyfikat CE  na 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produkt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zgodne z aktualnie obowiązującym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prawem (w tym dyrektywy UE) w j. polskim -załączyć do oferty.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F25DF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lastRenderedPageBreak/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CB134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705E2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</w:tbl>
    <w:p w14:paraId="4C91AC49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0B8B52CD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7AF4339F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056D60F6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502D7D21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7C264AEE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64157489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26249126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63E12F6D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50E55385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08C1F6E0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1428B5E3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78D67604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567A6C44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31984D70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3ADF8845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2C7B9CF4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1D4106F9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62B53920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5D5D6314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62AEEA07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6B5500BB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3709FF3E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1591CA5D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150D0749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2FDD4985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575A5087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3ED02362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51EA465C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239A1682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695E3FF5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5FC885D3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2AC2D81B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0FE93F3B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022B6F7D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5760B299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33B08D86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1732146A" w14:textId="77777777" w:rsidR="00510BA0" w:rsidRDefault="0000000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Opis Przedmiotu Zamówienia dla Zadania 3</w:t>
      </w:r>
    </w:p>
    <w:p w14:paraId="7745EBF7" w14:textId="77777777" w:rsidR="00510BA0" w:rsidRDefault="00000000">
      <w:pPr>
        <w:ind w:left="10800" w:firstLine="72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Załącznik nr 1.1 c</w:t>
      </w:r>
    </w:p>
    <w:p w14:paraId="507A4B2E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7EA305A4" w14:textId="77777777" w:rsidR="00510BA0" w:rsidRDefault="00000000">
      <w:pPr>
        <w:rPr>
          <w:b/>
          <w:bCs/>
        </w:rPr>
      </w:pPr>
      <w:r>
        <w:rPr>
          <w:rFonts w:eastAsia="DengXian"/>
          <w:b/>
          <w:bCs/>
          <w:color w:val="000000"/>
          <w:sz w:val="22"/>
        </w:rPr>
        <w:t xml:space="preserve">1. </w:t>
      </w:r>
      <w:r>
        <w:rPr>
          <w:rFonts w:ascii="Times New Roman" w:eastAsia="DengXian" w:hAnsi="Times New Roman"/>
          <w:b/>
          <w:bCs/>
          <w:color w:val="000000"/>
          <w:sz w:val="22"/>
          <w:szCs w:val="22"/>
        </w:rPr>
        <w:t>Aparat do znieczulenia ze stanowiskiem monitorowania</w:t>
      </w:r>
    </w:p>
    <w:tbl>
      <w:tblPr>
        <w:tblW w:w="15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90"/>
        <w:gridCol w:w="4393"/>
        <w:gridCol w:w="2912"/>
        <w:gridCol w:w="2914"/>
        <w:gridCol w:w="4541"/>
      </w:tblGrid>
      <w:tr w:rsidR="00510BA0" w14:paraId="08041A70" w14:textId="77777777">
        <w:trPr>
          <w:trHeight w:val="30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C4DED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Lp.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65ED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Opis/ Parametr wymagany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0ECFF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0B971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Parametry oceniane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716D8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oferowane/ TAK/NIE</w:t>
            </w:r>
          </w:p>
        </w:tc>
      </w:tr>
      <w:tr w:rsidR="00510BA0" w14:paraId="2AB5BF73" w14:textId="77777777">
        <w:trPr>
          <w:trHeight w:val="30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6F67C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AB014" w14:textId="77777777" w:rsidR="00510BA0" w:rsidRDefault="00000000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Producent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1B3DC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DF725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F1E2E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0A2E148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E7878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05755" w14:textId="77777777" w:rsidR="00510BA0" w:rsidRDefault="00000000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31325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26647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AAB19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A2DC05A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96317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B64AF" w14:textId="77777777" w:rsidR="00510BA0" w:rsidRDefault="00000000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 produkcji min. 2023 (produkt</w:t>
            </w:r>
            <w:r>
              <w:rPr>
                <w:rFonts w:asciiTheme="majorBidi" w:hAnsiTheme="majorBidi" w:cstheme="majorBidi"/>
                <w:bCs/>
              </w:rPr>
              <w:t xml:space="preserve"> fabrycznie nowy,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nierekondycjonowany</w:t>
            </w:r>
            <w:proofErr w:type="spellEnd"/>
            <w:r>
              <w:rPr>
                <w:rFonts w:asciiTheme="majorBidi" w:hAnsiTheme="majorBidi" w:cstheme="majorBidi"/>
                <w:bCs/>
              </w:rPr>
              <w:t>, nie powystawowy)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28D08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1E55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D8615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79438985" w14:textId="77777777">
        <w:tc>
          <w:tcPr>
            <w:tcW w:w="5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905AE" w14:textId="77777777" w:rsidR="00510BA0" w:rsidRDefault="00000000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Dane sprzętu medycznego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B948A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E520B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E36A8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B8A9FED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F9FE4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5BFE0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Aparat do znieczulania ogólnego noworodków, dzieci i dorosłych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ECA3E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18C82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824DA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11D5587D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6340C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767E1" w14:textId="77777777" w:rsidR="00510BA0" w:rsidRDefault="00000000">
            <w:pPr>
              <w:widowControl w:val="0"/>
              <w:suppressAutoHyphens w:val="0"/>
              <w:rPr>
                <w:rFonts w:ascii="Times New Roman" w:eastAsia="Calibri" w:hAnsi="Times New Roman" w:cs="Calibri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Calibri"/>
                <w:sz w:val="22"/>
                <w:szCs w:val="22"/>
                <w:lang w:eastAsia="en-US"/>
              </w:rPr>
              <w:t>Aparat jezdny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9136E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B43FE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C49BA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151DA641" w14:textId="77777777">
        <w:trPr>
          <w:trHeight w:val="30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066D0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50444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Aparat wyposażony w 4 koła z hamulcem centralnym minimum dwóch kół przednich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18237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D45D4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CCBA6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2B2F034F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FC456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BDDFA" w14:textId="77777777" w:rsidR="00510BA0" w:rsidRDefault="00000000">
            <w:pPr>
              <w:widowControl w:val="0"/>
              <w:jc w:val="both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 xml:space="preserve">Zasilanie dostosowane do 230 V 50 </w:t>
            </w:r>
            <w:proofErr w:type="spellStart"/>
            <w:r>
              <w:rPr>
                <w:rFonts w:ascii="Times New Roman" w:hAnsi="Times New Roman" w:cs="Calibri"/>
                <w:sz w:val="22"/>
                <w:szCs w:val="22"/>
              </w:rPr>
              <w:t>Hz</w:t>
            </w:r>
            <w:proofErr w:type="spellEnd"/>
            <w:r>
              <w:rPr>
                <w:rFonts w:ascii="Times New Roman" w:hAnsi="Times New Roman" w:cs="Calibri"/>
                <w:sz w:val="22"/>
                <w:szCs w:val="22"/>
              </w:rPr>
              <w:t>,</w:t>
            </w:r>
          </w:p>
          <w:p w14:paraId="0B9F8548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wbudowane fabrycznie gniazda elektryczne 230 V (minimum 4 gniazda)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8DD3F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C754F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D0CC0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0CE703CB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EB435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42C2B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Indywidualne, automatyczne bezpieczniki gniazd elektrycznych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F6270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01D0E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78F08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26CB9A1C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94D14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EB2EF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Zasilanie awaryjne zapewniające pracę aparatu przy zaniku napięcia sieci elektroenergetycznej przez co najmniej 30 min. w warunkach ekstremalnych i co najmniej 90 min. w warunkach standardowych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35D47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E608F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B19DB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1736C3B0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3FCCF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68CD5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Transformator separacyjny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59622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D4628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94206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7BA3808C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DF2CF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8A7B1" w14:textId="77777777" w:rsidR="00510BA0" w:rsidRDefault="00000000">
            <w:pPr>
              <w:widowControl w:val="0"/>
              <w:suppressLineNumbers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Zasilanie w gazy ( O</w:t>
            </w:r>
            <w:r>
              <w:rPr>
                <w:rFonts w:ascii="Times New Roman" w:hAnsi="Times New Roman" w:cs="Calibri"/>
                <w:sz w:val="22"/>
                <w:szCs w:val="22"/>
                <w:vertAlign w:val="subscript"/>
                <w:lang w:eastAsia="pl-PL"/>
              </w:rPr>
              <w:t>2</w:t>
            </w: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, N</w:t>
            </w:r>
            <w:r>
              <w:rPr>
                <w:rFonts w:ascii="Times New Roman" w:hAnsi="Times New Roman" w:cs="Calibri"/>
                <w:sz w:val="22"/>
                <w:szCs w:val="22"/>
                <w:vertAlign w:val="subscript"/>
                <w:lang w:eastAsia="pl-PL"/>
              </w:rPr>
              <w:t>2</w:t>
            </w: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O, powietrze) z centralnej sieci szpitalnej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62FDB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6B675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26E70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3031FAB0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76E19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79D02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</w:rPr>
              <w:t>Awaryjne zasilanie gazowego z 10 l butli (O</w:t>
            </w:r>
            <w:r>
              <w:rPr>
                <w:rFonts w:ascii="Times New Roman" w:hAnsi="Times New Roman" w:cs="Calibri"/>
                <w:sz w:val="22"/>
                <w:szCs w:val="22"/>
                <w:vertAlign w:val="subscript"/>
              </w:rPr>
              <w:t>2</w:t>
            </w:r>
            <w:r>
              <w:rPr>
                <w:rFonts w:ascii="Times New Roman" w:hAnsi="Times New Roman" w:cs="Calibri"/>
                <w:sz w:val="22"/>
                <w:szCs w:val="22"/>
              </w:rPr>
              <w:t xml:space="preserve"> i N</w:t>
            </w:r>
            <w:r>
              <w:rPr>
                <w:rFonts w:ascii="Times New Roman" w:hAnsi="Times New Roman" w:cs="Calibri"/>
                <w:sz w:val="22"/>
                <w:szCs w:val="22"/>
                <w:vertAlign w:val="subscript"/>
              </w:rPr>
              <w:t>2</w:t>
            </w:r>
            <w:r>
              <w:rPr>
                <w:rFonts w:ascii="Times New Roman" w:hAnsi="Times New Roman" w:cs="Calibri"/>
                <w:sz w:val="22"/>
                <w:szCs w:val="22"/>
              </w:rPr>
              <w:t>O)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F2D17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1C39D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A4C67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67DCBA96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B01BD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E744C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Węże wysokociśnieniowe ( O</w:t>
            </w:r>
            <w:r>
              <w:rPr>
                <w:rFonts w:ascii="Times New Roman" w:hAnsi="Times New Roman" w:cs="Calibri"/>
                <w:sz w:val="22"/>
                <w:szCs w:val="22"/>
                <w:vertAlign w:val="subscript"/>
                <w:lang w:eastAsia="pl-PL"/>
              </w:rPr>
              <w:t>2</w:t>
            </w: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, N</w:t>
            </w:r>
            <w:r>
              <w:rPr>
                <w:rFonts w:ascii="Times New Roman" w:hAnsi="Times New Roman" w:cs="Calibri"/>
                <w:sz w:val="22"/>
                <w:szCs w:val="22"/>
                <w:vertAlign w:val="subscript"/>
                <w:lang w:eastAsia="pl-PL"/>
              </w:rPr>
              <w:t>2</w:t>
            </w: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O, powietrze) kodowane odpowiednimi kolorami o dł. min. 5 m. Złącze AGA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049C5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AF350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541DF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696821B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EFDA3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51456" w14:textId="77777777" w:rsidR="00510BA0" w:rsidRDefault="00000000">
            <w:pPr>
              <w:widowControl w:val="0"/>
              <w:suppressLineNumbers/>
              <w:snapToGrid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Precyzyjne elektroniczne przepływomierze tlenu, podtlenku azotu i powietrza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9CA9D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E9252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03C59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665675EC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214DD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742A5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 xml:space="preserve">Szybka  płynna i skokowa zmiana stężeń O2 i </w:t>
            </w: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lastRenderedPageBreak/>
              <w:t>przepływów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47E0B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lastRenderedPageBreak/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45E7D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9A9DE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5B60937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6DB7E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F34CF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Kalibracja przepływomierzy dostosowana do znieczulania z niskimi i minimalnymi przepływami gazów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9C057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4ACF6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C2DAA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color w:val="FF0000"/>
                <w:sz w:val="20"/>
                <w:szCs w:val="20"/>
                <w:lang w:eastAsia="hi-IN"/>
              </w:rPr>
            </w:pPr>
          </w:p>
        </w:tc>
      </w:tr>
      <w:tr w:rsidR="00510BA0" w14:paraId="2BD5BF72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74695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B74A1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Wbudowany przepływomierz tlenu, niezależny od układu okrężnego, z regulowanym przepływem tlenu minimum do 10 l/min.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62EA9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8F1FF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88CFD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color w:val="FF0000"/>
                <w:sz w:val="20"/>
                <w:szCs w:val="20"/>
                <w:lang w:eastAsia="hi-IN"/>
              </w:rPr>
            </w:pPr>
          </w:p>
        </w:tc>
      </w:tr>
      <w:tr w:rsidR="00510BA0" w14:paraId="63852354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E43B8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8B260" w14:textId="77777777" w:rsidR="00510BA0" w:rsidRDefault="00000000">
            <w:pPr>
              <w:widowControl w:val="0"/>
              <w:suppressAutoHyphens w:val="0"/>
              <w:rPr>
                <w:rFonts w:ascii="Times New Roman" w:eastAsia="Calibri" w:hAnsi="Times New Roman" w:cs="Calibri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Calibri"/>
                <w:sz w:val="22"/>
                <w:szCs w:val="22"/>
                <w:lang w:eastAsia="en-US"/>
              </w:rPr>
              <w:t>Elektroniczny mieszalnik gazów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FE01F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5D789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A672E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color w:val="FF0000"/>
                <w:sz w:val="20"/>
                <w:szCs w:val="20"/>
                <w:lang w:eastAsia="hi-IN"/>
              </w:rPr>
            </w:pPr>
          </w:p>
        </w:tc>
      </w:tr>
      <w:tr w:rsidR="00510BA0" w14:paraId="201D5A46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942A2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DF0A8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System automatycznego utrzymywania stężenia tlenu w mieszaninie z podtlenkiem azotu na poziomie minimum 25%.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63287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D222E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5474E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71C8F424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CE83A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5C6C5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Wbudowana regulowana zastawka nadciśnieniowa APL wentylacji ręcznej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75B45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52887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0A14E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1613A469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AFBDE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D57FA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Aparat wyposażony w blat do pisania i minimum jedną szufladę na akcesoria zamykaną na kluczyk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4F3FA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095B7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C436E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10BA0" w14:paraId="199266F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714A2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F3F13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Wbudowane oświetlenie blatu z regulacją natężenia światła.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3ACE5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CA3BB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23545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10BA0" w14:paraId="035F115B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4F5D6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7DFFF" w14:textId="77777777" w:rsidR="00510BA0" w:rsidRDefault="00000000">
            <w:pPr>
              <w:widowControl w:val="0"/>
              <w:suppressLineNumbers/>
              <w:snapToGrid w:val="0"/>
              <w:jc w:val="both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Światło typu LED z płynną regulacją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8F788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CD13C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3A073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6ED6AA31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97EA9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D18D9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Kompaktowy układ oddechowy okrężny do wentylacji dzieci i dorosłych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F15A0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D57F7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48B75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7A37C6E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C1DD3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10397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Układ oddechowy o prostej budowie, do łatwej wymiany i sterylizacji, pozbawiony lateksu.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38CD3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E53BD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F78BD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7146EC6C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63009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D9206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Możliwość podłączenia układów bezzastawkowych bez ingerencji w układ okrężny aparatu.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7D855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2FAC9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BDCEB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47FC00FB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8EF42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F92EA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Obejście tlenowe o dużej wydajności:</w:t>
            </w:r>
          </w:p>
          <w:p w14:paraId="5B23EFFA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Calibri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zakres minimum:  od 25 l/min. do 75 l/min.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A22EA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A1D5C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Od 25 l/min. Do 75 l/min  </w:t>
            </w: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  <w:t>0- pkt</w:t>
            </w:r>
          </w:p>
          <w:p w14:paraId="59A52EA8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  <w:t>Szerszy zakres – 15 pkt.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BD3E0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10BA0" w14:paraId="382BDC1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E7766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75235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Pochłaniacz dwutlenku węgla, wielokrotnego użytku, o budowie przeziernej i pojemności maksymalnej  do 1,4 l.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9800A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1CFBB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B1970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69EB974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748AF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C0B61" w14:textId="77777777" w:rsidR="00510BA0" w:rsidRDefault="00000000">
            <w:pPr>
              <w:widowControl w:val="0"/>
              <w:suppressLineNumbers/>
              <w:snapToGrid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Możliwość używania zamiennie pochłaniaczy wielorazowych i jednorazowych.</w:t>
            </w:r>
          </w:p>
          <w:p w14:paraId="666D9613" w14:textId="77777777" w:rsidR="00510BA0" w:rsidRDefault="00000000">
            <w:pPr>
              <w:widowControl w:val="0"/>
              <w:suppressLineNumbers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Wymiana bez stosowania narzędzi.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35143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14292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39C99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Calibri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35551D97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8AA1D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2CA0A" w14:textId="77777777" w:rsidR="00510BA0" w:rsidRDefault="00000000">
            <w:pPr>
              <w:widowControl w:val="0"/>
              <w:suppressLineNumbers/>
              <w:snapToGrid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Możliwość używania zamiennie pochłaniaczy wielorazowych i jednorazowych podczas znieczulenia bez rozszczelnienia układu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DC19E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99807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9FEEA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highlight w:val="yellow"/>
                <w:lang w:eastAsia="hi-IN"/>
              </w:rPr>
            </w:pPr>
          </w:p>
        </w:tc>
      </w:tr>
      <w:tr w:rsidR="00510BA0" w14:paraId="55BD35BE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D07BE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ECE5B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Usuwanie gazów anestetycznych poza salę operacyjną dostosowane do systemu odprowadzania gazów z kolumny.</w:t>
            </w:r>
            <w:r>
              <w:rPr>
                <w:rFonts w:ascii="Times New Roman" w:hAnsi="Times New Roman" w:cs="Calibri"/>
                <w:sz w:val="22"/>
                <w:szCs w:val="22"/>
              </w:rPr>
              <w:t xml:space="preserve"> Wyjście ewakuacji </w:t>
            </w:r>
            <w:r>
              <w:rPr>
                <w:rFonts w:ascii="Times New Roman" w:hAnsi="Times New Roman" w:cs="Calibri"/>
                <w:sz w:val="22"/>
                <w:szCs w:val="22"/>
              </w:rPr>
              <w:lastRenderedPageBreak/>
              <w:t>gazów z zabezpieczeniem przed wyssaniem gazów z układu okrężnego. Przewód do podłączenia wyjścia ewakuacji gazów anestetycznych aparatu z odciągiem gazów w kolumnie anestezjologicznej (kompletny przewód o długości min. 5 m z wtyczką do gazów kolumny)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F33BB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lastRenderedPageBreak/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04907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E5EF1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6978193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38CF8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3E2DB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Ekonomizer znieczulania: funkcja optymalnego doboru przepływu świeżych gazów i oszczędzania środków wziewnych.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2C073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DF443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08B2D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528A4FD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BFA9E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A5C9C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Możliwość automatycznej oceny zużycia środka wziewnego w godzinie znieczulenia z podaniem kosztu.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FA503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A43D9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9BB11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highlight w:val="yellow"/>
                <w:lang w:eastAsia="hi-IN"/>
              </w:rPr>
            </w:pPr>
          </w:p>
        </w:tc>
      </w:tr>
      <w:tr w:rsidR="00510BA0" w14:paraId="4EE4CAFA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5F50D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6B690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 xml:space="preserve">Zapobieganie powstawaniu mieszaniny </w:t>
            </w:r>
            <w:proofErr w:type="spellStart"/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hipoksycznej</w:t>
            </w:r>
            <w:proofErr w:type="spellEnd"/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666AF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E4680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3912A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2239F4C4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BC70A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FABE5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Układ oddechowy kompaktowy pozbawiony lateksu.</w:t>
            </w:r>
          </w:p>
          <w:p w14:paraId="42121AD3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Nadający się do sterylizacji w autoklawie.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BF80E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7FE0A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98E04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635BE9E6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FB75B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E1B7" w14:textId="77777777" w:rsidR="00510BA0" w:rsidRDefault="00000000">
            <w:pPr>
              <w:widowControl w:val="0"/>
              <w:suppressLineNumbers/>
              <w:snapToGrid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Tryb wentylacji ciśnieniowo – zmienny (PC).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52A81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8EFA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5C6E5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2B53D8E0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90AEC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4EEEE" w14:textId="77777777" w:rsidR="00510BA0" w:rsidRDefault="00000000">
            <w:pPr>
              <w:widowControl w:val="0"/>
              <w:suppressLineNumbers/>
              <w:snapToGrid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Tryb wentylacji objętościowo – zmienny (VC).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EE938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5CB21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E9D43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10BA0" w14:paraId="1BEF91C6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3D26E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CA39E" w14:textId="77777777" w:rsidR="00510BA0" w:rsidRDefault="00000000">
            <w:pPr>
              <w:widowControl w:val="0"/>
              <w:suppressLineNumbers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Tryby z gwarantowaną objętością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DE68C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27654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25CD1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23E00E2E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81638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95283" w14:textId="77777777" w:rsidR="00510BA0" w:rsidRDefault="00000000">
            <w:pPr>
              <w:widowControl w:val="0"/>
              <w:suppressLineNumbers/>
              <w:snapToGrid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Synchronizowana przerywana wentylacja wymuszona (SIMV) w trybie objętościowo – zmiennym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F4235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BC431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27CF0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10BA0" w14:paraId="267AF629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CD273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27A83" w14:textId="77777777" w:rsidR="00510BA0" w:rsidRDefault="00000000">
            <w:pPr>
              <w:widowControl w:val="0"/>
              <w:suppressLineNumbers/>
              <w:snapToGrid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Synchronizowana przerywana wentylacja wymuszona (SIMV) w trybie ciśnieniowo – zmiennym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2F3A4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9C4AD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B027C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10BA0" w14:paraId="23270D97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255B0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E3620" w14:textId="77777777" w:rsidR="00510BA0" w:rsidRDefault="00000000">
            <w:pPr>
              <w:widowControl w:val="0"/>
              <w:suppressLineNumbers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Synchronizowana przerywana wentylacja wymuszona (SIMV) w trybie ciśnieniowo zmiennym z gwarantowaną objętością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F46C2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A7836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293A5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1DA46C9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11BDE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6EE76" w14:textId="77777777" w:rsidR="00510BA0" w:rsidRDefault="00000000">
            <w:pPr>
              <w:widowControl w:val="0"/>
              <w:suppressLineNumbers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 xml:space="preserve">Tryb wentylacji wspomaganej ciśnieniem (tzw. </w:t>
            </w:r>
            <w:proofErr w:type="spellStart"/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Pressure</w:t>
            </w:r>
            <w:proofErr w:type="spellEnd"/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Support</w:t>
            </w:r>
            <w:proofErr w:type="spellEnd"/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) z automatycznym włączeniem wentylacji zapasowej po wystąpieniu alarmu bezdechu respiratora. Czułość wyzwalania przepływowego min. 0,2-10 l/min.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70467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0AD98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099AE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26209F5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7E362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AF55A" w14:textId="77777777" w:rsidR="00510BA0" w:rsidRDefault="00000000">
            <w:pPr>
              <w:widowControl w:val="0"/>
              <w:suppressLineNumbers/>
              <w:snapToGrid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Tryb wentylacji CPAP+PSV.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353DE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51AC8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127CC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7FA6F412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DAB8A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AAC4A" w14:textId="77777777" w:rsidR="00510BA0" w:rsidRDefault="00000000">
            <w:pPr>
              <w:widowControl w:val="0"/>
              <w:suppressLineNumbers/>
              <w:snapToGrid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Tryb wentylacji ręczny.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086F3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5D9B0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D24BC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30A465F0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E4416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6C90C" w14:textId="77777777" w:rsidR="00510BA0" w:rsidRDefault="00000000">
            <w:pPr>
              <w:widowControl w:val="0"/>
              <w:suppressLineNumbers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Calibri"/>
                <w:sz w:val="22"/>
                <w:szCs w:val="22"/>
                <w:lang w:eastAsia="en-US"/>
              </w:rPr>
              <w:t xml:space="preserve">Aparat wyposażony w tryb pracy w krążeniu pozaustrojowym, zapewniający: wentylację ręczną w krążeniu pozaustrojowym z </w:t>
            </w:r>
            <w:r>
              <w:rPr>
                <w:rFonts w:ascii="Times New Roman" w:eastAsia="Calibri" w:hAnsi="Times New Roman" w:cs="Calibri"/>
                <w:sz w:val="22"/>
                <w:szCs w:val="22"/>
                <w:lang w:eastAsia="en-US"/>
              </w:rPr>
              <w:lastRenderedPageBreak/>
              <w:t>zawieszeniem alarmów objętości, bezdechu, częstości oddechów i CO</w:t>
            </w:r>
            <w:r>
              <w:rPr>
                <w:rFonts w:ascii="Times New Roman" w:eastAsia="Calibri" w:hAnsi="Times New Roman" w:cs="Calibri"/>
                <w:sz w:val="22"/>
                <w:szCs w:val="22"/>
                <w:vertAlign w:val="subscript"/>
                <w:lang w:eastAsia="en-US"/>
              </w:rPr>
              <w:t>2</w:t>
            </w:r>
            <w:r>
              <w:rPr>
                <w:rFonts w:ascii="Times New Roman" w:eastAsia="Calibri" w:hAnsi="Times New Roman" w:cs="Calibri"/>
                <w:sz w:val="22"/>
                <w:szCs w:val="22"/>
                <w:lang w:eastAsia="en-US"/>
              </w:rPr>
              <w:t xml:space="preserve"> informację na ekranie respiratora o włączonym trybie pracy w krążeniu pozaustrojowym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BAF06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lastRenderedPageBreak/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62E9A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6B757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75F1F0D2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78028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C3B73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Pauza w przepływie gazów do 1 min. w trybie wentylacji ręcznej i mechanicznej.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1781B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968AB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13F31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79B1826D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0A711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61DE7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Automatyczna wielostopniowa rekrutacja pęcherzyków płucnych programowana i obrazowana na ekranie respiratora.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601E1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30236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8938E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206B6D2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5999E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30C5A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Podanie na żądanie dodatkowego jednego oddechu pod określonym ciśnieniem przez określony czas bez wykonania zmian w ustawieniach respiratora – wentylacja mechaniczna.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DBD3F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210F3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105E2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07B9BE8E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6E734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089A9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Łatwe przełączanie wentylacji ręcznej na mechaniczną i wentylacji mechanicznej na ręczną.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DF514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FF48D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5C1D4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32DD104A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00D92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59EE2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Przełączanie mechaniczne przy pomocy dźwigni.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D4641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CF2B9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86525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4270A8EC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6A42C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51C28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Zakres regulacji stosunku wdechu do wydechu: minimum 2:1 ÷ 1:4.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5DAC9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29F6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18D26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635823C3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D2F76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2B7E1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Zakres regulacji częstości oddechu w trybie wentylacji ciśnieniowo-zmiennej i objętościowo-zmiennej:</w:t>
            </w:r>
          </w:p>
          <w:p w14:paraId="47B50FE0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minimum 4 ÷ 100 oddechów / min.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ED5C0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AE445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3E36A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170EC49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0C9E7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E897E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Zakres regulacji objętości oddechowej w trybie wentylacji objętościowo-zmiennej:</w:t>
            </w:r>
          </w:p>
          <w:p w14:paraId="7F5D9A29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minimum 20 ÷ 1500 ml.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00C9B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07DEF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C1BAF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1F995AE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8C1A7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9F39D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Zakres objętości oddechowej w trybie wentylacji ciśnieniowo-zmiennej lub objętościowo zmiennej: minimum 5 ÷ 1500 ml.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3C6F8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4F888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F241D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2501A837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13F1C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F044B" w14:textId="77777777" w:rsidR="00510BA0" w:rsidRDefault="00000000">
            <w:pPr>
              <w:widowControl w:val="0"/>
              <w:suppressAutoHyphens w:val="0"/>
              <w:rPr>
                <w:rFonts w:ascii="Times New Roman" w:eastAsia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  <w:lang w:eastAsia="pl-PL"/>
              </w:rPr>
              <w:t>Zakres regulacji dodatniego ciśnienia końcowo-wydechowego (PEEP):</w:t>
            </w:r>
          </w:p>
          <w:p w14:paraId="3BF47309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  <w:lang w:eastAsia="pl-PL"/>
              </w:rPr>
              <w:t>minimum 4÷25 cm H</w:t>
            </w:r>
            <w:r>
              <w:rPr>
                <w:rFonts w:ascii="Times New Roman" w:eastAsia="Times New Roman" w:hAnsi="Times New Roman" w:cs="Calibri"/>
                <w:sz w:val="22"/>
                <w:szCs w:val="22"/>
                <w:vertAlign w:val="subscript"/>
                <w:lang w:eastAsia="pl-PL"/>
              </w:rPr>
              <w:t>2</w:t>
            </w:r>
            <w:r>
              <w:rPr>
                <w:rFonts w:ascii="Times New Roman" w:eastAsia="Times New Roman" w:hAnsi="Times New Roman" w:cs="Calibri"/>
                <w:sz w:val="22"/>
                <w:szCs w:val="22"/>
                <w:lang w:eastAsia="pl-PL"/>
              </w:rPr>
              <w:t>O.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DE62E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383E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91F2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3BA39DF7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EFB67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F8BD1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Zakres regulacji Plateau wdechu: minimum 5 ÷ 60 % czasu wdechu.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38BE5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AA828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1E9CF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4550CE29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FD890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3B8E6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Alarm niskiej objętości minutowej (MV)  i  objętości oddechowej (TV).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905F5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6368A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6F7E4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6B6596BA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1DDCD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6D253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Alarmy TV z regulowanymi progami górnym i dolnym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F6D41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F2BCE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06BD4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31F30486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4614C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560AC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 xml:space="preserve">Alarm minimalnego i maksymalnego ciśnienia </w:t>
            </w: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lastRenderedPageBreak/>
              <w:t>wdechowego.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A8BEF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lastRenderedPageBreak/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74DC7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FB22B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13DC29B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1478B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2888B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 xml:space="preserve">Alarm </w:t>
            </w:r>
            <w:proofErr w:type="spellStart"/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Apnea</w:t>
            </w:r>
            <w:proofErr w:type="spellEnd"/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D2FAA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A4747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D4350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36E7962A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8CFD6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9F85F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Alarm braku zasilania w energię elektryczną.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A0DC3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EAB02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35C44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</w:tr>
      <w:tr w:rsidR="00510BA0" w14:paraId="1F908FE9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88DAA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FACBE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Alarm braku zasilania w gazy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2C3C6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D5919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FE993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59AD5839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D9984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71573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Pomiar stężenia tlenu w gazach oddechowych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EB4F9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15FEB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97B56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5001BD5D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E7592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14D56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Pomiar objętości oddechowej (TV).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0BA47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70E0F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32E3E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01F80FF6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A8581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09536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Pomiar objętości minutowej (MV).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8E919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32B90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B1817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56AEF77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90F89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5B2F8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Pomiar częstości oddechu.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FA769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666BF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0941E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013419A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9B09C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9129C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Pomiar ciśnienia szczytowego.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BBE83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8B19C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277A1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6997737A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9F8E9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ECE2C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Pomiar ciśnienia średniego.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856E2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A0154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1DC90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28E97D3E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5F033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CCF6A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Pomiar ciśnienia Plateau.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DC4CA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34475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63CDC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087FF10A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68BA4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7DD6E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Pomiar ciśnienia PEEP.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6B069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A71E8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088E1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224DEA06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EC32F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29E8A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Pomiar stężenia wdechowego i wydechowego tlenu w gazach oddechowych metodą paramagnetyczną.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90461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9B49B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2A76E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0766F59C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7B176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FC813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 xml:space="preserve">Pomiar stężenia gazów i środków anestetycznych (podtlenku azotu, </w:t>
            </w:r>
            <w:proofErr w:type="spellStart"/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sevofluranu</w:t>
            </w:r>
            <w:proofErr w:type="spellEnd"/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desfluranu</w:t>
            </w:r>
            <w:proofErr w:type="spellEnd"/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isofluranu</w:t>
            </w:r>
            <w:proofErr w:type="spellEnd"/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) w mieszaninie wdechowej i wydechowej.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B29F6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5B0E3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FE23D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6076433D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92509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E890F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Automatyczna identyfikacja anestetyku wziewnego i analiza MAC z uwzględnieniem wieku pacjenta.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CE687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4C067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616D1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3C15D3C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E69FB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48E76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Ekran kolorowy LCD, dotykowy, do nastaw i prezentacji parametrów wentylacji i krzywych.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A1B42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49D60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64304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42FA87B9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B807F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D48E0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Przekątna ekranu: minimum 15".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190D0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D7ACB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  <w:t>Minimum 15”  - 0 pkt.</w:t>
            </w:r>
          </w:p>
          <w:p w14:paraId="72CC81B4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  <w:t>Większy niż 15” – 15 pkt.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8CCEE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6DA7F1D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5A611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09631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Rozdzielczość: minimum 1024 x 768 pikseli.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EC298" w14:textId="77777777" w:rsidR="00510BA0" w:rsidRDefault="00000000">
            <w:pPr>
              <w:widowControl w:val="0"/>
              <w:suppressAutoHyphens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C3789" w14:textId="77777777" w:rsidR="00510BA0" w:rsidRDefault="00000000">
            <w:pPr>
              <w:widowControl w:val="0"/>
              <w:suppressAutoHyphens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Minimum 1024 x 768 pikseli -  0 pkt.</w:t>
            </w:r>
          </w:p>
          <w:p w14:paraId="2B6B2F0E" w14:textId="77777777" w:rsidR="00510BA0" w:rsidRDefault="00000000">
            <w:pPr>
              <w:widowControl w:val="0"/>
              <w:suppressAutoHyphens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Większy niż 1024x768 – 10 pkt.</w:t>
            </w: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8ECF9" w14:textId="77777777" w:rsidR="00510BA0" w:rsidRDefault="00510BA0">
            <w:pPr>
              <w:widowControl w:val="0"/>
              <w:suppressAutoHyphens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10BA0" w14:paraId="0C4DF476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56F5D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E2DB6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Ekran główny respiratora niewbudowany w korpus aparatu.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C5A51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17592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838F6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4A6C5D0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80419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1F385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Ekran umieszczony na ruchomym wysięgniku z regulacją wysokości, przesuwu w poziomie i kąta pochylenia.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8173F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0B53C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5A79F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1634D824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975FD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03756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Możliwość konfigurowania i zapamiętania minimum 4-ech niezależnych stron ekranu respiratora.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7C292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03D32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7F34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4C29DB5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4A649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C03C1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Większa ilość niż 4 zapamiętywane na stałe strony konfiguracji.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8D6A9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FD92E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B6DA3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6DB8A049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032E7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DBEC1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Prezentacja wartości numerycznych i krzywej dynamicznej prężności CO</w:t>
            </w:r>
            <w:r>
              <w:rPr>
                <w:rFonts w:ascii="Times New Roman" w:hAnsi="Times New Roman" w:cs="Calibri"/>
                <w:sz w:val="22"/>
                <w:szCs w:val="22"/>
                <w:vertAlign w:val="subscript"/>
                <w:lang w:eastAsia="pl-PL"/>
              </w:rPr>
              <w:t xml:space="preserve">2 </w:t>
            </w: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w strumieniu wdechowym i wydechowym.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BCF41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A9B9F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106A5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01EC1D1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A0123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A75DA" w14:textId="77777777" w:rsidR="00510BA0" w:rsidRDefault="00000000">
            <w:pPr>
              <w:widowControl w:val="0"/>
              <w:suppressAutoHyphens w:val="0"/>
              <w:rPr>
                <w:rFonts w:ascii="Times New Roman" w:eastAsia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  <w:lang w:eastAsia="pl-PL"/>
              </w:rPr>
              <w:t>Prezentacja koncentracji anestetyku wziewnego na wdechu i wydechu.</w:t>
            </w:r>
          </w:p>
          <w:p w14:paraId="27C819BE" w14:textId="77777777" w:rsidR="00510BA0" w:rsidRDefault="00000000">
            <w:pPr>
              <w:widowControl w:val="0"/>
              <w:suppressAutoHyphens w:val="0"/>
              <w:rPr>
                <w:rFonts w:ascii="Times New Roman" w:eastAsia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  <w:lang w:eastAsia="pl-PL"/>
              </w:rPr>
              <w:t>Możliwość obrazowania krzywej.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056EE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3B830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DC71B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4A04EE64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4E3BB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157C0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Prezentacja krzywej przepływu w drogach oddechowych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030EC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1B535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1AC8A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482D907E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A5E60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35FDD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Prezentacja pętli:</w:t>
            </w:r>
          </w:p>
          <w:p w14:paraId="6FC19D10" w14:textId="77777777" w:rsidR="00510BA0" w:rsidRDefault="00000000">
            <w:pPr>
              <w:widowControl w:val="0"/>
              <w:numPr>
                <w:ilvl w:val="0"/>
                <w:numId w:val="13"/>
              </w:numPr>
              <w:suppressAutoHyphens w:val="0"/>
              <w:spacing w:after="16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ciśnienie / objętość;</w:t>
            </w:r>
          </w:p>
          <w:p w14:paraId="71B371B6" w14:textId="77777777" w:rsidR="00510BA0" w:rsidRDefault="00000000">
            <w:pPr>
              <w:widowControl w:val="0"/>
              <w:numPr>
                <w:ilvl w:val="0"/>
                <w:numId w:val="13"/>
              </w:numPr>
              <w:suppressAutoHyphens w:val="0"/>
              <w:spacing w:after="16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przepływ / objętość.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1E398C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26F05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A17BD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4D97564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CFBA8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F1340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Prezentacja podatności układu oddechowego.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27970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9627B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3C348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58506F77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5D9AE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CB3AA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Możliwość zapisania minimum jednej pętli spirometrycznej i jednej pętli wzorcowej.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5573A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01714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206ED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50EE7402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11002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FE629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Możliwość zapisania więcej niż jednej pętli wzorcowej.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D66AB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89BAB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8B82D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5C5544C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54C83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52AFD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Prezentacja wartości ciśnienia gazów w instalacji szpitalnej na ekranie respiratora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EE6E2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C1DB5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C65AC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1BD10F8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DA46C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99A4D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Automatyczna kalkulacja parametrów wentylacji po wprowadzeniu masy pacjenta.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1585D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799D7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58D79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3A53979B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EA80E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20962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Moduł pomiarów gazowych wyjmowany z aparatu.</w:t>
            </w:r>
          </w:p>
          <w:p w14:paraId="7F7EEECE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Możliwość zastosowania w monitorze:</w:t>
            </w:r>
          </w:p>
          <w:p w14:paraId="439C5EDB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b/>
                <w:bCs/>
                <w:sz w:val="22"/>
                <w:szCs w:val="22"/>
                <w:lang w:eastAsia="pl-PL"/>
              </w:rPr>
              <w:t xml:space="preserve">Moduł kompatybilny z modułami gazowymi </w:t>
            </w:r>
            <w:proofErr w:type="spellStart"/>
            <w:r>
              <w:rPr>
                <w:rFonts w:ascii="Times New Roman" w:hAnsi="Times New Roman" w:cs="Calibri"/>
                <w:b/>
                <w:bCs/>
                <w:sz w:val="22"/>
                <w:szCs w:val="22"/>
                <w:lang w:eastAsia="pl-PL"/>
              </w:rPr>
              <w:t>Carescape</w:t>
            </w:r>
            <w:proofErr w:type="spellEnd"/>
            <w:r>
              <w:rPr>
                <w:rFonts w:ascii="Times New Roman" w:hAnsi="Times New Roman" w:cs="Calibri"/>
                <w:b/>
                <w:bCs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FC183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FA324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29323" w14:textId="77777777" w:rsidR="00510BA0" w:rsidRDefault="00510BA0">
            <w:pPr>
              <w:widowControl w:val="0"/>
              <w:suppressLineNumbers/>
              <w:snapToGrid w:val="0"/>
              <w:jc w:val="center"/>
              <w:rPr>
                <w:rFonts w:ascii="Times New Roman" w:eastAsia="SimSun;宋体" w:hAnsi="Times New Roman" w:cs="Calibri"/>
                <w:b/>
                <w:bCs/>
                <w:sz w:val="20"/>
                <w:szCs w:val="20"/>
                <w:lang w:eastAsia="hi-IN"/>
              </w:rPr>
            </w:pPr>
          </w:p>
        </w:tc>
      </w:tr>
      <w:tr w:rsidR="00510BA0" w14:paraId="0E1A9A94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BF2BF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C5044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Uchwyt dla minimum 2-ch parowników.</w:t>
            </w:r>
          </w:p>
          <w:p w14:paraId="22303A77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 xml:space="preserve">Na </w:t>
            </w:r>
            <w:proofErr w:type="spellStart"/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wypsażeniu</w:t>
            </w:r>
            <w:proofErr w:type="spellEnd"/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 xml:space="preserve"> parownik do </w:t>
            </w:r>
            <w:proofErr w:type="spellStart"/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sevofluranu</w:t>
            </w:r>
            <w:proofErr w:type="spellEnd"/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FA127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6184E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F3895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0A6BC7A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8C934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B9486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 xml:space="preserve">Możliwość podłączenia parownika do </w:t>
            </w:r>
            <w:proofErr w:type="spellStart"/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sevofluranu</w:t>
            </w:r>
            <w:proofErr w:type="spellEnd"/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 xml:space="preserve"> i </w:t>
            </w:r>
            <w:proofErr w:type="spellStart"/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desfluranu</w:t>
            </w:r>
            <w:proofErr w:type="spellEnd"/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.  Zabezpieczenie przed podaniem dwóch środków wziewnych równocześnie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DC134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9D0A3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5FB05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67340363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84862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DC033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Aparat wyposażony w wbudowany ssak inżektorowy z regulacja podciśnienia, z pojemnikami 1,0 l do wymiennych wkładów.</w:t>
            </w:r>
          </w:p>
          <w:p w14:paraId="56A3543F" w14:textId="77777777" w:rsidR="00510BA0" w:rsidRDefault="00510BA0">
            <w:pPr>
              <w:widowControl w:val="0"/>
              <w:suppressAutoHyphens w:val="0"/>
              <w:rPr>
                <w:rFonts w:ascii="Times New Roman" w:eastAsia="Times New Roman" w:hAnsi="Times New Roman" w:cs="Calibri"/>
                <w:sz w:val="22"/>
                <w:szCs w:val="22"/>
                <w:lang w:eastAsia="pl-PL"/>
              </w:rPr>
            </w:pP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3C822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192A0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2C88A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6E086BA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2E214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7EF6F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Wymienne wkłady: minimum 5 szt. (zestaw startowy).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94AD2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8176E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7B931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10BA0" w14:paraId="7E4D6FFA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70A96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DEE64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 xml:space="preserve">Automatyczny lub automatyczny z interakcją z personelem test kontrolny aparatu, </w:t>
            </w: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lastRenderedPageBreak/>
              <w:t>sprawdzający jego działanie.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F3A43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lastRenderedPageBreak/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ADE35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B3DC4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05273812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DB99C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6962D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 w:cs="Calibri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Dziennik testów kontrolnych prezentowany na ekranie aparatu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C039A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3212E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CD3D4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10BA0" w14:paraId="70BA2682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ECC07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5F8F2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Calibri"/>
                <w:sz w:val="22"/>
                <w:szCs w:val="22"/>
                <w:lang w:eastAsia="pl-PL"/>
              </w:rPr>
              <w:t>Konstrukcja aparatu umożliwiająca zainstalowanie kardiomonitora w ergonomicznej dla personelu medycznego pozycji.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C0B92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4A79A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E74F9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0B5AE1EF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42FF4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07EAF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Dodatkowe akcesoria </w:t>
            </w:r>
            <w:r>
              <w:rPr>
                <w:rFonts w:ascii="Times New Roman" w:hAnsi="Times New Roman"/>
                <w:sz w:val="22"/>
                <w:szCs w:val="22"/>
                <w:shd w:val="clear" w:color="auto" w:fill="13F531"/>
              </w:rPr>
              <w:t>dla Monitora hemodynamicznego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- Mankiet wielorazowy,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rozm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. Dorosły (długi rzep), 23-33 cm - 2 szt.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 xml:space="preserve">- Mankiet wielorazowy,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rozm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. Duży Dorosły (długi rzep), 31-40 cm - 2 szt.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- Czujnik do pomiaru saturacji typu Klips - 3 sztuki</w:t>
            </w:r>
          </w:p>
          <w:p w14:paraId="5858A749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 Czujnik do pomiaru saturacji  na ucho - 3 sztuki.</w:t>
            </w:r>
          </w:p>
          <w:p w14:paraId="5C167FB3" w14:textId="77777777" w:rsidR="00510BA0" w:rsidRDefault="00510BA0">
            <w:pPr>
              <w:widowControl w:val="0"/>
              <w:suppressAutoHyphens w:val="0"/>
              <w:rPr>
                <w:rFonts w:ascii="Times New Roman" w:hAnsi="Times New Roman"/>
                <w:sz w:val="22"/>
                <w:szCs w:val="22"/>
              </w:rPr>
            </w:pPr>
          </w:p>
          <w:p w14:paraId="662DCA3F" w14:textId="77777777" w:rsidR="00510BA0" w:rsidRDefault="00000000">
            <w:pPr>
              <w:widowControl w:val="0"/>
              <w:suppressAutoHyphens w:val="0"/>
              <w:rPr>
                <w:shd w:val="clear" w:color="auto" w:fill="13F531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13F531"/>
              </w:rPr>
              <w:t>Szczegóły akcesoriów:</w:t>
            </w:r>
          </w:p>
          <w:p w14:paraId="05B4B306" w14:textId="77777777" w:rsidR="00510BA0" w:rsidRDefault="00000000">
            <w:pPr>
              <w:suppressAutoHyphens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Mankiet wielorazowy Dura-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cuf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rozm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. Dorosły (długi rzep), 23-33 cm, 2T, złącze Dina-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Click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 xml:space="preserve"> - 2 szt. Mankiet wielorazowy Dura-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cuf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rozm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. Duży Dorosły (długi rzep), 31-40 cm, 2T, złącze Dina-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Click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 xml:space="preserve"> - 2 szt. Przewód zbiorczy saturacji GE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Trusignal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 xml:space="preserve"> 3m konektor GE Czujnik do pomiaru saturacji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Trusignal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Finger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 xml:space="preserve"> Sensor typu Klips - 3 sztuki Czujnik do pomiaru saturacji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Trusignal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>Ear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  <w:t xml:space="preserve"> Sensor czujnik na ucho - 3 sztuki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4A262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63BBA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E3C44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6A676681" w14:textId="77777777">
        <w:trPr>
          <w:trHeight w:val="55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A5083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F7E65" w14:textId="77777777" w:rsidR="00510BA0" w:rsidRDefault="00000000">
            <w:pPr>
              <w:suppressAutoHyphens w:val="0"/>
              <w:rPr>
                <w:rFonts w:ascii="Calibri" w:eastAsia="Lucida Sans Unicode" w:hAnsi="Calibri" w:cs="Calibri"/>
                <w:sz w:val="20"/>
                <w:szCs w:val="20"/>
                <w:highlight w:val="green"/>
                <w:lang w:eastAsia="en-US"/>
              </w:rPr>
            </w:pPr>
            <w:r>
              <w:rPr>
                <w:rFonts w:ascii="Calibri" w:eastAsia="Lucida Sans Unicode" w:hAnsi="Calibri" w:cs="Calibri"/>
                <w:sz w:val="20"/>
                <w:szCs w:val="20"/>
                <w:highlight w:val="green"/>
                <w:lang w:eastAsia="en-US"/>
              </w:rPr>
              <w:t>Dodatkowe akcesoria do aparatu</w:t>
            </w:r>
          </w:p>
          <w:p w14:paraId="5470A322" w14:textId="77777777" w:rsidR="00510BA0" w:rsidRDefault="00000000">
            <w:pPr>
              <w:suppressAutoHyphens w:val="0"/>
              <w:rPr>
                <w:rFonts w:ascii="Calibri" w:eastAsia="Lucida Sans Unicode" w:hAnsi="Calibri" w:cs="Calibri"/>
                <w:sz w:val="22"/>
                <w:szCs w:val="22"/>
                <w:highlight w:val="green"/>
                <w:lang w:eastAsia="en-US"/>
              </w:rPr>
            </w:pPr>
            <w:r>
              <w:rPr>
                <w:rFonts w:ascii="Calibri" w:hAnsi="Calibri"/>
                <w:highlight w:val="green"/>
              </w:rPr>
              <w:t>Wielorazowy pojemnik pochłaniacza CO2 do aparatów do znieczulania.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F4345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46178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C034C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510BA0" w14:paraId="66CF9CB3" w14:textId="77777777">
        <w:trPr>
          <w:trHeight w:val="55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45249" w14:textId="77777777" w:rsidR="00510BA0" w:rsidRDefault="00510BA0">
            <w:pPr>
              <w:widowControl w:val="0"/>
              <w:numPr>
                <w:ilvl w:val="0"/>
                <w:numId w:val="14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571D1" w14:textId="77777777" w:rsidR="00510BA0" w:rsidRDefault="00000000">
            <w:pPr>
              <w:widowControl w:val="0"/>
              <w:suppressAutoHyphens w:val="0"/>
              <w:rPr>
                <w:rFonts w:ascii="Times New Roman" w:eastAsia="Lucida Sans Unicode" w:hAnsi="Times New Roman" w:cs="Calibri"/>
                <w:sz w:val="22"/>
                <w:szCs w:val="22"/>
                <w:lang w:eastAsia="en-US"/>
              </w:rPr>
            </w:pPr>
            <w:r>
              <w:rPr>
                <w:rFonts w:ascii="Times New Roman" w:eastAsia="Lucida Sans Unicode" w:hAnsi="Times New Roman" w:cs="Calibri"/>
                <w:sz w:val="22"/>
                <w:szCs w:val="22"/>
                <w:lang w:eastAsia="en-US"/>
              </w:rPr>
              <w:t>Menu w języku polskim.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C3AB7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54583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893ED" w14:textId="77777777" w:rsidR="00510BA0" w:rsidRDefault="00510BA0">
            <w:pPr>
              <w:widowControl w:val="0"/>
              <w:snapToGrid w:val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</w:tbl>
    <w:p w14:paraId="45BB624F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40B75507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5445CFB3" w14:textId="08C0EA7B" w:rsidR="00510BA0" w:rsidRDefault="00000000">
      <w:pPr>
        <w:rPr>
          <w:rFonts w:asciiTheme="majorBidi" w:hAnsiTheme="majorBidi" w:cstheme="majorBidi"/>
          <w:b/>
          <w:bCs/>
          <w:shd w:val="clear" w:color="auto" w:fill="13F531"/>
        </w:rPr>
      </w:pPr>
      <w:r>
        <w:rPr>
          <w:rFonts w:ascii="DejaVu Sans" w:hAnsi="DejaVu Sans" w:cstheme="majorBidi"/>
          <w:b/>
          <w:bCs/>
          <w:shd w:val="clear" w:color="auto" w:fill="13F531"/>
        </w:rPr>
        <w:t>Wymogi dla Monitora hemodynamicznego (urządzenie dodatkowe alternatywne</w:t>
      </w:r>
      <w:r w:rsidR="00A053EC">
        <w:rPr>
          <w:rFonts w:ascii="DejaVu Sans" w:hAnsi="DejaVu Sans" w:cstheme="majorBidi"/>
          <w:b/>
          <w:bCs/>
          <w:shd w:val="clear" w:color="auto" w:fill="13F531"/>
        </w:rPr>
        <w:t>, niepunktowane</w:t>
      </w:r>
      <w:r>
        <w:rPr>
          <w:rFonts w:ascii="DejaVu Sans" w:hAnsi="DejaVu Sans" w:cstheme="majorBidi"/>
          <w:b/>
          <w:bCs/>
          <w:shd w:val="clear" w:color="auto" w:fill="13F531"/>
        </w:rPr>
        <w:t>):</w:t>
      </w:r>
    </w:p>
    <w:p w14:paraId="153DDDEC" w14:textId="77777777" w:rsidR="00510BA0" w:rsidRDefault="00510BA0">
      <w:pPr>
        <w:rPr>
          <w:rFonts w:asciiTheme="majorBidi" w:hAnsiTheme="majorBidi" w:cstheme="majorBidi"/>
          <w:b/>
          <w:bCs/>
          <w:shd w:val="clear" w:color="auto" w:fill="13F531"/>
        </w:rPr>
      </w:pPr>
    </w:p>
    <w:tbl>
      <w:tblPr>
        <w:tblW w:w="9471" w:type="dxa"/>
        <w:tblInd w:w="-260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627"/>
        <w:gridCol w:w="4104"/>
        <w:gridCol w:w="2299"/>
        <w:gridCol w:w="2441"/>
      </w:tblGrid>
      <w:tr w:rsidR="00510BA0" w14:paraId="26443E2D" w14:textId="77777777">
        <w:trPr>
          <w:cantSplit/>
          <w:trHeight w:val="2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75CB0" w14:textId="77777777" w:rsidR="00510BA0" w:rsidRDefault="00510BA0">
            <w:pPr>
              <w:snapToGrid w:val="0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B7705" w14:textId="77777777" w:rsidR="00510BA0" w:rsidRDefault="00000000">
            <w:pPr>
              <w:widowControl w:val="0"/>
              <w:snapToGrid w:val="0"/>
              <w:textAlignment w:val="baseline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Monitor hemodynamiczny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1E5AB" w14:textId="77777777" w:rsidR="00510BA0" w:rsidRDefault="00000000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sz w:val="20"/>
                <w:szCs w:val="22"/>
              </w:rPr>
              <w:t>Wymagania graniczne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490CF" w14:textId="77777777" w:rsidR="00510BA0" w:rsidRDefault="00000000">
            <w:pPr>
              <w:snapToGrid w:val="0"/>
              <w:jc w:val="center"/>
            </w:pPr>
            <w:r>
              <w:rPr>
                <w:rFonts w:ascii="Calibri" w:hAnsi="Calibri" w:cs="Calibri"/>
                <w:b/>
                <w:sz w:val="20"/>
                <w:szCs w:val="22"/>
              </w:rPr>
              <w:t>Potwierdzenie parametrów</w:t>
            </w:r>
          </w:p>
        </w:tc>
      </w:tr>
      <w:tr w:rsidR="00510BA0" w14:paraId="07247BBC" w14:textId="77777777">
        <w:trPr>
          <w:cantSplit/>
          <w:trHeight w:val="2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20A42" w14:textId="77777777" w:rsidR="00510BA0" w:rsidRDefault="00510BA0">
            <w:pPr>
              <w:pStyle w:val="Akapitzlist"/>
              <w:numPr>
                <w:ilvl w:val="0"/>
                <w:numId w:val="21"/>
              </w:numPr>
              <w:suppressAutoHyphens w:val="0"/>
              <w:snapToGrid w:val="0"/>
              <w:spacing w:after="0" w:line="240" w:lineRule="auto"/>
              <w:ind w:left="360"/>
              <w:contextualSpacing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04B84" w14:textId="77777777" w:rsidR="00510BA0" w:rsidRDefault="0000000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Ciągłe monitorowanie ciśnienia tętniczego metodą małoinwazyjną.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DA9A6" w14:textId="77777777" w:rsidR="00510BA0" w:rsidRDefault="0000000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1FC9A" w14:textId="77777777" w:rsidR="00510BA0" w:rsidRDefault="00510BA0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510BA0" w14:paraId="6D911BA7" w14:textId="77777777">
        <w:trPr>
          <w:cantSplit/>
          <w:trHeight w:val="2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BA255" w14:textId="77777777" w:rsidR="00510BA0" w:rsidRDefault="00510BA0">
            <w:pPr>
              <w:pStyle w:val="Akapitzlist"/>
              <w:numPr>
                <w:ilvl w:val="0"/>
                <w:numId w:val="21"/>
              </w:numPr>
              <w:suppressAutoHyphens w:val="0"/>
              <w:snapToGrid w:val="0"/>
              <w:spacing w:after="0" w:line="240" w:lineRule="auto"/>
              <w:ind w:left="360"/>
              <w:contextualSpacing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F51D9" w14:textId="77777777" w:rsidR="00510BA0" w:rsidRDefault="0000000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Ciągłe monitorowanie ciśnienia tętniczego metodą nieinwazyjną - funkcja opcjonalna do rozbudowy.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3C9CD" w14:textId="77777777" w:rsidR="00510BA0" w:rsidRDefault="00000000">
            <w:pPr>
              <w:jc w:val="center"/>
            </w:pPr>
            <w:r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17A64" w14:textId="77777777" w:rsidR="00510BA0" w:rsidRDefault="00510BA0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510BA0" w14:paraId="5554CD88" w14:textId="77777777">
        <w:trPr>
          <w:cantSplit/>
          <w:trHeight w:val="641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EC0E3" w14:textId="77777777" w:rsidR="00510BA0" w:rsidRDefault="00510BA0">
            <w:pPr>
              <w:pStyle w:val="Akapitzlist"/>
              <w:numPr>
                <w:ilvl w:val="0"/>
                <w:numId w:val="21"/>
              </w:numPr>
              <w:suppressAutoHyphens w:val="0"/>
              <w:snapToGrid w:val="0"/>
              <w:spacing w:after="0" w:line="240" w:lineRule="auto"/>
              <w:ind w:left="360"/>
              <w:contextualSpacing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AC1F8" w14:textId="77777777" w:rsidR="00510BA0" w:rsidRDefault="00000000">
            <w:r>
              <w:rPr>
                <w:rFonts w:ascii="Calibri" w:hAnsi="Calibri" w:cs="Calibri"/>
                <w:sz w:val="20"/>
              </w:rPr>
              <w:t> Ciągłe monitorowanie głębokości znieczulenia metodą BIS (funkcja opcjonalna do rozbudowy)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02A86" w14:textId="77777777" w:rsidR="00510BA0" w:rsidRDefault="00000000">
            <w:pPr>
              <w:jc w:val="center"/>
            </w:pPr>
            <w:r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C31F1" w14:textId="77777777" w:rsidR="00510BA0" w:rsidRDefault="00510BA0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510BA0" w14:paraId="7DC8D7E8" w14:textId="77777777">
        <w:trPr>
          <w:cantSplit/>
          <w:trHeight w:val="2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DB239" w14:textId="77777777" w:rsidR="00510BA0" w:rsidRDefault="00510BA0">
            <w:pPr>
              <w:pStyle w:val="Akapitzlist"/>
              <w:numPr>
                <w:ilvl w:val="0"/>
                <w:numId w:val="21"/>
              </w:numPr>
              <w:suppressAutoHyphens w:val="0"/>
              <w:snapToGrid w:val="0"/>
              <w:spacing w:after="0" w:line="240" w:lineRule="auto"/>
              <w:ind w:left="360"/>
              <w:contextualSpacing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B0A0C" w14:textId="77777777" w:rsidR="00510BA0" w:rsidRDefault="0000000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Wykorzystanie dotychczas stosowanych systemów i procedur pomiaru ciśnienia inwazyjnego.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D6A4A" w14:textId="77777777" w:rsidR="00510BA0" w:rsidRDefault="0000000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38382" w14:textId="77777777" w:rsidR="00510BA0" w:rsidRDefault="00510BA0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510BA0" w14:paraId="1220FF1E" w14:textId="77777777">
        <w:trPr>
          <w:cantSplit/>
          <w:trHeight w:val="2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FDCA4" w14:textId="77777777" w:rsidR="00510BA0" w:rsidRDefault="00510BA0">
            <w:pPr>
              <w:pStyle w:val="Akapitzlist"/>
              <w:numPr>
                <w:ilvl w:val="0"/>
                <w:numId w:val="21"/>
              </w:numPr>
              <w:suppressAutoHyphens w:val="0"/>
              <w:snapToGrid w:val="0"/>
              <w:spacing w:after="0" w:line="240" w:lineRule="auto"/>
              <w:ind w:left="360"/>
              <w:contextualSpacing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02EB6" w14:textId="77777777" w:rsidR="00510BA0" w:rsidRDefault="0000000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Bez konieczności stosowania dodatkowego przetwornikiem ciśnienia inwazyjnego.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CB943" w14:textId="77777777" w:rsidR="00510BA0" w:rsidRDefault="00000000">
            <w:pPr>
              <w:jc w:val="center"/>
            </w:pPr>
            <w:r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BFB35" w14:textId="77777777" w:rsidR="00510BA0" w:rsidRDefault="00510BA0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510BA0" w14:paraId="64A09FF4" w14:textId="77777777">
        <w:trPr>
          <w:cantSplit/>
          <w:trHeight w:val="2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7D3BB" w14:textId="77777777" w:rsidR="00510BA0" w:rsidRDefault="00510BA0">
            <w:pPr>
              <w:pStyle w:val="Akapitzlist"/>
              <w:numPr>
                <w:ilvl w:val="0"/>
                <w:numId w:val="21"/>
              </w:numPr>
              <w:suppressAutoHyphens w:val="0"/>
              <w:snapToGrid w:val="0"/>
              <w:spacing w:after="0" w:line="240" w:lineRule="auto"/>
              <w:ind w:left="360"/>
              <w:contextualSpacing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5864" w14:textId="77777777" w:rsidR="00510BA0" w:rsidRDefault="00000000">
            <w:r>
              <w:rPr>
                <w:rFonts w:ascii="Calibri" w:hAnsi="Calibri" w:cs="Calibri"/>
                <w:sz w:val="20"/>
              </w:rPr>
              <w:t xml:space="preserve">Współpraca z kardiomonitorem realizującym inwazyjny pomiar ciśnienia </w:t>
            </w:r>
            <w:r>
              <w:rPr>
                <w:rFonts w:ascii="Calibri" w:hAnsi="Calibri" w:cs="Calibri"/>
                <w:bCs/>
                <w:sz w:val="20"/>
              </w:rPr>
              <w:t>(poprzez wyjście analog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0"/>
              </w:rPr>
              <w:t>output</w:t>
            </w:r>
            <w:proofErr w:type="spellEnd"/>
            <w:r>
              <w:rPr>
                <w:rFonts w:ascii="Calibri" w:hAnsi="Calibri" w:cs="Calibri"/>
                <w:bCs/>
                <w:sz w:val="20"/>
              </w:rPr>
              <w:t>).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5DBA8" w14:textId="77777777" w:rsidR="00510BA0" w:rsidRDefault="0000000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88203" w14:textId="77777777" w:rsidR="00510BA0" w:rsidRDefault="00510BA0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510BA0" w14:paraId="0A990593" w14:textId="77777777">
        <w:trPr>
          <w:cantSplit/>
          <w:trHeight w:val="2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53F04" w14:textId="77777777" w:rsidR="00510BA0" w:rsidRDefault="00510BA0">
            <w:pPr>
              <w:pStyle w:val="Akapitzlist"/>
              <w:numPr>
                <w:ilvl w:val="0"/>
                <w:numId w:val="21"/>
              </w:numPr>
              <w:suppressAutoHyphens w:val="0"/>
              <w:snapToGrid w:val="0"/>
              <w:spacing w:after="0" w:line="240" w:lineRule="auto"/>
              <w:ind w:left="360"/>
              <w:contextualSpacing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F3B19" w14:textId="77777777" w:rsidR="00510BA0" w:rsidRDefault="0000000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Bez wymogu specjalnego dodatkowego dostęp tętniczego lub żylnego.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ADBDD" w14:textId="77777777" w:rsidR="00510BA0" w:rsidRDefault="0000000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191F4" w14:textId="77777777" w:rsidR="00510BA0" w:rsidRDefault="00510BA0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510BA0" w14:paraId="33768F3D" w14:textId="77777777">
        <w:trPr>
          <w:cantSplit/>
          <w:trHeight w:val="2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79A44" w14:textId="77777777" w:rsidR="00510BA0" w:rsidRDefault="00510BA0">
            <w:pPr>
              <w:pStyle w:val="Akapitzlist"/>
              <w:numPr>
                <w:ilvl w:val="0"/>
                <w:numId w:val="21"/>
              </w:numPr>
              <w:suppressAutoHyphens w:val="0"/>
              <w:snapToGrid w:val="0"/>
              <w:spacing w:after="0" w:line="240" w:lineRule="auto"/>
              <w:ind w:left="360"/>
              <w:contextualSpacing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5EF95" w14:textId="77777777" w:rsidR="00510BA0" w:rsidRDefault="00000000">
            <w:r>
              <w:rPr>
                <w:rFonts w:ascii="Calibri" w:hAnsi="Calibri" w:cs="Calibri"/>
                <w:sz w:val="20"/>
              </w:rPr>
              <w:t>Wykorzystanie standardowego sygnału z kardiomonitora z dostępem tętniczym: tętnica promieniowa, udowa, grzbietowa stopy.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4E88B" w14:textId="77777777" w:rsidR="00510BA0" w:rsidRDefault="0000000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9E5ED" w14:textId="77777777" w:rsidR="00510BA0" w:rsidRDefault="00510BA0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510BA0" w14:paraId="4BCF94D1" w14:textId="77777777">
        <w:trPr>
          <w:cantSplit/>
          <w:trHeight w:val="2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1DE57" w14:textId="77777777" w:rsidR="00510BA0" w:rsidRDefault="00510BA0">
            <w:pPr>
              <w:pStyle w:val="Akapitzlist"/>
              <w:numPr>
                <w:ilvl w:val="0"/>
                <w:numId w:val="21"/>
              </w:numPr>
              <w:suppressAutoHyphens w:val="0"/>
              <w:snapToGrid w:val="0"/>
              <w:spacing w:after="0" w:line="240" w:lineRule="auto"/>
              <w:ind w:left="360"/>
              <w:contextualSpacing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B9EE0" w14:textId="77777777" w:rsidR="00510BA0" w:rsidRDefault="0000000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Monitor niekalibrowany z możliwością kalibracji.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AC71A" w14:textId="77777777" w:rsidR="00510BA0" w:rsidRDefault="0000000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4EE1C" w14:textId="77777777" w:rsidR="00510BA0" w:rsidRDefault="00510BA0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510BA0" w14:paraId="638DE650" w14:textId="77777777">
        <w:trPr>
          <w:cantSplit/>
          <w:trHeight w:val="2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CFE4C" w14:textId="77777777" w:rsidR="00510BA0" w:rsidRDefault="00510BA0">
            <w:pPr>
              <w:pStyle w:val="Akapitzlist"/>
              <w:numPr>
                <w:ilvl w:val="0"/>
                <w:numId w:val="21"/>
              </w:numPr>
              <w:suppressAutoHyphens w:val="0"/>
              <w:snapToGrid w:val="0"/>
              <w:spacing w:after="0" w:line="240" w:lineRule="auto"/>
              <w:ind w:left="360"/>
              <w:contextualSpacing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4AAC9" w14:textId="77777777" w:rsidR="00510BA0" w:rsidRDefault="0000000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Monitorowane parametry:</w:t>
            </w:r>
          </w:p>
          <w:p w14:paraId="7718C08D" w14:textId="77777777" w:rsidR="00510BA0" w:rsidRDefault="00000000">
            <w:pPr>
              <w:numPr>
                <w:ilvl w:val="0"/>
                <w:numId w:val="1"/>
              </w:numPr>
              <w:snapToGrid w:val="0"/>
            </w:pPr>
            <w:r>
              <w:rPr>
                <w:rFonts w:ascii="Calibri" w:hAnsi="Calibri" w:cs="Calibri"/>
                <w:sz w:val="20"/>
              </w:rPr>
              <w:t>ciśnienie: średnie ciśnienie tętnicze (MAP), skurczowe (SYS) i rozkurczowe (DIA);</w:t>
            </w:r>
          </w:p>
          <w:p w14:paraId="0B9FD1C5" w14:textId="77777777" w:rsidR="00510BA0" w:rsidRDefault="00000000">
            <w:pPr>
              <w:numPr>
                <w:ilvl w:val="0"/>
                <w:numId w:val="1"/>
              </w:numPr>
              <w:snapToGrid w:val="0"/>
            </w:pPr>
            <w:r>
              <w:rPr>
                <w:rFonts w:ascii="Calibri" w:hAnsi="Calibri" w:cs="Calibri"/>
                <w:sz w:val="20"/>
              </w:rPr>
              <w:t>częstość akcji serca (HR);</w:t>
            </w:r>
          </w:p>
          <w:p w14:paraId="0D3F1F74" w14:textId="77777777" w:rsidR="00510BA0" w:rsidRDefault="00000000">
            <w:pPr>
              <w:numPr>
                <w:ilvl w:val="0"/>
                <w:numId w:val="1"/>
              </w:numPr>
              <w:snapToGrid w:val="0"/>
            </w:pPr>
            <w:r>
              <w:rPr>
                <w:rFonts w:ascii="Calibri" w:hAnsi="Calibri" w:cs="Calibri"/>
                <w:sz w:val="20"/>
              </w:rPr>
              <w:t>zmienność akcji serca (HRV);</w:t>
            </w:r>
          </w:p>
          <w:p w14:paraId="49A6510C" w14:textId="77777777" w:rsidR="00510BA0" w:rsidRDefault="00000000">
            <w:pPr>
              <w:numPr>
                <w:ilvl w:val="0"/>
                <w:numId w:val="1"/>
              </w:numPr>
              <w:snapToGrid w:val="0"/>
            </w:pPr>
            <w:r>
              <w:rPr>
                <w:rFonts w:ascii="Calibri" w:hAnsi="Calibri" w:cs="Calibri"/>
                <w:sz w:val="20"/>
              </w:rPr>
              <w:t>objętość wyrzutowa serca (SV; SVI);</w:t>
            </w:r>
          </w:p>
          <w:p w14:paraId="0C802423" w14:textId="77777777" w:rsidR="00510BA0" w:rsidRDefault="00000000">
            <w:pPr>
              <w:numPr>
                <w:ilvl w:val="0"/>
                <w:numId w:val="1"/>
              </w:numPr>
              <w:snapToGrid w:val="0"/>
            </w:pPr>
            <w:r>
              <w:rPr>
                <w:rFonts w:ascii="Calibri" w:hAnsi="Calibri" w:cs="Calibri"/>
                <w:sz w:val="20"/>
              </w:rPr>
              <w:t>pojemność minutowa serca (CO, CI);</w:t>
            </w:r>
          </w:p>
          <w:p w14:paraId="2AF6FFF9" w14:textId="77777777" w:rsidR="00510BA0" w:rsidRDefault="00000000">
            <w:pPr>
              <w:numPr>
                <w:ilvl w:val="0"/>
                <w:numId w:val="1"/>
              </w:numPr>
              <w:snapToGrid w:val="0"/>
            </w:pPr>
            <w:r>
              <w:rPr>
                <w:rFonts w:ascii="Calibri" w:hAnsi="Calibri" w:cs="Calibri"/>
                <w:sz w:val="20"/>
              </w:rPr>
              <w:t>układowy opór naczyniowy (SVR, SVRI);</w:t>
            </w:r>
          </w:p>
          <w:p w14:paraId="60C6C234" w14:textId="77777777" w:rsidR="00510BA0" w:rsidRDefault="00000000">
            <w:pPr>
              <w:numPr>
                <w:ilvl w:val="0"/>
                <w:numId w:val="1"/>
              </w:numPr>
              <w:snapToGrid w:val="0"/>
            </w:pPr>
            <w:r>
              <w:rPr>
                <w:rFonts w:ascii="Calibri" w:hAnsi="Calibri" w:cs="Calibri"/>
                <w:sz w:val="20"/>
              </w:rPr>
              <w:t>dynamiczne parametry obciążenia wstępnego serca: zmiany ciśnienia tętna (PPV) i objętości wyrzutowej (SVV)</w:t>
            </w:r>
          </w:p>
          <w:p w14:paraId="4415416C" w14:textId="77777777" w:rsidR="00510BA0" w:rsidRDefault="00000000">
            <w:pPr>
              <w:numPr>
                <w:ilvl w:val="0"/>
                <w:numId w:val="1"/>
              </w:numPr>
              <w:snapToGrid w:val="0"/>
            </w:pPr>
            <w:proofErr w:type="spellStart"/>
            <w:r>
              <w:rPr>
                <w:rFonts w:ascii="Calibri" w:hAnsi="Calibri" w:cs="Calibri"/>
                <w:sz w:val="20"/>
              </w:rPr>
              <w:t>Oxygen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Delivery (DO2) (Index)</w:t>
            </w:r>
          </w:p>
          <w:p w14:paraId="7E7BA1B9" w14:textId="77777777" w:rsidR="00510BA0" w:rsidRDefault="00000000">
            <w:pPr>
              <w:numPr>
                <w:ilvl w:val="0"/>
                <w:numId w:val="1"/>
              </w:numPr>
              <w:snapToGrid w:val="0"/>
            </w:pPr>
            <w:proofErr w:type="spellStart"/>
            <w:r>
              <w:rPr>
                <w:rFonts w:ascii="Calibri" w:hAnsi="Calibri" w:cs="Calibri"/>
                <w:sz w:val="20"/>
              </w:rPr>
              <w:t>Oxygen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Consumption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(VO2) (Index</w:t>
            </w:r>
          </w:p>
          <w:p w14:paraId="67F84013" w14:textId="77777777" w:rsidR="00510BA0" w:rsidRDefault="00000000">
            <w:pPr>
              <w:numPr>
                <w:ilvl w:val="0"/>
                <w:numId w:val="1"/>
              </w:numPr>
              <w:snapToGrid w:val="0"/>
            </w:pPr>
            <w:proofErr w:type="spellStart"/>
            <w:r>
              <w:rPr>
                <w:rFonts w:ascii="Calibri" w:hAnsi="Calibri" w:cs="Calibri"/>
                <w:sz w:val="20"/>
              </w:rPr>
              <w:t>Bispectral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Index (BIS)</w:t>
            </w:r>
          </w:p>
          <w:p w14:paraId="39BEFB22" w14:textId="77777777" w:rsidR="00510BA0" w:rsidRDefault="00000000">
            <w:pPr>
              <w:numPr>
                <w:ilvl w:val="0"/>
                <w:numId w:val="1"/>
              </w:numPr>
              <w:snapToGrid w:val="0"/>
            </w:pPr>
            <w:proofErr w:type="spellStart"/>
            <w:r>
              <w:rPr>
                <w:rFonts w:ascii="Calibri" w:hAnsi="Calibri" w:cs="Calibri"/>
                <w:sz w:val="20"/>
              </w:rPr>
              <w:t>Signal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Quality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</w:rPr>
              <w:t>Indicator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(SQI)</w:t>
            </w:r>
          </w:p>
          <w:p w14:paraId="6EB52635" w14:textId="77777777" w:rsidR="00510BA0" w:rsidRDefault="00000000">
            <w:pPr>
              <w:numPr>
                <w:ilvl w:val="0"/>
                <w:numId w:val="1"/>
              </w:numPr>
              <w:snapToGrid w:val="0"/>
            </w:pPr>
            <w:r>
              <w:rPr>
                <w:rFonts w:ascii="Calibri" w:hAnsi="Calibri" w:cs="Calibri"/>
                <w:sz w:val="20"/>
              </w:rPr>
              <w:t>EMG</w:t>
            </w:r>
          </w:p>
          <w:p w14:paraId="3687BDCF" w14:textId="77777777" w:rsidR="00510BA0" w:rsidRDefault="00000000">
            <w:pPr>
              <w:numPr>
                <w:ilvl w:val="0"/>
                <w:numId w:val="1"/>
              </w:numPr>
              <w:snapToGrid w:val="0"/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Suppression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Ratio (SR)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98019" w14:textId="77777777" w:rsidR="00510BA0" w:rsidRDefault="0000000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40704" w14:textId="77777777" w:rsidR="00510BA0" w:rsidRDefault="00510BA0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510BA0" w14:paraId="30B5D261" w14:textId="77777777">
        <w:trPr>
          <w:cantSplit/>
          <w:trHeight w:val="2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97E4D" w14:textId="77777777" w:rsidR="00510BA0" w:rsidRDefault="00510BA0">
            <w:pPr>
              <w:pStyle w:val="Akapitzlist"/>
              <w:numPr>
                <w:ilvl w:val="0"/>
                <w:numId w:val="21"/>
              </w:numPr>
              <w:suppressAutoHyphens w:val="0"/>
              <w:snapToGrid w:val="0"/>
              <w:spacing w:after="0" w:line="240" w:lineRule="auto"/>
              <w:ind w:left="360"/>
              <w:contextualSpacing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F37C0" w14:textId="77777777" w:rsidR="00510BA0" w:rsidRDefault="0000000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Monitorowanie zmian parametrów hemodynamicznych po interwencji.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A8A2E" w14:textId="77777777" w:rsidR="00510BA0" w:rsidRDefault="0000000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3E0DA" w14:textId="77777777" w:rsidR="00510BA0" w:rsidRDefault="00510BA0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510BA0" w14:paraId="139A86A3" w14:textId="77777777">
        <w:trPr>
          <w:cantSplit/>
          <w:trHeight w:val="2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49C25" w14:textId="77777777" w:rsidR="00510BA0" w:rsidRDefault="00510BA0">
            <w:pPr>
              <w:pStyle w:val="Akapitzlist"/>
              <w:numPr>
                <w:ilvl w:val="0"/>
                <w:numId w:val="21"/>
              </w:numPr>
              <w:suppressAutoHyphens w:val="0"/>
              <w:snapToGrid w:val="0"/>
              <w:spacing w:after="0" w:line="240" w:lineRule="auto"/>
              <w:ind w:left="360"/>
              <w:contextualSpacing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7072B" w14:textId="77777777" w:rsidR="00510BA0" w:rsidRDefault="00000000">
            <w:r>
              <w:rPr>
                <w:rFonts w:ascii="Calibri" w:hAnsi="Calibri" w:cs="Calibri"/>
                <w:sz w:val="20"/>
              </w:rPr>
              <w:t>Monitorowanie parametrów w czasie rzeczywistym: w cyklu skurcz-skurcz, bez uśrednienia wartości i z możliwością uśrednienia.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ABA49" w14:textId="77777777" w:rsidR="00510BA0" w:rsidRDefault="0000000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96F2B" w14:textId="77777777" w:rsidR="00510BA0" w:rsidRDefault="00510BA0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510BA0" w14:paraId="4B11F3BD" w14:textId="77777777">
        <w:trPr>
          <w:cantSplit/>
          <w:trHeight w:val="2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BCFAB" w14:textId="77777777" w:rsidR="00510BA0" w:rsidRDefault="00510BA0">
            <w:pPr>
              <w:pStyle w:val="Akapitzlist"/>
              <w:numPr>
                <w:ilvl w:val="0"/>
                <w:numId w:val="21"/>
              </w:numPr>
              <w:suppressAutoHyphens w:val="0"/>
              <w:snapToGrid w:val="0"/>
              <w:spacing w:after="0" w:line="240" w:lineRule="auto"/>
              <w:ind w:left="360"/>
              <w:contextualSpacing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A8C4A" w14:textId="77777777" w:rsidR="00510BA0" w:rsidRDefault="0000000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Monitorowanie parametrów w postaci graficznej (trendy) i cyfrowej (tabelarycznej).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4E36E" w14:textId="77777777" w:rsidR="00510BA0" w:rsidRDefault="0000000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59FD8" w14:textId="77777777" w:rsidR="00510BA0" w:rsidRDefault="00510BA0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510BA0" w14:paraId="5FE93B97" w14:textId="77777777">
        <w:trPr>
          <w:cantSplit/>
          <w:trHeight w:val="2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08470" w14:textId="77777777" w:rsidR="00510BA0" w:rsidRDefault="00510BA0">
            <w:pPr>
              <w:pStyle w:val="Akapitzlist"/>
              <w:numPr>
                <w:ilvl w:val="0"/>
                <w:numId w:val="21"/>
              </w:numPr>
              <w:suppressAutoHyphens w:val="0"/>
              <w:snapToGrid w:val="0"/>
              <w:spacing w:after="0" w:line="240" w:lineRule="auto"/>
              <w:ind w:left="360"/>
              <w:contextualSpacing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569F2" w14:textId="77777777" w:rsidR="00510BA0" w:rsidRDefault="00000000">
            <w:r>
              <w:rPr>
                <w:rFonts w:ascii="Calibri" w:hAnsi="Calibri" w:cs="Calibri"/>
                <w:sz w:val="20"/>
              </w:rPr>
              <w:t>Możliwość ustawienia znacznika wartości wyjściowych lub docelowych monitorowanych parametrów.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E37A9" w14:textId="77777777" w:rsidR="00510BA0" w:rsidRDefault="0000000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A4AEE" w14:textId="77777777" w:rsidR="00510BA0" w:rsidRDefault="00510BA0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510BA0" w14:paraId="65B96BDE" w14:textId="77777777">
        <w:trPr>
          <w:cantSplit/>
          <w:trHeight w:val="2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FF35E" w14:textId="77777777" w:rsidR="00510BA0" w:rsidRDefault="00510BA0">
            <w:pPr>
              <w:pStyle w:val="Akapitzlist"/>
              <w:numPr>
                <w:ilvl w:val="0"/>
                <w:numId w:val="21"/>
              </w:numPr>
              <w:suppressAutoHyphens w:val="0"/>
              <w:snapToGrid w:val="0"/>
              <w:spacing w:after="0" w:line="240" w:lineRule="auto"/>
              <w:ind w:left="360"/>
              <w:contextualSpacing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809A8" w14:textId="77777777" w:rsidR="00510BA0" w:rsidRDefault="0000000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Jednoczesne wyświetlanie cyfrowych i graficznych parametrów na ekranie monitora.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747D3" w14:textId="77777777" w:rsidR="00510BA0" w:rsidRDefault="0000000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B42AA" w14:textId="77777777" w:rsidR="00510BA0" w:rsidRDefault="00510BA0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510BA0" w14:paraId="59E0D762" w14:textId="77777777">
        <w:trPr>
          <w:cantSplit/>
          <w:trHeight w:val="2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C0416" w14:textId="77777777" w:rsidR="00510BA0" w:rsidRDefault="00510BA0">
            <w:pPr>
              <w:pStyle w:val="Akapitzlist"/>
              <w:numPr>
                <w:ilvl w:val="0"/>
                <w:numId w:val="21"/>
              </w:numPr>
              <w:suppressAutoHyphens w:val="0"/>
              <w:snapToGrid w:val="0"/>
              <w:spacing w:after="0" w:line="240" w:lineRule="auto"/>
              <w:ind w:left="360"/>
              <w:contextualSpacing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56AB3" w14:textId="77777777" w:rsidR="00510BA0" w:rsidRDefault="0000000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Długoczasowa rejestracja monitorowanych parametrów w celu ich późniejszej analizy</w:t>
            </w:r>
          </w:p>
          <w:p w14:paraId="5B3B4365" w14:textId="77777777" w:rsidR="00510BA0" w:rsidRDefault="0000000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(min. 6 miesięcy).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568F7" w14:textId="77777777" w:rsidR="00510BA0" w:rsidRDefault="0000000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87516" w14:textId="77777777" w:rsidR="00510BA0" w:rsidRDefault="00510BA0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510BA0" w14:paraId="501B06F0" w14:textId="77777777">
        <w:trPr>
          <w:cantSplit/>
          <w:trHeight w:val="2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3B753" w14:textId="77777777" w:rsidR="00510BA0" w:rsidRDefault="00510BA0">
            <w:pPr>
              <w:pStyle w:val="Akapitzlist"/>
              <w:numPr>
                <w:ilvl w:val="0"/>
                <w:numId w:val="21"/>
              </w:numPr>
              <w:suppressAutoHyphens w:val="0"/>
              <w:snapToGrid w:val="0"/>
              <w:spacing w:after="0" w:line="240" w:lineRule="auto"/>
              <w:ind w:left="360"/>
              <w:contextualSpacing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CB423" w14:textId="77777777" w:rsidR="00510BA0" w:rsidRDefault="00000000">
            <w:r>
              <w:rPr>
                <w:rFonts w:ascii="Calibri" w:hAnsi="Calibri" w:cs="Calibri"/>
                <w:sz w:val="20"/>
              </w:rPr>
              <w:t>Możliwość przeglądania zarejestrowanych parametrów w postaci graficznej lub cyfrowej.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7530B" w14:textId="77777777" w:rsidR="00510BA0" w:rsidRDefault="0000000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9ACE7" w14:textId="77777777" w:rsidR="00510BA0" w:rsidRDefault="00510BA0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510BA0" w14:paraId="2E11D707" w14:textId="77777777">
        <w:trPr>
          <w:cantSplit/>
          <w:trHeight w:val="2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60A1E" w14:textId="77777777" w:rsidR="00510BA0" w:rsidRDefault="00510BA0">
            <w:pPr>
              <w:pStyle w:val="Akapitzlist"/>
              <w:numPr>
                <w:ilvl w:val="0"/>
                <w:numId w:val="21"/>
              </w:numPr>
              <w:suppressAutoHyphens w:val="0"/>
              <w:snapToGrid w:val="0"/>
              <w:spacing w:after="0" w:line="240" w:lineRule="auto"/>
              <w:ind w:left="360"/>
              <w:contextualSpacing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EEE14" w14:textId="77777777" w:rsidR="00510BA0" w:rsidRDefault="0000000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Możliwość przesyłania monitorowanych parametrów do zewnętrznego szpitalnego systemu informatycznego: Ethernet, USB, RS232C.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02C30" w14:textId="77777777" w:rsidR="00510BA0" w:rsidRDefault="0000000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C0CC0" w14:textId="77777777" w:rsidR="00510BA0" w:rsidRDefault="00510BA0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510BA0" w14:paraId="7BBDA358" w14:textId="77777777">
        <w:trPr>
          <w:cantSplit/>
          <w:trHeight w:val="2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2E0A3" w14:textId="77777777" w:rsidR="00510BA0" w:rsidRDefault="00510BA0">
            <w:pPr>
              <w:pStyle w:val="Akapitzlist"/>
              <w:numPr>
                <w:ilvl w:val="0"/>
                <w:numId w:val="21"/>
              </w:numPr>
              <w:suppressAutoHyphens w:val="0"/>
              <w:snapToGrid w:val="0"/>
              <w:spacing w:after="0" w:line="240" w:lineRule="auto"/>
              <w:ind w:left="360"/>
              <w:contextualSpacing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0B6CA" w14:textId="77777777" w:rsidR="00510BA0" w:rsidRDefault="00000000">
            <w:r>
              <w:rPr>
                <w:rFonts w:ascii="Calibri" w:hAnsi="Calibri" w:cs="Calibri"/>
                <w:sz w:val="20"/>
              </w:rPr>
              <w:t>Oprogramowanie do przeglądania i analizy zarejestrowanych parametrów monitorowania do instalacji na komputerach.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13AAC" w14:textId="77777777" w:rsidR="00510BA0" w:rsidRDefault="0000000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4C9C7" w14:textId="77777777" w:rsidR="00510BA0" w:rsidRDefault="00510BA0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510BA0" w14:paraId="3E42731A" w14:textId="77777777">
        <w:trPr>
          <w:cantSplit/>
          <w:trHeight w:val="2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04ED2" w14:textId="77777777" w:rsidR="00510BA0" w:rsidRDefault="00510BA0">
            <w:pPr>
              <w:pStyle w:val="Akapitzlist"/>
              <w:numPr>
                <w:ilvl w:val="0"/>
                <w:numId w:val="21"/>
              </w:numPr>
              <w:suppressAutoHyphens w:val="0"/>
              <w:snapToGrid w:val="0"/>
              <w:spacing w:after="0" w:line="240" w:lineRule="auto"/>
              <w:ind w:left="360"/>
              <w:contextualSpacing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C9ED7" w14:textId="77777777" w:rsidR="00510BA0" w:rsidRDefault="0000000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Możliwość dopasowania interfejsu do potrzeb Użytkownika, w tym konfiguracji skrótów lub przycisków ekranowych do szybkiego uruchamiania najczęściej wykorzystywanych funkcji.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65BB3" w14:textId="77777777" w:rsidR="00510BA0" w:rsidRDefault="0000000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8A157" w14:textId="77777777" w:rsidR="00510BA0" w:rsidRDefault="00510BA0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510BA0" w14:paraId="2A960A40" w14:textId="77777777">
        <w:trPr>
          <w:cantSplit/>
          <w:trHeight w:val="2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686E3" w14:textId="77777777" w:rsidR="00510BA0" w:rsidRDefault="00510BA0">
            <w:pPr>
              <w:pStyle w:val="Akapitzlist"/>
              <w:numPr>
                <w:ilvl w:val="0"/>
                <w:numId w:val="21"/>
              </w:numPr>
              <w:suppressAutoHyphens w:val="0"/>
              <w:snapToGrid w:val="0"/>
              <w:spacing w:after="0" w:line="240" w:lineRule="auto"/>
              <w:ind w:left="360"/>
              <w:contextualSpacing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16F29" w14:textId="77777777" w:rsidR="00510BA0" w:rsidRDefault="00000000">
            <w:r>
              <w:rPr>
                <w:rFonts w:ascii="Calibri" w:hAnsi="Calibri" w:cs="Calibri"/>
                <w:sz w:val="20"/>
              </w:rPr>
              <w:t>Ekran monitora: dotykowy, kolorowy LCD, min. 15” (381 mm).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23050" w14:textId="77777777" w:rsidR="00510BA0" w:rsidRDefault="0000000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464A7" w14:textId="77777777" w:rsidR="00510BA0" w:rsidRDefault="00510BA0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510BA0" w14:paraId="4A0AA220" w14:textId="77777777">
        <w:trPr>
          <w:cantSplit/>
          <w:trHeight w:val="799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3F9D6" w14:textId="77777777" w:rsidR="00510BA0" w:rsidRDefault="00510BA0">
            <w:pPr>
              <w:pStyle w:val="Akapitzlist"/>
              <w:numPr>
                <w:ilvl w:val="0"/>
                <w:numId w:val="21"/>
              </w:numPr>
              <w:suppressAutoHyphens w:val="0"/>
              <w:snapToGrid w:val="0"/>
              <w:spacing w:after="0" w:line="240" w:lineRule="auto"/>
              <w:ind w:left="360"/>
              <w:contextualSpacing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4769C" w14:textId="77777777" w:rsidR="00510BA0" w:rsidRDefault="0000000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Zasilanie akumulatorowe monitora na min 6 godziny ciągłej pracy.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71FC8" w14:textId="77777777" w:rsidR="00510BA0" w:rsidRDefault="0000000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AFEB8" w14:textId="77777777" w:rsidR="00510BA0" w:rsidRDefault="00510BA0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510BA0" w14:paraId="262622B2" w14:textId="77777777">
        <w:trPr>
          <w:cantSplit/>
          <w:trHeight w:val="2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A71D4" w14:textId="77777777" w:rsidR="00510BA0" w:rsidRDefault="00510BA0">
            <w:pPr>
              <w:pStyle w:val="Akapitzlist"/>
              <w:numPr>
                <w:ilvl w:val="0"/>
                <w:numId w:val="21"/>
              </w:numPr>
              <w:suppressAutoHyphens w:val="0"/>
              <w:snapToGrid w:val="0"/>
              <w:spacing w:after="0" w:line="240" w:lineRule="auto"/>
              <w:ind w:left="360"/>
              <w:contextualSpacing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DA170" w14:textId="77777777" w:rsidR="00510BA0" w:rsidRDefault="00000000">
            <w:r>
              <w:rPr>
                <w:rFonts w:ascii="Calibri" w:hAnsi="Calibri" w:cs="Calibri"/>
                <w:sz w:val="20"/>
              </w:rPr>
              <w:t>Kompatybilność z kartami eksploatacyjnymi – czasowymi z chipowym mikroprocesorem (zgodna z ISO 7816-1) do identyfikacji pacjenta i zapisu danych demograficznych do monitora hemodynamicznego metodą małoinwazyjną wymóg opcjonalny.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73435" w14:textId="77777777" w:rsidR="00510BA0" w:rsidRDefault="00000000">
            <w:pPr>
              <w:jc w:val="center"/>
            </w:pPr>
            <w:r>
              <w:rPr>
                <w:rFonts w:ascii="Calibri" w:hAnsi="Calibri" w:cs="Calibri"/>
                <w:sz w:val="20"/>
              </w:rPr>
              <w:t>TAK/NIE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AAC05" w14:textId="77777777" w:rsidR="00510BA0" w:rsidRDefault="00510BA0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510BA0" w14:paraId="3C36DB42" w14:textId="77777777">
        <w:trPr>
          <w:cantSplit/>
          <w:trHeight w:val="2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DC934" w14:textId="77777777" w:rsidR="00510BA0" w:rsidRDefault="00510BA0">
            <w:pPr>
              <w:pStyle w:val="Akapitzlist"/>
              <w:numPr>
                <w:ilvl w:val="0"/>
                <w:numId w:val="21"/>
              </w:numPr>
              <w:suppressAutoHyphens w:val="0"/>
              <w:snapToGrid w:val="0"/>
              <w:spacing w:after="0" w:line="240" w:lineRule="auto"/>
              <w:ind w:left="360"/>
              <w:contextualSpacing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C8EC1" w14:textId="77777777" w:rsidR="00510BA0" w:rsidRDefault="0000000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Pełna polska wersja językowa </w:t>
            </w:r>
            <w:proofErr w:type="spellStart"/>
            <w:r>
              <w:rPr>
                <w:rFonts w:ascii="Calibri" w:hAnsi="Calibri" w:cs="Calibri"/>
                <w:sz w:val="20"/>
              </w:rPr>
              <w:t>tj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 oprogramowanie, menu, opisy na obudowie, instrukcja obsługi itp.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D6B2A" w14:textId="77777777" w:rsidR="00510BA0" w:rsidRDefault="0000000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4F70F" w14:textId="77777777" w:rsidR="00510BA0" w:rsidRDefault="00510BA0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510BA0" w14:paraId="417A03C2" w14:textId="77777777">
        <w:trPr>
          <w:cantSplit/>
          <w:trHeight w:val="2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64088" w14:textId="77777777" w:rsidR="00510BA0" w:rsidRDefault="00510BA0">
            <w:pPr>
              <w:pStyle w:val="Akapitzlist"/>
              <w:numPr>
                <w:ilvl w:val="0"/>
                <w:numId w:val="21"/>
              </w:numPr>
              <w:suppressAutoHyphens w:val="0"/>
              <w:snapToGrid w:val="0"/>
              <w:spacing w:after="0" w:line="240" w:lineRule="auto"/>
              <w:ind w:left="360"/>
              <w:contextualSpacing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654CE" w14:textId="77777777" w:rsidR="00510BA0" w:rsidRDefault="00000000">
            <w:r>
              <w:rPr>
                <w:rFonts w:ascii="Calibri" w:hAnsi="Calibri" w:cs="Calibri"/>
                <w:sz w:val="20"/>
              </w:rPr>
              <w:t xml:space="preserve">W zestawie przewód podłączeniowy do kardiomonitora z wyjściem analog </w:t>
            </w:r>
            <w:proofErr w:type="spellStart"/>
            <w:r>
              <w:rPr>
                <w:rFonts w:ascii="Calibri" w:hAnsi="Calibri" w:cs="Calibri"/>
                <w:sz w:val="20"/>
              </w:rPr>
              <w:t>output</w:t>
            </w:r>
            <w:proofErr w:type="spellEnd"/>
            <w:r>
              <w:rPr>
                <w:rFonts w:ascii="Calibri" w:hAnsi="Calibri" w:cs="Calibri"/>
                <w:sz w:val="20"/>
              </w:rPr>
              <w:t>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053E6" w14:textId="77777777" w:rsidR="00510BA0" w:rsidRDefault="0000000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FA280" w14:textId="77777777" w:rsidR="00510BA0" w:rsidRDefault="00510BA0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510BA0" w14:paraId="0F6F9FE8" w14:textId="77777777">
        <w:trPr>
          <w:cantSplit/>
          <w:trHeight w:val="2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EFB9A" w14:textId="77777777" w:rsidR="00510BA0" w:rsidRDefault="00510BA0">
            <w:pPr>
              <w:pStyle w:val="Akapitzlist"/>
              <w:numPr>
                <w:ilvl w:val="0"/>
                <w:numId w:val="21"/>
              </w:numPr>
              <w:suppressAutoHyphens w:val="0"/>
              <w:snapToGrid w:val="0"/>
              <w:spacing w:after="0" w:line="240" w:lineRule="auto"/>
              <w:ind w:left="360"/>
              <w:contextualSpacing/>
              <w:jc w:val="center"/>
              <w:rPr>
                <w:bCs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6F96A" w14:textId="77777777" w:rsidR="00510BA0" w:rsidRDefault="0000000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Licencja użytkowa do monitora metodą małoinwazyjną na nielimitowaną eksploatację na okres 365 dni.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59BC" w14:textId="77777777" w:rsidR="00510BA0" w:rsidRDefault="0000000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E5AD6" w14:textId="77777777" w:rsidR="00510BA0" w:rsidRDefault="00510BA0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  <w:tr w:rsidR="00510BA0" w14:paraId="54125E0B" w14:textId="77777777">
        <w:trPr>
          <w:cantSplit/>
          <w:trHeight w:val="283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64ACB" w14:textId="77777777" w:rsidR="00510BA0" w:rsidRDefault="00510BA0">
            <w:pPr>
              <w:pStyle w:val="Akapitzlist"/>
              <w:numPr>
                <w:ilvl w:val="0"/>
                <w:numId w:val="21"/>
              </w:numPr>
              <w:suppressAutoHyphens w:val="0"/>
              <w:snapToGrid w:val="0"/>
              <w:spacing w:after="0" w:line="240" w:lineRule="auto"/>
              <w:ind w:left="360"/>
              <w:contextualSpacing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pl-PL" w:bidi="hi-IN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01A79" w14:textId="77777777" w:rsidR="00510BA0" w:rsidRDefault="0000000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Sprzęt fabrycznie nowy – rok produkcji min. 2023.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46DCC" w14:textId="77777777" w:rsidR="00510BA0" w:rsidRDefault="00000000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TAK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4FCC7" w14:textId="77777777" w:rsidR="00510BA0" w:rsidRDefault="00510BA0">
            <w:pPr>
              <w:snapToGrid w:val="0"/>
              <w:rPr>
                <w:rFonts w:ascii="Calibri" w:hAnsi="Calibri" w:cs="Calibri"/>
                <w:sz w:val="20"/>
              </w:rPr>
            </w:pPr>
          </w:p>
        </w:tc>
      </w:tr>
    </w:tbl>
    <w:p w14:paraId="5FAEC095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4E1F063F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5BF2D843" w14:textId="77777777" w:rsidR="008C76CE" w:rsidRDefault="008C76CE">
      <w:pPr>
        <w:rPr>
          <w:rFonts w:asciiTheme="majorBidi" w:hAnsiTheme="majorBidi" w:cstheme="majorBidi"/>
          <w:b/>
          <w:bCs/>
        </w:rPr>
      </w:pPr>
    </w:p>
    <w:p w14:paraId="7D88098C" w14:textId="77777777" w:rsidR="008C76CE" w:rsidRDefault="008C76CE">
      <w:pPr>
        <w:rPr>
          <w:rFonts w:asciiTheme="majorBidi" w:hAnsiTheme="majorBidi" w:cstheme="majorBidi"/>
          <w:b/>
          <w:bCs/>
        </w:rPr>
      </w:pPr>
    </w:p>
    <w:p w14:paraId="39341F81" w14:textId="77777777" w:rsidR="008C76CE" w:rsidRDefault="008C76CE">
      <w:pPr>
        <w:rPr>
          <w:rFonts w:asciiTheme="majorBidi" w:hAnsiTheme="majorBidi" w:cstheme="majorBidi"/>
          <w:b/>
          <w:bCs/>
        </w:rPr>
      </w:pPr>
    </w:p>
    <w:p w14:paraId="4392AB85" w14:textId="77777777" w:rsidR="008C76CE" w:rsidRDefault="008C76CE">
      <w:pPr>
        <w:rPr>
          <w:rFonts w:asciiTheme="majorBidi" w:hAnsiTheme="majorBidi" w:cstheme="majorBidi"/>
          <w:b/>
          <w:bCs/>
        </w:rPr>
      </w:pPr>
    </w:p>
    <w:p w14:paraId="3C9777C9" w14:textId="77777777" w:rsidR="008C76CE" w:rsidRDefault="008C76CE">
      <w:pPr>
        <w:rPr>
          <w:rFonts w:asciiTheme="majorBidi" w:hAnsiTheme="majorBidi" w:cstheme="majorBidi"/>
          <w:b/>
          <w:bCs/>
        </w:rPr>
      </w:pPr>
    </w:p>
    <w:p w14:paraId="07D4A272" w14:textId="77777777" w:rsidR="008C76CE" w:rsidRDefault="008C76CE">
      <w:pPr>
        <w:rPr>
          <w:rFonts w:asciiTheme="majorBidi" w:hAnsiTheme="majorBidi" w:cstheme="majorBidi"/>
          <w:b/>
          <w:bCs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"/>
        <w:gridCol w:w="5707"/>
        <w:gridCol w:w="6086"/>
      </w:tblGrid>
      <w:tr w:rsidR="008C76CE" w:rsidRPr="008C76CE" w14:paraId="3423657C" w14:textId="77777777" w:rsidTr="008C76CE">
        <w:trPr>
          <w:trHeight w:val="274"/>
        </w:trPr>
        <w:tc>
          <w:tcPr>
            <w:tcW w:w="127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F243E4" w14:textId="5CC84D4F" w:rsidR="008C76CE" w:rsidRPr="008C76CE" w:rsidRDefault="008C76CE" w:rsidP="008C76CE">
            <w:pPr>
              <w:rPr>
                <w:rFonts w:asciiTheme="majorBidi" w:hAnsiTheme="majorBidi" w:cstheme="majorBidi"/>
                <w:b/>
                <w:bCs/>
              </w:rPr>
            </w:pPr>
            <w:r w:rsidRPr="008C76CE">
              <w:rPr>
                <w:rFonts w:asciiTheme="majorBidi" w:hAnsiTheme="majorBidi" w:cstheme="majorBidi"/>
                <w:b/>
                <w:bCs/>
              </w:rPr>
              <w:t>Kardiomonitor do aparatu do znieczulania</w:t>
            </w:r>
            <w:r w:rsidR="00A053EC">
              <w:rPr>
                <w:rFonts w:asciiTheme="majorBidi" w:hAnsiTheme="majorBidi" w:cstheme="majorBidi"/>
                <w:b/>
                <w:bCs/>
              </w:rPr>
              <w:t xml:space="preserve"> (niepunktowane)</w:t>
            </w:r>
          </w:p>
        </w:tc>
      </w:tr>
      <w:tr w:rsidR="008C76CE" w:rsidRPr="008C76CE" w14:paraId="09E1F4D1" w14:textId="77777777" w:rsidTr="008C76CE">
        <w:trPr>
          <w:trHeight w:val="269"/>
        </w:trPr>
        <w:tc>
          <w:tcPr>
            <w:tcW w:w="127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F90FDA" w14:textId="77777777" w:rsidR="008C76CE" w:rsidRPr="008C76CE" w:rsidRDefault="008C76CE" w:rsidP="008C76CE">
            <w:pPr>
              <w:rPr>
                <w:rFonts w:asciiTheme="majorBidi" w:hAnsiTheme="majorBidi" w:cstheme="majorBidi"/>
                <w:b/>
                <w:bCs/>
              </w:rPr>
            </w:pPr>
            <w:r w:rsidRPr="008C76CE">
              <w:rPr>
                <w:rFonts w:asciiTheme="majorBidi" w:hAnsiTheme="majorBidi" w:cstheme="majorBidi"/>
                <w:b/>
                <w:bCs/>
              </w:rPr>
              <w:t>Opis ogólny</w:t>
            </w:r>
          </w:p>
        </w:tc>
      </w:tr>
      <w:tr w:rsidR="008C76CE" w:rsidRPr="008C76CE" w14:paraId="5D37402D" w14:textId="77777777" w:rsidTr="008C76CE">
        <w:trPr>
          <w:trHeight w:val="373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C79A881" w14:textId="77777777" w:rsidR="008C76CE" w:rsidRPr="008C76CE" w:rsidRDefault="008C76CE" w:rsidP="008C76CE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24227A5" w14:textId="77777777" w:rsidR="008C76CE" w:rsidRPr="008C76CE" w:rsidRDefault="008C76CE" w:rsidP="008C76CE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 xml:space="preserve">Możliwość integracji z dostępnym klinicznym systemem informatycznym (CIS) producenta oferowanego systemu monitorowania pacjenta, w polskiej wersji językowej, umożliwiającym prowadzenie elektronicznej dokumentacji medycznej i jej ciągłość w zakresie opieki około-intensywnej i około- operacyjnej, zapewniającym przynajmniej: automatyczną akwizycję parametrów życiowych z oferowanych monitorów, ale także: respiratorów, aparatów do znieczulania, pomp infuzyjnych i do terapii nerkozastępczej; dokumentację terapii płynowej i lekowej, obliczanie bilansu płynów, ocenę stanu pacjenta wg. znanych </w:t>
            </w:r>
            <w:proofErr w:type="spellStart"/>
            <w:r w:rsidRPr="008C76CE">
              <w:rPr>
                <w:rFonts w:asciiTheme="majorBidi" w:hAnsiTheme="majorBidi" w:cstheme="majorBidi"/>
              </w:rPr>
              <w:t>skal</w:t>
            </w:r>
            <w:proofErr w:type="spellEnd"/>
            <w:r w:rsidRPr="008C76CE">
              <w:rPr>
                <w:rFonts w:asciiTheme="majorBidi" w:hAnsiTheme="majorBidi" w:cstheme="majorBidi"/>
              </w:rPr>
              <w:t xml:space="preserve"> ocen (m.in.: APACHE II, GCS, TISS-28, SOFA), tworzenie zleceń lekarskich, dokumentację procesu opieki pielęgniarskiej, generowanie raportów (w tym karta znieczulenia).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F7A30E" w14:textId="77777777" w:rsidR="008C76CE" w:rsidRPr="008C76CE" w:rsidRDefault="008C76CE" w:rsidP="008C76CE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08F5C0C8" w14:textId="77777777" w:rsidTr="008C76CE">
        <w:trPr>
          <w:trHeight w:val="80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BA5F45C" w14:textId="77777777" w:rsidR="008C76CE" w:rsidRPr="008C76CE" w:rsidRDefault="008C76CE" w:rsidP="008C76CE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lastRenderedPageBreak/>
              <w:t>2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89C4A7C" w14:textId="77777777" w:rsidR="008C76CE" w:rsidRPr="008C76CE" w:rsidRDefault="008C76CE" w:rsidP="008C76CE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System monitorowania pacjenta o budowie modułowej lub kompaktowo-modułowej, w technologii wymiennych modułów podłączanych podczas pracy przez użytkownika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E24173" w14:textId="77777777" w:rsidR="008C76CE" w:rsidRPr="008C76CE" w:rsidRDefault="008C76CE" w:rsidP="008C76CE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2347B46F" w14:textId="77777777" w:rsidTr="008C76CE">
        <w:trPr>
          <w:trHeight w:val="53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6F170A0" w14:textId="77777777" w:rsidR="008C76CE" w:rsidRPr="008C76CE" w:rsidRDefault="008C76CE" w:rsidP="008C76CE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77A9E45" w14:textId="77777777" w:rsidR="008C76CE" w:rsidRPr="008C76CE" w:rsidRDefault="008C76CE" w:rsidP="008C76CE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Monitor zapewnia monitorowanie pacjenta stacjonarnie i w transporcie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165F03" w14:textId="77777777" w:rsidR="008C76CE" w:rsidRPr="008C76CE" w:rsidRDefault="008C76CE" w:rsidP="008C76CE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16C91195" w14:textId="77777777" w:rsidTr="008C76CE">
        <w:trPr>
          <w:trHeight w:val="80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0E1BE99" w14:textId="77777777" w:rsidR="008C76CE" w:rsidRPr="008C76CE" w:rsidRDefault="008C76CE" w:rsidP="008C76CE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F59B6DE" w14:textId="77777777" w:rsidR="008C76CE" w:rsidRPr="008C76CE" w:rsidRDefault="008C76CE" w:rsidP="008C76CE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Monitor wyposażony we wbudowaną ramę na min. 1 moduł rozszerzeń oraz dodatkową ramę do podłączenia min. 2 dodatkowych modułów pomiarowych.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C940D5" w14:textId="77777777" w:rsidR="008C76CE" w:rsidRPr="008C76CE" w:rsidRDefault="008C76CE" w:rsidP="008C76CE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6435E94D" w14:textId="77777777" w:rsidTr="008C76CE">
        <w:trPr>
          <w:trHeight w:val="53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AB451AD" w14:textId="77777777" w:rsidR="008C76CE" w:rsidRPr="008C76CE" w:rsidRDefault="008C76CE" w:rsidP="008C76CE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2AE3DCE" w14:textId="77777777" w:rsidR="008C76CE" w:rsidRPr="008C76CE" w:rsidRDefault="008C76CE" w:rsidP="008C76CE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Wszystkie elementy systemu monitorowania pacjenta chłodzone konwekcyjnie, pasywnie - bez użycia wentylatorów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85C726" w14:textId="77777777" w:rsidR="008C76CE" w:rsidRPr="008C76CE" w:rsidRDefault="008C76CE" w:rsidP="008C76CE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2B36804A" w14:textId="77777777" w:rsidTr="008C76CE">
        <w:trPr>
          <w:trHeight w:val="80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344096A" w14:textId="77777777" w:rsidR="008C76CE" w:rsidRPr="008C76CE" w:rsidRDefault="008C76CE" w:rsidP="008C76CE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429E433" w14:textId="77777777" w:rsidR="008C76CE" w:rsidRPr="008C76CE" w:rsidRDefault="008C76CE" w:rsidP="008C76CE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System monitorowania pacjenta przeznaczony do monitorowania pacjentów we wszystkich kategoriach wiekowych: dorosłych, dzieci i noworodków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245751" w14:textId="77777777" w:rsidR="008C76CE" w:rsidRPr="008C76CE" w:rsidRDefault="008C76CE" w:rsidP="008C76CE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209CC423" w14:textId="77777777" w:rsidTr="008C76CE">
        <w:trPr>
          <w:trHeight w:val="27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4E463C2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6CE"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8D3F141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6CE">
              <w:rPr>
                <w:rFonts w:asciiTheme="majorBidi" w:hAnsiTheme="majorBidi" w:cstheme="majorBidi"/>
                <w:b/>
                <w:bCs/>
              </w:rPr>
              <w:t>Komunikacja z użytkownikiem w języku polskim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B140B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6CE"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</w:tr>
    </w:tbl>
    <w:p w14:paraId="76F3812A" w14:textId="77777777" w:rsidR="00510BA0" w:rsidRDefault="00510BA0" w:rsidP="00A053EC">
      <w:pPr>
        <w:jc w:val="center"/>
        <w:rPr>
          <w:rFonts w:asciiTheme="majorBidi" w:hAnsiTheme="majorBidi" w:cstheme="majorBidi"/>
          <w:b/>
          <w:bCs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"/>
        <w:gridCol w:w="5707"/>
        <w:gridCol w:w="6101"/>
      </w:tblGrid>
      <w:tr w:rsidR="008C76CE" w:rsidRPr="008C76CE" w14:paraId="53CCE023" w14:textId="77777777" w:rsidTr="008C76CE">
        <w:trPr>
          <w:trHeight w:val="161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A5C4809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6CE"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1445412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6CE">
              <w:rPr>
                <w:rFonts w:asciiTheme="majorBidi" w:hAnsiTheme="majorBidi" w:cstheme="majorBidi"/>
                <w:b/>
                <w:bCs/>
              </w:rPr>
              <w:t>Monitor wyposażony w tryb "</w:t>
            </w:r>
            <w:proofErr w:type="spellStart"/>
            <w:r w:rsidRPr="008C76CE">
              <w:rPr>
                <w:rFonts w:asciiTheme="majorBidi" w:hAnsiTheme="majorBidi" w:cstheme="majorBidi"/>
                <w:b/>
                <w:bCs/>
              </w:rPr>
              <w:t>Standby</w:t>
            </w:r>
            <w:proofErr w:type="spellEnd"/>
            <w:r w:rsidRPr="008C76CE">
              <w:rPr>
                <w:rFonts w:asciiTheme="majorBidi" w:hAnsiTheme="majorBidi" w:cstheme="majorBidi"/>
                <w:b/>
                <w:bCs/>
              </w:rPr>
              <w:t>" - tymczasowe wstrzymanie monitorowania pacjenta oraz sygnalizowania alarmów, np. na czas toalety pacjenta lub badania diagnostycznego. Po wznowieniu monitorowania następuje kontynuacja monitorowania tego samego pacjenta bez utraty zapisanych danych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59DF00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6CE"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</w:tr>
      <w:tr w:rsidR="008C76CE" w:rsidRPr="008C76CE" w14:paraId="3EB2C6F9" w14:textId="77777777" w:rsidTr="008C76CE">
        <w:trPr>
          <w:trHeight w:val="1066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5BF7B96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6CE">
              <w:rPr>
                <w:rFonts w:asciiTheme="majorBidi" w:hAnsiTheme="majorBidi" w:cstheme="majorBidi"/>
                <w:b/>
                <w:bCs/>
              </w:rPr>
              <w:t>9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DF51BFB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6CE">
              <w:rPr>
                <w:rFonts w:asciiTheme="majorBidi" w:hAnsiTheme="majorBidi" w:cstheme="majorBidi"/>
                <w:b/>
                <w:bCs/>
              </w:rPr>
              <w:t>Monitor wyposażony w konfigurowalny tryb nocny: uruchamiany automatycznie w wybranych przez użytkownika godzinach.</w:t>
            </w:r>
          </w:p>
          <w:p w14:paraId="4F3F5B00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6CE">
              <w:rPr>
                <w:rFonts w:asciiTheme="majorBidi" w:hAnsiTheme="majorBidi" w:cstheme="majorBidi"/>
                <w:b/>
                <w:bCs/>
              </w:rPr>
              <w:t>Przełączenie w tryb nocny zapewnia min. obniżenie jasności ekranu oraz poziomu głośności alarmów.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9301A4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6CE"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</w:tr>
      <w:tr w:rsidR="008C76CE" w:rsidRPr="008C76CE" w14:paraId="19B8C9F4" w14:textId="77777777" w:rsidTr="008C76CE">
        <w:trPr>
          <w:trHeight w:val="160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B88027D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6CE"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BD472EA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6CE">
              <w:rPr>
                <w:rFonts w:asciiTheme="majorBidi" w:hAnsiTheme="majorBidi" w:cstheme="majorBidi"/>
                <w:b/>
                <w:bCs/>
              </w:rPr>
              <w:t xml:space="preserve">Dostęp na ekranie monitora do kompletu dokumentacji: </w:t>
            </w:r>
            <w:proofErr w:type="spellStart"/>
            <w:r w:rsidRPr="008C76CE">
              <w:rPr>
                <w:rFonts w:asciiTheme="majorBidi" w:hAnsiTheme="majorBidi" w:cstheme="majorBidi"/>
                <w:b/>
                <w:bCs/>
              </w:rPr>
              <w:t>instruckji</w:t>
            </w:r>
            <w:proofErr w:type="spellEnd"/>
            <w:r w:rsidRPr="008C76CE">
              <w:rPr>
                <w:rFonts w:asciiTheme="majorBidi" w:hAnsiTheme="majorBidi" w:cstheme="majorBidi"/>
                <w:b/>
                <w:bCs/>
              </w:rPr>
              <w:t xml:space="preserve"> obsługi wraz z dodatkami, instrukcji technicznej, opisu interfejsu HL7 oraz kompletnej listy akcesoriów i materiałów zużywalnych. Nawigacja po instrukcji </w:t>
            </w:r>
            <w:r w:rsidRPr="008C76CE">
              <w:rPr>
                <w:rFonts w:asciiTheme="majorBidi" w:hAnsiTheme="majorBidi" w:cstheme="majorBidi"/>
                <w:b/>
                <w:bCs/>
              </w:rPr>
              <w:lastRenderedPageBreak/>
              <w:t>przy użyciu hiperłączy ułatwiających przełączanie pomiędzy dokumentami i rozdziałami.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495E71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6CE">
              <w:rPr>
                <w:rFonts w:asciiTheme="majorBidi" w:hAnsiTheme="majorBidi" w:cstheme="majorBidi"/>
                <w:b/>
                <w:bCs/>
              </w:rPr>
              <w:lastRenderedPageBreak/>
              <w:t>TAK</w:t>
            </w:r>
          </w:p>
        </w:tc>
      </w:tr>
      <w:tr w:rsidR="008C76CE" w:rsidRPr="008C76CE" w14:paraId="62E89429" w14:textId="77777777" w:rsidTr="008C76CE">
        <w:trPr>
          <w:trHeight w:val="269"/>
        </w:trPr>
        <w:tc>
          <w:tcPr>
            <w:tcW w:w="127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285242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6CE">
              <w:rPr>
                <w:rFonts w:asciiTheme="majorBidi" w:hAnsiTheme="majorBidi" w:cstheme="majorBidi"/>
                <w:b/>
                <w:bCs/>
              </w:rPr>
              <w:t>Zasilanie</w:t>
            </w:r>
          </w:p>
        </w:tc>
      </w:tr>
      <w:tr w:rsidR="008C76CE" w:rsidRPr="008C76CE" w14:paraId="0E45F56C" w14:textId="77777777" w:rsidTr="008C76CE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F88C150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6CE">
              <w:rPr>
                <w:rFonts w:asciiTheme="majorBidi" w:hAnsiTheme="majorBidi" w:cstheme="majorBidi"/>
                <w:b/>
                <w:bCs/>
              </w:rPr>
              <w:t>11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C6CDA6E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6CE">
              <w:rPr>
                <w:rFonts w:asciiTheme="majorBidi" w:hAnsiTheme="majorBidi" w:cstheme="majorBidi"/>
                <w:b/>
                <w:bCs/>
              </w:rPr>
              <w:t>Zasilanie sieciowe, zgodne z PN, dostosowane do 230V/50Hz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04628F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6CE"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</w:tr>
      <w:tr w:rsidR="008C76CE" w:rsidRPr="008C76CE" w14:paraId="3C16554A" w14:textId="77777777" w:rsidTr="008C76CE">
        <w:trPr>
          <w:trHeight w:val="80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CE4F22C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6CE"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62B55D4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6CE">
              <w:rPr>
                <w:rFonts w:asciiTheme="majorBidi" w:hAnsiTheme="majorBidi" w:cstheme="majorBidi"/>
                <w:b/>
                <w:bCs/>
              </w:rPr>
              <w:t>Monitor wyposażony w zasilanie akumulatorowe zapewniające przynajmniej 240 minut pracy na wypadek zaniku zasilania lub transportu.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8889AC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6CE"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</w:tr>
      <w:tr w:rsidR="008C76CE" w:rsidRPr="008C76CE" w14:paraId="1548DD71" w14:textId="77777777" w:rsidTr="008C76CE">
        <w:trPr>
          <w:trHeight w:val="264"/>
        </w:trPr>
        <w:tc>
          <w:tcPr>
            <w:tcW w:w="127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FD2CE80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6CE">
              <w:rPr>
                <w:rFonts w:asciiTheme="majorBidi" w:hAnsiTheme="majorBidi" w:cstheme="majorBidi"/>
                <w:b/>
                <w:bCs/>
              </w:rPr>
              <w:t>Praca w sieci centralnego monitorowania</w:t>
            </w:r>
          </w:p>
        </w:tc>
      </w:tr>
      <w:tr w:rsidR="008C76CE" w:rsidRPr="008C76CE" w14:paraId="211CBC4D" w14:textId="77777777" w:rsidTr="008C76CE">
        <w:trPr>
          <w:trHeight w:val="53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76402D5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6CE">
              <w:rPr>
                <w:rFonts w:asciiTheme="majorBidi" w:hAnsiTheme="majorBidi" w:cstheme="majorBidi"/>
                <w:b/>
                <w:bCs/>
              </w:rPr>
              <w:t>13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CD637F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6CE">
              <w:rPr>
                <w:rFonts w:asciiTheme="majorBidi" w:hAnsiTheme="majorBidi" w:cstheme="majorBidi"/>
                <w:b/>
                <w:bCs/>
              </w:rPr>
              <w:t>Możliwość pracy w sieci centralnego monitorowania, zgodnej ze standardem Ethernet.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6EC8DD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6CE"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</w:tr>
      <w:tr w:rsidR="008C76CE" w:rsidRPr="008C76CE" w14:paraId="7D5C3B90" w14:textId="77777777" w:rsidTr="008C76CE">
        <w:trPr>
          <w:trHeight w:val="1613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708CAB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6CE">
              <w:rPr>
                <w:rFonts w:asciiTheme="majorBidi" w:hAnsiTheme="majorBidi" w:cstheme="majorBidi"/>
                <w:b/>
                <w:bCs/>
              </w:rPr>
              <w:t>14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D16CE4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6CE">
              <w:rPr>
                <w:rFonts w:asciiTheme="majorBidi" w:hAnsiTheme="majorBidi" w:cstheme="majorBidi"/>
                <w:b/>
                <w:bCs/>
              </w:rPr>
              <w:t>Monitory umożliwiają wykorzystanie jednej fizycznej infrastruktury teleinformatycznej, w sieci przewodowej i bezprzewodowej, do celu sieci centralnego monitorowania oraz innych aplikacji szpitalnych, w sposób zapewniający bezpieczeństwo i priorytet przesyłania wrażliwych danych medycznych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2878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6CE"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</w:tr>
    </w:tbl>
    <w:p w14:paraId="6E59167F" w14:textId="77777777" w:rsidR="008C76CE" w:rsidRDefault="008C76CE" w:rsidP="00A053EC">
      <w:pPr>
        <w:jc w:val="center"/>
        <w:rPr>
          <w:rFonts w:asciiTheme="majorBidi" w:hAnsiTheme="majorBidi" w:cstheme="majorBidi"/>
          <w:b/>
          <w:bCs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"/>
        <w:gridCol w:w="5707"/>
        <w:gridCol w:w="6086"/>
      </w:tblGrid>
      <w:tr w:rsidR="008C76CE" w:rsidRPr="008C76CE" w14:paraId="328DE994" w14:textId="77777777" w:rsidTr="008C76CE">
        <w:trPr>
          <w:trHeight w:val="187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54991C0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26978F3" w14:textId="77777777" w:rsidR="008C76CE" w:rsidRPr="008C76CE" w:rsidRDefault="008C76CE" w:rsidP="00A053EC">
            <w:pPr>
              <w:suppressAutoHyphens w:val="0"/>
              <w:spacing w:line="259" w:lineRule="auto"/>
              <w:jc w:val="center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Monitory gotowe do współpracy z centralą monitorującą, która umożliwia zdalny nadzór nad oferowanymi monitorami, a także w pełni modułowymi monitorami wysokiej klasy tego samego producenta. Nadzór oznacza podgląd bieżących wartości parametrów, krzywych i stanów alarmowych, możliwość wyciszania alarmów i zmiany granic alarmowych, możliwość retrospektywnej analizy danych (trendów i fuli </w:t>
            </w:r>
            <w:proofErr w:type="spellStart"/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disclosure</w:t>
            </w:r>
            <w:proofErr w:type="spellEnd"/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51C20B" w14:textId="77777777" w:rsidR="008C76CE" w:rsidRPr="008C76CE" w:rsidRDefault="008C76CE" w:rsidP="00A053EC">
            <w:pPr>
              <w:suppressAutoHyphens w:val="0"/>
              <w:jc w:val="center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1D2BD16A" w14:textId="77777777" w:rsidTr="008C76CE">
        <w:trPr>
          <w:trHeight w:val="133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946947B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3BAF19F" w14:textId="77777777" w:rsidR="008C76CE" w:rsidRPr="008C76CE" w:rsidRDefault="008C76CE" w:rsidP="00A053EC">
            <w:pPr>
              <w:suppressAutoHyphens w:val="0"/>
              <w:spacing w:line="259" w:lineRule="auto"/>
              <w:jc w:val="center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Monitory wyposażone w funkcję wysyłania parametrów życiowych monitorowanych pacjentów do zewnętrznych systemów, za pośrednictwem protokołu HL7. Funkcja realizowana </w:t>
            </w:r>
            <w:proofErr w:type="spellStart"/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bezpośrenio</w:t>
            </w:r>
            <w:proofErr w:type="spellEnd"/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przez kardiomonitory lub dedykowany serwer komunikacyjny - ujęty w ofercie.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D450C7" w14:textId="77777777" w:rsidR="008C76CE" w:rsidRPr="008C76CE" w:rsidRDefault="008C76CE" w:rsidP="00A053EC">
            <w:pPr>
              <w:suppressAutoHyphens w:val="0"/>
              <w:jc w:val="center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29698141" w14:textId="77777777" w:rsidTr="008C76CE">
        <w:trPr>
          <w:trHeight w:val="160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50D914C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17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48BD684" w14:textId="77777777" w:rsidR="008C76CE" w:rsidRPr="008C76CE" w:rsidRDefault="008C76CE" w:rsidP="00A053EC">
            <w:pPr>
              <w:suppressAutoHyphens w:val="0"/>
              <w:spacing w:line="259" w:lineRule="auto"/>
              <w:jc w:val="center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Monitory umożliwiają zdalny podgląd ekranu innego kardiomonitora pracującego w sieci centralnego monitorowania. Funkcjonalność zależy wyłącznie od funkcjonowania sieci monitorowania i nie wymaga obecności dedykowanych komputerów, serwerów, centrali monitorującej, itp.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B171D9" w14:textId="77777777" w:rsidR="008C76CE" w:rsidRPr="008C76CE" w:rsidRDefault="008C76CE" w:rsidP="00A053EC">
            <w:pPr>
              <w:suppressAutoHyphens w:val="0"/>
              <w:jc w:val="center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3A29B464" w14:textId="77777777" w:rsidTr="008C76CE">
        <w:trPr>
          <w:trHeight w:val="133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F9051E9" w14:textId="77777777" w:rsidR="008C76CE" w:rsidRPr="008C76CE" w:rsidRDefault="008C76CE" w:rsidP="00A053EC">
            <w:pPr>
              <w:suppressAutoHyphens w:val="0"/>
              <w:jc w:val="center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EA3336E" w14:textId="77777777" w:rsidR="008C76CE" w:rsidRPr="008C76CE" w:rsidRDefault="008C76CE" w:rsidP="00A053EC">
            <w:pPr>
              <w:suppressAutoHyphens w:val="0"/>
              <w:spacing w:line="259" w:lineRule="auto"/>
              <w:jc w:val="center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Monitory umożliwiają wyświetlanie informacji o alarmach występujących na pozostałych kardiomonitorach pracujących w sieci centralnego monitorowania. Możliwość konfiguracji stanowisk, pomiędzy którymi mają być wymieniane informacje o alarmach.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F8F05C" w14:textId="77777777" w:rsidR="008C76CE" w:rsidRPr="008C76CE" w:rsidRDefault="008C76CE" w:rsidP="00A053EC">
            <w:pPr>
              <w:suppressAutoHyphens w:val="0"/>
              <w:jc w:val="center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1782013F" w14:textId="77777777" w:rsidTr="008C76CE">
        <w:trPr>
          <w:trHeight w:val="53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CFA384B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64E7886" w14:textId="77777777" w:rsidR="008C76CE" w:rsidRPr="008C76CE" w:rsidRDefault="008C76CE" w:rsidP="00A053EC">
            <w:pPr>
              <w:suppressAutoHyphens w:val="0"/>
              <w:spacing w:line="257" w:lineRule="auto"/>
              <w:jc w:val="center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Monitory zapewniają automatyczne otwarcie ekranu zdalnego monitora w momencie wystąpienia zdarzenia alarmowego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72A072" w14:textId="77777777" w:rsidR="008C76CE" w:rsidRPr="008C76CE" w:rsidRDefault="008C76CE" w:rsidP="00A053EC">
            <w:pPr>
              <w:suppressAutoHyphens w:val="0"/>
              <w:jc w:val="center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6ECE5780" w14:textId="77777777" w:rsidTr="008C76CE">
        <w:trPr>
          <w:trHeight w:val="1070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1767A77" w14:textId="77777777" w:rsidR="008C76CE" w:rsidRPr="008C76CE" w:rsidRDefault="008C76CE" w:rsidP="00A053EC">
            <w:pPr>
              <w:suppressAutoHyphens w:val="0"/>
              <w:jc w:val="center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9452A5A" w14:textId="77777777" w:rsidR="008C76CE" w:rsidRPr="008C76CE" w:rsidRDefault="008C76CE" w:rsidP="00A053EC">
            <w:pPr>
              <w:suppressAutoHyphens w:val="0"/>
              <w:spacing w:line="262" w:lineRule="auto"/>
              <w:jc w:val="center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Możliwość drukowania krzywych, trendów graficznych i numerycznych na podłączonej do sieci centralnego monitorowania tradycyjnej drukarce laserowej - bez konieczności pośredniczenia centrali monitorującej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6BA1B" w14:textId="77777777" w:rsidR="008C76CE" w:rsidRPr="008C76CE" w:rsidRDefault="008C76CE" w:rsidP="00A053EC">
            <w:pPr>
              <w:suppressAutoHyphens w:val="0"/>
              <w:jc w:val="center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7B209930" w14:textId="77777777" w:rsidTr="008C76CE">
        <w:trPr>
          <w:trHeight w:val="264"/>
        </w:trPr>
        <w:tc>
          <w:tcPr>
            <w:tcW w:w="127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FFC474" w14:textId="77777777" w:rsidR="008C76CE" w:rsidRPr="008C76CE" w:rsidRDefault="008C76CE" w:rsidP="008C76CE">
            <w:pPr>
              <w:suppressAutoHyphens w:val="0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Sposób montażu</w:t>
            </w:r>
          </w:p>
        </w:tc>
      </w:tr>
      <w:tr w:rsidR="008C76CE" w:rsidRPr="008C76CE" w14:paraId="66DF26A8" w14:textId="77777777" w:rsidTr="008C76CE">
        <w:trPr>
          <w:trHeight w:val="53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CA1BACD" w14:textId="77777777" w:rsidR="008C76CE" w:rsidRPr="008C76CE" w:rsidRDefault="008C76CE" w:rsidP="008C76CE">
            <w:pPr>
              <w:suppressAutoHyphens w:val="0"/>
              <w:ind w:firstLine="360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8827C2" w14:textId="77777777" w:rsidR="008C76CE" w:rsidRPr="008C76CE" w:rsidRDefault="008C76CE" w:rsidP="008C76CE">
            <w:pPr>
              <w:suppressAutoHyphens w:val="0"/>
              <w:spacing w:line="262" w:lineRule="auto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ofercie do każdego monitora uchwyt montażowy do aparatu do znieczulania.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6A1CC9" w14:textId="77777777" w:rsidR="008C76CE" w:rsidRPr="008C76CE" w:rsidRDefault="008C76CE" w:rsidP="008C76CE">
            <w:pPr>
              <w:suppressAutoHyphens w:val="0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7BFCD6FB" w14:textId="77777777" w:rsidTr="008C76CE">
        <w:trPr>
          <w:trHeight w:val="274"/>
        </w:trPr>
        <w:tc>
          <w:tcPr>
            <w:tcW w:w="1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DA7E" w14:textId="77777777" w:rsidR="008C76CE" w:rsidRPr="008C76CE" w:rsidRDefault="008C76CE" w:rsidP="008C76CE">
            <w:pPr>
              <w:suppressAutoHyphens w:val="0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Wymogi funkcjonalne</w:t>
            </w:r>
          </w:p>
        </w:tc>
      </w:tr>
    </w:tbl>
    <w:p w14:paraId="37E3F1B9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"/>
        <w:gridCol w:w="29"/>
        <w:gridCol w:w="9"/>
        <w:gridCol w:w="15"/>
        <w:gridCol w:w="7399"/>
        <w:gridCol w:w="4394"/>
      </w:tblGrid>
      <w:tr w:rsidR="008C76CE" w:rsidRPr="008C76CE" w14:paraId="47C28A20" w14:textId="77777777" w:rsidTr="008C76CE">
        <w:trPr>
          <w:trHeight w:val="2146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D4F324A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22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249419D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Monitor wyposażony w dotykowy ekran panoramiczny o przekątnej min. 15,6" i rozdzielczości min. 1366 x 768 pikseli. Umożliwia wyświetlanie przynajmniej 12 krzywych dynamicznych jednocześnie i pełną obsługę funkcji monitorowania pacjenta. Nie dopuszcza się realizacji tej funkcjonalności z wykorzystaniem zewnętrznego, dodatkowego ekranu lub innych rozwiązań zależnych od funkcjonowania sieci informatycznej.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66D9E9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40A80A5D" w14:textId="77777777" w:rsidTr="008C76CE">
        <w:trPr>
          <w:trHeight w:val="802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D39B63C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23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A10CFA5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Możliwość podłączenia dodatkowego ekranu powielającego o przekątnej min. 19". Ekran podłączany z wykorzystaniem złącza cyfrowego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FAE174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28930E6D" w14:textId="77777777" w:rsidTr="008C76CE">
        <w:trPr>
          <w:trHeight w:val="802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9A268EE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24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6A02F74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Obsługa kardiomonitora poprzez ekran dotykowy lub ekran dotykowy i pokrętło funkcyjne. Możliwość podłączenia czytnika kodów kreskowych (standardowych i QR) do portu USB.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494970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2545104D" w14:textId="77777777" w:rsidTr="008C76CE">
        <w:trPr>
          <w:trHeight w:val="802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C9D430A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lastRenderedPageBreak/>
              <w:t>25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821AF80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Możliwość zaprogramowania min. 7 różnych konfiguracji (profili) monitora, zawierających m.in. ustawienia monitorowanych parametrów oraz widoki ekranów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568550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514ED20E" w14:textId="77777777" w:rsidTr="008C76CE">
        <w:trPr>
          <w:trHeight w:val="806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58F2353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F4B20B0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Możliwość wyboru spośród przynajmniej 16 różnych układów (widoków) ekranu, z możliwością edycji i zapisu przynajmniej 6 z nich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31CB3E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16340263" w14:textId="77777777" w:rsidTr="008C76CE">
        <w:trPr>
          <w:trHeight w:val="533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DD3655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27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C7A2D26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Dostępny tzw. ekran dużych liczb z możliwością podziału na 4 oraz 6 okien parametrów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22F594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72FFDE9D" w14:textId="77777777" w:rsidTr="008C76CE">
        <w:trPr>
          <w:trHeight w:val="538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44C5EB6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28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0DA68A5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Monitor przystosowany do warunków transportowych, odporny na upadek z wysokości przynajmniej 0,25m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ED7DCC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1711DE94" w14:textId="77777777" w:rsidTr="008C76CE">
        <w:trPr>
          <w:trHeight w:val="533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D0C0F44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29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2B282A3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Monitor odporny przeciwko zachlapaniu i wnikaniu ciał stałych. Klasa odporności nie gorsza niż IP22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4A8661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53FC4552" w14:textId="77777777" w:rsidTr="008C76CE">
        <w:trPr>
          <w:trHeight w:val="547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94951B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628EF46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Masa monitora wraz z wbudowanym ekranem oraz akumulatorem nie przekracza 5,5 kg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0854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1A4EA293" w14:textId="77777777" w:rsidTr="008C76CE">
        <w:trPr>
          <w:trHeight w:val="547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91B9E7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19597F6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Monitor umożliwia kontynuację monitorowania w czasie transportu przynajmniej następujących parametrów (zgodnie z ich wymogami opisanymi w dalszej części specyfikacji): EKG, SpO2, NIBP, 2xTemp., 2x IBP, z możliwością rozbudowy o pomiar CO2 w strumieniu bocznym, w zależności od podłączonych modułów pomiarowych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B409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35122721" w14:textId="77777777" w:rsidTr="008C76CE">
        <w:trPr>
          <w:trHeight w:val="264"/>
        </w:trPr>
        <w:tc>
          <w:tcPr>
            <w:tcW w:w="1275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5BFAB0E" w14:textId="77777777" w:rsidR="008C76CE" w:rsidRPr="008C76CE" w:rsidRDefault="008C76CE" w:rsidP="008C76CE">
            <w:pPr>
              <w:suppressAutoHyphens w:val="0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Monitorowane parametry</w:t>
            </w:r>
          </w:p>
        </w:tc>
      </w:tr>
      <w:tr w:rsidR="008C76CE" w:rsidRPr="008C76CE" w14:paraId="7939619C" w14:textId="77777777" w:rsidTr="008C76CE">
        <w:trPr>
          <w:trHeight w:val="269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473FE2C" w14:textId="77777777" w:rsidR="008C76CE" w:rsidRPr="008C76CE" w:rsidRDefault="008C76CE" w:rsidP="008C76CE">
            <w:pPr>
              <w:suppressAutoHyphens w:val="0"/>
              <w:ind w:firstLine="360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0EAA804" w14:textId="77777777" w:rsidR="008C76CE" w:rsidRPr="008C76CE" w:rsidRDefault="008C76CE" w:rsidP="008C76CE">
            <w:pPr>
              <w:suppressAutoHyphens w:val="0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EKG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3C669E" w14:textId="77777777" w:rsidR="008C76CE" w:rsidRPr="008C76CE" w:rsidRDefault="008C76CE" w:rsidP="008C76CE">
            <w:pPr>
              <w:suppressAutoHyphens w:val="0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58E57526" w14:textId="77777777" w:rsidTr="008C76CE">
        <w:trPr>
          <w:trHeight w:val="533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9628FF0" w14:textId="77777777" w:rsidR="008C76CE" w:rsidRPr="008C76CE" w:rsidRDefault="008C76CE" w:rsidP="008C76CE">
            <w:pPr>
              <w:suppressAutoHyphens w:val="0"/>
              <w:ind w:firstLine="360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538C42D" w14:textId="77777777" w:rsidR="008C76CE" w:rsidRPr="008C76CE" w:rsidRDefault="008C76CE" w:rsidP="008C76CE">
            <w:pPr>
              <w:suppressAutoHyphens w:val="0"/>
              <w:spacing w:line="262" w:lineRule="auto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Monitorowanie przynajmniej 1 z 3, 7 i 12 </w:t>
            </w:r>
            <w:proofErr w:type="spellStart"/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odprowadzeń</w:t>
            </w:r>
            <w:proofErr w:type="spellEnd"/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z jakością diagnostyczną, w zależności od użytego przewodu EKG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CAD1F5" w14:textId="77777777" w:rsidR="008C76CE" w:rsidRPr="008C76CE" w:rsidRDefault="008C76CE" w:rsidP="00A053EC">
            <w:pPr>
              <w:suppressAutoHyphens w:val="0"/>
              <w:jc w:val="center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6F733D1B" w14:textId="77777777" w:rsidTr="008C76CE">
        <w:trPr>
          <w:trHeight w:val="802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5CC2824" w14:textId="77777777" w:rsidR="008C76CE" w:rsidRPr="008C76CE" w:rsidRDefault="008C76CE" w:rsidP="008C76CE">
            <w:pPr>
              <w:suppressAutoHyphens w:val="0"/>
              <w:ind w:firstLine="360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42CD827" w14:textId="77777777" w:rsidR="008C76CE" w:rsidRPr="008C76CE" w:rsidRDefault="008C76CE" w:rsidP="008C76CE">
            <w:pPr>
              <w:suppressAutoHyphens w:val="0"/>
              <w:spacing w:line="259" w:lineRule="auto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Jednoczesna prezentacja przynajmniej 3 kanałów EKG na ekranie głównym kardiomonitora: 3 różne odprowadzenia lub 1 odprowadzenie w formie kaskady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6D1960" w14:textId="77777777" w:rsidR="008C76CE" w:rsidRPr="008C76CE" w:rsidRDefault="008C76CE" w:rsidP="00A053EC">
            <w:pPr>
              <w:suppressAutoHyphens w:val="0"/>
              <w:jc w:val="center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0D39B585" w14:textId="77777777" w:rsidTr="008C76CE">
        <w:trPr>
          <w:trHeight w:val="538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2FC2EB8" w14:textId="77777777" w:rsidR="008C76CE" w:rsidRPr="008C76CE" w:rsidRDefault="008C76CE" w:rsidP="008C76CE">
            <w:pPr>
              <w:suppressAutoHyphens w:val="0"/>
              <w:ind w:firstLine="360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F9910B4" w14:textId="77777777" w:rsidR="008C76CE" w:rsidRPr="008C76CE" w:rsidRDefault="008C76CE" w:rsidP="008C76CE">
            <w:pPr>
              <w:suppressAutoHyphens w:val="0"/>
              <w:spacing w:line="266" w:lineRule="auto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Pomiar częstości akcji serca w zakresie min. 20 - 300 ud/min. z dokładnością +/-1% lub +/- lud/min.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228448" w14:textId="77777777" w:rsidR="008C76CE" w:rsidRPr="008C76CE" w:rsidRDefault="008C76CE" w:rsidP="00A053EC">
            <w:pPr>
              <w:suppressAutoHyphens w:val="0"/>
              <w:jc w:val="center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36B8C678" w14:textId="77777777" w:rsidTr="008C76CE">
        <w:trPr>
          <w:trHeight w:val="802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9F5706D" w14:textId="77777777" w:rsidR="008C76CE" w:rsidRPr="008C76CE" w:rsidRDefault="008C76CE" w:rsidP="008C76CE">
            <w:pPr>
              <w:suppressAutoHyphens w:val="0"/>
              <w:ind w:firstLine="360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E6FFE1" w14:textId="77777777" w:rsidR="008C76CE" w:rsidRPr="008C76CE" w:rsidRDefault="008C76CE" w:rsidP="008C76CE">
            <w:pPr>
              <w:suppressAutoHyphens w:val="0"/>
              <w:spacing w:line="262" w:lineRule="auto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komplecie do każdego monitora: przewód do podłączenia 5- elektrod dla dorosłych i dzieci. Długość przewodów przynajmniej 3m.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F3455C" w14:textId="77777777" w:rsidR="008C76CE" w:rsidRPr="008C76CE" w:rsidRDefault="008C76CE" w:rsidP="00A053EC">
            <w:pPr>
              <w:suppressAutoHyphens w:val="0"/>
              <w:jc w:val="center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5A32DD10" w14:textId="77777777" w:rsidTr="008C76CE">
        <w:trPr>
          <w:trHeight w:val="269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9A2C095" w14:textId="77777777" w:rsidR="008C76CE" w:rsidRPr="008C76CE" w:rsidRDefault="008C76CE" w:rsidP="008C76CE">
            <w:pPr>
              <w:suppressAutoHyphens w:val="0"/>
              <w:ind w:firstLine="360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3C30FEA" w14:textId="77777777" w:rsidR="008C76CE" w:rsidRPr="008C76CE" w:rsidRDefault="008C76CE" w:rsidP="008C76CE">
            <w:pPr>
              <w:suppressAutoHyphens w:val="0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Analiza arytmii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463A2F" w14:textId="77777777" w:rsidR="008C76CE" w:rsidRPr="008C76CE" w:rsidRDefault="008C76CE" w:rsidP="00A053EC">
            <w:pPr>
              <w:suppressAutoHyphens w:val="0"/>
              <w:jc w:val="center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18C5CB83" w14:textId="77777777" w:rsidTr="008C76CE">
        <w:trPr>
          <w:trHeight w:val="26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C578D4B" w14:textId="77777777" w:rsidR="008C76CE" w:rsidRPr="008C76CE" w:rsidRDefault="008C76CE" w:rsidP="008C76CE">
            <w:pPr>
              <w:suppressAutoHyphens w:val="0"/>
              <w:ind w:firstLine="360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5D47852" w14:textId="77777777" w:rsidR="008C76CE" w:rsidRPr="008C76CE" w:rsidRDefault="008C76CE" w:rsidP="008C76CE">
            <w:pPr>
              <w:suppressAutoHyphens w:val="0"/>
              <w:rPr>
                <w:rFonts w:ascii="Courier New" w:eastAsia="Times New Roman" w:hAnsi="Courier New" w:cs="Courier New"/>
                <w:lang w:eastAsia="pl-PL"/>
              </w:rPr>
            </w:pPr>
            <w:proofErr w:type="spellStart"/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Wieloodprowadzeniowa</w:t>
            </w:r>
            <w:proofErr w:type="spellEnd"/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analiza arytmii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318C837" w14:textId="77777777" w:rsidR="008C76CE" w:rsidRPr="008C76CE" w:rsidRDefault="008C76CE" w:rsidP="00A053EC">
            <w:pPr>
              <w:suppressAutoHyphens w:val="0"/>
              <w:jc w:val="center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0A88B4A7" w14:textId="77777777" w:rsidTr="008C76CE">
        <w:trPr>
          <w:trHeight w:val="538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71D18DC" w14:textId="77777777" w:rsidR="008C76CE" w:rsidRPr="008C76CE" w:rsidRDefault="008C76CE" w:rsidP="008C76CE">
            <w:pPr>
              <w:suppressAutoHyphens w:val="0"/>
              <w:ind w:firstLine="360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24F9992" w14:textId="77777777" w:rsidR="008C76CE" w:rsidRPr="008C76CE" w:rsidRDefault="008C76CE" w:rsidP="008C76CE">
            <w:pPr>
              <w:suppressAutoHyphens w:val="0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Analiza arytmii w przynajmniej 4 </w:t>
            </w:r>
            <w:proofErr w:type="spellStart"/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odprowadzeniach</w:t>
            </w:r>
            <w:proofErr w:type="spellEnd"/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EKG jednocześnie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35460" w14:textId="77777777" w:rsidR="008C76CE" w:rsidRPr="008C76CE" w:rsidRDefault="008C76CE" w:rsidP="00A053EC">
            <w:pPr>
              <w:suppressAutoHyphens w:val="0"/>
              <w:jc w:val="center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2EBBD2B1" w14:textId="77777777" w:rsidTr="008C76CE">
        <w:trPr>
          <w:trHeight w:val="802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98732F9" w14:textId="77777777" w:rsidR="008C76CE" w:rsidRPr="008C76CE" w:rsidRDefault="008C76CE" w:rsidP="008C76CE">
            <w:pPr>
              <w:suppressAutoHyphens w:val="0"/>
              <w:ind w:firstLine="360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40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2BB5F2A" w14:textId="77777777" w:rsidR="008C76CE" w:rsidRPr="008C76CE" w:rsidRDefault="008C76CE" w:rsidP="008C76CE">
            <w:pPr>
              <w:suppressAutoHyphens w:val="0"/>
              <w:spacing w:line="259" w:lineRule="auto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Zaawansowana analiza arytmii wg przynajmniej 12 definicji z rozpoznawaniem arytmii komorowych i przedsionkowych, w tym migotania przedsionków.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3E8688" w14:textId="77777777" w:rsidR="008C76CE" w:rsidRPr="008C76CE" w:rsidRDefault="008C76CE" w:rsidP="00A053EC">
            <w:pPr>
              <w:suppressAutoHyphens w:val="0"/>
              <w:jc w:val="center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46D8DA10" w14:textId="77777777" w:rsidTr="008C76CE">
        <w:trPr>
          <w:trHeight w:val="26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68EAE7C" w14:textId="77777777" w:rsidR="008C76CE" w:rsidRPr="008C76CE" w:rsidRDefault="008C76CE" w:rsidP="008C76CE">
            <w:pPr>
              <w:suppressAutoHyphens w:val="0"/>
              <w:ind w:firstLine="360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AC8B13F" w14:textId="77777777" w:rsidR="008C76CE" w:rsidRPr="008C76CE" w:rsidRDefault="008C76CE" w:rsidP="008C76CE">
            <w:pPr>
              <w:suppressAutoHyphens w:val="0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Analiza ST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44B4CC" w14:textId="77777777" w:rsidR="008C76CE" w:rsidRPr="008C76CE" w:rsidRDefault="008C76CE" w:rsidP="00A053EC">
            <w:pPr>
              <w:suppressAutoHyphens w:val="0"/>
              <w:jc w:val="center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71B26BE5" w14:textId="77777777" w:rsidTr="008C76CE">
        <w:trPr>
          <w:trHeight w:val="269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8327D7E" w14:textId="77777777" w:rsidR="008C76CE" w:rsidRPr="008C76CE" w:rsidRDefault="008C76CE" w:rsidP="008C76CE">
            <w:pPr>
              <w:suppressAutoHyphens w:val="0"/>
              <w:ind w:firstLine="360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40510E9" w14:textId="77777777" w:rsidR="008C76CE" w:rsidRPr="008C76CE" w:rsidRDefault="008C76CE" w:rsidP="008C76CE">
            <w:pPr>
              <w:suppressAutoHyphens w:val="0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Analiza odcinka ST w 12 </w:t>
            </w:r>
            <w:proofErr w:type="spellStart"/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odprowadzeniach</w:t>
            </w:r>
            <w:proofErr w:type="spellEnd"/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jednocześnie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666EB9" w14:textId="77777777" w:rsidR="008C76CE" w:rsidRPr="008C76CE" w:rsidRDefault="008C76CE" w:rsidP="00A053EC">
            <w:pPr>
              <w:suppressAutoHyphens w:val="0"/>
              <w:jc w:val="center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6B992CD8" w14:textId="77777777" w:rsidTr="008C76CE">
        <w:trPr>
          <w:trHeight w:val="26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4E23556" w14:textId="77777777" w:rsidR="008C76CE" w:rsidRPr="008C76CE" w:rsidRDefault="008C76CE" w:rsidP="008C76CE">
            <w:pPr>
              <w:suppressAutoHyphens w:val="0"/>
              <w:ind w:firstLine="360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5251BE7" w14:textId="77777777" w:rsidR="008C76CE" w:rsidRPr="008C76CE" w:rsidRDefault="008C76CE" w:rsidP="008C76CE">
            <w:pPr>
              <w:suppressAutoHyphens w:val="0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Zakres pomiarowy analizy odcinka ST min. -15,0 -(+) 15,0 mm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BAC49D5" w14:textId="77777777" w:rsidR="008C76CE" w:rsidRPr="008C76CE" w:rsidRDefault="008C76CE" w:rsidP="00A053EC">
            <w:pPr>
              <w:suppressAutoHyphens w:val="0"/>
              <w:jc w:val="center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7E9C596B" w14:textId="77777777" w:rsidTr="008C76CE">
        <w:trPr>
          <w:trHeight w:val="269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E5A4AB5" w14:textId="77777777" w:rsidR="008C76CE" w:rsidRPr="008C76CE" w:rsidRDefault="008C76CE" w:rsidP="008C76CE">
            <w:pPr>
              <w:suppressAutoHyphens w:val="0"/>
              <w:ind w:firstLine="360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8F105DB" w14:textId="77777777" w:rsidR="008C76CE" w:rsidRPr="008C76CE" w:rsidRDefault="008C76CE" w:rsidP="008C76CE">
            <w:pPr>
              <w:suppressAutoHyphens w:val="0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Oddech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7A5F06" w14:textId="77777777" w:rsidR="008C76CE" w:rsidRPr="008C76CE" w:rsidRDefault="008C76CE" w:rsidP="00A053EC">
            <w:pPr>
              <w:suppressAutoHyphens w:val="0"/>
              <w:jc w:val="center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6AB89E68" w14:textId="77777777" w:rsidTr="008C76CE">
        <w:trPr>
          <w:trHeight w:val="533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F1F61F8" w14:textId="77777777" w:rsidR="008C76CE" w:rsidRPr="008C76CE" w:rsidRDefault="008C76CE" w:rsidP="008C76CE">
            <w:pPr>
              <w:suppressAutoHyphens w:val="0"/>
              <w:ind w:firstLine="360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1FE49EE" w14:textId="77777777" w:rsidR="008C76CE" w:rsidRPr="008C76CE" w:rsidRDefault="008C76CE" w:rsidP="008C76CE">
            <w:pPr>
              <w:suppressAutoHyphens w:val="0"/>
              <w:spacing w:line="257" w:lineRule="auto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Pomiar częstości oddechu metodą impedancyjną w zakresie min. 4- 120 </w:t>
            </w:r>
            <w:proofErr w:type="spellStart"/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</w:t>
            </w:r>
            <w:proofErr w:type="spellEnd"/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/min.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66D2FB" w14:textId="77777777" w:rsidR="008C76CE" w:rsidRPr="008C76CE" w:rsidRDefault="008C76CE" w:rsidP="00A053EC">
            <w:pPr>
              <w:suppressAutoHyphens w:val="0"/>
              <w:jc w:val="center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48D2D05F" w14:textId="77777777" w:rsidTr="008C76CE">
        <w:trPr>
          <w:trHeight w:val="269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7A1E79A" w14:textId="77777777" w:rsidR="008C76CE" w:rsidRPr="008C76CE" w:rsidRDefault="008C76CE" w:rsidP="008C76CE">
            <w:pPr>
              <w:suppressAutoHyphens w:val="0"/>
              <w:ind w:firstLine="360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93EE766" w14:textId="77777777" w:rsidR="008C76CE" w:rsidRPr="008C76CE" w:rsidRDefault="008C76CE" w:rsidP="008C76CE">
            <w:pPr>
              <w:suppressAutoHyphens w:val="0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Prezentacja częstości oddechu oraz krzywej oddechowej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3FEF78" w14:textId="77777777" w:rsidR="008C76CE" w:rsidRPr="008C76CE" w:rsidRDefault="008C76CE" w:rsidP="00A053EC">
            <w:pPr>
              <w:suppressAutoHyphens w:val="0"/>
              <w:jc w:val="center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5054E211" w14:textId="77777777" w:rsidTr="008C76CE"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A909710" w14:textId="77777777" w:rsidR="008C76CE" w:rsidRPr="008C76CE" w:rsidRDefault="008C76CE" w:rsidP="008C76CE">
            <w:pPr>
              <w:suppressAutoHyphens w:val="0"/>
              <w:ind w:firstLine="360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80036BF" w14:textId="77777777" w:rsidR="008C76CE" w:rsidRPr="008C76CE" w:rsidRDefault="008C76CE" w:rsidP="008C76CE">
            <w:pPr>
              <w:suppressAutoHyphens w:val="0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Saturacja (SpO2)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139D8" w14:textId="77777777" w:rsidR="008C76CE" w:rsidRPr="008C76CE" w:rsidRDefault="008C76CE" w:rsidP="00A053EC">
            <w:pPr>
              <w:suppressAutoHyphens w:val="0"/>
              <w:jc w:val="center"/>
              <w:rPr>
                <w:rFonts w:ascii="Courier New" w:eastAsia="Times New Roman" w:hAnsi="Courier New" w:cs="Courier New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7727BE1A" w14:textId="77777777" w:rsidTr="008C76CE"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99DB8FD" w14:textId="77777777" w:rsidR="008C76CE" w:rsidRPr="008C76CE" w:rsidRDefault="008C76CE" w:rsidP="008C76CE">
            <w:pPr>
              <w:suppressAutoHyphens w:val="0"/>
              <w:ind w:firstLine="36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2CEB4C7" w14:textId="77777777" w:rsidR="008C76CE" w:rsidRPr="008C76CE" w:rsidRDefault="008C76CE" w:rsidP="008C76C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Pomiar wysycenia hemoglobiny tlenem, z wykorzystaniem algorytmu odpornego na niską perfuzję i artefakty ruchowe: </w:t>
            </w:r>
            <w:proofErr w:type="spellStart"/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TruSignal</w:t>
            </w:r>
            <w:proofErr w:type="spellEnd"/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lub </w:t>
            </w:r>
            <w:proofErr w:type="spellStart"/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Masimo</w:t>
            </w:r>
            <w:proofErr w:type="spellEnd"/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rainbow</w:t>
            </w:r>
            <w:proofErr w:type="spellEnd"/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SET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9FB3B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3CEBC55E" w14:textId="77777777" w:rsidTr="008C76CE"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AB4EA13" w14:textId="77777777" w:rsidR="008C76CE" w:rsidRPr="008C76CE" w:rsidRDefault="008C76CE" w:rsidP="008C76CE">
            <w:pPr>
              <w:suppressAutoHyphens w:val="0"/>
              <w:ind w:firstLine="36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984B3D8" w14:textId="77777777" w:rsidR="008C76CE" w:rsidRPr="008C76CE" w:rsidRDefault="008C76CE" w:rsidP="008C76C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Pomiar saturacji w zakresie min. 70-100%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43040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06600CF3" w14:textId="77777777" w:rsidTr="008C76CE"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BFF70E1" w14:textId="77777777" w:rsidR="008C76CE" w:rsidRPr="008C76CE" w:rsidRDefault="008C76CE" w:rsidP="008C76CE">
            <w:pPr>
              <w:suppressAutoHyphens w:val="0"/>
              <w:ind w:firstLine="36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19A3763" w14:textId="77777777" w:rsidR="008C76CE" w:rsidRPr="008C76CE" w:rsidRDefault="008C76CE" w:rsidP="008C76C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Prezentacja wartości saturacji, krzywej </w:t>
            </w:r>
            <w:proofErr w:type="spellStart"/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pletyzmograficznej</w:t>
            </w:r>
            <w:proofErr w:type="spellEnd"/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i wskaźnika perfuzji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BAE07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18099AB2" w14:textId="77777777" w:rsidTr="008C76CE"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DDD87EA" w14:textId="77777777" w:rsidR="008C76CE" w:rsidRPr="008C76CE" w:rsidRDefault="008C76CE" w:rsidP="008C76CE">
            <w:pPr>
              <w:suppressAutoHyphens w:val="0"/>
              <w:ind w:firstLine="36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6B3FA58" w14:textId="77777777" w:rsidR="008C76CE" w:rsidRPr="008C76CE" w:rsidRDefault="008C76CE" w:rsidP="008C76C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Możliwość wyboru SP02 jako </w:t>
            </w:r>
            <w:proofErr w:type="spellStart"/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źródta</w:t>
            </w:r>
            <w:proofErr w:type="spellEnd"/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częstości rytmu serca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7CFBE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29C063B5" w14:textId="77777777" w:rsidTr="008C76CE"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3805D01" w14:textId="77777777" w:rsidR="008C76CE" w:rsidRPr="008C76CE" w:rsidRDefault="008C76CE" w:rsidP="008C76CE">
            <w:pPr>
              <w:suppressAutoHyphens w:val="0"/>
              <w:ind w:firstLine="36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E7CCE00" w14:textId="77777777" w:rsidR="008C76CE" w:rsidRPr="008C76CE" w:rsidRDefault="008C76CE" w:rsidP="008C76C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Modulacja dźwięku tętna przy zmianie wartości % SpO2.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7994A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56B0F835" w14:textId="77777777" w:rsidTr="008C76CE"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4BDD698" w14:textId="77777777" w:rsidR="008C76CE" w:rsidRPr="008C76CE" w:rsidRDefault="008C76CE" w:rsidP="008C76CE">
            <w:pPr>
              <w:suppressAutoHyphens w:val="0"/>
              <w:ind w:firstLine="36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1DE55C5" w14:textId="77777777" w:rsidR="008C76CE" w:rsidRPr="008C76CE" w:rsidRDefault="008C76CE" w:rsidP="008C76C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komplecie do każdego monitora: dwa przewody podłączeniowe dł. min. 3m, trzy wielorazowe czujniki na palec dla dorosłych oraz trzy wielorazowe czujniki na ucho. Oryginalne akcesoria pomiarowe producenta algorytmu pomiarowego.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D2429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50846D8F" w14:textId="77777777" w:rsidTr="008C76CE"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E2EF5C0" w14:textId="77777777" w:rsidR="008C76CE" w:rsidRPr="008C76CE" w:rsidRDefault="008C76CE" w:rsidP="008C76CE">
            <w:pPr>
              <w:suppressAutoHyphens w:val="0"/>
              <w:ind w:firstLine="36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A96A130" w14:textId="77777777" w:rsidR="008C76CE" w:rsidRPr="008C76CE" w:rsidRDefault="008C76CE" w:rsidP="008C76C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Pomiar ciśnienia metodą nieinwazyjną (NIBP)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2917F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721C6839" w14:textId="77777777" w:rsidTr="008C76CE"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36BD82D" w14:textId="77777777" w:rsidR="008C76CE" w:rsidRPr="008C76CE" w:rsidRDefault="008C76CE" w:rsidP="008C76CE">
            <w:pPr>
              <w:suppressAutoHyphens w:val="0"/>
              <w:ind w:firstLine="36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B50E5ED" w14:textId="77777777" w:rsidR="008C76CE" w:rsidRPr="008C76CE" w:rsidRDefault="008C76CE" w:rsidP="008C76CE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Algorytm pomiarowy wykorzystuje dwutubowy systemem wężyków i mankietów, skokową deflację, odporny na zakłócenia, artefakty i niemiarową akcję serca, skraca czas pomiarów przez wstępne pompowanie mankietu do wartości bezpośrednio powyżej ostatnio zmierzonej wartości ciśnienia skurczowego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19C0D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731D45D1" w14:textId="77777777" w:rsidTr="008C76CE"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6D75A2D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EAB59C5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Pomiar ciśnienia tętniczego metodą oscylometryczną.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FCA36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52A0670F" w14:textId="77777777" w:rsidTr="008C76CE"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50C58B7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5B42CA4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Pomiar ręczny na żądanie, ciągły przez określony czas oraz automatyczny. Zakres przedziałów czasowych w trybie automatycznym przynajmniej 1 -120 minut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13FFB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71D4EA00" w14:textId="77777777" w:rsidTr="008C76CE"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E9E936C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48A826E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Funkcja staży żylnej.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A9AE3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7F68B9D5" w14:textId="77777777" w:rsidTr="008C76CE"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02205A7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43F90B1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Możliwość zaprogramowania własnych cykli pomiarowych NIBP, składających się z min. 4 kroków z możliwością indywidualnej konfiguracji liczby powtórzeń oraz interwału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E928C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6DDDEDF1" w14:textId="77777777" w:rsidTr="008C76CE"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FAE0A53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2CF0C5D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Pomiar ciśnienia w zakresie przynajmniej od 10 mmHg dla ciśnienia rozkurczowego do 250 mmHg dla ciśnienia skurczowego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A0926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12DAA60D" w14:textId="77777777" w:rsidTr="008C76CE"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8813DEB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1311977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Prezentacja wartości: skurczowej, rozkurczowej oraz średniej.</w:t>
            </w:r>
          </w:p>
          <w:p w14:paraId="33AAD3CE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Możliwość wyświetlania listy ostatnich wyników pomiarów NIBP na ekranie głównym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C5D0E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232E6E71" w14:textId="77777777" w:rsidTr="008C76CE"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920EA88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ED24AE2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 komplecie do każdego monitora: wężyk z </w:t>
            </w:r>
            <w:proofErr w:type="spellStart"/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szybkozłączką</w:t>
            </w:r>
            <w:proofErr w:type="spellEnd"/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dla dorosłych/dzieci oraz 3 mankiety wielorazowe dla dorosłych (w 3 różnych rozmiarach), 2 mankiety w rozmiarze 23-33 cm oraz 2 mankiety w rozmiarze 31-40 cm. Dodatkowo na całą instalację 20 szt. mankietów dla pacjentów otyłych.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F9405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1699CF83" w14:textId="77777777" w:rsidTr="008C76CE"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74FAABC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63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655C54A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Mankiety dla pacjentów otyłych stożkowe, dedykowane i walidowane do pomiaru na przedramieniu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E7D4D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65EA7DCB" w14:textId="77777777" w:rsidTr="008C76CE"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5BA9495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1E2D041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Temperatura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C02F6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2F789236" w14:textId="77777777" w:rsidTr="008C76CE"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FE8D133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1AE866A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Pomiar temperatury w 2 kanałach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77823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1D30DC30" w14:textId="77777777" w:rsidTr="008C76CE"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F8DDDA3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07C7CA6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Jednoczesna prezentacja w polu parametru temperatury na ekranie głównym monitora min. 2 wartości temperatury jednocześnie: obu zmierzonych lub jednej zmierzonej i różnicy temperatur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6BC42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64C3EDE9" w14:textId="77777777" w:rsidTr="008C76CE"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67BD75B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801BE90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Możliwość ustawienia etykiet temperatur wg. miejsca pomiaru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F86192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501D5050" w14:textId="77777777" w:rsidTr="008C76CE"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8AF59C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CFD4614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komplecie do każdego monitora: wielorazowy czujnik temperatury skóry dla dorosłych..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63008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6A651DD1" w14:textId="77777777" w:rsidTr="008C76CE"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F9EE9C1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E7A38AD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Pomiar ciśnienia metodą inwazyjną (IBP)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D1B18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420E126F" w14:textId="77777777" w:rsidTr="008C76CE"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435BA4F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C394B4E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Pomiar ciśnienia metodą inwazyjną w 2 kanałach. Możliwość rozbudowy do przynajmniej 3 kanałów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ACAAD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7DA879CB" w14:textId="77777777" w:rsidTr="008C76CE"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0E60005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29B958A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Pomiar ciśnienia w zakresie przynajmniej -20 do 320 mmHg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C47AD1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11346F69" w14:textId="77777777" w:rsidTr="008C76CE"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35557BB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C138BDB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Możliwość monitorowania i wyboru nazw różnych ciśnień, w tym ciśnienia śródczaszkowego, wraz z automatycznym doborem skali i ustawień dla poszczególnych ciśnień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9321D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0CD408CD" w14:textId="77777777" w:rsidTr="008C76CE"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3A2BFB3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5A1047A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Pomiar parametru PPV: automatyczny lub ręczny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59CF9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5AC22DA7" w14:textId="77777777" w:rsidTr="008C76CE"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D625C31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17794BA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Ciągły, automatyczny pomiar parametrów PPV i SPV na wybranym kanale ciśnienia. Prezentacja wyników pomiarów na ekranie głównym. Parametry zapisywane w trendach.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15DA3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58C149E7" w14:textId="77777777" w:rsidTr="008C76CE"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65E3323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6DCACE4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komplecie do każdego monitora przewody do podłączenia przetworników ciśnienia (po jednym na każdy oferowany kanał)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1853E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7A35989A" w14:textId="77777777" w:rsidTr="008C76CE"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A3D0D78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33A734F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Pomiar zwiotczenia mięśni (NMT)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678D0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096EAB09" w14:textId="77777777" w:rsidTr="008C76CE"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C921A00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BFC34FD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Pomiar zwiotczenia mięśni przez monitorowanie transmisji nerwowo- mięśniowej NMT z wykorzystaniem </w:t>
            </w:r>
            <w:proofErr w:type="spellStart"/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mechanosensora</w:t>
            </w:r>
            <w:proofErr w:type="spellEnd"/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elektrosensora</w:t>
            </w:r>
            <w:proofErr w:type="spellEnd"/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lub akcelerometru 3D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9903A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0C14F0E1" w14:textId="77777777" w:rsidTr="008C76CE"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5A420F4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49122AF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Możliwość wyboru pomiędzy przynajmniej dwoma metodami pomiarowymi, wykorzystującymi czujniki w różnych technologiach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EC58BC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7862F5F5" w14:textId="77777777" w:rsidTr="008C76CE"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A698D48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E5DB6B5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Dostępne tryby stymulacji min.: ST, DBS, TET, </w:t>
            </w:r>
            <w:proofErr w:type="spellStart"/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ToF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71665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370E80E7" w14:textId="77777777" w:rsidTr="008C76CE"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782ACF9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B326E66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Kardiomonitor wyposażony w funkcje:</w:t>
            </w:r>
          </w:p>
          <w:p w14:paraId="18C223C3" w14:textId="77777777" w:rsidR="008C76CE" w:rsidRPr="008C76CE" w:rsidRDefault="008C76CE" w:rsidP="00A053EC">
            <w:pPr>
              <w:numPr>
                <w:ilvl w:val="0"/>
                <w:numId w:val="23"/>
              </w:numPr>
              <w:tabs>
                <w:tab w:val="left" w:pos="106"/>
              </w:tabs>
              <w:suppressAutoHyphens w:val="0"/>
              <w:spacing w:line="259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tzw. </w:t>
            </w:r>
            <w:proofErr w:type="spellStart"/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Hookup-advisor</w:t>
            </w:r>
            <w:proofErr w:type="spellEnd"/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- narzędzie ekranowe podpowiadające rozmieszczenie elektrod oraz umożliwiające weryfikację prawidłowego ich kontaktu ze skórą pacjenta,</w:t>
            </w:r>
          </w:p>
          <w:p w14:paraId="6AE2A81C" w14:textId="77777777" w:rsidR="008C76CE" w:rsidRPr="008C76CE" w:rsidRDefault="008C76CE" w:rsidP="00A053EC">
            <w:pPr>
              <w:numPr>
                <w:ilvl w:val="0"/>
                <w:numId w:val="23"/>
              </w:numPr>
              <w:tabs>
                <w:tab w:val="left" w:pos="106"/>
              </w:tabs>
              <w:suppressAutoHyphens w:val="0"/>
              <w:spacing w:line="259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dźwiękową sygnalizację stymulacji,</w:t>
            </w:r>
          </w:p>
          <w:p w14:paraId="145823D3" w14:textId="77777777" w:rsidR="008C76CE" w:rsidRPr="008C76CE" w:rsidRDefault="008C76CE" w:rsidP="00A053EC">
            <w:pPr>
              <w:numPr>
                <w:ilvl w:val="0"/>
                <w:numId w:val="23"/>
              </w:numPr>
              <w:tabs>
                <w:tab w:val="left" w:pos="106"/>
              </w:tabs>
              <w:suppressAutoHyphens w:val="0"/>
              <w:spacing w:line="259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dźwiękową sygnalizację ustępowania blokady.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30DA0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05255305" w14:textId="77777777" w:rsidTr="008C76CE"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73E639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353FD68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Pomiar realizowany z wykorzystaniem modułu oferowanego systemu monitorowania, przenoszonego pomiędzy stanowiskami, zapewniającego wyświetlanie monitorowanych parametrów na ekranie monitora i pełną obsługę funkcji monitorowania i alarmowania za pośrednictwem ekranu monitora pacjenta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D83C7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778175F5" w14:textId="77777777" w:rsidTr="008C76CE"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3EEA5AF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556ED42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komplecie do każdego monitora: przewód i czujnik do stosowania na dłoni dla pacjentów dorosłych oraz min. 30 elektrod do stymulacji.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D8F025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0E8F7E3E" w14:textId="77777777" w:rsidTr="008C76CE"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C9732E3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F88041C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Pomiar głębokości uśpienia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2713F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46237F6A" w14:textId="77777777" w:rsidTr="008C76CE"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1EAC9D8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74E3B96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Pomiar głębokości uśpienia metodą BIS lub Entropii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50B459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4374F168" w14:textId="77777777" w:rsidTr="008C76CE"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ADBF17A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83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2CBCBB5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Pomiar realizowany przez analizę sygnału EEG, wspomaganego pomiarem elektromiografii mięśni czoła, z obliczaniem parametrów SE, RE i BSR.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2B84C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0A376E1A" w14:textId="77777777" w:rsidTr="008C76CE">
        <w:trPr>
          <w:trHeight w:val="274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85E0CA7" w14:textId="77777777" w:rsidR="008C76CE" w:rsidRPr="008C76CE" w:rsidRDefault="008C76CE" w:rsidP="00A053EC">
            <w:pPr>
              <w:suppressAutoHyphens w:val="0"/>
              <w:ind w:firstLine="36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1855C2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Pomiar realizowany z wykorzystaniem modułu oferowanego systemu monitorowania, przenoszonego pomiędzy stanowiskami, zapewniającego wyświetlanie monitorowanych parametrów na ekranie monitora i pełną obsługę funkcji monitorowania i alarmowania za pośrednictwem ekranu monitora pacjenta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ECD50" w14:textId="77777777" w:rsidR="008C76CE" w:rsidRPr="008C76CE" w:rsidRDefault="008C76CE" w:rsidP="00A053EC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C76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TAK</w:t>
            </w:r>
          </w:p>
        </w:tc>
      </w:tr>
      <w:tr w:rsidR="008C76CE" w:rsidRPr="008C76CE" w14:paraId="6831E9B4" w14:textId="77777777" w:rsidTr="008C76CE">
        <w:trPr>
          <w:trHeight w:val="54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8775B1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85</w:t>
            </w:r>
          </w:p>
        </w:tc>
        <w:tc>
          <w:tcPr>
            <w:tcW w:w="74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8BACA23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W komplecie do każdego monitora: przewód i 25 czujników na czoło dla pacjentów dorosłych.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E97B75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3AD1D558" w14:textId="77777777" w:rsidTr="008C76CE">
        <w:trPr>
          <w:trHeight w:val="26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DDF930D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86</w:t>
            </w:r>
          </w:p>
        </w:tc>
        <w:tc>
          <w:tcPr>
            <w:tcW w:w="74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51952CE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Pomiar głębokości analgezji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78A970F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0BCB11B8" w14:textId="77777777" w:rsidTr="008C76CE">
        <w:trPr>
          <w:trHeight w:val="533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EF261F8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87</w:t>
            </w:r>
          </w:p>
        </w:tc>
        <w:tc>
          <w:tcPr>
            <w:tcW w:w="74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3A52821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 xml:space="preserve">Pomiar reakcji hemodynamicznej pacjenta na bodźce </w:t>
            </w:r>
            <w:proofErr w:type="spellStart"/>
            <w:r w:rsidRPr="008C76CE">
              <w:rPr>
                <w:rFonts w:asciiTheme="majorBidi" w:hAnsiTheme="majorBidi" w:cstheme="majorBidi"/>
              </w:rPr>
              <w:t>nocyceptywne</w:t>
            </w:r>
            <w:proofErr w:type="spellEnd"/>
            <w:r w:rsidRPr="008C76CE">
              <w:rPr>
                <w:rFonts w:asciiTheme="majorBidi" w:hAnsiTheme="majorBidi" w:cstheme="majorBidi"/>
              </w:rPr>
              <w:t xml:space="preserve"> i środki przeciwbólowe metodą SPI lub ANI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016D4F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58B74BAA" w14:textId="77777777" w:rsidTr="008C76CE">
        <w:trPr>
          <w:trHeight w:val="187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8738529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88</w:t>
            </w:r>
          </w:p>
        </w:tc>
        <w:tc>
          <w:tcPr>
            <w:tcW w:w="74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C81AAD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Pomiar realizowany z wykorzystaniem modułu oferowanego systemu monitorowania, przenoszonego pomiędzy stanowiskami, zapewniającego wyświetlanie monitorowanych parametrów na ekranie monitora i pełną obsługę funkcji monitorowania i alarmowania za pośrednictwem ekranu monitora pacjenta lub z wykorzystaniem zewnętrznego urządzenia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B4308C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6AE5A726" w14:textId="77777777" w:rsidTr="008C76CE">
        <w:trPr>
          <w:trHeight w:val="802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ADEACAD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89</w:t>
            </w:r>
          </w:p>
        </w:tc>
        <w:tc>
          <w:tcPr>
            <w:tcW w:w="74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B931C40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Pomiar realizowany za pośrednictwem czujnika saturacji - bez konieczności stosowania dodatkowych akcesoriów zużywalnych.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AF8DF3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3284E617" w14:textId="77777777" w:rsidTr="008C76CE">
        <w:trPr>
          <w:trHeight w:val="1070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74A5106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90</w:t>
            </w:r>
          </w:p>
        </w:tc>
        <w:tc>
          <w:tcPr>
            <w:tcW w:w="74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912FC2A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Wynik pomiaru prezentowany na wspólnym wykresie z pomiarem głębokości uśpienia, w sposób ułatwiający prowadzenie znieczulenia i optymalizację zużycia środków znieczulających.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60BECE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4D52693B" w14:textId="77777777" w:rsidTr="008C76CE">
        <w:trPr>
          <w:trHeight w:val="106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F7BC092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91</w:t>
            </w:r>
          </w:p>
        </w:tc>
        <w:tc>
          <w:tcPr>
            <w:tcW w:w="74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9976E11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W komplecie do każdego kardiomonitora komplet akcesoriów do pomiaru u min. 300 pacjentów. W przypadku urządzenia zewnętrznego w komplecie: 2-przegubowy uchwyt montażowy zapewniający bezpieczne mocowanie na stanowisku pacjenta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665187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0EA056C2" w14:textId="77777777" w:rsidTr="008C76CE">
        <w:trPr>
          <w:trHeight w:val="259"/>
        </w:trPr>
        <w:tc>
          <w:tcPr>
            <w:tcW w:w="1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9BD752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Możliwości rozbudowy</w:t>
            </w:r>
          </w:p>
        </w:tc>
      </w:tr>
      <w:tr w:rsidR="008C76CE" w:rsidRPr="008C76CE" w14:paraId="745D0C24" w14:textId="77777777" w:rsidTr="008C76CE">
        <w:trPr>
          <w:trHeight w:val="2678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C6C6071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lastRenderedPageBreak/>
              <w:t>92</w:t>
            </w:r>
          </w:p>
        </w:tc>
        <w:tc>
          <w:tcPr>
            <w:tcW w:w="74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4BCB3AE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 xml:space="preserve">Możliwość rozbudowy o monitorowanie gazowe w strumieniu bocznym, min.: C02, 02, N20 i anestetyków z </w:t>
            </w:r>
            <w:proofErr w:type="spellStart"/>
            <w:r w:rsidRPr="008C76CE">
              <w:rPr>
                <w:rFonts w:asciiTheme="majorBidi" w:hAnsiTheme="majorBidi" w:cstheme="majorBidi"/>
              </w:rPr>
              <w:t>automatyczą</w:t>
            </w:r>
            <w:proofErr w:type="spellEnd"/>
            <w:r w:rsidRPr="008C76CE">
              <w:rPr>
                <w:rFonts w:asciiTheme="majorBidi" w:hAnsiTheme="majorBidi" w:cstheme="majorBidi"/>
              </w:rPr>
              <w:t xml:space="preserve"> identyfikacją środka znieczulającego oraz prezentacją MAC/ </w:t>
            </w:r>
            <w:proofErr w:type="spellStart"/>
            <w:r w:rsidRPr="008C76CE">
              <w:rPr>
                <w:rFonts w:asciiTheme="majorBidi" w:hAnsiTheme="majorBidi" w:cstheme="majorBidi"/>
              </w:rPr>
              <w:t>MACage</w:t>
            </w:r>
            <w:proofErr w:type="spellEnd"/>
            <w:r w:rsidRPr="008C76CE">
              <w:rPr>
                <w:rFonts w:asciiTheme="majorBidi" w:hAnsiTheme="majorBidi" w:cstheme="majorBidi"/>
              </w:rPr>
              <w:t>. Pomiary możliwe u pacjentów zaintubowanych i niezaintubowanych. Pomiar realizowany z wykorzystaniem modułu oferowanego systemu monitorowania, przenoszonego pomiędzy stanowiskami, zapewniającego wyświetlanie monitorowanych parametrów na ekranie monitora i pełną obsługę funkcji monitorowania i alarmowania za pośrednictwem ekranu monitora pacjenta.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45F1E0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272B96D9" w14:textId="77777777" w:rsidTr="008C76CE">
        <w:trPr>
          <w:trHeight w:val="1872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0A7C554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93</w:t>
            </w:r>
          </w:p>
        </w:tc>
        <w:tc>
          <w:tcPr>
            <w:tcW w:w="74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F49F1EC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 xml:space="preserve">Możliwość rozbudowy o pomiar rzutu minutowego serca z wykorzystaniem cewnika </w:t>
            </w:r>
            <w:proofErr w:type="spellStart"/>
            <w:r w:rsidRPr="008C76CE">
              <w:rPr>
                <w:rFonts w:asciiTheme="majorBidi" w:hAnsiTheme="majorBidi" w:cstheme="majorBidi"/>
              </w:rPr>
              <w:t>Swana-Ganza</w:t>
            </w:r>
            <w:proofErr w:type="spellEnd"/>
            <w:r w:rsidRPr="008C76CE">
              <w:rPr>
                <w:rFonts w:asciiTheme="majorBidi" w:hAnsiTheme="majorBidi" w:cstheme="majorBidi"/>
              </w:rPr>
              <w:t>. Pomiar realizowany z wykorzystaniem modułu oferowanego systemu monitorowania, przenoszonego pomiędzy stanowiskami, zapewniającego wyświetlanie monitorowanych parametrów na ekranie monitora i pełną obsługę funkcji monitorowania i alarmowania za pośrednictwem ekranu monitora pacjenta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D2AC5F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18BB7A51" w14:textId="77777777" w:rsidTr="008C76CE">
        <w:trPr>
          <w:trHeight w:val="1339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E46D09B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94</w:t>
            </w:r>
          </w:p>
        </w:tc>
        <w:tc>
          <w:tcPr>
            <w:tcW w:w="74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DBDB8FB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Możliwość rozbudowy o podłączenie aparatu do znieczulania, zapewniające prezentację na ekranie kardiomonitora wartości parametrów i krzywych dynamicznych oraz sygnalizację alarmów. Dane przesyłane dalej do systemu centralnego monitorowania.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6E3386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7F9C7C4C" w14:textId="77777777" w:rsidTr="008C76CE">
        <w:trPr>
          <w:trHeight w:val="264"/>
        </w:trPr>
        <w:tc>
          <w:tcPr>
            <w:tcW w:w="1275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5038B6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Alarmy</w:t>
            </w:r>
          </w:p>
        </w:tc>
      </w:tr>
      <w:tr w:rsidR="008C76CE" w:rsidRPr="008C76CE" w14:paraId="26795637" w14:textId="77777777" w:rsidTr="008C76CE">
        <w:trPr>
          <w:trHeight w:val="538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1597C40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95</w:t>
            </w:r>
          </w:p>
        </w:tc>
        <w:tc>
          <w:tcPr>
            <w:tcW w:w="74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1007AD7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Alarmy przynajmniej 3-stopniowe, sygnalizowane wizualnie i dźwiękowo, z wizualizacją parametru, który wywołał alarm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7570E9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5F066ADB" w14:textId="77777777" w:rsidTr="008C76CE">
        <w:trPr>
          <w:trHeight w:val="264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7ED3EF8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96</w:t>
            </w:r>
          </w:p>
        </w:tc>
        <w:tc>
          <w:tcPr>
            <w:tcW w:w="74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03957269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Możliwość zmiany priorytetu alarmów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752D01B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2B370016" w14:textId="77777777" w:rsidTr="008C76CE">
        <w:trPr>
          <w:trHeight w:val="269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43E459A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97</w:t>
            </w:r>
          </w:p>
        </w:tc>
        <w:tc>
          <w:tcPr>
            <w:tcW w:w="74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400E9F5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Alarmy techniczne z podaniem przyczyny.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21C1AA5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70D66ECE" w14:textId="77777777" w:rsidTr="008C76CE">
        <w:trPr>
          <w:trHeight w:val="802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80B2527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98</w:t>
            </w:r>
          </w:p>
        </w:tc>
        <w:tc>
          <w:tcPr>
            <w:tcW w:w="74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E9D4F37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Granice alarmowe regulowane ręcznie - przez użytkownika, i automatycznie (na żądanie) - na podstawie bieżących wartości parametrów.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F4C92C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3E297B50" w14:textId="77777777" w:rsidTr="008C76CE">
        <w:trPr>
          <w:trHeight w:val="528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65BC29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99</w:t>
            </w:r>
          </w:p>
        </w:tc>
        <w:tc>
          <w:tcPr>
            <w:tcW w:w="7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2F05D50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Granice regulowane indywidualnie - w oknach poszczególnych parametrów - oraz zbiorczo, w oknie ustawień alarmów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BFF9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510D25F8" w14:textId="77777777" w:rsidTr="008C76CE">
        <w:trPr>
          <w:trHeight w:val="542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9BFE988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100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626EE809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Możliwość wyciszenia alarmów. Czas wyciszenia alarmów przynajmniej: 2 minuty oraz bez limitu czasowego.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C8951C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140339EE" w14:textId="77777777" w:rsidTr="008C76CE">
        <w:trPr>
          <w:trHeight w:val="802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07669EC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101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9CA3981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Możliwość bezdotykowego wyciszania alarmów gestem - poprzez odpowiedni ruch dłonią przed ekranem kardiomonitora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0D019A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0C5DF1C6" w14:textId="77777777" w:rsidTr="008C76CE">
        <w:trPr>
          <w:trHeight w:val="1339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AD20FCA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lastRenderedPageBreak/>
              <w:t>102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7B4984A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Monitor wyposażony w pamięć przynajmniej 100 zdarzeń alarmowych zawierających wycinki krzywych dynamicznych. Zdarzenia zapisywane automatycznie - w chwili wystąpienia zdarzenia alarmowego, a także ręcznie - po naciśnięciu odpowiedniego przycisku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433BE7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3F0A0CBB" w14:textId="77777777" w:rsidTr="008C76CE">
        <w:trPr>
          <w:trHeight w:val="1603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B10FF4A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103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61E82DD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 xml:space="preserve">Możliwość rozbudowy kardiomonitora o funkcję zaawansowanych alarmów ułatwiających diagnozowanie </w:t>
            </w:r>
            <w:proofErr w:type="spellStart"/>
            <w:r w:rsidRPr="008C76CE">
              <w:rPr>
                <w:rFonts w:asciiTheme="majorBidi" w:hAnsiTheme="majorBidi" w:cstheme="majorBidi"/>
              </w:rPr>
              <w:t>trudnch</w:t>
            </w:r>
            <w:proofErr w:type="spellEnd"/>
            <w:r w:rsidRPr="008C76CE">
              <w:rPr>
                <w:rFonts w:asciiTheme="majorBidi" w:hAnsiTheme="majorBidi" w:cstheme="majorBidi"/>
              </w:rPr>
              <w:t xml:space="preserve"> stanów klinicznych poprzez informowanie personelu o jednoczasowym zajściu kilku warunków brzegowych - konfigurowanych przez użytkownika - związanych z wartościami różnych mierzonych parametrów.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8F2EF9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64FD0DB5" w14:textId="77777777" w:rsidTr="008C76CE">
        <w:trPr>
          <w:trHeight w:val="264"/>
        </w:trPr>
        <w:tc>
          <w:tcPr>
            <w:tcW w:w="1275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972896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Analiza danych</w:t>
            </w:r>
          </w:p>
        </w:tc>
      </w:tr>
      <w:tr w:rsidR="008C76CE" w:rsidRPr="008C76CE" w14:paraId="132D6BAB" w14:textId="77777777" w:rsidTr="008C76CE">
        <w:trPr>
          <w:trHeight w:val="538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B03C579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104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ABBA24D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Monitor wyposażony w pamięć przynajmniej 168 godzin trendów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4E3AAA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7CC8F47E" w14:textId="77777777" w:rsidTr="008C76CE">
        <w:trPr>
          <w:trHeight w:val="538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08845C7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105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6E9C826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Możliwość wyświetlania trendów w formie graficznej i tabelarycznej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B02004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482CE129" w14:textId="77777777" w:rsidTr="008C76CE">
        <w:trPr>
          <w:trHeight w:val="1334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4588B12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106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DC10C7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 xml:space="preserve">Monitor z możliwością rozbudowy o funkcje wczesnego ostrzegania wg skali NEWS2 i MEWS oraz funkcję </w:t>
            </w:r>
            <w:proofErr w:type="spellStart"/>
            <w:r w:rsidRPr="008C76CE">
              <w:rPr>
                <w:rFonts w:asciiTheme="majorBidi" w:hAnsiTheme="majorBidi" w:cstheme="majorBidi"/>
              </w:rPr>
              <w:t>OxyCRG</w:t>
            </w:r>
            <w:proofErr w:type="spellEnd"/>
            <w:r w:rsidRPr="008C76CE">
              <w:rPr>
                <w:rFonts w:asciiTheme="majorBidi" w:hAnsiTheme="majorBidi" w:cstheme="majorBidi"/>
              </w:rPr>
              <w:t xml:space="preserve"> oraz wbudowaną pamięć pełnych przebiegów dynamicznych Fuli </w:t>
            </w:r>
            <w:proofErr w:type="spellStart"/>
            <w:r w:rsidRPr="008C76CE">
              <w:rPr>
                <w:rFonts w:asciiTheme="majorBidi" w:hAnsiTheme="majorBidi" w:cstheme="majorBidi"/>
              </w:rPr>
              <w:t>Disclosure</w:t>
            </w:r>
            <w:proofErr w:type="spellEnd"/>
            <w:r w:rsidRPr="008C76CE">
              <w:rPr>
                <w:rFonts w:asciiTheme="majorBidi" w:hAnsiTheme="majorBidi" w:cstheme="majorBidi"/>
              </w:rPr>
              <w:t xml:space="preserve"> z min. 72 godzin dla przynajmniej: wszystkich przebiegów EKG, SpO2, Oddechu i 2x IBP.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7C5098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3C16501E" w14:textId="77777777" w:rsidTr="008C76CE">
        <w:trPr>
          <w:trHeight w:val="1603"/>
        </w:trPr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CC6CB2A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107</w:t>
            </w:r>
          </w:p>
        </w:tc>
        <w:tc>
          <w:tcPr>
            <w:tcW w:w="74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16D1253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 xml:space="preserve">Monitor wyposażony w funkcję przenoszenia konfiguracji oraz trendów parametrów życiowych pacjenta za pośrednictwem pamięci USB. Funkcja eksportu trendów zabezpieczona przed niepowołanym dostępem, trendy eksportowane w formie zanonimizowanej, zaszyfrowanej w formacie umożliwiającym odczyt z wykorzystaniem pakietu MS Excel lub </w:t>
            </w:r>
            <w:proofErr w:type="spellStart"/>
            <w:r w:rsidRPr="008C76CE">
              <w:rPr>
                <w:rFonts w:asciiTheme="majorBidi" w:hAnsiTheme="majorBidi" w:cstheme="majorBidi"/>
              </w:rPr>
              <w:t>Acrobat</w:t>
            </w:r>
            <w:proofErr w:type="spellEnd"/>
            <w:r w:rsidRPr="008C76CE">
              <w:rPr>
                <w:rFonts w:asciiTheme="majorBidi" w:hAnsiTheme="majorBidi" w:cstheme="majorBidi"/>
              </w:rPr>
              <w:t xml:space="preserve"> Reader.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64F4F7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598E210E" w14:textId="77777777" w:rsidTr="008C76CE">
        <w:trPr>
          <w:trHeight w:val="226"/>
        </w:trPr>
        <w:tc>
          <w:tcPr>
            <w:tcW w:w="1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C6511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C76CE">
              <w:rPr>
                <w:rFonts w:asciiTheme="majorBidi" w:hAnsiTheme="majorBidi" w:cstheme="majorBidi"/>
                <w:b/>
                <w:bCs/>
              </w:rPr>
              <w:t>Pozostałe</w:t>
            </w:r>
          </w:p>
        </w:tc>
      </w:tr>
      <w:tr w:rsidR="008C76CE" w:rsidRPr="008C76CE" w14:paraId="1B3D6438" w14:textId="77777777" w:rsidTr="008C76CE">
        <w:trPr>
          <w:trHeight w:val="811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583B5EE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108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8E757E3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Ze względów serwisowych, obsługowych i przyszłej rozbudowy - aparat do znieczulania i kardiomonitor tego samego producenta.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234C93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  <w:tr w:rsidR="008C76CE" w:rsidRPr="008C76CE" w14:paraId="0BD28313" w14:textId="77777777" w:rsidTr="008C76CE">
        <w:trPr>
          <w:trHeight w:val="523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3A7064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109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5F68112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Możliwość zamiennego stosowania modułu gazowego pomiędzy monitorem i aparatem do znieczulania.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7A16" w14:textId="77777777" w:rsidR="008C76CE" w:rsidRPr="008C76CE" w:rsidRDefault="008C76CE" w:rsidP="00A053EC">
            <w:pPr>
              <w:jc w:val="center"/>
              <w:rPr>
                <w:rFonts w:asciiTheme="majorBidi" w:hAnsiTheme="majorBidi" w:cstheme="majorBidi"/>
              </w:rPr>
            </w:pPr>
            <w:r w:rsidRPr="008C76CE">
              <w:rPr>
                <w:rFonts w:asciiTheme="majorBidi" w:hAnsiTheme="majorBidi" w:cstheme="majorBidi"/>
              </w:rPr>
              <w:t>TAK</w:t>
            </w:r>
          </w:p>
        </w:tc>
      </w:tr>
    </w:tbl>
    <w:p w14:paraId="3EBD115C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764FD760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70067FB9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445ED42B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04FE481F" w14:textId="77777777" w:rsidR="00510BA0" w:rsidRDefault="00000000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lastRenderedPageBreak/>
        <w:t>Opis Przedmiotu Zamówienia dla Zadania 4</w:t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</w:r>
      <w:r>
        <w:rPr>
          <w:rFonts w:asciiTheme="majorBidi" w:hAnsiTheme="majorBidi" w:cstheme="majorBidi"/>
          <w:b/>
          <w:bCs/>
        </w:rPr>
        <w:tab/>
        <w:t>Załącznik nr 1.1 d</w:t>
      </w:r>
    </w:p>
    <w:p w14:paraId="2A218037" w14:textId="77777777" w:rsidR="00510BA0" w:rsidRDefault="00510BA0">
      <w:pPr>
        <w:rPr>
          <w:rFonts w:asciiTheme="majorBidi" w:hAnsiTheme="majorBidi" w:cstheme="majorBidi"/>
          <w:b/>
          <w:bCs/>
        </w:rPr>
      </w:pPr>
    </w:p>
    <w:p w14:paraId="6240853C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60444508" w14:textId="77777777" w:rsidR="00510BA0" w:rsidRDefault="00000000">
      <w:pPr>
        <w:rPr>
          <w:b/>
          <w:bCs/>
        </w:rPr>
      </w:pPr>
      <w:r>
        <w:rPr>
          <w:rFonts w:eastAsia="DengXian"/>
          <w:b/>
          <w:bCs/>
          <w:color w:val="000000"/>
          <w:sz w:val="22"/>
        </w:rPr>
        <w:t xml:space="preserve">1. </w:t>
      </w:r>
      <w:r>
        <w:rPr>
          <w:rFonts w:ascii="Times New Roman" w:eastAsia="DengXian" w:hAnsi="Times New Roman"/>
          <w:b/>
          <w:bCs/>
          <w:color w:val="000000"/>
          <w:sz w:val="22"/>
          <w:szCs w:val="22"/>
        </w:rPr>
        <w:t>Wanna Do Kontenera 1/1</w:t>
      </w:r>
    </w:p>
    <w:tbl>
      <w:tblPr>
        <w:tblW w:w="15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52"/>
        <w:gridCol w:w="5412"/>
        <w:gridCol w:w="3592"/>
        <w:gridCol w:w="5594"/>
      </w:tblGrid>
      <w:tr w:rsidR="00510BA0" w14:paraId="3B7C63D6" w14:textId="77777777">
        <w:trPr>
          <w:trHeight w:val="3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935E0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Lp.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4906B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Opis/ Parametr wymagany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51BA1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1E9A0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oferowane/ TAK/NIE</w:t>
            </w:r>
          </w:p>
        </w:tc>
      </w:tr>
      <w:tr w:rsidR="00510BA0" w14:paraId="06A9A20F" w14:textId="77777777">
        <w:trPr>
          <w:trHeight w:val="3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ED1E0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63CA5" w14:textId="77777777" w:rsidR="00510BA0" w:rsidRDefault="00000000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Producent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1373E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1334B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E9E315C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ADCD0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5D659" w14:textId="77777777" w:rsidR="00510BA0" w:rsidRDefault="00000000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D1CC6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5CF4B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1707453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86A58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4763A" w14:textId="77777777" w:rsidR="00510BA0" w:rsidRDefault="00000000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 produkcji min. 2023 (produkt</w:t>
            </w:r>
            <w:r>
              <w:rPr>
                <w:rFonts w:asciiTheme="majorBidi" w:hAnsiTheme="majorBidi" w:cstheme="majorBidi"/>
                <w:bCs/>
              </w:rPr>
              <w:t xml:space="preserve"> fabrycznie nowy,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nierekondycjonowany</w:t>
            </w:r>
            <w:proofErr w:type="spellEnd"/>
            <w:r>
              <w:rPr>
                <w:rFonts w:asciiTheme="majorBidi" w:hAnsiTheme="majorBidi" w:cstheme="majorBidi"/>
                <w:bCs/>
              </w:rPr>
              <w:t>, nie powystawowy)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87B1D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804E4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022D40E" w14:textId="77777777"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B514C" w14:textId="77777777" w:rsidR="00510BA0" w:rsidRDefault="00000000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Dane sprzętu medycznego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A8C79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C032E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2D47FA6A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DD67C" w14:textId="77777777" w:rsidR="00510BA0" w:rsidRDefault="00510BA0">
            <w:pPr>
              <w:widowControl w:val="0"/>
              <w:numPr>
                <w:ilvl w:val="0"/>
                <w:numId w:val="9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A0BC5" w14:textId="54D24488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Wanna Do Kontenera o wymiarach min. 300x270x85mm</w:t>
            </w:r>
            <w:r w:rsidR="0036610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66102" w:rsidRPr="00366102">
              <w:rPr>
                <w:rFonts w:ascii="Times New Roman" w:hAnsi="Times New Roman"/>
                <w:sz w:val="22"/>
                <w:szCs w:val="22"/>
                <w:shd w:val="clear" w:color="auto" w:fill="4DFB34" w:themeFill="accent1" w:themeFillTint="99"/>
              </w:rPr>
              <w:t xml:space="preserve">dopuszczono  </w:t>
            </w:r>
            <w:r w:rsidR="00366102" w:rsidRPr="00366102">
              <w:rPr>
                <w:rFonts w:ascii="Arial" w:hAnsi="Arial" w:cs="Arial"/>
                <w:sz w:val="22"/>
                <w:szCs w:val="22"/>
                <w:shd w:val="clear" w:color="auto" w:fill="4DFB34" w:themeFill="accent1" w:themeFillTint="99"/>
              </w:rPr>
              <w:t>592X274X90MM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24B4D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F8E6E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F9B5328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E7014" w14:textId="77777777" w:rsidR="00510BA0" w:rsidRDefault="00510BA0">
            <w:pPr>
              <w:widowControl w:val="0"/>
              <w:numPr>
                <w:ilvl w:val="0"/>
                <w:numId w:val="9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E7240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Wykonana Ze Stopu Aluminium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1E9ED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7F97F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F97BE38" w14:textId="77777777">
        <w:trPr>
          <w:trHeight w:val="3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1ED17" w14:textId="77777777" w:rsidR="00510BA0" w:rsidRDefault="00510BA0">
            <w:pPr>
              <w:widowControl w:val="0"/>
              <w:numPr>
                <w:ilvl w:val="0"/>
                <w:numId w:val="9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150BE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Z ergonomicznymi uchwytami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blokujacymi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się pod katem 90 stopni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34425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9FEFA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21E8A10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95EC8" w14:textId="77777777" w:rsidR="00510BA0" w:rsidRDefault="00510BA0">
            <w:pPr>
              <w:widowControl w:val="0"/>
              <w:numPr>
                <w:ilvl w:val="0"/>
                <w:numId w:val="9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602D5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Wyposażona w uchwyty na tabliczki identyfikacyjne po obu stronach kontenera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79FF7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08080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3121466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3604D" w14:textId="77777777" w:rsidR="00510BA0" w:rsidRDefault="00510BA0">
            <w:pPr>
              <w:widowControl w:val="0"/>
              <w:numPr>
                <w:ilvl w:val="0"/>
                <w:numId w:val="9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257AB" w14:textId="50F53DC4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1/2</w:t>
            </w:r>
            <w:r w:rsidR="00366102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366102" w:rsidRPr="00366102">
              <w:rPr>
                <w:rFonts w:ascii="Times New Roman" w:hAnsi="Times New Roman"/>
                <w:sz w:val="22"/>
                <w:szCs w:val="22"/>
                <w:shd w:val="clear" w:color="auto" w:fill="4DFB34" w:themeFill="accent1" w:themeFillTint="99"/>
              </w:rPr>
              <w:t>dopuszczono 1/1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pokrywa srebrna kompatybilna z oferowanym kontenerem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A11F7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FF836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3779A208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54C5F" w14:textId="77777777" w:rsidR="00510BA0" w:rsidRDefault="00510BA0">
            <w:pPr>
              <w:widowControl w:val="0"/>
              <w:numPr>
                <w:ilvl w:val="0"/>
                <w:numId w:val="9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F9EA5" w14:textId="1EC342F1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Kosz stalowy perforowany z uchwytami i nóżkami o wymiarach 243x253x56mm</w:t>
            </w:r>
            <w:r w:rsidR="00366102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366102" w:rsidRPr="00366102">
              <w:rPr>
                <w:rFonts w:ascii="Times New Roman" w:hAnsi="Times New Roman"/>
                <w:sz w:val="22"/>
                <w:szCs w:val="22"/>
                <w:shd w:val="clear" w:color="auto" w:fill="4DFB34" w:themeFill="accent1" w:themeFillTint="99"/>
              </w:rPr>
              <w:t xml:space="preserve">dopuszcza </w:t>
            </w:r>
            <w:r w:rsidR="00366102" w:rsidRPr="00366102">
              <w:rPr>
                <w:rFonts w:ascii="Arial" w:hAnsi="Arial" w:cs="Arial"/>
                <w:sz w:val="22"/>
                <w:szCs w:val="22"/>
                <w:shd w:val="clear" w:color="auto" w:fill="4DFB34" w:themeFill="accent1" w:themeFillTint="99"/>
              </w:rPr>
              <w:t>540X253X56MM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5FA61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33E4C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</w:tbl>
    <w:p w14:paraId="5049DE21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3CDB6DEE" w14:textId="77777777" w:rsidR="00510BA0" w:rsidRDefault="00000000">
      <w:pPr>
        <w:rPr>
          <w:b/>
          <w:bCs/>
        </w:rPr>
      </w:pPr>
      <w:r>
        <w:rPr>
          <w:rFonts w:eastAsia="DengXian"/>
          <w:b/>
          <w:bCs/>
          <w:color w:val="000000"/>
          <w:sz w:val="22"/>
        </w:rPr>
        <w:t xml:space="preserve">2. </w:t>
      </w:r>
      <w:r>
        <w:rPr>
          <w:rFonts w:ascii="Times New Roman" w:eastAsia="DengXian" w:hAnsi="Times New Roman"/>
          <w:b/>
          <w:bCs/>
          <w:color w:val="000000"/>
          <w:sz w:val="22"/>
          <w:szCs w:val="22"/>
        </w:rPr>
        <w:t>Wanna Do Kontenera 1/2</w:t>
      </w:r>
    </w:p>
    <w:tbl>
      <w:tblPr>
        <w:tblW w:w="15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52"/>
        <w:gridCol w:w="5412"/>
        <w:gridCol w:w="3592"/>
        <w:gridCol w:w="5594"/>
      </w:tblGrid>
      <w:tr w:rsidR="00510BA0" w14:paraId="596E6F22" w14:textId="77777777">
        <w:trPr>
          <w:trHeight w:val="3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52A6A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Lp.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8EE03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Opis/ Parametr wymagany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FCA33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CC997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oferowane/ TAK/NIE</w:t>
            </w:r>
          </w:p>
        </w:tc>
      </w:tr>
      <w:tr w:rsidR="00510BA0" w14:paraId="4B232278" w14:textId="77777777">
        <w:trPr>
          <w:trHeight w:val="3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A5DEA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1CFCC" w14:textId="77777777" w:rsidR="00510BA0" w:rsidRDefault="00000000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Producent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D8D44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14078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2687CA7D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E3E7F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04D00" w14:textId="77777777" w:rsidR="00510BA0" w:rsidRDefault="00000000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6E20C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AD986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332DF16F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FEAF6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5B921" w14:textId="77777777" w:rsidR="00510BA0" w:rsidRDefault="00000000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 produkcji min. 2023 (produkt</w:t>
            </w:r>
            <w:r>
              <w:rPr>
                <w:rFonts w:asciiTheme="majorBidi" w:hAnsiTheme="majorBidi" w:cstheme="majorBidi"/>
                <w:bCs/>
              </w:rPr>
              <w:t xml:space="preserve"> fabrycznie nowy,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nierekondycjonowany</w:t>
            </w:r>
            <w:proofErr w:type="spellEnd"/>
            <w:r>
              <w:rPr>
                <w:rFonts w:asciiTheme="majorBidi" w:hAnsiTheme="majorBidi" w:cstheme="majorBidi"/>
                <w:bCs/>
              </w:rPr>
              <w:t>, nie powystawowy)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C180E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3AE99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8D00CD5" w14:textId="77777777"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3FE9A" w14:textId="77777777" w:rsidR="00510BA0" w:rsidRDefault="00000000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Dane sprzętu medycznego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B142A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16E45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7F95D03B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910F5" w14:textId="77777777" w:rsidR="00510BA0" w:rsidRDefault="00510BA0">
            <w:pPr>
              <w:widowControl w:val="0"/>
              <w:numPr>
                <w:ilvl w:val="0"/>
                <w:numId w:val="10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C6F14" w14:textId="0D87A6E4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Wanna Do Kontenera o wymiarach min. 580x270x850mm</w:t>
            </w:r>
            <w:r w:rsidR="005D0ABD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5D0ABD" w:rsidRPr="005D0ABD">
              <w:rPr>
                <w:rFonts w:ascii="Times New Roman" w:hAnsi="Times New Roman"/>
                <w:sz w:val="22"/>
                <w:szCs w:val="22"/>
                <w:shd w:val="clear" w:color="auto" w:fill="4DFB34" w:themeFill="accent1" w:themeFillTint="99"/>
              </w:rPr>
              <w:t xml:space="preserve">dopuszcza </w:t>
            </w:r>
            <w:r w:rsidR="005D0ABD" w:rsidRPr="005D0ABD">
              <w:rPr>
                <w:rFonts w:ascii="Arial" w:hAnsi="Arial" w:cs="Arial"/>
                <w:sz w:val="22"/>
                <w:szCs w:val="22"/>
                <w:shd w:val="clear" w:color="auto" w:fill="4DFB34" w:themeFill="accent1" w:themeFillTint="99"/>
              </w:rPr>
              <w:t>300x274x90mm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E37A5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98590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88CC72F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26F5B" w14:textId="77777777" w:rsidR="00510BA0" w:rsidRDefault="00510BA0">
            <w:pPr>
              <w:widowControl w:val="0"/>
              <w:numPr>
                <w:ilvl w:val="0"/>
                <w:numId w:val="10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6BCB8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Wykonana Ze Stopu Aluminium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29D56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AB273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01DC7D4" w14:textId="77777777">
        <w:trPr>
          <w:trHeight w:val="3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23502" w14:textId="77777777" w:rsidR="00510BA0" w:rsidRDefault="00510BA0">
            <w:pPr>
              <w:widowControl w:val="0"/>
              <w:numPr>
                <w:ilvl w:val="0"/>
                <w:numId w:val="10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86CE3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Z Ergonomicznymi Uchwytami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Blokujacymi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Się Pod  Katem 90 Stopni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60E2A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A48F6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7557B461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7EE47" w14:textId="77777777" w:rsidR="00510BA0" w:rsidRDefault="00510BA0">
            <w:pPr>
              <w:widowControl w:val="0"/>
              <w:numPr>
                <w:ilvl w:val="0"/>
                <w:numId w:val="10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CE099" w14:textId="77777777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Wyposażona W Uchwyty Na Tabliczki Identyfikacyjne Po Obu Stronach Kontenera.</w:t>
            </w:r>
          </w:p>
          <w:p w14:paraId="2CD14060" w14:textId="00834AAB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1/1</w:t>
            </w:r>
            <w:r w:rsidR="005D0AB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D0ABD" w:rsidRPr="005D0ABD">
              <w:rPr>
                <w:rFonts w:ascii="Times New Roman" w:hAnsi="Times New Roman"/>
                <w:sz w:val="22"/>
                <w:szCs w:val="22"/>
                <w:shd w:val="clear" w:color="auto" w:fill="4DFB34" w:themeFill="accent1" w:themeFillTint="99"/>
              </w:rPr>
              <w:t>dopuszcza 1/2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Pokrywa Srebrna Kompatybilna Z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Oferowanym Kontenerem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F60D7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>TAK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2FA42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279FC03E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FD77D" w14:textId="77777777" w:rsidR="00510BA0" w:rsidRDefault="00510BA0">
            <w:pPr>
              <w:widowControl w:val="0"/>
              <w:numPr>
                <w:ilvl w:val="0"/>
                <w:numId w:val="10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A9FC4" w14:textId="56F11125" w:rsidR="00510BA0" w:rsidRDefault="00000000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Kosz Stalowy Perforowany Z Uchwytami I Nóżkami O Wymiarach  540x253x56mm</w:t>
            </w:r>
            <w:r w:rsidR="005D0ABD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5D0ABD" w:rsidRPr="009E6129">
              <w:rPr>
                <w:rFonts w:ascii="Times New Roman" w:hAnsi="Times New Roman"/>
                <w:sz w:val="22"/>
                <w:szCs w:val="22"/>
                <w:shd w:val="clear" w:color="auto" w:fill="4DFB34" w:themeFill="accent1" w:themeFillTint="99"/>
              </w:rPr>
              <w:t xml:space="preserve">dopuszcza </w:t>
            </w:r>
            <w:r w:rsidR="005D0ABD" w:rsidRPr="009E6129">
              <w:rPr>
                <w:rFonts w:ascii="Arial" w:hAnsi="Arial" w:cs="Arial"/>
                <w:sz w:val="22"/>
                <w:szCs w:val="22"/>
                <w:shd w:val="clear" w:color="auto" w:fill="4DFB34" w:themeFill="accent1" w:themeFillTint="99"/>
              </w:rPr>
              <w:t>243x253x56mm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FF560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52F2E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</w:tbl>
    <w:p w14:paraId="369EDDC5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07AEA0D7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515D1C84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7C1BC792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50C42127" w14:textId="77777777" w:rsidR="00510BA0" w:rsidRDefault="0000000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Opis Przedmiotu Zamówienia dla Zadania 5</w:t>
      </w:r>
    </w:p>
    <w:p w14:paraId="0F38AB6A" w14:textId="77777777" w:rsidR="00510BA0" w:rsidRDefault="00000000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  <w:b/>
          <w:bCs/>
        </w:rPr>
        <w:t>Zadanie nr 1.1 e</w:t>
      </w:r>
    </w:p>
    <w:p w14:paraId="0C14B79C" w14:textId="77777777" w:rsidR="00510BA0" w:rsidRDefault="00000000">
      <w:r>
        <w:rPr>
          <w:rFonts w:ascii="Times New Roman" w:eastAsia="DengXian" w:hAnsi="Times New Roman"/>
          <w:b/>
          <w:bCs/>
          <w:color w:val="000000"/>
          <w:sz w:val="22"/>
          <w:szCs w:val="22"/>
        </w:rPr>
        <w:t>1. Kardiomonitor 15” – Oddział Pediatrii</w:t>
      </w:r>
    </w:p>
    <w:tbl>
      <w:tblPr>
        <w:tblW w:w="15404" w:type="dxa"/>
        <w:tblInd w:w="173" w:type="dxa"/>
        <w:tblLayout w:type="fixed"/>
        <w:tblLook w:val="04A0" w:firstRow="1" w:lastRow="0" w:firstColumn="1" w:lastColumn="0" w:noHBand="0" w:noVBand="1"/>
      </w:tblPr>
      <w:tblGrid>
        <w:gridCol w:w="645"/>
        <w:gridCol w:w="4387"/>
        <w:gridCol w:w="2918"/>
        <w:gridCol w:w="2917"/>
        <w:gridCol w:w="4537"/>
      </w:tblGrid>
      <w:tr w:rsidR="00510BA0" w14:paraId="57A7BA56" w14:textId="77777777">
        <w:trPr>
          <w:trHeight w:val="30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494B2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Lp.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92CE9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Opis/ Parametr wymagany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C9B9F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AE658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b/>
                <w:bCs/>
              </w:rPr>
              <w:t>Parametry oceniane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3B807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oferowane/ TAK/NIE</w:t>
            </w:r>
          </w:p>
        </w:tc>
      </w:tr>
      <w:tr w:rsidR="00510BA0" w14:paraId="106DB77A" w14:textId="77777777">
        <w:trPr>
          <w:trHeight w:val="30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44E41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B0BB9" w14:textId="77777777" w:rsidR="00510BA0" w:rsidRDefault="00000000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Producent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D9890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2BCC7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110C9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AF40E1D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48F99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5B6FA" w14:textId="77777777" w:rsidR="00510BA0" w:rsidRDefault="00000000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958DB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2A0B3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BE1D8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FA225E7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E1EB7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2474" w14:textId="77777777" w:rsidR="00510BA0" w:rsidRDefault="00000000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 produkcji min. 2023 (produkt</w:t>
            </w:r>
            <w:r>
              <w:rPr>
                <w:rFonts w:asciiTheme="majorBidi" w:hAnsiTheme="majorBidi" w:cstheme="majorBidi"/>
                <w:bCs/>
              </w:rPr>
              <w:t xml:space="preserve"> fabrycznie nowy,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nierekondycjonowany</w:t>
            </w:r>
            <w:proofErr w:type="spellEnd"/>
            <w:r>
              <w:rPr>
                <w:rFonts w:asciiTheme="majorBidi" w:hAnsiTheme="majorBidi" w:cstheme="majorBidi"/>
                <w:bCs/>
              </w:rPr>
              <w:t>, nie powystawowy)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C4509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174BD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843E9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39AE7989" w14:textId="77777777">
        <w:tc>
          <w:tcPr>
            <w:tcW w:w="5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4C3E5" w14:textId="77777777" w:rsidR="00510BA0" w:rsidRDefault="00000000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Dane sprzętu medycznego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BEBC7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104FD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933A1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3A7429AA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952A2" w14:textId="77777777" w:rsidR="00510BA0" w:rsidRDefault="00510BA0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850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41733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Kolorowy pojedynczy ekran w postaci płaskiego panelu LCD TFT o przekątnej minimum 15.5", rozdzielczości co najmniej 1300x700 pikseli i dużym kącie widzenia (powyżej 160</w:t>
            </w:r>
            <w:r>
              <w:rPr>
                <w:rFonts w:ascii="Times New Roman" w:hAnsi="Times New Roman" w:cs="Times New Roman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ACD39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011C5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69B65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2B91A2B7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F2C89" w14:textId="77777777" w:rsidR="00510BA0" w:rsidRDefault="00510BA0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850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C4C13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Opisy i komunikaty ekranowe w języku polskim. Obsługa poprzez ekran dotykowy z funkcją obsługi gestów. Fabrycznie skonfigurowane co najmniej trzy układy ekranu: normalny (krzywe dynamiczne i wartości parametrów), </w:t>
            </w:r>
            <w:proofErr w:type="spellStart"/>
            <w:r>
              <w:rPr>
                <w:rFonts w:ascii="Times New Roman" w:hAnsi="Times New Roman" w:cs="Times New Roman"/>
              </w:rPr>
              <w:t>minitrendów</w:t>
            </w:r>
            <w:proofErr w:type="spellEnd"/>
            <w:r>
              <w:rPr>
                <w:rFonts w:ascii="Times New Roman" w:hAnsi="Times New Roman" w:cs="Times New Roman"/>
              </w:rPr>
              <w:t xml:space="preserve"> (krótkie trendy, krzywe dynamiczne i wartości parametrów), duże odczyty. Szybkie przełączanie między ekranami, bez wchodzenia do menu, za pomocą gestów np. przesunięcie w lewo lub w prawo dwoma palcami po ekranie.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F599C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D6DF1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FA033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7A7AB4B" w14:textId="77777777">
        <w:trPr>
          <w:trHeight w:val="30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C0666" w14:textId="77777777" w:rsidR="00510BA0" w:rsidRDefault="00510BA0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850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E2836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Do 12 krzywych dynamicznych </w:t>
            </w:r>
            <w:r>
              <w:rPr>
                <w:rFonts w:ascii="Times New Roman" w:hAnsi="Times New Roman" w:cs="Times New Roman"/>
              </w:rPr>
              <w:lastRenderedPageBreak/>
              <w:t>wyświetlanych jednocześnie na ekranie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95917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>TAK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B870C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899F9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8C07751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31AD0" w14:textId="77777777" w:rsidR="00510BA0" w:rsidRDefault="00510BA0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850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86ABC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Zasilanie sieciowe dostosowane do 230V / 50 </w:t>
            </w:r>
            <w:proofErr w:type="spellStart"/>
            <w:r>
              <w:rPr>
                <w:rFonts w:ascii="Times New Roman" w:hAnsi="Times New Roman" w:cs="Times New Roman"/>
              </w:rPr>
              <w:t>Hz</w:t>
            </w:r>
            <w:proofErr w:type="spellEnd"/>
            <w:r>
              <w:rPr>
                <w:rFonts w:ascii="Times New Roman" w:hAnsi="Times New Roman" w:cs="Times New Roman"/>
              </w:rPr>
              <w:t>. Wewnętrzny akumulator, wymienialny przez użytkownika, pozwalający na minimum 120 minut pracy w konfiguracji EKG, NIBP, SpO2.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3B1F3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E704D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6F637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2122CD7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E4861" w14:textId="77777777" w:rsidR="00510BA0" w:rsidRDefault="00510BA0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850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B5E92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Cicha praca urządzenia – chłodzenie konwekcyjne bez stosowania wentylatorów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7DCC2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CD086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87A8D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AB1AC44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F2819" w14:textId="77777777" w:rsidR="00510BA0" w:rsidRDefault="00510BA0">
            <w:pPr>
              <w:widowControl w:val="0"/>
              <w:numPr>
                <w:ilvl w:val="0"/>
                <w:numId w:val="16"/>
              </w:numPr>
              <w:shd w:val="clear" w:color="auto" w:fill="FFFFFF"/>
              <w:snapToGrid w:val="0"/>
              <w:ind w:left="850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20173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Wyposażenie w interfejsy wejścia/wyjścia: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E85B8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CE819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0AB20" w14:textId="77777777" w:rsidR="00510BA0" w:rsidRDefault="00510BA0">
            <w:pPr>
              <w:widowControl w:val="0"/>
            </w:pPr>
          </w:p>
        </w:tc>
      </w:tr>
      <w:tr w:rsidR="00510BA0" w14:paraId="517475FA" w14:textId="77777777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A64AD" w14:textId="77777777" w:rsidR="00510BA0" w:rsidRDefault="00510BA0">
            <w:pPr>
              <w:widowControl w:val="0"/>
              <w:numPr>
                <w:ilvl w:val="0"/>
                <w:numId w:val="16"/>
              </w:numPr>
              <w:ind w:left="850" w:hanging="567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50E9F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co najmniej 2 gniazda USB do podłączenia klawiatury, myszki komputerowej, skanera kodów paskowych, gniazdo do podłączenia ekranu kopiującego,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ED86F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1D8AB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1D065" w14:textId="77777777" w:rsidR="00510BA0" w:rsidRDefault="00510BA0">
            <w:pPr>
              <w:widowControl w:val="0"/>
            </w:pPr>
          </w:p>
        </w:tc>
      </w:tr>
      <w:tr w:rsidR="00510BA0" w14:paraId="7DA55308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ED600" w14:textId="77777777" w:rsidR="00510BA0" w:rsidRDefault="00510BA0">
            <w:pPr>
              <w:widowControl w:val="0"/>
              <w:numPr>
                <w:ilvl w:val="0"/>
                <w:numId w:val="16"/>
              </w:numPr>
              <w:ind w:left="850" w:hanging="567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4CA91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gniazdo do podłączenia monitora kopiującego,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BED39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887A9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94412" w14:textId="77777777" w:rsidR="00510BA0" w:rsidRDefault="00510BA0">
            <w:pPr>
              <w:widowControl w:val="0"/>
            </w:pPr>
          </w:p>
        </w:tc>
      </w:tr>
      <w:tr w:rsidR="00510BA0" w14:paraId="3179DF8C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F5AB5" w14:textId="77777777" w:rsidR="00510BA0" w:rsidRDefault="00510BA0">
            <w:pPr>
              <w:widowControl w:val="0"/>
              <w:numPr>
                <w:ilvl w:val="0"/>
                <w:numId w:val="16"/>
              </w:numPr>
              <w:ind w:left="850" w:hanging="567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7B4E3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gniazdo RJ-45 do połączenia z siecią monitorowania.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327DB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CC9A8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12EB6" w14:textId="77777777" w:rsidR="00510BA0" w:rsidRDefault="00510BA0">
            <w:pPr>
              <w:widowControl w:val="0"/>
            </w:pPr>
          </w:p>
        </w:tc>
      </w:tr>
      <w:tr w:rsidR="00510BA0" w14:paraId="6D3BF0CF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1D920" w14:textId="77777777" w:rsidR="00510BA0" w:rsidRDefault="00510BA0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850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35D3E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EKG</w:t>
            </w:r>
            <w:r>
              <w:rPr>
                <w:rFonts w:ascii="Times New Roman" w:hAnsi="Times New Roman" w:cs="Times New Roman"/>
              </w:rPr>
              <w:t xml:space="preserve"> - pomiar częstości akcji serca. Zakres minimum 30 - 300/min. Ustawianie prędkości przesuwu krzywej EKG do wyboru co najmniej: 6.25; 12.5; 25; 50 mm/s. Ustawianie wzmocnienia krzywej EKG do wyboru co najmniej: x0.125; x0.25; 0.5; x1; x2; x4; auto. Wykorzystywanie do analizy EKG 4 </w:t>
            </w:r>
            <w:proofErr w:type="spellStart"/>
            <w:r>
              <w:rPr>
                <w:rFonts w:ascii="Times New Roman" w:hAnsi="Times New Roman" w:cs="Times New Roman"/>
              </w:rPr>
              <w:t>odprowadzeń</w:t>
            </w:r>
            <w:proofErr w:type="spellEnd"/>
            <w:r>
              <w:rPr>
                <w:rFonts w:ascii="Times New Roman" w:hAnsi="Times New Roman" w:cs="Times New Roman"/>
              </w:rPr>
              <w:t xml:space="preserve"> jednocześnie, z możliwością ich wyboru.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CEB56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D3DF4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E68EB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2AFCF7DF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235B4" w14:textId="77777777" w:rsidR="00510BA0" w:rsidRDefault="00510BA0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850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301A6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Monitorowanie do 7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odprowadzeń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jednocześnie.</w:t>
            </w:r>
          </w:p>
          <w:p w14:paraId="35030D2E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 komplecie z monitorem:</w:t>
            </w:r>
          </w:p>
          <w:p w14:paraId="511D6950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przewód EKG z kompletem 5 końcówek dla dorosłych</w:t>
            </w:r>
          </w:p>
          <w:p w14:paraId="705E0677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 przewód EKG z kompletem 3 końcówek dla dzieci</w:t>
            </w:r>
          </w:p>
          <w:p w14:paraId="622AEC5A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przewód EKG z gniazdami DIN do podłączenia elektrod jednorazowych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A32E8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FAB93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5F035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186C6F2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DFEF4" w14:textId="77777777" w:rsidR="00510BA0" w:rsidRDefault="00510BA0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850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AA16C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Analiza arytmii – wykrywanie co najmniej 25 kategorii zaburzeń rytmu w tym VF, ASYS, BRADY, TACHY, AF.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F6A59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FC86E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8CD40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35218C0D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B22AF" w14:textId="77777777" w:rsidR="00510BA0" w:rsidRDefault="00510BA0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850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E5537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Funkcja analizy zmian częstości akcji serca z ostatnich 24 godzin informacje o wartościach HR, ST, QT i arytmii: statystyka dot. częstości akcji serca, statystyka zdarzeń arytmii, statystyka pomiarów QT/</w:t>
            </w:r>
            <w:proofErr w:type="spellStart"/>
            <w:r>
              <w:rPr>
                <w:rFonts w:ascii="Times New Roman" w:hAnsi="Times New Roman"/>
              </w:rPr>
              <w:t>QTc</w:t>
            </w:r>
            <w:proofErr w:type="spellEnd"/>
            <w:r>
              <w:rPr>
                <w:rFonts w:ascii="Times New Roman" w:hAnsi="Times New Roman"/>
              </w:rPr>
              <w:t xml:space="preserve">, statystyka maksymalnych i minimalnych wartości odcinka ST dla poszczególnych </w:t>
            </w:r>
            <w:proofErr w:type="spellStart"/>
            <w:r>
              <w:rPr>
                <w:rFonts w:ascii="Times New Roman" w:hAnsi="Times New Roman"/>
              </w:rPr>
              <w:t>odprowadzeń</w:t>
            </w:r>
            <w:proofErr w:type="spellEnd"/>
            <w:r>
              <w:rPr>
                <w:rFonts w:ascii="Times New Roman" w:hAnsi="Times New Roman"/>
              </w:rPr>
              <w:t>, statystyka dot. danych stymulatora.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7D6F4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E1C6A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4FD2D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29C07C68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6AD5B" w14:textId="77777777" w:rsidR="00510BA0" w:rsidRDefault="00510BA0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850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565B6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Analiza odcinka ST – jednoczesny pomiar odchylenia odcinka ST w siedmiu </w:t>
            </w:r>
            <w:proofErr w:type="spellStart"/>
            <w:r>
              <w:rPr>
                <w:rFonts w:ascii="Times New Roman" w:hAnsi="Times New Roman" w:cs="Times New Roman"/>
              </w:rPr>
              <w:t>odprowadzeniach</w:t>
            </w:r>
            <w:proofErr w:type="spellEnd"/>
            <w:r>
              <w:rPr>
                <w:rFonts w:ascii="Times New Roman" w:hAnsi="Times New Roman" w:cs="Times New Roman"/>
              </w:rPr>
              <w:t xml:space="preserve"> w zakresie co najmniej od -2,5 do +2,5 </w:t>
            </w:r>
            <w:proofErr w:type="spellStart"/>
            <w:r>
              <w:rPr>
                <w:rFonts w:ascii="Times New Roman" w:hAnsi="Times New Roman" w:cs="Times New Roman"/>
              </w:rPr>
              <w:t>mV</w:t>
            </w:r>
            <w:proofErr w:type="spellEnd"/>
            <w:r>
              <w:rPr>
                <w:rFonts w:ascii="Times New Roman" w:hAnsi="Times New Roman" w:cs="Times New Roman"/>
              </w:rPr>
              <w:t>. Prezentacja zmian odchylenia ST w postaci wzorcowych odcinków ST z nanoszonymi na nie bieżącymi odcinkami.  Tryb alarmowania ST w oparciu wartości bezwzględne oraz względne w stosunku do linii odniesienia. W przypadku trybu alarmowania w oparciu o wartości bezwzględne możliwość ustawienia granic alarmowych dla pojedynczego ST oraz dla dwóch ST.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BAEF1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31363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BB3E1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33665B8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16810" w14:textId="77777777" w:rsidR="00510BA0" w:rsidRDefault="00510BA0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850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21631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Analiza zmian odcinka QT oraz obliczanie wartości </w:t>
            </w:r>
            <w:proofErr w:type="spellStart"/>
            <w:r>
              <w:rPr>
                <w:rFonts w:ascii="Times New Roman" w:hAnsi="Times New Roman" w:cs="Times New Roman"/>
              </w:rPr>
              <w:t>QTc</w:t>
            </w:r>
            <w:proofErr w:type="spellEnd"/>
            <w:r>
              <w:rPr>
                <w:rFonts w:ascii="Times New Roman" w:hAnsi="Times New Roman" w:cs="Times New Roman"/>
              </w:rPr>
              <w:t xml:space="preserve"> wg. co najmniej 4 wzorów.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A0A3F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818C9" w14:textId="77777777" w:rsidR="00510BA0" w:rsidRDefault="00000000">
            <w:pPr>
              <w:widowControl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theme="majorBidi"/>
                <w:sz w:val="22"/>
                <w:szCs w:val="22"/>
              </w:rPr>
              <w:t xml:space="preserve">Ilość wzorów analizy </w:t>
            </w:r>
            <w:proofErr w:type="spellStart"/>
            <w:r>
              <w:rPr>
                <w:rFonts w:ascii="Cambria" w:hAnsi="Cambria" w:cstheme="majorBidi"/>
                <w:sz w:val="22"/>
                <w:szCs w:val="22"/>
              </w:rPr>
              <w:t>OTc</w:t>
            </w:r>
            <w:proofErr w:type="spellEnd"/>
            <w:r>
              <w:rPr>
                <w:rFonts w:ascii="Cambria" w:hAnsi="Cambria" w:cstheme="majorBidi"/>
                <w:sz w:val="22"/>
                <w:szCs w:val="22"/>
              </w:rPr>
              <w:t>:</w:t>
            </w:r>
          </w:p>
          <w:p w14:paraId="671BA145" w14:textId="77777777" w:rsidR="00510BA0" w:rsidRDefault="00000000">
            <w:pPr>
              <w:widowControl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theme="majorBidi"/>
                <w:sz w:val="22"/>
                <w:szCs w:val="22"/>
              </w:rPr>
              <w:t>&gt;3 – 2 pkt.</w:t>
            </w:r>
          </w:p>
          <w:p w14:paraId="2A06D47F" w14:textId="77777777" w:rsidR="00510BA0" w:rsidRDefault="00000000">
            <w:pPr>
              <w:widowControl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theme="majorBidi"/>
                <w:sz w:val="22"/>
                <w:szCs w:val="22"/>
              </w:rPr>
              <w:t>&lt;3 – 0 pkt.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2CC59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685A4E5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9398F" w14:textId="77777777" w:rsidR="00510BA0" w:rsidRDefault="00510BA0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850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1E423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RESP</w:t>
            </w:r>
            <w:r>
              <w:rPr>
                <w:rFonts w:ascii="Times New Roman" w:hAnsi="Times New Roman" w:cs="Times New Roman"/>
              </w:rPr>
              <w:t xml:space="preserve"> – pomiar częstości oddechu metodą impedancyjną. Zakres pomiarowy częstości oddechu co najmniej od 0 do 200 R/min. Możliwość wyboru odprowadzeni do monitorowania respiracji. Wybór prędkości przesuwu krzywych co najmniej: 3 mm/s; 6.2 mm/s 5; 12,5 mm/s; 25 mm/s.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9ED9A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D1373" w14:textId="77777777" w:rsidR="00510BA0" w:rsidRDefault="00000000">
            <w:pPr>
              <w:widowControl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theme="majorBidi"/>
                <w:sz w:val="22"/>
                <w:szCs w:val="22"/>
              </w:rPr>
              <w:t>4 prędkości przesuwu krzywej respiracji – 0 pkt.</w:t>
            </w:r>
          </w:p>
          <w:p w14:paraId="78AFE8D5" w14:textId="77777777" w:rsidR="00510BA0" w:rsidRDefault="00510BA0">
            <w:pPr>
              <w:widowControl w:val="0"/>
              <w:rPr>
                <w:rFonts w:ascii="Cambria" w:hAnsi="Cambria" w:cstheme="majorBidi"/>
                <w:sz w:val="22"/>
                <w:szCs w:val="22"/>
              </w:rPr>
            </w:pPr>
          </w:p>
          <w:p w14:paraId="0F842D37" w14:textId="77777777" w:rsidR="00510BA0" w:rsidRDefault="00000000">
            <w:pPr>
              <w:widowControl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theme="majorBidi"/>
                <w:sz w:val="22"/>
                <w:szCs w:val="22"/>
              </w:rPr>
              <w:t>5 i więcej prędkości przesuw krzywej respiracji – 4 pkt.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757F1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CCF5D2C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3D80F" w14:textId="77777777" w:rsidR="00510BA0" w:rsidRDefault="00510BA0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850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47C63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Saturacja (</w:t>
            </w:r>
            <w:r>
              <w:rPr>
                <w:rFonts w:ascii="Times New Roman" w:hAnsi="Times New Roman" w:cs="Times New Roman"/>
                <w:b/>
              </w:rPr>
              <w:t>SpO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). Pomiar w technologii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Nellcor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Oximax</w:t>
            </w:r>
            <w:proofErr w:type="spellEnd"/>
            <w:r>
              <w:rPr>
                <w:rFonts w:ascii="Times New Roman" w:hAnsi="Times New Roman" w:cs="Times New Roman"/>
              </w:rPr>
              <w:t>. Zakres pomiarowy %SpO2</w:t>
            </w:r>
          </w:p>
          <w:p w14:paraId="383499A3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0-100%. Zakres pomiarowy częstości pulsu co najmniej od 20 do 300 P/min. Jednoczesne wyświetlanie krzywej </w:t>
            </w:r>
            <w:proofErr w:type="spellStart"/>
            <w:r>
              <w:rPr>
                <w:rFonts w:ascii="Times New Roman" w:hAnsi="Times New Roman" w:cs="Times New Roman"/>
              </w:rPr>
              <w:t>pletyzmograficznej</w:t>
            </w:r>
            <w:proofErr w:type="spellEnd"/>
            <w:r>
              <w:rPr>
                <w:rFonts w:ascii="Times New Roman" w:hAnsi="Times New Roman" w:cs="Times New Roman"/>
              </w:rPr>
              <w:t xml:space="preserve"> oraz wartości % saturacji i częstości pulsu. Alarm </w:t>
            </w:r>
            <w:proofErr w:type="spellStart"/>
            <w:r>
              <w:rPr>
                <w:rFonts w:ascii="Times New Roman" w:hAnsi="Times New Roman" w:cs="Times New Roman"/>
              </w:rPr>
              <w:t>desaturacji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54F6DA7B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W komplecie z każdym monitorem  przewód interfejsowy oraz czujniki SpO2:</w:t>
            </w:r>
          </w:p>
          <w:p w14:paraId="1D28797A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- czujnik na palec typu klips dla dorosłych, technologia </w:t>
            </w:r>
            <w:proofErr w:type="spellStart"/>
            <w:r>
              <w:rPr>
                <w:rFonts w:ascii="Times New Roman" w:hAnsi="Times New Roman" w:cs="Times New Roman"/>
              </w:rPr>
              <w:t>Nellcor</w:t>
            </w:r>
            <w:proofErr w:type="spellEnd"/>
            <w:r>
              <w:rPr>
                <w:rFonts w:ascii="Times New Roman" w:hAnsi="Times New Roman" w:cs="Times New Roman"/>
              </w:rPr>
              <w:t xml:space="preserve"> (2szt.)</w:t>
            </w:r>
          </w:p>
          <w:p w14:paraId="34C8FA2A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eastAsia="Calibri" w:hAnsi="Times New Roman" w:cs="Times New Roman"/>
              </w:rPr>
              <w:t xml:space="preserve">Czujnik dla niemowląt i dzieci 3-40kg mocowany na opasce, </w:t>
            </w:r>
            <w:r>
              <w:rPr>
                <w:rFonts w:ascii="Times New Roman" w:hAnsi="Times New Roman" w:cs="Times New Roman"/>
              </w:rPr>
              <w:t xml:space="preserve">technologia </w:t>
            </w:r>
            <w:proofErr w:type="spellStart"/>
            <w:r>
              <w:rPr>
                <w:rFonts w:ascii="Times New Roman" w:hAnsi="Times New Roman" w:cs="Times New Roman"/>
              </w:rPr>
              <w:t>Nellcor</w:t>
            </w:r>
            <w:proofErr w:type="spellEnd"/>
          </w:p>
          <w:p w14:paraId="1D31E39E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Czujnik SpO2 dla niemowląt &lt;3kg i dorosłych &gt;40kg mocowany na opasce, </w:t>
            </w:r>
            <w:r>
              <w:rPr>
                <w:rFonts w:ascii="Times New Roman" w:hAnsi="Times New Roman" w:cs="Times New Roman"/>
              </w:rPr>
              <w:t xml:space="preserve">technologia </w:t>
            </w:r>
            <w:proofErr w:type="spellStart"/>
            <w:r>
              <w:rPr>
                <w:rFonts w:ascii="Times New Roman" w:hAnsi="Times New Roman" w:cs="Times New Roman"/>
              </w:rPr>
              <w:t>Nellcor</w:t>
            </w:r>
            <w:proofErr w:type="spellEnd"/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5ED62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>TAK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078ED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C225E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1C63C66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61F8C" w14:textId="77777777" w:rsidR="00510BA0" w:rsidRDefault="00510BA0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850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53166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Nieinwazyjny pomiar ciśnienia </w:t>
            </w:r>
            <w:r>
              <w:rPr>
                <w:rFonts w:ascii="Times New Roman" w:hAnsi="Times New Roman" w:cs="Times New Roman"/>
                <w:b/>
                <w:bCs/>
              </w:rPr>
              <w:t>(NIPC)</w:t>
            </w:r>
            <w:r>
              <w:rPr>
                <w:rFonts w:ascii="Times New Roman" w:hAnsi="Times New Roman" w:cs="Times New Roman"/>
              </w:rPr>
              <w:t xml:space="preserve"> metoda oscylometryczna. Zakres pomiarowy ciśnienia skurczowego co najmniej od 30 do 290 mmHg. Pomiar ręczny, automatyczny i ciągły. Pomiar automatyczny z regulowanym interwałem co najmniej 1–480 minut. Pomiar sekwencyjny składający się z co najmniej 4 faz, z indywidualnym ustawianiem czasu trwania oraz interwału dla każdej fazy. Prezentacja wartości: skurczowej, rozkurczowej oraz średniej. Funkcja </w:t>
            </w:r>
            <w:proofErr w:type="spellStart"/>
            <w:r>
              <w:rPr>
                <w:rFonts w:ascii="Times New Roman" w:hAnsi="Times New Roman" w:cs="Times New Roman"/>
              </w:rPr>
              <w:t>stazy</w:t>
            </w:r>
            <w:proofErr w:type="spellEnd"/>
            <w:r>
              <w:rPr>
                <w:rFonts w:ascii="Times New Roman" w:hAnsi="Times New Roman" w:cs="Times New Roman"/>
              </w:rPr>
              <w:t>. Funkcja wstępnego ustawiania ciśnienia pompowania mankietu. Możliwość pomiaru ciśnienia metodą nieinwazyjną na tej samej kończynie co pomiar SpO2 bez wywoływania alarmu SpO2. Pomiar częstości pulsu wraz z nieinwazyjnym ciśnieniem co najmniej w zakresie od 30 do 300 P/min.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4F357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82FEB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2FFA5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ED0FEE6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7FEA1" w14:textId="77777777" w:rsidR="00510BA0" w:rsidRDefault="00510BA0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850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03DB4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komplecie z monitorem:</w:t>
            </w:r>
          </w:p>
          <w:p w14:paraId="480C0CB7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przewód wielorazowy do podłączenia mankietów wielorazowych oraz jednorazowych</w:t>
            </w:r>
          </w:p>
          <w:p w14:paraId="115098BB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mankiety wielorazowe w 4 rozmiarach od niemowlęcego po pacjentów dorosłych</w:t>
            </w:r>
          </w:p>
          <w:p w14:paraId="5C000603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mankiety jednorazowe noworodkowe w trzech rozmiarach – co najmniej 20 szt.  mankietów każdego rozmiaru.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39741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E5D40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C226A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AB59306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F6E7D" w14:textId="77777777" w:rsidR="00510BA0" w:rsidRDefault="00510BA0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850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E55F9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Pomiar temperatury, dwa tory pomiarowe. Zakres pomiarowy co najmniej od 0 do 50</w:t>
            </w:r>
            <w:r>
              <w:rPr>
                <w:rFonts w:ascii="Times New Roman" w:hAnsi="Times New Roman" w:cs="Times New Roman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</w:rPr>
              <w:t xml:space="preserve">C. Wyświetlanie </w:t>
            </w:r>
            <w:r>
              <w:rPr>
                <w:rFonts w:ascii="Times New Roman" w:hAnsi="Times New Roman" w:cs="Times New Roman"/>
                <w:b/>
                <w:bCs/>
              </w:rPr>
              <w:t>T1, T2</w:t>
            </w:r>
            <w:r>
              <w:rPr>
                <w:rFonts w:ascii="Times New Roman" w:hAnsi="Times New Roman" w:cs="Times New Roman"/>
              </w:rPr>
              <w:t xml:space="preserve"> oraz różnicy między nimi. Wybór etykiety temperatury zgodnie z miejscem pomiaru z listy co najmniej 10 etykiet zapisanych w pamięci monitora. W komplecie z monitorem czujnik temperatury powierzchniowej dla dorosłych oraz czujnik temperatury powierzchniowej dla dzieci/noworodków.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523E1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E20DE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FABFA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2B410B7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3B07" w14:textId="77777777" w:rsidR="00510BA0" w:rsidRDefault="00510BA0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850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339F5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Ustawianie granic alarmowych przez użytkownika oraz funkcja automatycznego ustawiania granic alarmowych na podstawie bieżących wartości parametrów. Ustawianie głośności alarmowania (co najmniej 9 poziomów do wyboru). Ustawianie wzorców sygnalizacji alarmowej (co najmniej 3 wzorce do wyboru).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3519C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E8CD5" w14:textId="77777777" w:rsidR="00510BA0" w:rsidRDefault="00000000">
            <w:pPr>
              <w:widowControl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theme="majorBidi"/>
                <w:sz w:val="22"/>
                <w:szCs w:val="22"/>
              </w:rPr>
              <w:t>2 wzorce alarmu do wyboru – 0 pkt.</w:t>
            </w:r>
          </w:p>
          <w:p w14:paraId="0FBDCC4E" w14:textId="77777777" w:rsidR="00510BA0" w:rsidRDefault="00000000">
            <w:pPr>
              <w:widowControl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 i więcej wzorców do wyboru – 3 pkt.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388CD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8606E0F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21A38" w14:textId="77777777" w:rsidR="00510BA0" w:rsidRDefault="00510BA0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850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492BD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Przynajmniej 120-godzinne trendy wszystkich mierzonych parametrów, w postaci tabel i wykresów  z rozdzielczością od 1 minuty.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E1F93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E05BF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F44D4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509D189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ADE48" w14:textId="77777777" w:rsidR="00510BA0" w:rsidRDefault="00510BA0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850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E7021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Zapamiętywanie krzywych dynamicznych w czasie rzeczywistym (funkcja </w:t>
            </w:r>
            <w:proofErr w:type="spellStart"/>
            <w:r>
              <w:rPr>
                <w:rFonts w:ascii="Times New Roman" w:hAnsi="Times New Roman" w:cs="Times New Roman"/>
              </w:rPr>
              <w:t>full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dislosure</w:t>
            </w:r>
            <w:proofErr w:type="spellEnd"/>
            <w:r>
              <w:rPr>
                <w:rFonts w:ascii="Times New Roman" w:hAnsi="Times New Roman" w:cs="Times New Roman"/>
              </w:rPr>
              <w:t>) – pamięć co najmniej 24 godzin.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0AB7A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F7382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F3CBB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4743F55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85B80" w14:textId="77777777" w:rsidR="00510BA0" w:rsidRDefault="00510BA0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850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AF219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Zapamiętywanie co najmniej 1000 zdarzeń alarmowych (krzywe i odpowiadające im </w:t>
            </w:r>
            <w:r>
              <w:rPr>
                <w:rFonts w:ascii="Times New Roman" w:hAnsi="Times New Roman" w:cs="Times New Roman"/>
              </w:rPr>
              <w:lastRenderedPageBreak/>
              <w:t>wartości parametrów).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6968E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>TAK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A8785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DF385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2B75760B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E9032" w14:textId="77777777" w:rsidR="00510BA0" w:rsidRDefault="00510BA0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850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EB2B7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Monitor wyposażony w funkcje obliczeń dawki (lekowych), hemodynamicznych,  natlenienia, nerkowych i wentylacji.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B0D8A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35919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DF88F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3D68DABD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E53A5" w14:textId="77777777" w:rsidR="00510BA0" w:rsidRDefault="00510BA0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850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BBE00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 wyposażony w funkcję wprowadzania danych i obliczania punktacji wczesnego ostrzegania EWS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4F6C5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BA547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07A19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377136BF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C4D56" w14:textId="77777777" w:rsidR="00510BA0" w:rsidRDefault="00510BA0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850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FE3C9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 wyposażony w funkcję oceny stanu świadomości wg. skali Glasgow (GCS) – wprowadzanie danych, wyświetlanie punktacji łącznej i podrzędnej oraz ustawianie odstępu czasowego w jakim mają być wprowadzane dane.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2867C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E3589" w14:textId="77777777" w:rsidR="00510BA0" w:rsidRDefault="00000000">
            <w:pPr>
              <w:widowControl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theme="majorBidi"/>
                <w:sz w:val="22"/>
                <w:szCs w:val="22"/>
              </w:rPr>
              <w:t>TAK – 3 pkt.</w:t>
            </w:r>
          </w:p>
          <w:p w14:paraId="3468B797" w14:textId="77777777" w:rsidR="00510BA0" w:rsidRDefault="00000000">
            <w:pPr>
              <w:widowControl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NIE – 0 pkt.</w:t>
            </w: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7E822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3EE3FFED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E016D" w14:textId="77777777" w:rsidR="00510BA0" w:rsidRDefault="00510BA0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850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96361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 przystosowany do pracy w sieci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63D3C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7D4BB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8CAAC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881AD6A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DFFF6" w14:textId="77777777" w:rsidR="00510BA0" w:rsidRDefault="00510BA0">
            <w:pPr>
              <w:widowControl w:val="0"/>
              <w:numPr>
                <w:ilvl w:val="0"/>
                <w:numId w:val="16"/>
              </w:numPr>
              <w:shd w:val="clear" w:color="auto" w:fill="FFFFFF"/>
              <w:snapToGrid w:val="0"/>
              <w:ind w:left="850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16A8B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Możliwość współpracy ze stacją centralnego nadzoru przystosowanej również do obsługi monitorów modułowych oraz nadajników telemetrycznych,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118BC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EADA7" w14:textId="77777777" w:rsidR="00510BA0" w:rsidRDefault="00510BA0">
            <w:pPr>
              <w:widowControl w:val="0"/>
              <w:rPr>
                <w:rFonts w:cstheme="majorBidi"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8B2D7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237FB51E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65DAC" w14:textId="77777777" w:rsidR="00510BA0" w:rsidRDefault="00510BA0">
            <w:pPr>
              <w:widowControl w:val="0"/>
              <w:numPr>
                <w:ilvl w:val="0"/>
                <w:numId w:val="16"/>
              </w:numPr>
              <w:shd w:val="clear" w:color="auto" w:fill="FFFFFF"/>
              <w:snapToGrid w:val="0"/>
              <w:ind w:left="850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48918" w14:textId="77777777" w:rsidR="00510BA0" w:rsidRDefault="00000000">
            <w:pPr>
              <w:pStyle w:val="Default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Możliwość podłączenia do monitora, bez pośrednictwa centrali, sieciowej drukarki laserowej i wykonywania wydruków na standardowym papierze formatu A4: krzywych dynamicznych oraz trendów graficznych i tabelarycznych.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C3011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CC78D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06216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AD41E5E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4128B" w14:textId="77777777" w:rsidR="00510BA0" w:rsidRDefault="00510BA0">
            <w:pPr>
              <w:widowControl w:val="0"/>
              <w:numPr>
                <w:ilvl w:val="0"/>
                <w:numId w:val="16"/>
              </w:numPr>
              <w:shd w:val="clear" w:color="auto" w:fill="FFFFFF"/>
              <w:snapToGrid w:val="0"/>
              <w:ind w:left="850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845C0" w14:textId="77777777" w:rsidR="00510BA0" w:rsidRDefault="00000000">
            <w:pPr>
              <w:pStyle w:val="Default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Funkcja „</w:t>
            </w:r>
            <w:proofErr w:type="spellStart"/>
            <w:r>
              <w:rPr>
                <w:rFonts w:ascii="Times New Roman" w:hAnsi="Times New Roman"/>
              </w:rPr>
              <w:t>standby</w:t>
            </w:r>
            <w:proofErr w:type="spellEnd"/>
            <w:r>
              <w:rPr>
                <w:rFonts w:ascii="Times New Roman" w:hAnsi="Times New Roman"/>
              </w:rPr>
              <w:t>”, pozwalająca na wstrzymanie monitorowania pacjenta, związane np. z czasowym odłączeniem go od monitora, bez konieczności wyłączania monitora, oraz na szybkie, ponowne uruchomienie monitorowania.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895EB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C1092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46D5B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741470E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DBB9D" w14:textId="77777777" w:rsidR="00510BA0" w:rsidRDefault="00510BA0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850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34A1A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Funkcja „tryb prywatny” pozwalająca - w przypadku podłączenia urządzenia do centrali - na ukrycie danych przed pacjentem i wyświetlanie ich tylko na stanowisku centralnym.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EC001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8CA3F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38B3C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755079E0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97C9" w14:textId="77777777" w:rsidR="00510BA0" w:rsidRDefault="00510BA0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850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EE098" w14:textId="77777777" w:rsidR="00510BA0" w:rsidRDefault="00000000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Kardiomonitor przystosowany do pracy w sieci z centralą pielęgniarską gotową do współpracy z systemami monitorowania wyposażonymi w zaawansowane moduły pomiarowe takie jak:</w:t>
            </w:r>
          </w:p>
          <w:p w14:paraId="647B1AAE" w14:textId="77777777" w:rsidR="00510BA0" w:rsidRDefault="00000000">
            <w:pPr>
              <w:pStyle w:val="Akapitzlist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rzut minutowy metodami: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termodylucji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, ICG,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PiCCO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</w:rPr>
              <w:t>;</w:t>
            </w:r>
          </w:p>
          <w:p w14:paraId="61BB81F7" w14:textId="77777777" w:rsidR="00510BA0" w:rsidRDefault="00000000">
            <w:pPr>
              <w:pStyle w:val="Akapitzlist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BIS;</w:t>
            </w:r>
          </w:p>
          <w:p w14:paraId="7175CB20" w14:textId="77777777" w:rsidR="00510BA0" w:rsidRDefault="00000000">
            <w:pPr>
              <w:pStyle w:val="Akapitzlist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NMT;</w:t>
            </w:r>
          </w:p>
          <w:p w14:paraId="4EFE8821" w14:textId="77777777" w:rsidR="00510BA0" w:rsidRDefault="00000000">
            <w:pPr>
              <w:pStyle w:val="Akapitzlist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EEG;</w:t>
            </w:r>
          </w:p>
          <w:p w14:paraId="15B93D6C" w14:textId="77777777" w:rsidR="00510BA0" w:rsidRDefault="00000000">
            <w:pPr>
              <w:pStyle w:val="Akapitzlist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FloTrac</w:t>
            </w:r>
            <w:proofErr w:type="spellEnd"/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60D21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2B456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CF8C5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F08CDDE" w14:textId="77777777"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07E30" w14:textId="77777777" w:rsidR="00510BA0" w:rsidRDefault="00510BA0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850" w:hanging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5BC00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Każdy kardiomonitor wyposażony w wózek jezdny z półką na monitor i koszykiem na akcesoria.</w:t>
            </w:r>
          </w:p>
        </w:tc>
        <w:tc>
          <w:tcPr>
            <w:tcW w:w="29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A0732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2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2CFAB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5D066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</w:tbl>
    <w:p w14:paraId="1FCE9E62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549EDC2F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6D71D4F5" w14:textId="77777777" w:rsidR="00510BA0" w:rsidRDefault="00000000">
      <w:r>
        <w:rPr>
          <w:rFonts w:ascii="Times New Roman" w:eastAsia="DengXian" w:hAnsi="Times New Roman"/>
          <w:b/>
          <w:bCs/>
          <w:color w:val="000000"/>
          <w:sz w:val="22"/>
          <w:szCs w:val="22"/>
        </w:rPr>
        <w:t>2. Kardiomonitor 15” – Oddział Geriatrii</w:t>
      </w:r>
    </w:p>
    <w:tbl>
      <w:tblPr>
        <w:tblW w:w="15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81"/>
        <w:gridCol w:w="4323"/>
        <w:gridCol w:w="2872"/>
        <w:gridCol w:w="3102"/>
        <w:gridCol w:w="1371"/>
        <w:gridCol w:w="3101"/>
      </w:tblGrid>
      <w:tr w:rsidR="00510BA0" w14:paraId="2A2DEB39" w14:textId="77777777">
        <w:trPr>
          <w:trHeight w:val="30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3ABB2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Lp.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EACB1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Opis/ Parametr wymagany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40B1F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B71D0" w14:textId="77777777" w:rsidR="00510BA0" w:rsidRDefault="00000000">
            <w:pPr>
              <w:widowControl w:val="0"/>
              <w:jc w:val="center"/>
              <w:rPr>
                <w:rFonts w:ascii="DejaVu Sans" w:hAnsi="DejaVu Sans"/>
              </w:rPr>
            </w:pPr>
            <w:r>
              <w:rPr>
                <w:rFonts w:ascii="DejaVu Sans" w:hAnsi="DejaVu Sans"/>
                <w:b/>
                <w:bCs/>
              </w:rPr>
              <w:t>Parametry oceniane</w:t>
            </w: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A1253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oferowane/ TAK/NIE</w:t>
            </w:r>
          </w:p>
        </w:tc>
      </w:tr>
      <w:tr w:rsidR="00510BA0" w14:paraId="534E78BA" w14:textId="77777777">
        <w:trPr>
          <w:trHeight w:val="30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5A0EE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</w:rPr>
              <w:t>1.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B9F47" w14:textId="77777777" w:rsidR="00510BA0" w:rsidRDefault="00000000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</w:rPr>
              <w:t>Producent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A5850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AAFBB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47B63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3E963FAD" w14:textId="77777777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A69C4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</w:rPr>
              <w:t>2.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830C9" w14:textId="77777777" w:rsidR="00510BA0" w:rsidRDefault="00000000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</w:rPr>
              <w:t>Model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46BC7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7AC8D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36F6C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3577FB90" w14:textId="77777777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5A797" w14:textId="77777777" w:rsidR="00510BA0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</w:rPr>
              <w:t>3.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B1A3B" w14:textId="77777777" w:rsidR="00510BA0" w:rsidRDefault="00000000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</w:rPr>
              <w:t>Rok produkcji min. 2023 (produkt</w:t>
            </w:r>
            <w:r>
              <w:rPr>
                <w:rFonts w:ascii="Times New Roman" w:hAnsi="Times New Roman" w:cstheme="majorBidi"/>
                <w:bCs/>
              </w:rPr>
              <w:t xml:space="preserve"> fabrycznie nowy, </w:t>
            </w:r>
            <w:proofErr w:type="spellStart"/>
            <w:r>
              <w:rPr>
                <w:rFonts w:ascii="Times New Roman" w:hAnsi="Times New Roman" w:cstheme="majorBidi"/>
                <w:bCs/>
              </w:rPr>
              <w:t>nierekondycjonowany</w:t>
            </w:r>
            <w:proofErr w:type="spellEnd"/>
            <w:r>
              <w:rPr>
                <w:rFonts w:ascii="Times New Roman" w:hAnsi="Times New Roman" w:cstheme="majorBidi"/>
                <w:bCs/>
              </w:rPr>
              <w:t>, nie powystawowy)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A231F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2465C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2190D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76BBE696" w14:textId="77777777">
        <w:tc>
          <w:tcPr>
            <w:tcW w:w="5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A9642" w14:textId="77777777" w:rsidR="00510BA0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  <w:b/>
                <w:bCs/>
                <w:color w:val="000000"/>
              </w:rPr>
              <w:t>Dane sprzętu medycznego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33EBC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AAD8F" w14:textId="77777777" w:rsidR="00510BA0" w:rsidRDefault="00510BA0">
            <w:pPr>
              <w:widowControl w:val="0"/>
              <w:rPr>
                <w:rFonts w:ascii="Cambria" w:hAnsi="Cambria" w:cstheme="majorBidi"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0F2B4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554E28B" w14:textId="77777777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A0ACB" w14:textId="77777777" w:rsidR="00510BA0" w:rsidRDefault="00510BA0">
            <w:pPr>
              <w:widowControl w:val="0"/>
              <w:numPr>
                <w:ilvl w:val="0"/>
                <w:numId w:val="18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CE2CA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Kolorowy pojedynczy ekran w postaci płaskiego panelu LCD TFT o przekątnej minimum 15.5", rozdzielczości co najmniej 1300x700 pikseli i dużym kącie widzenia (powyżej 160</w:t>
            </w:r>
            <w:r>
              <w:rPr>
                <w:rFonts w:ascii="Times New Roman" w:hAnsi="Times New Roman" w:cs="Times New Roman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53F72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FA6A6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8E48D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3DBB68F8" w14:textId="77777777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3C8DC" w14:textId="77777777" w:rsidR="00510BA0" w:rsidRDefault="00510BA0">
            <w:pPr>
              <w:widowControl w:val="0"/>
              <w:numPr>
                <w:ilvl w:val="0"/>
                <w:numId w:val="18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D7C02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Opisy i komunikaty ekranowe w języku polskim. Obsługa poprzez ekran dotykowy z funkcją obsługi gestów. Fabrycznie skonfigurowane co najmniej trzy układy ekranu: normalny (krzywe dynamiczne i wartości parametrów), </w:t>
            </w:r>
            <w:proofErr w:type="spellStart"/>
            <w:r>
              <w:rPr>
                <w:rFonts w:ascii="Times New Roman" w:hAnsi="Times New Roman" w:cs="Times New Roman"/>
              </w:rPr>
              <w:t>minitrendów</w:t>
            </w:r>
            <w:proofErr w:type="spellEnd"/>
            <w:r>
              <w:rPr>
                <w:rFonts w:ascii="Times New Roman" w:hAnsi="Times New Roman" w:cs="Times New Roman"/>
              </w:rPr>
              <w:t xml:space="preserve"> (krótkie trendy, krzywe dynamiczne i wartości parametrów), duże </w:t>
            </w:r>
            <w:r>
              <w:rPr>
                <w:rFonts w:ascii="Times New Roman" w:hAnsi="Times New Roman" w:cs="Times New Roman"/>
              </w:rPr>
              <w:lastRenderedPageBreak/>
              <w:t>odczyty. Szybkie przełączanie między ekranami, bez wchodzenia do menu, za pomocą gestów np. przesunięcie w lewo lub w prawo dwoma palcami po ekranie.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B3BA3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>TAK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B86B4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B5A7D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42105E9" w14:textId="77777777">
        <w:trPr>
          <w:trHeight w:val="30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6B9CD" w14:textId="77777777" w:rsidR="00510BA0" w:rsidRDefault="00510BA0">
            <w:pPr>
              <w:widowControl w:val="0"/>
              <w:numPr>
                <w:ilvl w:val="0"/>
                <w:numId w:val="18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2C0CB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Do 12 krzywych dynamicznych wyświetlanych jednocześnie na ekranie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B04FC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B1E34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25E87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675B78D" w14:textId="77777777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C7D36" w14:textId="77777777" w:rsidR="00510BA0" w:rsidRDefault="00510BA0">
            <w:pPr>
              <w:widowControl w:val="0"/>
              <w:numPr>
                <w:ilvl w:val="0"/>
                <w:numId w:val="18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C319E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Zasilanie sieciowe dostosowane do 230V / 50 </w:t>
            </w:r>
            <w:proofErr w:type="spellStart"/>
            <w:r>
              <w:rPr>
                <w:rFonts w:ascii="Times New Roman" w:hAnsi="Times New Roman" w:cs="Times New Roman"/>
              </w:rPr>
              <w:t>Hz</w:t>
            </w:r>
            <w:proofErr w:type="spellEnd"/>
            <w:r>
              <w:rPr>
                <w:rFonts w:ascii="Times New Roman" w:hAnsi="Times New Roman" w:cs="Times New Roman"/>
              </w:rPr>
              <w:t>. Wewnętrzny akumulator, wymienialny przez użytkownika, pozwalający na minimum 120 minut pracy w konfiguracji EKG, NIBP, SpO2.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872A9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39C55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121AE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3A08B6A" w14:textId="77777777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F5D90" w14:textId="77777777" w:rsidR="00510BA0" w:rsidRDefault="00510BA0">
            <w:pPr>
              <w:widowControl w:val="0"/>
              <w:numPr>
                <w:ilvl w:val="0"/>
                <w:numId w:val="18"/>
              </w:num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51FC7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Cicha praca urządzenia – chłodzenie konwekcyjne bez stosowania wentylatorów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0CD31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C979B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1081A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93474EA" w14:textId="77777777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11D4E" w14:textId="77777777" w:rsidR="00510BA0" w:rsidRDefault="00510BA0">
            <w:pPr>
              <w:widowControl w:val="0"/>
              <w:numPr>
                <w:ilvl w:val="0"/>
                <w:numId w:val="18"/>
              </w:numPr>
              <w:shd w:val="clear" w:color="auto" w:fill="FFFFFF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DEADD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Wyposażenie w interfejsy wejścia/wyjścia: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7FC99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24B08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53665" w14:textId="77777777" w:rsidR="00510BA0" w:rsidRDefault="00510BA0">
            <w:pPr>
              <w:widowControl w:val="0"/>
            </w:pPr>
          </w:p>
        </w:tc>
      </w:tr>
      <w:tr w:rsidR="00510BA0" w14:paraId="4A0B85B7" w14:textId="77777777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62600" w14:textId="77777777" w:rsidR="00510BA0" w:rsidRDefault="00510BA0">
            <w:pPr>
              <w:widowControl w:val="0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CA48A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co najmniej 2 gniazda USB do podłączenia klawiatury, myszki komputerowej, skanera kodów paskowych, gniazdo do podłączenia ekranu kopiującego,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13A77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CDCA4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971B2" w14:textId="77777777" w:rsidR="00510BA0" w:rsidRDefault="00510BA0">
            <w:pPr>
              <w:widowControl w:val="0"/>
            </w:pPr>
          </w:p>
        </w:tc>
      </w:tr>
      <w:tr w:rsidR="00510BA0" w14:paraId="45E8236C" w14:textId="77777777"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5A555" w14:textId="77777777" w:rsidR="00510BA0" w:rsidRDefault="00510BA0">
            <w:pPr>
              <w:widowControl w:val="0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47E47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gniazdo do podłączenia monitora kopiującego,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D3FD0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5D61F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428A5" w14:textId="77777777" w:rsidR="00510BA0" w:rsidRDefault="00510BA0">
            <w:pPr>
              <w:widowControl w:val="0"/>
            </w:pPr>
          </w:p>
        </w:tc>
      </w:tr>
      <w:tr w:rsidR="00510BA0" w14:paraId="72891EBB" w14:textId="77777777"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3CC22" w14:textId="77777777" w:rsidR="00510BA0" w:rsidRDefault="00510BA0">
            <w:pPr>
              <w:widowControl w:val="0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B35C1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gniazdo RJ-45 do połączenia z siecią monitorowania.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9FB44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9247C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99F81" w14:textId="77777777" w:rsidR="00510BA0" w:rsidRDefault="00510BA0">
            <w:pPr>
              <w:widowControl w:val="0"/>
            </w:pPr>
          </w:p>
        </w:tc>
      </w:tr>
      <w:tr w:rsidR="00510BA0" w14:paraId="7535BDD9" w14:textId="77777777">
        <w:tc>
          <w:tcPr>
            <w:tcW w:w="1234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CEA57" w14:textId="77777777" w:rsidR="00510BA0" w:rsidRDefault="00000000">
            <w:pPr>
              <w:widowControl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MIERZONE PARAMETRY</w:t>
            </w:r>
          </w:p>
        </w:tc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6CF91" w14:textId="77777777" w:rsidR="00510BA0" w:rsidRDefault="00510BA0">
            <w:pPr>
              <w:widowControl w:val="0"/>
              <w:rPr>
                <w:rFonts w:ascii="Times New Roman" w:hAnsi="Times New Roman"/>
                <w:b/>
                <w:bCs/>
              </w:rPr>
            </w:pPr>
          </w:p>
        </w:tc>
      </w:tr>
      <w:tr w:rsidR="00510BA0" w14:paraId="28EEC795" w14:textId="77777777"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1154F" w14:textId="77777777" w:rsidR="00510BA0" w:rsidRDefault="00510BA0">
            <w:pPr>
              <w:widowControl w:val="0"/>
              <w:numPr>
                <w:ilvl w:val="0"/>
                <w:numId w:val="18"/>
              </w:numPr>
              <w:shd w:val="clear" w:color="auto" w:fill="FFFFFF"/>
              <w:ind w:left="737" w:hanging="6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B4BB1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EKG</w:t>
            </w:r>
            <w:r>
              <w:rPr>
                <w:rFonts w:ascii="Times New Roman" w:hAnsi="Times New Roman" w:cs="Times New Roman"/>
              </w:rPr>
              <w:t xml:space="preserve"> - pomiar częstości akcji serca. Zakres minimum 30 - 300/min. Ustawianie prędkości przesuwu krzywej EKG do wyboru co najmniej: 6.25; 12.5; 25; 50 mm/s. Ustawianie wzmocnienia krzywej EKG do wyboru co najmniej: x0.125; x0.25; 0.5; x1; x2; x4; auto. Wykorzystywanie do analizy EKG 4 </w:t>
            </w:r>
            <w:proofErr w:type="spellStart"/>
            <w:r>
              <w:rPr>
                <w:rFonts w:ascii="Times New Roman" w:hAnsi="Times New Roman" w:cs="Times New Roman"/>
              </w:rPr>
              <w:t>odprowadzeń</w:t>
            </w:r>
            <w:proofErr w:type="spellEnd"/>
            <w:r>
              <w:rPr>
                <w:rFonts w:ascii="Times New Roman" w:hAnsi="Times New Roman" w:cs="Times New Roman"/>
              </w:rPr>
              <w:t xml:space="preserve"> jednocześnie, z możliwością ich wyboru.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3B6E5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C30C2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7337C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3CD97409" w14:textId="77777777"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B670F" w14:textId="77777777" w:rsidR="00510BA0" w:rsidRDefault="00510BA0">
            <w:pPr>
              <w:widowControl w:val="0"/>
              <w:numPr>
                <w:ilvl w:val="0"/>
                <w:numId w:val="18"/>
              </w:numPr>
              <w:shd w:val="clear" w:color="auto" w:fill="FFFFFF"/>
              <w:ind w:left="737" w:hanging="6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D92AD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Monitorowanie do 7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odprowadzeń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jednocześnie.</w:t>
            </w:r>
          </w:p>
          <w:p w14:paraId="2AD0C3CD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 komplecie z monitorem:</w:t>
            </w:r>
          </w:p>
          <w:p w14:paraId="25F457DB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przewód EKG z kompletem 5 końcówek dla dorosłych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B31DE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>TAK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4EC29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4CAEC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779D6A37" w14:textId="77777777"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54EDD" w14:textId="77777777" w:rsidR="00510BA0" w:rsidRDefault="00510BA0">
            <w:pPr>
              <w:widowControl w:val="0"/>
              <w:numPr>
                <w:ilvl w:val="0"/>
                <w:numId w:val="18"/>
              </w:numPr>
              <w:shd w:val="clear" w:color="auto" w:fill="FFFFFF"/>
              <w:ind w:left="737" w:hanging="6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F6D11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Analiza arytmii – wykrywanie co najmniej 25 kategorii zaburzeń rytmu w tym VF, ASYS, BRADY, TACHY, AF.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81DE4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F58D8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025F9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6BC34D0" w14:textId="77777777"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0B8FD" w14:textId="77777777" w:rsidR="00510BA0" w:rsidRDefault="00510BA0">
            <w:pPr>
              <w:widowControl w:val="0"/>
              <w:numPr>
                <w:ilvl w:val="0"/>
                <w:numId w:val="18"/>
              </w:numPr>
              <w:shd w:val="clear" w:color="auto" w:fill="FFFFFF"/>
              <w:ind w:left="737" w:hanging="6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5A93C" w14:textId="77777777" w:rsidR="00510BA0" w:rsidRDefault="00000000">
            <w:pPr>
              <w:pStyle w:val="Style10"/>
              <w:jc w:val="left"/>
            </w:pPr>
            <w:r>
              <w:rPr>
                <w:rFonts w:ascii="Times New Roman" w:hAnsi="Times New Roman" w:cs="Times New Roman"/>
              </w:rPr>
              <w:t xml:space="preserve">Monitory wyposażony w funkcję analizującą jednocześnie sygnał EKG oraz sygnał krzywej </w:t>
            </w:r>
            <w:proofErr w:type="spellStart"/>
            <w:r>
              <w:rPr>
                <w:rFonts w:ascii="Times New Roman" w:hAnsi="Times New Roman" w:cs="Times New Roman"/>
              </w:rPr>
              <w:t>pletyzmograficznej</w:t>
            </w:r>
            <w:proofErr w:type="spellEnd"/>
            <w:r>
              <w:rPr>
                <w:rFonts w:ascii="Times New Roman" w:hAnsi="Times New Roman" w:cs="Times New Roman"/>
              </w:rPr>
              <w:t xml:space="preserve"> w celu uzyskania dokładniejszych wyników analizy arytmii i pomiarów częstości tętna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A4F37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DEAD0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614E3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2B9D2804" w14:textId="77777777"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2DC11" w14:textId="77777777" w:rsidR="00510BA0" w:rsidRDefault="00510BA0">
            <w:pPr>
              <w:widowControl w:val="0"/>
              <w:numPr>
                <w:ilvl w:val="0"/>
                <w:numId w:val="18"/>
              </w:numPr>
              <w:shd w:val="clear" w:color="auto" w:fill="FFFFFF"/>
              <w:ind w:left="737" w:hanging="6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13D1C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Funkcja analizy zmian częstości akcji serca z ostatnich 24 godzin informacje o wartościach HR, ST, QT i arytmii: statystyka dot. częstości akcji serca, statystyka zdarzeń arytmii, statystyka pomiarów QT/</w:t>
            </w:r>
            <w:proofErr w:type="spellStart"/>
            <w:r>
              <w:rPr>
                <w:rFonts w:ascii="Times New Roman" w:hAnsi="Times New Roman"/>
              </w:rPr>
              <w:t>QTc</w:t>
            </w:r>
            <w:proofErr w:type="spellEnd"/>
            <w:r>
              <w:rPr>
                <w:rFonts w:ascii="Times New Roman" w:hAnsi="Times New Roman"/>
              </w:rPr>
              <w:t xml:space="preserve">, statystyka maksymalnych i minimalnych wartości odcinka ST dla poszczególnych </w:t>
            </w:r>
            <w:proofErr w:type="spellStart"/>
            <w:r>
              <w:rPr>
                <w:rFonts w:ascii="Times New Roman" w:hAnsi="Times New Roman"/>
              </w:rPr>
              <w:t>odprowadzeń</w:t>
            </w:r>
            <w:proofErr w:type="spellEnd"/>
            <w:r>
              <w:rPr>
                <w:rFonts w:ascii="Times New Roman" w:hAnsi="Times New Roman"/>
              </w:rPr>
              <w:t>, statystyka dot. danych stymulatora.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23935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97E85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78D1A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471B9C3" w14:textId="77777777"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4E7D0" w14:textId="77777777" w:rsidR="00510BA0" w:rsidRDefault="00510BA0">
            <w:pPr>
              <w:widowControl w:val="0"/>
              <w:numPr>
                <w:ilvl w:val="0"/>
                <w:numId w:val="18"/>
              </w:numPr>
              <w:shd w:val="clear" w:color="auto" w:fill="FFFFFF"/>
              <w:ind w:left="737" w:hanging="6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DDF8C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Analiza odcinka ST – jednoczesny pomiar odchylenia odcinka ST w siedmiu </w:t>
            </w:r>
            <w:proofErr w:type="spellStart"/>
            <w:r>
              <w:rPr>
                <w:rFonts w:ascii="Times New Roman" w:hAnsi="Times New Roman" w:cs="Times New Roman"/>
              </w:rPr>
              <w:t>odprowadzeniach</w:t>
            </w:r>
            <w:proofErr w:type="spellEnd"/>
            <w:r>
              <w:rPr>
                <w:rFonts w:ascii="Times New Roman" w:hAnsi="Times New Roman" w:cs="Times New Roman"/>
              </w:rPr>
              <w:t xml:space="preserve"> w zakresie co najmniej od -2,5 do +2,5 </w:t>
            </w:r>
            <w:proofErr w:type="spellStart"/>
            <w:r>
              <w:rPr>
                <w:rFonts w:ascii="Times New Roman" w:hAnsi="Times New Roman" w:cs="Times New Roman"/>
              </w:rPr>
              <w:t>mV</w:t>
            </w:r>
            <w:proofErr w:type="spellEnd"/>
            <w:r>
              <w:rPr>
                <w:rFonts w:ascii="Times New Roman" w:hAnsi="Times New Roman" w:cs="Times New Roman"/>
              </w:rPr>
              <w:t>. Prezentacja zmian odchylenia ST w postaci wzorcowych odcinków ST z nanoszonymi na nie bieżącymi odcinkami.  Tryb alarmowania ST w oparciu wartości bezwzględne oraz względne w stosunku do linii odniesienia. W przypadku trybu alarmowania w oparciu o wartości bezwzględne możliwość ustawienia granic alarmowych dla pojedynczego ST oraz dla dwóch ST.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5AE31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84758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5E7FD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845E902" w14:textId="77777777"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05A8F" w14:textId="77777777" w:rsidR="00510BA0" w:rsidRDefault="00510BA0">
            <w:pPr>
              <w:widowControl w:val="0"/>
              <w:numPr>
                <w:ilvl w:val="0"/>
                <w:numId w:val="18"/>
              </w:numPr>
              <w:shd w:val="clear" w:color="auto" w:fill="FFFFFF"/>
              <w:ind w:left="737" w:hanging="6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F0F4C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Analiza zmian odcinka QT oraz obliczanie wartości </w:t>
            </w:r>
            <w:proofErr w:type="spellStart"/>
            <w:r>
              <w:rPr>
                <w:rFonts w:ascii="Times New Roman" w:hAnsi="Times New Roman" w:cs="Times New Roman"/>
              </w:rPr>
              <w:t>QTc</w:t>
            </w:r>
            <w:proofErr w:type="spellEnd"/>
            <w:r>
              <w:rPr>
                <w:rFonts w:ascii="Times New Roman" w:hAnsi="Times New Roman" w:cs="Times New Roman"/>
              </w:rPr>
              <w:t xml:space="preserve"> wg. co najmniej 4 wzorów.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A8716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D44D6" w14:textId="77777777" w:rsidR="00510BA0" w:rsidRDefault="00000000">
            <w:pPr>
              <w:widowControl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theme="majorBidi"/>
                <w:sz w:val="22"/>
                <w:szCs w:val="22"/>
              </w:rPr>
              <w:t xml:space="preserve">Ilość wzorów analizy </w:t>
            </w:r>
            <w:proofErr w:type="spellStart"/>
            <w:r>
              <w:rPr>
                <w:rFonts w:ascii="Cambria" w:hAnsi="Cambria" w:cstheme="majorBidi"/>
                <w:sz w:val="22"/>
                <w:szCs w:val="22"/>
              </w:rPr>
              <w:t>OTc</w:t>
            </w:r>
            <w:proofErr w:type="spellEnd"/>
            <w:r>
              <w:rPr>
                <w:rFonts w:ascii="Cambria" w:hAnsi="Cambria" w:cstheme="majorBidi"/>
                <w:sz w:val="22"/>
                <w:szCs w:val="22"/>
              </w:rPr>
              <w:t>:</w:t>
            </w:r>
          </w:p>
          <w:p w14:paraId="59F6AA85" w14:textId="77777777" w:rsidR="00510BA0" w:rsidRDefault="00000000">
            <w:pPr>
              <w:widowControl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theme="majorBidi"/>
                <w:sz w:val="22"/>
                <w:szCs w:val="22"/>
              </w:rPr>
              <w:t>&gt;3 – 2 pkt.</w:t>
            </w:r>
          </w:p>
          <w:p w14:paraId="66F895FE" w14:textId="77777777" w:rsidR="00510BA0" w:rsidRDefault="00000000">
            <w:pPr>
              <w:widowControl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theme="majorBidi"/>
                <w:sz w:val="22"/>
                <w:szCs w:val="22"/>
              </w:rPr>
              <w:t>&lt;3 – 0 pkt.</w:t>
            </w:r>
          </w:p>
        </w:tc>
        <w:tc>
          <w:tcPr>
            <w:tcW w:w="4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F1DC4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8752C6A" w14:textId="77777777"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8AE6B" w14:textId="77777777" w:rsidR="00510BA0" w:rsidRDefault="00510BA0">
            <w:pPr>
              <w:widowControl w:val="0"/>
              <w:numPr>
                <w:ilvl w:val="0"/>
                <w:numId w:val="18"/>
              </w:numPr>
              <w:shd w:val="clear" w:color="auto" w:fill="FFFFFF"/>
              <w:ind w:left="737" w:hanging="6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81DA7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RESP</w:t>
            </w:r>
            <w:r>
              <w:rPr>
                <w:rFonts w:ascii="Times New Roman" w:hAnsi="Times New Roman" w:cs="Times New Roman"/>
              </w:rPr>
              <w:t xml:space="preserve"> – pomiar częstości oddechu metodą impedancyjną. Zakres pomiarowy częstości oddechu co najmniej od 0 do 200 R/min. Możliwość wyboru odprowadzeni do monitorowania respiracji. Wybór prędkości przesuwu krzywych co najmniej: 3 mm/s; 6.2 mm/s 5; 12,5 mm/s; 25 mm/s.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68740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F9E8E" w14:textId="77777777" w:rsidR="00510BA0" w:rsidRDefault="00000000">
            <w:pPr>
              <w:widowControl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theme="majorBidi"/>
                <w:sz w:val="22"/>
                <w:szCs w:val="22"/>
              </w:rPr>
              <w:t>4 prędkości przesuwu krzywej respiracji – 0 pkt.</w:t>
            </w:r>
          </w:p>
          <w:p w14:paraId="4EA2949D" w14:textId="77777777" w:rsidR="00510BA0" w:rsidRDefault="00510BA0">
            <w:pPr>
              <w:widowControl w:val="0"/>
              <w:rPr>
                <w:rFonts w:ascii="Cambria" w:hAnsi="Cambria" w:cstheme="majorBidi"/>
                <w:sz w:val="22"/>
                <w:szCs w:val="22"/>
              </w:rPr>
            </w:pPr>
          </w:p>
          <w:p w14:paraId="4E2C1B82" w14:textId="77777777" w:rsidR="00510BA0" w:rsidRDefault="00000000">
            <w:pPr>
              <w:widowControl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theme="majorBidi"/>
                <w:sz w:val="22"/>
                <w:szCs w:val="22"/>
              </w:rPr>
              <w:t>5 i więcej prędkości przesuw krzywej respiracji – 4 pkt.</w:t>
            </w:r>
          </w:p>
        </w:tc>
        <w:tc>
          <w:tcPr>
            <w:tcW w:w="4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82737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BDAD311" w14:textId="77777777"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5CAA2" w14:textId="77777777" w:rsidR="00510BA0" w:rsidRDefault="00510BA0">
            <w:pPr>
              <w:widowControl w:val="0"/>
              <w:numPr>
                <w:ilvl w:val="0"/>
                <w:numId w:val="18"/>
              </w:numPr>
              <w:shd w:val="clear" w:color="auto" w:fill="FFFFFF"/>
              <w:ind w:left="737" w:hanging="6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B6074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Saturacja (</w:t>
            </w:r>
            <w:r>
              <w:rPr>
                <w:rFonts w:ascii="Times New Roman" w:hAnsi="Times New Roman" w:cs="Times New Roman"/>
                <w:b/>
              </w:rPr>
              <w:t>SpO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). Zakres pomiarowy %SpO2</w:t>
            </w:r>
          </w:p>
          <w:p w14:paraId="3D9FED13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0-100%. Zakres pomiarowy częstości pulsu co najmniej od 20 do 300 P/min. Jednoczesne wyświetlanie krzywej </w:t>
            </w:r>
            <w:proofErr w:type="spellStart"/>
            <w:r>
              <w:rPr>
                <w:rFonts w:ascii="Times New Roman" w:hAnsi="Times New Roman" w:cs="Times New Roman"/>
              </w:rPr>
              <w:t>pletyzmograficznej</w:t>
            </w:r>
            <w:proofErr w:type="spellEnd"/>
            <w:r>
              <w:rPr>
                <w:rFonts w:ascii="Times New Roman" w:hAnsi="Times New Roman" w:cs="Times New Roman"/>
              </w:rPr>
              <w:t xml:space="preserve"> oraz wartości % saturacji i częstości pulsu. Alarm </w:t>
            </w:r>
            <w:proofErr w:type="spellStart"/>
            <w:r>
              <w:rPr>
                <w:rFonts w:ascii="Times New Roman" w:hAnsi="Times New Roman" w:cs="Times New Roman"/>
              </w:rPr>
              <w:t>desaturacji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3B56CED0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W komplecie z każdym monitorem  przewód interfejsowy oraz czujniki SpO2:</w:t>
            </w:r>
          </w:p>
          <w:p w14:paraId="0C48E465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- czujnik na palec typu klips dla dorosłych (2szt.)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EC092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E7EA0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C94F2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84E1605" w14:textId="77777777"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01421" w14:textId="77777777" w:rsidR="00510BA0" w:rsidRDefault="00510BA0">
            <w:pPr>
              <w:widowControl w:val="0"/>
              <w:numPr>
                <w:ilvl w:val="0"/>
                <w:numId w:val="18"/>
              </w:numPr>
              <w:shd w:val="clear" w:color="auto" w:fill="FFFFFF"/>
              <w:ind w:left="737" w:hanging="6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137D7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Nieinwazyjny pomiar ciśnienia </w:t>
            </w:r>
            <w:r>
              <w:rPr>
                <w:rFonts w:ascii="Times New Roman" w:hAnsi="Times New Roman" w:cs="Times New Roman"/>
                <w:b/>
                <w:bCs/>
              </w:rPr>
              <w:t>(NIPC)</w:t>
            </w:r>
            <w:r>
              <w:rPr>
                <w:rFonts w:ascii="Times New Roman" w:hAnsi="Times New Roman" w:cs="Times New Roman"/>
              </w:rPr>
              <w:t xml:space="preserve"> metoda oscylometryczna. Zakres pomiarowy ciśnienia skurczowego co najmniej od 30 do 290 mmHg. Pomiar ręczny, automatyczny i ciągły. Pomiar automatyczny z regulowanym interwałem co najmniej 1–480 minut. Pomiar sekwencyjny składający się z co najmniej 4 faz, z indywidualnym ustawianiem czasu trwania oraz interwału dla każdej fazy. Prezentacja wartości: skurczowej, rozkurczowej oraz średniej. Funkcja </w:t>
            </w:r>
            <w:proofErr w:type="spellStart"/>
            <w:r>
              <w:rPr>
                <w:rFonts w:ascii="Times New Roman" w:hAnsi="Times New Roman" w:cs="Times New Roman"/>
              </w:rPr>
              <w:t>stazy</w:t>
            </w:r>
            <w:proofErr w:type="spellEnd"/>
            <w:r>
              <w:rPr>
                <w:rFonts w:ascii="Times New Roman" w:hAnsi="Times New Roman" w:cs="Times New Roman"/>
              </w:rPr>
              <w:t xml:space="preserve">. Funkcja wstępnego ustawiania ciśnienia pompowania mankietu. Możliwość pomiaru ciśnienia metodą nieinwazyjną na tej samej kończynie co pomiar SpO2 bez wywoływania alarmu SpO2. Pomiar </w:t>
            </w:r>
            <w:r>
              <w:rPr>
                <w:rFonts w:ascii="Times New Roman" w:hAnsi="Times New Roman" w:cs="Times New Roman"/>
              </w:rPr>
              <w:lastRenderedPageBreak/>
              <w:t>częstości pulsu wraz z nieinwazyjnym ciśnieniem co najmniej w zakresie od 30 do 300 P/min.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804B4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>TAK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93FD0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1E0E9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797C13DC" w14:textId="77777777"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FB3AE" w14:textId="77777777" w:rsidR="00510BA0" w:rsidRDefault="00510BA0">
            <w:pPr>
              <w:widowControl w:val="0"/>
              <w:numPr>
                <w:ilvl w:val="0"/>
                <w:numId w:val="18"/>
              </w:numPr>
              <w:shd w:val="clear" w:color="auto" w:fill="FFFFFF"/>
              <w:ind w:left="737" w:hanging="6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CE955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komplecie z monitorem:</w:t>
            </w:r>
          </w:p>
          <w:p w14:paraId="01E05AE4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przewód wielorazowy do podłączenia mankietów wielorazowych oraz jednorazowych</w:t>
            </w:r>
          </w:p>
          <w:p w14:paraId="170B9DB8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mankiety wielorazowe w 4 rozmiarach od dziecięcego po pacjentów dorosłych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E5ADD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0918C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C89B7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378728CB" w14:textId="77777777"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2CBB8" w14:textId="77777777" w:rsidR="00510BA0" w:rsidRDefault="00510BA0">
            <w:pPr>
              <w:widowControl w:val="0"/>
              <w:numPr>
                <w:ilvl w:val="0"/>
                <w:numId w:val="18"/>
              </w:numPr>
              <w:shd w:val="clear" w:color="auto" w:fill="FFFFFF"/>
              <w:ind w:left="737" w:hanging="6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E21CA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Pomiar temperatury, dwa tory pomiarowe. Zakres pomiarowy co najmniej od 0 do 50</w:t>
            </w:r>
            <w:r>
              <w:rPr>
                <w:rFonts w:ascii="Times New Roman" w:hAnsi="Times New Roman" w:cs="Times New Roman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</w:rPr>
              <w:t xml:space="preserve">C. Wyświetlanie </w:t>
            </w:r>
            <w:r>
              <w:rPr>
                <w:rFonts w:ascii="Times New Roman" w:hAnsi="Times New Roman" w:cs="Times New Roman"/>
                <w:b/>
                <w:bCs/>
              </w:rPr>
              <w:t>T1, T2</w:t>
            </w:r>
            <w:r>
              <w:rPr>
                <w:rFonts w:ascii="Times New Roman" w:hAnsi="Times New Roman" w:cs="Times New Roman"/>
              </w:rPr>
              <w:t xml:space="preserve"> oraz różnicy między nimi. Wybór etykiety temperatury zgodnie z miejscem pomiaru z listy co najmniej 10 etykiet zapisanych w pamięci monitora. W komplecie z monitorem czujnik temperatury powierzchniowej dla dorosłych.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33B51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772DB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E32FF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25E69F74" w14:textId="77777777"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4CA83" w14:textId="77777777" w:rsidR="00510BA0" w:rsidRDefault="00510BA0">
            <w:pPr>
              <w:widowControl w:val="0"/>
              <w:numPr>
                <w:ilvl w:val="0"/>
                <w:numId w:val="18"/>
              </w:numPr>
              <w:shd w:val="clear" w:color="auto" w:fill="FFFFFF"/>
              <w:ind w:left="737" w:hanging="6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9EA78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Ustawianie granic alarmowych przez użytkownika oraz funkcja automatycznego ustawiania granic alarmowych na podstawie bieżących wartości parametrów. Ustawianie głośności alarmowania (co najmniej 9 poziomów do wyboru). Ustawianie wzorców sygnalizacji alarmowej (co najmniej 2 wzorce do wyboru).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4C021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B9738" w14:textId="77777777" w:rsidR="00510BA0" w:rsidRDefault="00000000">
            <w:pPr>
              <w:widowControl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theme="majorBidi"/>
                <w:sz w:val="22"/>
                <w:szCs w:val="22"/>
              </w:rPr>
              <w:t>2 wzorce alarmu do wyboru – 0 pkt.</w:t>
            </w:r>
          </w:p>
          <w:p w14:paraId="0F25021C" w14:textId="77777777" w:rsidR="00510BA0" w:rsidRDefault="00000000">
            <w:pPr>
              <w:widowControl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 i więcej wzorców do wyboru – 3 pkt.</w:t>
            </w:r>
          </w:p>
        </w:tc>
        <w:tc>
          <w:tcPr>
            <w:tcW w:w="4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E9995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431C940" w14:textId="77777777"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FF312" w14:textId="77777777" w:rsidR="00510BA0" w:rsidRDefault="00510BA0">
            <w:pPr>
              <w:widowControl w:val="0"/>
              <w:numPr>
                <w:ilvl w:val="0"/>
                <w:numId w:val="18"/>
              </w:numPr>
              <w:shd w:val="clear" w:color="auto" w:fill="FFFFFF"/>
              <w:ind w:left="737" w:hanging="6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CA96C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Przynajmniej 120-godzinne trendy wszystkich mierzonych parametrów, w postaci tabel i wykresów  z rozdzielczością od 1 minuty.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C4A56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C7E43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4B2F2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7E05D2F" w14:textId="77777777"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28632" w14:textId="77777777" w:rsidR="00510BA0" w:rsidRDefault="00510BA0">
            <w:pPr>
              <w:widowControl w:val="0"/>
              <w:numPr>
                <w:ilvl w:val="0"/>
                <w:numId w:val="18"/>
              </w:numPr>
              <w:shd w:val="clear" w:color="auto" w:fill="FFFFFF"/>
              <w:ind w:left="737" w:hanging="6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32639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Zapamiętywanie krzywych dynamicznych w czasie rzeczywistym (funkcja </w:t>
            </w:r>
            <w:proofErr w:type="spellStart"/>
            <w:r>
              <w:rPr>
                <w:rFonts w:ascii="Times New Roman" w:hAnsi="Times New Roman" w:cs="Times New Roman"/>
              </w:rPr>
              <w:t>full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dislosure</w:t>
            </w:r>
            <w:proofErr w:type="spellEnd"/>
            <w:r>
              <w:rPr>
                <w:rFonts w:ascii="Times New Roman" w:hAnsi="Times New Roman" w:cs="Times New Roman"/>
              </w:rPr>
              <w:t>) – pamięć co najmniej 24 godzin.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E2E6D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7DDA4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ED8D0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44B34E3" w14:textId="77777777"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3A1B4" w14:textId="77777777" w:rsidR="00510BA0" w:rsidRDefault="00510BA0">
            <w:pPr>
              <w:widowControl w:val="0"/>
              <w:numPr>
                <w:ilvl w:val="0"/>
                <w:numId w:val="18"/>
              </w:numPr>
              <w:shd w:val="clear" w:color="auto" w:fill="FFFFFF"/>
              <w:ind w:left="737" w:hanging="6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F30C3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Zapamiętywanie co najmniej 1000 zdarzeń alarmowych (krzywe i </w:t>
            </w:r>
            <w:r>
              <w:rPr>
                <w:rFonts w:ascii="Times New Roman" w:hAnsi="Times New Roman" w:cs="Times New Roman"/>
              </w:rPr>
              <w:lastRenderedPageBreak/>
              <w:t>odpowiadające im wartości parametrów).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E6F6C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>TAK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5601E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54F98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CFFA5D4" w14:textId="77777777"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8CAEC" w14:textId="77777777" w:rsidR="00510BA0" w:rsidRDefault="00510BA0">
            <w:pPr>
              <w:widowControl w:val="0"/>
              <w:numPr>
                <w:ilvl w:val="0"/>
                <w:numId w:val="18"/>
              </w:numPr>
              <w:shd w:val="clear" w:color="auto" w:fill="FFFFFF"/>
              <w:ind w:left="737" w:hanging="6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D8D24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Monitor wyposażony w funkcje obliczeń dawki (lekowych), hemodynamicznych,  natlenienia, nerkowych i wentylacji.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C438B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7FE71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928D0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A9B39A9" w14:textId="77777777"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98FEF" w14:textId="77777777" w:rsidR="00510BA0" w:rsidRDefault="00510BA0">
            <w:pPr>
              <w:widowControl w:val="0"/>
              <w:numPr>
                <w:ilvl w:val="0"/>
                <w:numId w:val="18"/>
              </w:numPr>
              <w:shd w:val="clear" w:color="auto" w:fill="FFFFFF"/>
              <w:ind w:left="737" w:hanging="6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37619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 wyposażony w funkcję wprowadzania danych i obliczania punktacji wczesnego ostrzegania EWS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698B8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D7315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4B4DC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9F1E367" w14:textId="77777777"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FC4C9" w14:textId="77777777" w:rsidR="00510BA0" w:rsidRDefault="00510BA0">
            <w:pPr>
              <w:widowControl w:val="0"/>
              <w:numPr>
                <w:ilvl w:val="0"/>
                <w:numId w:val="18"/>
              </w:numPr>
              <w:shd w:val="clear" w:color="auto" w:fill="FFFFFF"/>
              <w:ind w:left="737" w:hanging="6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D3C4C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 wyposażony w funkcję oceny stanu świadomości wg. skali Glasgow (GCS) – wprowadzanie danych, wyświetlanie punktacji łącznej i podrzędnej oraz ustawianie odstępu czasowego w jakim mają być wprowadzane dane.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EEAF4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86717" w14:textId="77777777" w:rsidR="00510BA0" w:rsidRDefault="00000000">
            <w:pPr>
              <w:widowControl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theme="majorBidi"/>
                <w:sz w:val="22"/>
                <w:szCs w:val="22"/>
              </w:rPr>
              <w:t>TAK – 3 pkt.</w:t>
            </w:r>
          </w:p>
          <w:p w14:paraId="3CD785AB" w14:textId="77777777" w:rsidR="00510BA0" w:rsidRDefault="00000000">
            <w:pPr>
              <w:widowControl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NIE – 0 pkt.</w:t>
            </w:r>
          </w:p>
        </w:tc>
        <w:tc>
          <w:tcPr>
            <w:tcW w:w="4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FC052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ACBD282" w14:textId="77777777"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DC98C" w14:textId="77777777" w:rsidR="00510BA0" w:rsidRDefault="00510BA0">
            <w:pPr>
              <w:widowControl w:val="0"/>
              <w:numPr>
                <w:ilvl w:val="0"/>
                <w:numId w:val="18"/>
              </w:numPr>
              <w:shd w:val="clear" w:color="auto" w:fill="FFFFFF"/>
              <w:ind w:left="737" w:hanging="6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9E59D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 przystosowany do pracy w sieci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A8522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26609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12456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20EC63B" w14:textId="77777777"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781D8" w14:textId="77777777" w:rsidR="00510BA0" w:rsidRDefault="00510BA0">
            <w:pPr>
              <w:widowControl w:val="0"/>
              <w:numPr>
                <w:ilvl w:val="0"/>
                <w:numId w:val="18"/>
              </w:numPr>
              <w:shd w:val="clear" w:color="auto" w:fill="FFFFFF"/>
              <w:snapToGrid w:val="0"/>
              <w:ind w:left="737" w:hanging="6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D1348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Możliwość współpracy ze stacją centralnego nadzoru przystosowanej również do obsługi monitorów modułowych oraz nadajników telemetrycznych,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9ACDD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96FDB" w14:textId="77777777" w:rsidR="00510BA0" w:rsidRDefault="00510BA0">
            <w:pPr>
              <w:widowControl w:val="0"/>
              <w:rPr>
                <w:rFonts w:cstheme="majorBidi"/>
              </w:rPr>
            </w:pPr>
          </w:p>
        </w:tc>
        <w:tc>
          <w:tcPr>
            <w:tcW w:w="4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4E8AB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148A212" w14:textId="77777777"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7A4AC" w14:textId="77777777" w:rsidR="00510BA0" w:rsidRDefault="00510BA0">
            <w:pPr>
              <w:widowControl w:val="0"/>
              <w:numPr>
                <w:ilvl w:val="0"/>
                <w:numId w:val="18"/>
              </w:numPr>
              <w:shd w:val="clear" w:color="auto" w:fill="FFFFFF"/>
              <w:snapToGrid w:val="0"/>
              <w:ind w:left="737" w:hanging="6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508CA" w14:textId="77777777" w:rsidR="00510BA0" w:rsidRDefault="00000000">
            <w:pPr>
              <w:pStyle w:val="Default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Możliwość podłączenia do monitora, bez pośrednictwa centrali, sieciowej drukarki laserowej i wykonywania wydruków na standardowym papierze formatu A4: krzywych dynamicznych oraz trendów graficznych i tabelarycznych.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F10F7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A9691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F136B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D7F8950" w14:textId="77777777"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E8134" w14:textId="77777777" w:rsidR="00510BA0" w:rsidRDefault="00510BA0">
            <w:pPr>
              <w:widowControl w:val="0"/>
              <w:numPr>
                <w:ilvl w:val="0"/>
                <w:numId w:val="18"/>
              </w:numPr>
              <w:shd w:val="clear" w:color="auto" w:fill="FFFFFF"/>
              <w:snapToGrid w:val="0"/>
              <w:ind w:left="737" w:hanging="6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F7A9D" w14:textId="77777777" w:rsidR="00510BA0" w:rsidRDefault="00000000">
            <w:pPr>
              <w:pStyle w:val="Default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Funkcja „</w:t>
            </w:r>
            <w:proofErr w:type="spellStart"/>
            <w:r>
              <w:rPr>
                <w:rFonts w:ascii="Times New Roman" w:hAnsi="Times New Roman"/>
              </w:rPr>
              <w:t>standby</w:t>
            </w:r>
            <w:proofErr w:type="spellEnd"/>
            <w:r>
              <w:rPr>
                <w:rFonts w:ascii="Times New Roman" w:hAnsi="Times New Roman"/>
              </w:rPr>
              <w:t>”, pozwalająca na wstrzymanie monitorowania pacjenta, związane np. z czasowym odłączeniem go od monitora, bez konieczności wyłączania monitora, oraz na szybkie, ponowne uruchomienie monitorowania.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FA0E5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C2C16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418FE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223DF9F4" w14:textId="77777777"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38F04" w14:textId="77777777" w:rsidR="00510BA0" w:rsidRDefault="00510BA0">
            <w:pPr>
              <w:widowControl w:val="0"/>
              <w:numPr>
                <w:ilvl w:val="0"/>
                <w:numId w:val="18"/>
              </w:numPr>
              <w:shd w:val="clear" w:color="auto" w:fill="FFFFFF"/>
              <w:ind w:left="737" w:hanging="6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254D5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Funkcja „tryb prywatny” pozwalająca - w przypadku podłączenia urządzenia do centrali - na ukrycie danych przed pacjentem i wyświetlanie ich tylko na stanowisku centralnym.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D5B0D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ADC3D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D3D2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7EFED6C9" w14:textId="77777777"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AD73D" w14:textId="77777777" w:rsidR="00510BA0" w:rsidRDefault="00510BA0">
            <w:pPr>
              <w:widowControl w:val="0"/>
              <w:numPr>
                <w:ilvl w:val="0"/>
                <w:numId w:val="18"/>
              </w:numPr>
              <w:shd w:val="clear" w:color="auto" w:fill="FFFFFF"/>
              <w:ind w:left="737" w:hanging="6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01195" w14:textId="77777777" w:rsidR="00510BA0" w:rsidRDefault="00000000">
            <w:pPr>
              <w:pStyle w:val="Akapitzlist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Kardiomonitor przystosowany do pracy w sieci z centralą pielęgniarską gotową do współpracy z systemami monitorowania wyposażonymi w zaawansowane moduły pomiarowe takie jak:</w:t>
            </w:r>
          </w:p>
          <w:p w14:paraId="727F5379" w14:textId="77777777" w:rsidR="00510BA0" w:rsidRDefault="00000000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849"/>
              </w:tabs>
              <w:spacing w:after="0" w:line="240" w:lineRule="auto"/>
              <w:ind w:left="1304" w:hanging="737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rzut minutowy metodami: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termodylucji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, ICG,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PiCCO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</w:rPr>
              <w:t>;</w:t>
            </w:r>
          </w:p>
          <w:p w14:paraId="19B23AB3" w14:textId="77777777" w:rsidR="00510BA0" w:rsidRDefault="00000000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849"/>
              </w:tabs>
              <w:spacing w:after="0" w:line="240" w:lineRule="auto"/>
              <w:ind w:left="1304" w:hanging="737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BIS;</w:t>
            </w:r>
          </w:p>
          <w:p w14:paraId="6582B4AD" w14:textId="77777777" w:rsidR="00510BA0" w:rsidRDefault="00000000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849"/>
              </w:tabs>
              <w:spacing w:after="0" w:line="240" w:lineRule="auto"/>
              <w:ind w:left="1304" w:hanging="737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NMT;</w:t>
            </w:r>
          </w:p>
          <w:p w14:paraId="625A2DE8" w14:textId="77777777" w:rsidR="00510BA0" w:rsidRDefault="00000000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849"/>
              </w:tabs>
              <w:spacing w:after="0" w:line="240" w:lineRule="auto"/>
              <w:ind w:left="1304" w:hanging="737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EEG;</w:t>
            </w:r>
          </w:p>
          <w:p w14:paraId="38A00E0D" w14:textId="77777777" w:rsidR="00510BA0" w:rsidRDefault="00000000">
            <w:pPr>
              <w:pStyle w:val="Akapitzlist"/>
              <w:widowControl w:val="0"/>
              <w:numPr>
                <w:ilvl w:val="0"/>
                <w:numId w:val="19"/>
              </w:numPr>
              <w:tabs>
                <w:tab w:val="left" w:pos="849"/>
              </w:tabs>
              <w:spacing w:after="0" w:line="240" w:lineRule="auto"/>
              <w:ind w:left="1304" w:hanging="737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FloTrac</w:t>
            </w:r>
            <w:proofErr w:type="spellEnd"/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7CA5B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B09C2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22553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F1A6169" w14:textId="77777777"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2E41E" w14:textId="77777777" w:rsidR="00510BA0" w:rsidRDefault="00510BA0">
            <w:pPr>
              <w:widowControl w:val="0"/>
              <w:numPr>
                <w:ilvl w:val="0"/>
                <w:numId w:val="18"/>
              </w:numPr>
              <w:shd w:val="clear" w:color="auto" w:fill="FFFFFF"/>
              <w:ind w:left="737" w:hanging="6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6198E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Każdy kardiomonitor wyposażony w wózek jezdny z półką na monitor i koszykiem na akcesoria.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F4170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3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E5243" w14:textId="77777777" w:rsidR="00510BA0" w:rsidRDefault="00510BA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4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68F76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</w:tbl>
    <w:p w14:paraId="0217ADD3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61741F5D" w14:textId="77777777" w:rsidR="00510BA0" w:rsidRDefault="00000000">
      <w:pPr>
        <w:rPr>
          <w:rFonts w:ascii="Times New Roman" w:hAnsi="Times New Roman"/>
        </w:rPr>
      </w:pPr>
      <w:r>
        <w:rPr>
          <w:rFonts w:ascii="Times New Roman" w:eastAsia="DengXian" w:hAnsi="Times New Roman"/>
          <w:b/>
          <w:bCs/>
          <w:color w:val="000000"/>
          <w:sz w:val="22"/>
          <w:szCs w:val="22"/>
        </w:rPr>
        <w:t>2.</w:t>
      </w:r>
      <w:r>
        <w:rPr>
          <w:rFonts w:ascii="Times New Roman" w:eastAsia="DengXian" w:hAnsi="Times New Roman"/>
          <w:color w:val="000000"/>
          <w:sz w:val="22"/>
          <w:szCs w:val="22"/>
        </w:rPr>
        <w:t xml:space="preserve"> </w:t>
      </w:r>
      <w:r>
        <w:rPr>
          <w:rFonts w:ascii="Times New Roman" w:eastAsia="DengXian" w:hAnsi="Times New Roman"/>
          <w:b/>
          <w:bCs/>
          <w:color w:val="000000"/>
          <w:sz w:val="22"/>
          <w:szCs w:val="22"/>
        </w:rPr>
        <w:t>Kardiomonitor 12”</w:t>
      </w:r>
    </w:p>
    <w:tbl>
      <w:tblPr>
        <w:tblW w:w="15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70"/>
        <w:gridCol w:w="4263"/>
        <w:gridCol w:w="2827"/>
        <w:gridCol w:w="3283"/>
        <w:gridCol w:w="4407"/>
      </w:tblGrid>
      <w:tr w:rsidR="00510BA0" w14:paraId="3E837C80" w14:textId="77777777">
        <w:trPr>
          <w:trHeight w:val="30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416F8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Lp.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1ECF4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Opis/ Parametr wymagany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C23B6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2B324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="DejaVu Sans" w:hAnsi="DejaVu Sans" w:cstheme="majorBidi"/>
                <w:b/>
                <w:bCs/>
              </w:rPr>
              <w:t>Parametry Oceniane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F447F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oferowane/ TAK/NIE</w:t>
            </w:r>
          </w:p>
        </w:tc>
      </w:tr>
      <w:tr w:rsidR="00510BA0" w14:paraId="5BDA994B" w14:textId="77777777">
        <w:trPr>
          <w:trHeight w:val="30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C1576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03D56" w14:textId="77777777" w:rsidR="00510BA0" w:rsidRDefault="00000000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Producent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DF48B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B4C56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8943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70A61D31" w14:textId="777777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7B6CC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CA72C" w14:textId="77777777" w:rsidR="00510BA0" w:rsidRDefault="00000000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60E96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A74E6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35E51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017C4BF" w14:textId="777777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AE3DA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3F032" w14:textId="77777777" w:rsidR="00510BA0" w:rsidRDefault="00000000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 produkcji min. 2023 (produkt</w:t>
            </w:r>
            <w:r>
              <w:rPr>
                <w:rFonts w:asciiTheme="majorBidi" w:hAnsiTheme="majorBidi" w:cstheme="majorBidi"/>
                <w:bCs/>
              </w:rPr>
              <w:t xml:space="preserve"> fabrycznie nowy,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nierekondycjonowany</w:t>
            </w:r>
            <w:proofErr w:type="spellEnd"/>
            <w:r>
              <w:rPr>
                <w:rFonts w:asciiTheme="majorBidi" w:hAnsiTheme="majorBidi" w:cstheme="majorBidi"/>
                <w:bCs/>
              </w:rPr>
              <w:t>, nie powystawowy)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28B61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9BA37" w14:textId="77777777" w:rsidR="00510BA0" w:rsidRDefault="00510BA0">
            <w:pPr>
              <w:widowControl w:val="0"/>
              <w:jc w:val="center"/>
              <w:rPr>
                <w:rFonts w:ascii="Cambria" w:hAnsi="Cambria" w:cstheme="majorBidi"/>
                <w:sz w:val="22"/>
                <w:szCs w:val="22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9AFBE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0731AC8" w14:textId="77777777">
        <w:tc>
          <w:tcPr>
            <w:tcW w:w="4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39A1E" w14:textId="77777777" w:rsidR="00510BA0" w:rsidRDefault="00000000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Dane sprzętu medycznego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C6B1B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5CE89" w14:textId="77777777" w:rsidR="00510BA0" w:rsidRDefault="00510BA0">
            <w:pPr>
              <w:widowControl w:val="0"/>
              <w:rPr>
                <w:rFonts w:ascii="Cambria" w:hAnsi="Cambria" w:cstheme="majorBidi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154E8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2B8A0FF1" w14:textId="777777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1D9B" w14:textId="77777777" w:rsidR="00510BA0" w:rsidRDefault="00510BA0">
            <w:pPr>
              <w:widowControl w:val="0"/>
              <w:numPr>
                <w:ilvl w:val="0"/>
                <w:numId w:val="8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7B0EF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Kolorowy pojedynczy ekran w postaci płaskiego panelu LCD TFT o przekątnej minimum 12", rozdzielczości co najmniej 1200x800 pikseli.</w:t>
            </w:r>
          </w:p>
          <w:p w14:paraId="1B6B75CD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W obudowie monitora miejsce na akcesoria pomiarowe.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2FD10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  <w:b/>
                <w:bCs/>
              </w:rPr>
              <w:t>TAK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2FC26" w14:textId="77777777" w:rsidR="00510BA0" w:rsidRDefault="00510BA0">
            <w:pPr>
              <w:widowControl w:val="0"/>
              <w:jc w:val="center"/>
              <w:rPr>
                <w:rFonts w:ascii="Cambria" w:hAnsi="Cambria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FED2A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3D609B1" w14:textId="777777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2666B" w14:textId="77777777" w:rsidR="00510BA0" w:rsidRDefault="00510BA0">
            <w:pPr>
              <w:widowControl w:val="0"/>
              <w:numPr>
                <w:ilvl w:val="0"/>
                <w:numId w:val="8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FF6DC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Opisy i komunikaty ekranowe w języku polskim. Obsługa poprzez ekran dotykowy z funkcją obsługi gestów, przyciski funkcyjne oraz pokrętło. Fabrycznie skonfigurowane co najmniej trzy układy ekranu: normalny (krzywe dynamiczne i wartości parametrów),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minitrendów</w:t>
            </w:r>
            <w:proofErr w:type="spellEnd"/>
            <w:r>
              <w:rPr>
                <w:rFonts w:ascii="Times New Roman" w:hAnsi="Times New Roman" w:cs="Times New Roman"/>
              </w:rPr>
              <w:t xml:space="preserve"> (krótkie trendy, krzywe dynamiczne i wartości parametrów), duże odczyty. Szybkie przełączanie między ekranami, bez wchodzenia do menu, za pomocą gestów np. przesunięcie w lewo lub w prawo dwoma palcami po ekranie. Monitor wyposażony w funkcje demo oraz tryb szkoleniowy zawierający podstawowe instrukcje dotyczące korzystania z monitora.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DFD30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  <w:b/>
                <w:bCs/>
              </w:rPr>
              <w:lastRenderedPageBreak/>
              <w:t>TAK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6D4CE" w14:textId="77777777" w:rsidR="00510BA0" w:rsidRDefault="00510BA0">
            <w:pPr>
              <w:widowControl w:val="0"/>
              <w:jc w:val="center"/>
              <w:rPr>
                <w:rFonts w:ascii="Cambria" w:hAnsi="Cambria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ECFC9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2BB5CA4D" w14:textId="77777777">
        <w:trPr>
          <w:trHeight w:val="30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EA392" w14:textId="77777777" w:rsidR="00510BA0" w:rsidRDefault="00510BA0">
            <w:pPr>
              <w:widowControl w:val="0"/>
              <w:numPr>
                <w:ilvl w:val="0"/>
                <w:numId w:val="8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5CA77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10 krzywych dynamicznych wyświetlanych jednocześnie na ekranie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51A70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  <w:b/>
                <w:bCs/>
              </w:rPr>
              <w:t>TAK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4010B" w14:textId="77777777" w:rsidR="00510BA0" w:rsidRDefault="00510BA0">
            <w:pPr>
              <w:widowControl w:val="0"/>
              <w:jc w:val="center"/>
              <w:rPr>
                <w:rFonts w:ascii="Cambria" w:hAnsi="Cambria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8F257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D9F822C" w14:textId="777777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EA584" w14:textId="77777777" w:rsidR="00510BA0" w:rsidRDefault="00510BA0">
            <w:pPr>
              <w:widowControl w:val="0"/>
              <w:numPr>
                <w:ilvl w:val="0"/>
                <w:numId w:val="8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0A5F9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Zasilanie sieciowe dostosowane do 230V / 50 </w:t>
            </w:r>
            <w:proofErr w:type="spellStart"/>
            <w:r>
              <w:rPr>
                <w:rFonts w:ascii="Times New Roman" w:hAnsi="Times New Roman" w:cs="Times New Roman"/>
              </w:rPr>
              <w:t>Hz</w:t>
            </w:r>
            <w:proofErr w:type="spellEnd"/>
            <w:r>
              <w:rPr>
                <w:rFonts w:ascii="Times New Roman" w:hAnsi="Times New Roman" w:cs="Times New Roman"/>
              </w:rPr>
              <w:t>. Wewnętrzny akumulator, pozwalający na minimum 250 minut pracy w konfiguracji EKG, NIBP, SpO2.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C2662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  <w:b/>
                <w:bCs/>
              </w:rPr>
              <w:t>TAK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97123" w14:textId="77777777" w:rsidR="00510BA0" w:rsidRDefault="00510BA0">
            <w:pPr>
              <w:widowControl w:val="0"/>
              <w:jc w:val="center"/>
              <w:rPr>
                <w:rFonts w:ascii="Cambria" w:hAnsi="Cambria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64F5C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312E0235" w14:textId="777777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18E4D" w14:textId="77777777" w:rsidR="00510BA0" w:rsidRDefault="00510BA0">
            <w:pPr>
              <w:widowControl w:val="0"/>
              <w:numPr>
                <w:ilvl w:val="0"/>
                <w:numId w:val="8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D0247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Cicha praca urządzenia – chłodzenie konwekcyjne bez stosowania wentylatorów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D439F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  <w:b/>
                <w:bCs/>
              </w:rPr>
              <w:t>TAK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7FED5" w14:textId="77777777" w:rsidR="00510BA0" w:rsidRDefault="00510BA0">
            <w:pPr>
              <w:widowControl w:val="0"/>
              <w:jc w:val="center"/>
              <w:rPr>
                <w:rFonts w:ascii="Cambria" w:hAnsi="Cambria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80393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25007AD8" w14:textId="777777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782FF" w14:textId="77777777" w:rsidR="00510BA0" w:rsidRDefault="00510BA0">
            <w:pPr>
              <w:widowControl w:val="0"/>
              <w:numPr>
                <w:ilvl w:val="0"/>
                <w:numId w:val="8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93F04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Stopień ochrony przed zalaniem wodą co najmniej IPX1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32FC7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  <w:b/>
                <w:bCs/>
              </w:rPr>
              <w:t>TAK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CCF65" w14:textId="77777777" w:rsidR="00510BA0" w:rsidRDefault="00510BA0">
            <w:pPr>
              <w:widowControl w:val="0"/>
              <w:jc w:val="center"/>
              <w:rPr>
                <w:rFonts w:ascii="Cambria" w:hAnsi="Cambria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D10F6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CE472EF" w14:textId="77777777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58344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99688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Wyposażenie w złącza wejścia/wyjścia: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0962E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  <w:b/>
                <w:bCs/>
              </w:rPr>
              <w:t>TAK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E3415" w14:textId="77777777" w:rsidR="00510BA0" w:rsidRDefault="00510BA0">
            <w:pPr>
              <w:widowControl w:val="0"/>
              <w:jc w:val="center"/>
              <w:rPr>
                <w:rFonts w:ascii="Cambria" w:hAnsi="Cambria"/>
              </w:rPr>
            </w:pP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0ED82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2A96205" w14:textId="77777777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A2B71" w14:textId="77777777" w:rsidR="00510BA0" w:rsidRDefault="00510BA0">
            <w:pPr>
              <w:widowControl w:val="0"/>
              <w:numPr>
                <w:ilvl w:val="0"/>
                <w:numId w:val="8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1681D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 najmniej 2 gniazda USB do podłączenia klawiatury, myszki komputerowej, skanera kodów paskowych, gniazdo do podłączenia ekranu kopiującego,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4071C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  <w:b/>
                <w:bCs/>
              </w:rPr>
              <w:t>TAK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1B08F" w14:textId="77777777" w:rsidR="00510BA0" w:rsidRDefault="00510BA0">
            <w:pPr>
              <w:widowControl w:val="0"/>
              <w:jc w:val="center"/>
              <w:rPr>
                <w:rFonts w:ascii="Cambria" w:hAnsi="Cambria"/>
              </w:rPr>
            </w:pPr>
          </w:p>
        </w:tc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F53AA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CE31E86" w14:textId="77777777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23BAC" w14:textId="77777777" w:rsidR="00510BA0" w:rsidRDefault="00510BA0">
            <w:pPr>
              <w:widowControl w:val="0"/>
              <w:numPr>
                <w:ilvl w:val="0"/>
                <w:numId w:val="8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817DE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gniazdo RJ-45 do połączenia z siecią monitorowania.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86614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  <w:b/>
                <w:bCs/>
              </w:rPr>
              <w:t>TAK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10394" w14:textId="77777777" w:rsidR="00510BA0" w:rsidRDefault="00510BA0">
            <w:pPr>
              <w:widowControl w:val="0"/>
              <w:jc w:val="center"/>
              <w:rPr>
                <w:rFonts w:ascii="Cambria" w:hAnsi="Cambria"/>
              </w:rPr>
            </w:pPr>
          </w:p>
        </w:tc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31756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2F3631D0" w14:textId="77777777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6E42F" w14:textId="77777777" w:rsidR="00510BA0" w:rsidRDefault="00510BA0">
            <w:pPr>
              <w:widowControl w:val="0"/>
              <w:numPr>
                <w:ilvl w:val="0"/>
                <w:numId w:val="8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C88F5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kardiomonitor wyposażony w pokrywę zabezpieczającą złącza w przypadku ich nieużywania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5F0D74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  <w:b/>
                <w:bCs/>
              </w:rPr>
              <w:t>TAK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3C494" w14:textId="77777777" w:rsidR="00510BA0" w:rsidRDefault="00000000">
            <w:pPr>
              <w:pStyle w:val="Style10"/>
              <w:jc w:val="left"/>
              <w:rPr>
                <w:rFonts w:ascii="Cambria" w:hAnsi="Cambria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TAK – 4 pkt.</w:t>
            </w:r>
          </w:p>
          <w:p w14:paraId="26E92667" w14:textId="77777777" w:rsidR="00510BA0" w:rsidRDefault="00000000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 w:cs="Times New Roman"/>
                <w:sz w:val="22"/>
                <w:szCs w:val="22"/>
              </w:rPr>
              <w:t>NIE – 0 pkt.</w:t>
            </w:r>
          </w:p>
        </w:tc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31695" w14:textId="77777777" w:rsidR="00510BA0" w:rsidRDefault="00510BA0">
            <w:pPr>
              <w:pStyle w:val="Style1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0BA0" w14:paraId="254F6E11" w14:textId="77777777">
        <w:tc>
          <w:tcPr>
            <w:tcW w:w="15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1D0AD" w14:textId="77777777" w:rsidR="00510BA0" w:rsidRDefault="00000000">
            <w:pPr>
              <w:pStyle w:val="Style10"/>
              <w:jc w:val="left"/>
              <w:rPr>
                <w:rFonts w:ascii="Cambria" w:hAnsi="Cambria"/>
              </w:rPr>
            </w:pPr>
            <w:r>
              <w:rPr>
                <w:rFonts w:ascii="Cambria" w:hAnsi="Cambria" w:cs="Times New Roman"/>
                <w:b/>
                <w:bCs/>
              </w:rPr>
              <w:t>SYSTEM ALARMOWY</w:t>
            </w:r>
          </w:p>
        </w:tc>
      </w:tr>
      <w:tr w:rsidR="00510BA0" w14:paraId="1507FFD4" w14:textId="77777777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E4742" w14:textId="77777777" w:rsidR="00510BA0" w:rsidRDefault="00510BA0">
            <w:pPr>
              <w:widowControl w:val="0"/>
              <w:numPr>
                <w:ilvl w:val="0"/>
                <w:numId w:val="8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09AF3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System alarmowy generujący dwa rodzaje sygnalizacji alarmowej: alarmy fizjologiczne oraz techniczne. Alarmy klasyfikowane według czterech </w:t>
            </w:r>
            <w:r>
              <w:rPr>
                <w:rFonts w:ascii="Times New Roman" w:hAnsi="Times New Roman" w:cs="Times New Roman"/>
              </w:rPr>
              <w:lastRenderedPageBreak/>
              <w:t>priorytetów w zależności od stopnia zagrożenia alarmu. Ustawianie granic alarmowych przez użytkownika oraz funkcja automatycznego ustawiania granic alarmowych na podstawie bieżących wartości parametrów. Ustawianie głośności alarmowania (co najmniej 9 poziomów do wyboru).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52C60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  <w:b/>
                <w:bCs/>
              </w:rPr>
              <w:lastRenderedPageBreak/>
              <w:t>TAK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43F62" w14:textId="77777777" w:rsidR="00510BA0" w:rsidRDefault="00510BA0">
            <w:pPr>
              <w:widowControl w:val="0"/>
              <w:jc w:val="center"/>
              <w:rPr>
                <w:rFonts w:ascii="Cambria" w:hAnsi="Cambria"/>
              </w:rPr>
            </w:pPr>
          </w:p>
        </w:tc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06AA4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34E2A17B" w14:textId="77777777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E315E" w14:textId="77777777" w:rsidR="00510BA0" w:rsidRDefault="00510BA0">
            <w:pPr>
              <w:widowControl w:val="0"/>
              <w:numPr>
                <w:ilvl w:val="0"/>
                <w:numId w:val="8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8DCAF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Funkcja zawieszenia sygnalizacji alarmowej na czas wybrany przez użytkownika (do wyboru co najmniej wstrzymanie alarmów na 1, 2, 5, 10 i 15 minut) oraz możliwość zawieszenia alarmów na stałe (zabezpieczone hasłem).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6F106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  <w:b/>
                <w:bCs/>
              </w:rPr>
              <w:t>TAK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97002" w14:textId="77777777" w:rsidR="00510BA0" w:rsidRDefault="00510BA0">
            <w:pPr>
              <w:widowControl w:val="0"/>
              <w:jc w:val="center"/>
              <w:rPr>
                <w:rFonts w:ascii="Cambria" w:hAnsi="Cambria"/>
              </w:rPr>
            </w:pPr>
          </w:p>
        </w:tc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AEE3E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A9A97C8" w14:textId="77777777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9C72B" w14:textId="77777777" w:rsidR="00510BA0" w:rsidRDefault="00510BA0">
            <w:pPr>
              <w:widowControl w:val="0"/>
              <w:numPr>
                <w:ilvl w:val="0"/>
                <w:numId w:val="8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AB482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W celu ułatwienia identyfikacji alarmującego monitora możliwość ustawienia oddzielnego wzorca dźwiękowego sygnalizacji alarmowej.</w:t>
            </w:r>
          </w:p>
          <w:p w14:paraId="372BAAAE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 najmniej 2 wzorce do wyboru.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FABAE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theme="majorBidi"/>
                <w:b/>
                <w:bCs/>
              </w:rPr>
              <w:t>TAK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9FD37" w14:textId="77777777" w:rsidR="00510BA0" w:rsidRDefault="00000000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 w:cstheme="majorBidi"/>
              </w:rPr>
              <w:t>2 wzorce alarmu do wyboru – 0 pkt.</w:t>
            </w:r>
          </w:p>
          <w:p w14:paraId="6E63FA00" w14:textId="77777777" w:rsidR="00510BA0" w:rsidRDefault="00000000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 w:cstheme="majorBidi"/>
              </w:rPr>
              <w:t>3 i więcej wzorców do wyboru – 3 pkt.</w:t>
            </w:r>
          </w:p>
        </w:tc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AB5BC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2A75375" w14:textId="77777777">
        <w:tc>
          <w:tcPr>
            <w:tcW w:w="154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DAD1E" w14:textId="77777777" w:rsidR="00510BA0" w:rsidRDefault="00000000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MIERZONE PARAMETRY</w:t>
            </w:r>
          </w:p>
        </w:tc>
      </w:tr>
      <w:tr w:rsidR="00510BA0" w14:paraId="1CA17C1E" w14:textId="77777777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97736" w14:textId="77777777" w:rsidR="00510BA0" w:rsidRDefault="00510BA0">
            <w:pPr>
              <w:widowControl w:val="0"/>
              <w:numPr>
                <w:ilvl w:val="0"/>
                <w:numId w:val="8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F25F0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EKG</w:t>
            </w:r>
            <w:r>
              <w:rPr>
                <w:rFonts w:ascii="Times New Roman" w:hAnsi="Times New Roman" w:cs="Times New Roman"/>
              </w:rPr>
              <w:t xml:space="preserve"> - pomiar częstości akcji serca. Zakres minimum 10 - 300/min. Ustawianie prędkości przesuwu krzywej EKG do wyboru co najmniej: 6.25; 12.5; 25; 50 mm/s. Ustawianie wzmocnienia krzywej EKG do wyboru co najmniej: x0.125; x0.25; 0.5; x1; x2; x4; auto. W komplecie z monitorem przewód EKG z kompletem 5 końcówek.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F416D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theme="majorBidi"/>
                <w:b/>
                <w:bCs/>
              </w:rPr>
              <w:t>TAK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DD940" w14:textId="77777777" w:rsidR="00510BA0" w:rsidRDefault="00510BA0">
            <w:pPr>
              <w:widowControl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4403E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8BCF6B2" w14:textId="77777777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34C75" w14:textId="77777777" w:rsidR="00510BA0" w:rsidRDefault="00510BA0">
            <w:pPr>
              <w:widowControl w:val="0"/>
              <w:numPr>
                <w:ilvl w:val="0"/>
                <w:numId w:val="8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9223C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Analiza arytmii – wykrywanie co najmniej 27 kategorii zaburzeń rytmu w tym VF, ASYS, BRADY, TACHY, AF (we wszystkich monitorach).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329D8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theme="majorBidi"/>
                <w:b/>
                <w:bCs/>
              </w:rPr>
              <w:t>TAK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91957" w14:textId="77777777" w:rsidR="00510BA0" w:rsidRDefault="00510BA0">
            <w:pPr>
              <w:widowControl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DD83A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7C2B1B8" w14:textId="77777777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0EB66" w14:textId="77777777" w:rsidR="00510BA0" w:rsidRDefault="00510BA0">
            <w:pPr>
              <w:widowControl w:val="0"/>
              <w:numPr>
                <w:ilvl w:val="0"/>
                <w:numId w:val="8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36EA2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Monitor wyposażony w funkcję analizującą jednocześnie sygnał EKG oraz sygnał krzywej </w:t>
            </w:r>
            <w:proofErr w:type="spellStart"/>
            <w:r>
              <w:rPr>
                <w:rFonts w:ascii="Times New Roman" w:hAnsi="Times New Roman" w:cs="Times New Roman"/>
              </w:rPr>
              <w:t>pletyzmograficznej</w:t>
            </w:r>
            <w:proofErr w:type="spellEnd"/>
            <w:r>
              <w:rPr>
                <w:rFonts w:ascii="Times New Roman" w:hAnsi="Times New Roman" w:cs="Times New Roman"/>
              </w:rPr>
              <w:t xml:space="preserve"> w celu uzyskania dokładniejszych </w:t>
            </w:r>
            <w:r>
              <w:rPr>
                <w:rFonts w:ascii="Times New Roman" w:hAnsi="Times New Roman" w:cs="Times New Roman"/>
              </w:rPr>
              <w:lastRenderedPageBreak/>
              <w:t>wyników analizy arytmii i pomiarów częstości tętna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8411A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theme="majorBidi"/>
                <w:b/>
                <w:bCs/>
              </w:rPr>
              <w:lastRenderedPageBreak/>
              <w:t>TAK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64CDA" w14:textId="77777777" w:rsidR="00510BA0" w:rsidRDefault="00510BA0">
            <w:pPr>
              <w:widowControl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F08D6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B8289A1" w14:textId="77777777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894EA" w14:textId="77777777" w:rsidR="00510BA0" w:rsidRDefault="00510BA0">
            <w:pPr>
              <w:widowControl w:val="0"/>
              <w:numPr>
                <w:ilvl w:val="0"/>
                <w:numId w:val="8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597B6" w14:textId="77777777" w:rsidR="00510BA0" w:rsidRDefault="00000000">
            <w:pPr>
              <w:widowControl w:val="0"/>
              <w:suppressAutoHyphens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Funkcja analizy zmian częstości akcji serca z ostatnich 24 godzin informacje o wartościach HR, ST, QT i arytmii: statystyka dot. częstości akcji serca, statystyka zdarzeń arytmii, statystyka pomiarów QT/</w:t>
            </w:r>
            <w:proofErr w:type="spellStart"/>
            <w:r>
              <w:rPr>
                <w:rFonts w:ascii="Times New Roman" w:hAnsi="Times New Roman"/>
              </w:rPr>
              <w:t>QTc</w:t>
            </w:r>
            <w:proofErr w:type="spellEnd"/>
            <w:r>
              <w:rPr>
                <w:rFonts w:ascii="Times New Roman" w:hAnsi="Times New Roman"/>
              </w:rPr>
              <w:t xml:space="preserve">, statystyka maksymalnych i minimalnych wartości odcinka ST dla poszczególnych </w:t>
            </w:r>
            <w:proofErr w:type="spellStart"/>
            <w:r>
              <w:rPr>
                <w:rFonts w:ascii="Times New Roman" w:hAnsi="Times New Roman"/>
              </w:rPr>
              <w:t>odprowadzeń</w:t>
            </w:r>
            <w:proofErr w:type="spellEnd"/>
            <w:r>
              <w:rPr>
                <w:rFonts w:ascii="Times New Roman" w:hAnsi="Times New Roman"/>
              </w:rPr>
              <w:t>, statystyka dot. danych stymulatora.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A0C6B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theme="majorBidi"/>
                <w:b/>
                <w:bCs/>
              </w:rPr>
              <w:t>TAK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B1C8A" w14:textId="77777777" w:rsidR="00510BA0" w:rsidRDefault="00510BA0">
            <w:pPr>
              <w:widowControl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2D8C4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5837114" w14:textId="77777777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6C8B1" w14:textId="77777777" w:rsidR="00510BA0" w:rsidRDefault="00510BA0">
            <w:pPr>
              <w:widowControl w:val="0"/>
              <w:numPr>
                <w:ilvl w:val="0"/>
                <w:numId w:val="8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E1B05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Analiza odcinka ST – jednoczesny pomiar odchylenia odcinka ST w siedmiu </w:t>
            </w:r>
            <w:proofErr w:type="spellStart"/>
            <w:r>
              <w:rPr>
                <w:rFonts w:ascii="Times New Roman" w:hAnsi="Times New Roman" w:cs="Times New Roman"/>
              </w:rPr>
              <w:t>odprowadzeniach</w:t>
            </w:r>
            <w:proofErr w:type="spellEnd"/>
            <w:r>
              <w:rPr>
                <w:rFonts w:ascii="Times New Roman" w:hAnsi="Times New Roman" w:cs="Times New Roman"/>
              </w:rPr>
              <w:t xml:space="preserve"> w zakresie co najmniej od -2,5 do +2,5 </w:t>
            </w:r>
            <w:proofErr w:type="spellStart"/>
            <w:r>
              <w:rPr>
                <w:rFonts w:ascii="Times New Roman" w:hAnsi="Times New Roman" w:cs="Times New Roman"/>
              </w:rPr>
              <w:t>mV</w:t>
            </w:r>
            <w:proofErr w:type="spellEnd"/>
            <w:r>
              <w:rPr>
                <w:rFonts w:ascii="Times New Roman" w:hAnsi="Times New Roman" w:cs="Times New Roman"/>
              </w:rPr>
              <w:t>. Prezentacja zmian odchylenia ST w postaci wzorcowych odcinków ST z nanoszonymi na nie bieżącymi odcinkami.  Tryb alarmowania ST w oparciu wartości bezwzględne oraz względne w stosunku do linii odniesienia. Możliwość ustawienia granic alarmowych dla pojedynczego ST oraz dla dwóch ST.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F7E2A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theme="majorBidi"/>
                <w:b/>
                <w:bCs/>
              </w:rPr>
              <w:t>TAK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7C196" w14:textId="77777777" w:rsidR="00510BA0" w:rsidRDefault="00510BA0">
            <w:pPr>
              <w:widowControl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A7767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1CB1898" w14:textId="77777777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5CAC1" w14:textId="77777777" w:rsidR="00510BA0" w:rsidRDefault="00510BA0">
            <w:pPr>
              <w:widowControl w:val="0"/>
              <w:numPr>
                <w:ilvl w:val="0"/>
                <w:numId w:val="8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03AB0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Analiza zmian odcinka QT oraz obliczanie wartości </w:t>
            </w:r>
            <w:proofErr w:type="spellStart"/>
            <w:r>
              <w:rPr>
                <w:rFonts w:ascii="Times New Roman" w:hAnsi="Times New Roman" w:cs="Times New Roman"/>
              </w:rPr>
              <w:t>QTc</w:t>
            </w:r>
            <w:proofErr w:type="spellEnd"/>
            <w:r>
              <w:rPr>
                <w:rFonts w:ascii="Times New Roman" w:hAnsi="Times New Roman" w:cs="Times New Roman"/>
              </w:rPr>
              <w:t xml:space="preserve"> wg. co najmniej 3 wzorów.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82D0E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theme="majorBidi"/>
                <w:b/>
                <w:bCs/>
              </w:rPr>
              <w:t>TAK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557FD" w14:textId="77777777" w:rsidR="00510BA0" w:rsidRDefault="00000000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 w:cstheme="majorBidi"/>
              </w:rPr>
              <w:t xml:space="preserve">Ilość wzorów analizy </w:t>
            </w:r>
            <w:proofErr w:type="spellStart"/>
            <w:r>
              <w:rPr>
                <w:rFonts w:ascii="Cambria" w:hAnsi="Cambria" w:cstheme="majorBidi"/>
              </w:rPr>
              <w:t>OTc</w:t>
            </w:r>
            <w:proofErr w:type="spellEnd"/>
            <w:r>
              <w:rPr>
                <w:rFonts w:ascii="Cambria" w:hAnsi="Cambria" w:cstheme="majorBidi"/>
              </w:rPr>
              <w:t>:</w:t>
            </w:r>
          </w:p>
          <w:p w14:paraId="0C1D5FF4" w14:textId="77777777" w:rsidR="00510BA0" w:rsidRDefault="00000000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 w:cstheme="majorBidi"/>
              </w:rPr>
              <w:t>&gt;3 – 2 pkt.</w:t>
            </w:r>
          </w:p>
          <w:p w14:paraId="5DF6BB5A" w14:textId="77777777" w:rsidR="00510BA0" w:rsidRDefault="00000000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 w:cstheme="majorBidi"/>
              </w:rPr>
              <w:t>&lt;3 – 0 pkt.</w:t>
            </w:r>
          </w:p>
        </w:tc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E4FDF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7FB5FFD" w14:textId="77777777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B5F59" w14:textId="77777777" w:rsidR="00510BA0" w:rsidRDefault="00510BA0">
            <w:pPr>
              <w:widowControl w:val="0"/>
              <w:numPr>
                <w:ilvl w:val="0"/>
                <w:numId w:val="8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5DB42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RESP</w:t>
            </w:r>
            <w:r>
              <w:rPr>
                <w:rFonts w:ascii="Times New Roman" w:hAnsi="Times New Roman" w:cs="Times New Roman"/>
              </w:rPr>
              <w:t xml:space="preserve"> – pomiar częstości oddechu metodą impedancyjną. Zakres pomiarowy częstości oddechu co najmniej od 0 do 200 R/min. Możliwość wyboru odprowadzeni do monitorowania respiracji. Wybór prędkości przesuwu krzywych co najmniej: 3; 6.25; 12,5; 25 mm/s.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4B9E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theme="majorBidi"/>
                <w:b/>
                <w:bCs/>
              </w:rPr>
              <w:t>TAK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6C1AB" w14:textId="77777777" w:rsidR="00510BA0" w:rsidRDefault="00000000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 w:cstheme="majorBidi"/>
              </w:rPr>
              <w:t>4 prędkości przesuwu krzywej respiracji – 0 pkt.</w:t>
            </w:r>
          </w:p>
          <w:p w14:paraId="67908BB8" w14:textId="77777777" w:rsidR="00510BA0" w:rsidRDefault="00510BA0">
            <w:pPr>
              <w:widowControl w:val="0"/>
              <w:rPr>
                <w:rFonts w:ascii="Cambria" w:hAnsi="Cambria" w:cstheme="majorBidi"/>
              </w:rPr>
            </w:pPr>
          </w:p>
          <w:p w14:paraId="2F4D0070" w14:textId="77777777" w:rsidR="00510BA0" w:rsidRDefault="00000000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 w:cstheme="majorBidi"/>
              </w:rPr>
              <w:t>5 i więcej prędkości przesuw krzywej respiracji – 4 pkt.</w:t>
            </w:r>
          </w:p>
        </w:tc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6A66C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1A24B7C" w14:textId="77777777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E562F" w14:textId="77777777" w:rsidR="00510BA0" w:rsidRDefault="00510BA0">
            <w:pPr>
              <w:widowControl w:val="0"/>
              <w:numPr>
                <w:ilvl w:val="0"/>
                <w:numId w:val="8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D2AC9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Saturacja (</w:t>
            </w:r>
            <w:r>
              <w:rPr>
                <w:rFonts w:ascii="Times New Roman" w:hAnsi="Times New Roman" w:cs="Times New Roman"/>
                <w:b/>
              </w:rPr>
              <w:t>SpO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). Zakres pomiarowy %SpO2 0-100%. Zakres pomiarowy częstości pulsu co najmniej </w:t>
            </w:r>
            <w:r>
              <w:rPr>
                <w:rFonts w:ascii="Times New Roman" w:hAnsi="Times New Roman" w:cs="Times New Roman"/>
              </w:rPr>
              <w:lastRenderedPageBreak/>
              <w:t xml:space="preserve">20-300 P/min. Jednoczesne wyświetlanie krzywej </w:t>
            </w:r>
            <w:proofErr w:type="spellStart"/>
            <w:r>
              <w:rPr>
                <w:rFonts w:ascii="Times New Roman" w:hAnsi="Times New Roman" w:cs="Times New Roman"/>
              </w:rPr>
              <w:t>pletyzmograficznej</w:t>
            </w:r>
            <w:proofErr w:type="spellEnd"/>
            <w:r>
              <w:rPr>
                <w:rFonts w:ascii="Times New Roman" w:hAnsi="Times New Roman" w:cs="Times New Roman"/>
              </w:rPr>
              <w:t xml:space="preserve"> oraz wartości % saturacji, częstości pulsu i wskaźnika perfuzji. Alarm </w:t>
            </w:r>
            <w:proofErr w:type="spellStart"/>
            <w:r>
              <w:rPr>
                <w:rFonts w:ascii="Times New Roman" w:hAnsi="Times New Roman" w:cs="Times New Roman"/>
              </w:rPr>
              <w:t>desaturacji</w:t>
            </w:r>
            <w:proofErr w:type="spellEnd"/>
            <w:r>
              <w:rPr>
                <w:rFonts w:ascii="Times New Roman" w:hAnsi="Times New Roman" w:cs="Times New Roman"/>
              </w:rPr>
              <w:t xml:space="preserve">. W komplecie z monitorem  przewód interfejsowy oraz czujnik SpO2 typu klips na palec dla dorosłych (2 szt.) oraz czujnik SpO2 typu </w:t>
            </w:r>
            <w:proofErr w:type="spellStart"/>
            <w:r>
              <w:rPr>
                <w:rFonts w:ascii="Times New Roman" w:hAnsi="Times New Roman" w:cs="Times New Roman"/>
              </w:rPr>
              <w:t>soft</w:t>
            </w:r>
            <w:proofErr w:type="spellEnd"/>
            <w:r>
              <w:rPr>
                <w:rFonts w:ascii="Times New Roman" w:hAnsi="Times New Roman" w:cs="Times New Roman"/>
              </w:rPr>
              <w:t xml:space="preserve"> na palec dla dzieci (1 szt.)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F0F1A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theme="majorBidi"/>
                <w:b/>
                <w:bCs/>
              </w:rPr>
              <w:lastRenderedPageBreak/>
              <w:t>TAK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3271E" w14:textId="77777777" w:rsidR="00510BA0" w:rsidRDefault="00510BA0">
            <w:pPr>
              <w:widowControl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09F77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1FA3C75" w14:textId="77777777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690D1" w14:textId="77777777" w:rsidR="00510BA0" w:rsidRDefault="00510BA0">
            <w:pPr>
              <w:widowControl w:val="0"/>
              <w:numPr>
                <w:ilvl w:val="0"/>
                <w:numId w:val="8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E6151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Pomiar częstości oddechu na podstawie SpO2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82D87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theme="majorBidi"/>
                <w:b/>
                <w:bCs/>
              </w:rPr>
              <w:t>TAK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76A5D" w14:textId="77777777" w:rsidR="00510BA0" w:rsidRDefault="00510BA0">
            <w:pPr>
              <w:widowControl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82ED9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83DE4E0" w14:textId="77777777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E37A2" w14:textId="77777777" w:rsidR="00510BA0" w:rsidRDefault="00510BA0">
            <w:pPr>
              <w:widowControl w:val="0"/>
              <w:numPr>
                <w:ilvl w:val="0"/>
                <w:numId w:val="8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9279A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Nieinwazyjny pomiar ciśnienia </w:t>
            </w:r>
            <w:r>
              <w:rPr>
                <w:rFonts w:ascii="Times New Roman" w:hAnsi="Times New Roman" w:cs="Times New Roman"/>
                <w:b/>
                <w:bCs/>
              </w:rPr>
              <w:t>(NIPC)</w:t>
            </w:r>
            <w:r>
              <w:rPr>
                <w:rFonts w:ascii="Times New Roman" w:hAnsi="Times New Roman" w:cs="Times New Roman"/>
              </w:rPr>
              <w:t xml:space="preserve"> metoda oscylometryczna. Zakres pomiarowy ciśnienia skurczowego co najmniej od 30 do 290 mmHg. Pomiar ręczny, automatyczny i ciągły. Pomiar automatyczny z regulowanym interwałem co najmniej 1–480 minut. Pomiar sekwencyjny składający się z co najmniej 4 faz, z indywidualnym ustawianiem czasu trwania oraz interwału dla każdej fazy. Prezentacja wartości: skurczowej, rozkurczowej oraz średniej. Funkcja </w:t>
            </w:r>
            <w:proofErr w:type="spellStart"/>
            <w:r>
              <w:rPr>
                <w:rFonts w:ascii="Times New Roman" w:hAnsi="Times New Roman" w:cs="Times New Roman"/>
              </w:rPr>
              <w:t>stazy</w:t>
            </w:r>
            <w:proofErr w:type="spellEnd"/>
            <w:r>
              <w:rPr>
                <w:rFonts w:ascii="Times New Roman" w:hAnsi="Times New Roman" w:cs="Times New Roman"/>
              </w:rPr>
              <w:t>. Funkcja wstępnego ustawiania ciśnienia pompowania mankietu. Możliwość pomiaru ciśnienia metodą nieinwazyjną na tej samej kończynie co pomiar SpO2 bez wywoływania alarmu SpO2. Pomiar częstości pulsu wraz z nieinwazyjnym ciśnieniem co najmniej w zakresie od 30 do 300 P/min. W komplecie z monitorem przewód oraz mankiety wielorazowe w 5 rozmiarach od dziecięcego po pacjentów dorosłych.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13268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theme="majorBidi"/>
                <w:b/>
                <w:bCs/>
              </w:rPr>
              <w:t>TAK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7BC77" w14:textId="77777777" w:rsidR="00510BA0" w:rsidRDefault="00510BA0">
            <w:pPr>
              <w:widowControl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5DE4C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3F4F169" w14:textId="77777777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221FF" w14:textId="77777777" w:rsidR="00510BA0" w:rsidRDefault="00510BA0">
            <w:pPr>
              <w:widowControl w:val="0"/>
              <w:numPr>
                <w:ilvl w:val="0"/>
                <w:numId w:val="8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EE517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Pomiar temperatury, dwa tory pomiarowe. Zakres pomiarowy co najmniej od 0 do 50</w:t>
            </w:r>
            <w:r>
              <w:rPr>
                <w:rFonts w:ascii="Times New Roman" w:hAnsi="Times New Roman" w:cs="Times New Roman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</w:rPr>
              <w:t xml:space="preserve">C. Wyświetlanie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T1,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T2</w:t>
            </w:r>
            <w:r>
              <w:rPr>
                <w:rFonts w:ascii="Times New Roman" w:hAnsi="Times New Roman" w:cs="Times New Roman"/>
              </w:rPr>
              <w:t xml:space="preserve"> oraz różnicy między nimi. Wybór etykiety  temperatury zgodnie z miejscem pomiaru z listy co najmniej 10 etykiet zapisanych w pamięci monitora. W komplecie z monitorem czujnik temperatury powierzchniowej dla dorosłych oraz czujnik temperatury powierzchniowej dla dzieci/noworodków.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778B3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theme="majorBidi"/>
                <w:b/>
                <w:bCs/>
              </w:rPr>
              <w:lastRenderedPageBreak/>
              <w:t>TAK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E4099" w14:textId="77777777" w:rsidR="00510BA0" w:rsidRDefault="00510BA0">
            <w:pPr>
              <w:widowControl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0F1B1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ABE3991" w14:textId="77777777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E2861" w14:textId="77777777" w:rsidR="00510BA0" w:rsidRDefault="00510BA0">
            <w:pPr>
              <w:widowControl w:val="0"/>
              <w:numPr>
                <w:ilvl w:val="0"/>
                <w:numId w:val="8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FE5E9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Przynajmniej 120-godzinne trendy wszystkich mierzonych parametrów, w postaci tabel i wykresów  z rozdzielczością od 1 minuty oraz 1200-godzinne trendy wszystkich mierzonych parametrów, w postaci tabel i wykresów  z rozdzielczością od 10 minuty.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3D8DC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theme="majorBidi"/>
                <w:b/>
                <w:bCs/>
              </w:rPr>
              <w:t>TAK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3591F" w14:textId="77777777" w:rsidR="00510BA0" w:rsidRDefault="00510BA0">
            <w:pPr>
              <w:widowControl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ED501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187B4B2" w14:textId="77777777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33DFB" w14:textId="77777777" w:rsidR="00510BA0" w:rsidRDefault="00510BA0">
            <w:pPr>
              <w:widowControl w:val="0"/>
              <w:numPr>
                <w:ilvl w:val="0"/>
                <w:numId w:val="8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D728B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Zapamiętywanie krzywych dynamicznych w czasie rzeczywistym (funkcja </w:t>
            </w:r>
            <w:proofErr w:type="spellStart"/>
            <w:r>
              <w:rPr>
                <w:rFonts w:ascii="Times New Roman" w:hAnsi="Times New Roman" w:cs="Times New Roman"/>
              </w:rPr>
              <w:t>full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dislosure</w:t>
            </w:r>
            <w:proofErr w:type="spellEnd"/>
            <w:r>
              <w:rPr>
                <w:rFonts w:ascii="Times New Roman" w:hAnsi="Times New Roman" w:cs="Times New Roman"/>
              </w:rPr>
              <w:t>) – pamięć co najmniej 24 godzin.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0065A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theme="majorBidi"/>
                <w:b/>
                <w:bCs/>
              </w:rPr>
              <w:t>TAK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08BF3" w14:textId="77777777" w:rsidR="00510BA0" w:rsidRDefault="00510BA0">
            <w:pPr>
              <w:widowControl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5E0A4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CD454BA" w14:textId="77777777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BBE39" w14:textId="77777777" w:rsidR="00510BA0" w:rsidRDefault="00510BA0">
            <w:pPr>
              <w:widowControl w:val="0"/>
              <w:numPr>
                <w:ilvl w:val="0"/>
                <w:numId w:val="8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D54F8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Zapamiętywanie co najmniej 1000 zdarzeń alarmowych (krzywe i odpowiadające im wartości parametrów).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173C7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theme="majorBidi"/>
                <w:b/>
                <w:bCs/>
              </w:rPr>
              <w:t>TAK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37048" w14:textId="77777777" w:rsidR="00510BA0" w:rsidRDefault="00510BA0">
            <w:pPr>
              <w:widowControl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775F0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717A8CB3" w14:textId="77777777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3238F" w14:textId="77777777" w:rsidR="00510BA0" w:rsidRDefault="00510BA0">
            <w:pPr>
              <w:widowControl w:val="0"/>
              <w:numPr>
                <w:ilvl w:val="0"/>
                <w:numId w:val="8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80370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 wyposażony w funkcje obliczeń dawki (lekowych), hemodynamicznych,  natlenienia, nerkowych i wentylacji.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89509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theme="majorBidi"/>
                <w:b/>
                <w:bCs/>
              </w:rPr>
              <w:t>TAK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A60B2" w14:textId="77777777" w:rsidR="00510BA0" w:rsidRDefault="00510BA0">
            <w:pPr>
              <w:widowControl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C7D94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2D348AD" w14:textId="77777777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4AB7D" w14:textId="77777777" w:rsidR="00510BA0" w:rsidRDefault="00510BA0">
            <w:pPr>
              <w:widowControl w:val="0"/>
              <w:numPr>
                <w:ilvl w:val="0"/>
                <w:numId w:val="8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382A5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Monitor wyposażony w funkcję wprowadzania danych i obliczania punktacji wczesnego ostrzegania EWS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7E28A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theme="majorBidi"/>
                <w:b/>
                <w:bCs/>
              </w:rPr>
              <w:t>TAK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A7F82" w14:textId="77777777" w:rsidR="00510BA0" w:rsidRDefault="00510BA0">
            <w:pPr>
              <w:widowControl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A5A9E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E0AD891" w14:textId="77777777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7D031" w14:textId="77777777" w:rsidR="00510BA0" w:rsidRDefault="00510BA0">
            <w:pPr>
              <w:widowControl w:val="0"/>
              <w:numPr>
                <w:ilvl w:val="0"/>
                <w:numId w:val="8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ABC3F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 wyposażony w funkcję oceny stanu świadomości wg. skali Glasgow (GCS) – wprowadzanie danych, wyświetlanie punktacji łącznej i podrzędnej oraz ustawianie odstępu czasowego w jakim mają być wprowadzane dane.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48B8F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theme="majorBidi"/>
                <w:b/>
                <w:bCs/>
              </w:rPr>
              <w:t>TAK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AE283" w14:textId="77777777" w:rsidR="00510BA0" w:rsidRDefault="00000000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 w:cstheme="majorBidi"/>
              </w:rPr>
              <w:t>TAK – 3 pkt.</w:t>
            </w:r>
          </w:p>
          <w:p w14:paraId="0FB09535" w14:textId="77777777" w:rsidR="00510BA0" w:rsidRDefault="00000000">
            <w:pPr>
              <w:widowControl w:val="0"/>
              <w:rPr>
                <w:rFonts w:ascii="Cambria" w:hAnsi="Cambria"/>
              </w:rPr>
            </w:pPr>
            <w:r>
              <w:rPr>
                <w:rFonts w:ascii="Cambria" w:hAnsi="Cambria" w:cstheme="majorBidi"/>
              </w:rPr>
              <w:t>NIE – 0 pkt.</w:t>
            </w:r>
          </w:p>
        </w:tc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8CF06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654DD36" w14:textId="77777777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32623" w14:textId="77777777" w:rsidR="00510BA0" w:rsidRDefault="00510BA0">
            <w:pPr>
              <w:widowControl w:val="0"/>
              <w:numPr>
                <w:ilvl w:val="0"/>
                <w:numId w:val="8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B0966" w14:textId="77777777" w:rsidR="00510BA0" w:rsidRDefault="00000000">
            <w:pPr>
              <w:pStyle w:val="Default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Funkcja „</w:t>
            </w:r>
            <w:proofErr w:type="spellStart"/>
            <w:r>
              <w:rPr>
                <w:rFonts w:ascii="Times New Roman" w:hAnsi="Times New Roman"/>
              </w:rPr>
              <w:t>standby</w:t>
            </w:r>
            <w:proofErr w:type="spellEnd"/>
            <w:r>
              <w:rPr>
                <w:rFonts w:ascii="Times New Roman" w:hAnsi="Times New Roman"/>
              </w:rPr>
              <w:t xml:space="preserve">”, pozwalająca na wstrzymanie monitorowania pacjenta, </w:t>
            </w:r>
            <w:r>
              <w:rPr>
                <w:rFonts w:ascii="Times New Roman" w:hAnsi="Times New Roman"/>
              </w:rPr>
              <w:lastRenderedPageBreak/>
              <w:t>związane np. z czasowym odłączeniem go od monitora, bez konieczności wyłączania monitora, oraz na szybkie, ponowne uruchomienie monitorowania.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44B1F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TAK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2BF87" w14:textId="77777777" w:rsidR="00510BA0" w:rsidRDefault="00510BA0">
            <w:pPr>
              <w:widowControl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A5AAA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E7950EF" w14:textId="77777777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735F6" w14:textId="77777777" w:rsidR="00510BA0" w:rsidRDefault="00510BA0">
            <w:pPr>
              <w:widowControl w:val="0"/>
              <w:numPr>
                <w:ilvl w:val="0"/>
                <w:numId w:val="8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DF3EF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Funkcja „tryb prywatny” pozwalająca - w przypadku podłączenia urządzenia do centrali - na ukrycie danych przed pacjentem i wyświetlanie ich tylko na stanowisku centralnym.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4024B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TAK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8FBB9" w14:textId="77777777" w:rsidR="00510BA0" w:rsidRDefault="00510BA0">
            <w:pPr>
              <w:widowControl w:val="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DA114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7F11AD39" w14:textId="77777777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2C468" w14:textId="77777777" w:rsidR="00510BA0" w:rsidRDefault="00510BA0">
            <w:pPr>
              <w:widowControl w:val="0"/>
              <w:numPr>
                <w:ilvl w:val="0"/>
                <w:numId w:val="8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58C9F" w14:textId="77777777" w:rsidR="00510BA0" w:rsidRDefault="00000000">
            <w:pPr>
              <w:pStyle w:val="Style1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Możliwość współpracy ze stacją centralnego nadzoru przystosowanej również do obsługi monitorów modułowych oraz nadajników telemetrycznych,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06424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TAK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E6B48" w14:textId="77777777" w:rsidR="00510BA0" w:rsidRDefault="00510BA0">
            <w:pPr>
              <w:widowControl w:val="0"/>
              <w:rPr>
                <w:rFonts w:cstheme="majorBidi"/>
              </w:rPr>
            </w:pPr>
          </w:p>
        </w:tc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67775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7F5120DB" w14:textId="77777777">
        <w:tc>
          <w:tcPr>
            <w:tcW w:w="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F6F4C" w14:textId="77777777" w:rsidR="00510BA0" w:rsidRDefault="00510BA0">
            <w:pPr>
              <w:widowControl w:val="0"/>
              <w:numPr>
                <w:ilvl w:val="0"/>
                <w:numId w:val="8"/>
              </w:numPr>
              <w:ind w:left="1020" w:hanging="79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D9FBD" w14:textId="77777777" w:rsidR="00510BA0" w:rsidRDefault="00000000">
            <w:pPr>
              <w:pStyle w:val="Style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Każdy kardiomonitor wyposażony w wózek jezdny z półką na monitor i koszykiem na akcesoria.</w:t>
            </w:r>
          </w:p>
        </w:tc>
        <w:tc>
          <w:tcPr>
            <w:tcW w:w="2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5C312" w14:textId="77777777" w:rsidR="00510BA0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TAK</w:t>
            </w:r>
          </w:p>
        </w:tc>
        <w:tc>
          <w:tcPr>
            <w:tcW w:w="3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93FDC" w14:textId="77777777" w:rsidR="00510BA0" w:rsidRDefault="00510BA0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3CF36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</w:tbl>
    <w:p w14:paraId="66667462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038BB324" w14:textId="77777777" w:rsidR="00510BA0" w:rsidRDefault="00000000">
      <w:pPr>
        <w:rPr>
          <w:b/>
          <w:bCs/>
        </w:rPr>
      </w:pPr>
      <w:r>
        <w:rPr>
          <w:rFonts w:ascii="Times New Roman" w:eastAsia="DengXian" w:hAnsi="Times New Roman"/>
          <w:b/>
          <w:bCs/>
          <w:color w:val="000000"/>
          <w:sz w:val="22"/>
          <w:szCs w:val="22"/>
        </w:rPr>
        <w:t xml:space="preserve">3. System ogrzewania pacjenta </w:t>
      </w:r>
    </w:p>
    <w:tbl>
      <w:tblPr>
        <w:tblW w:w="15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52"/>
        <w:gridCol w:w="5412"/>
        <w:gridCol w:w="3592"/>
        <w:gridCol w:w="5594"/>
      </w:tblGrid>
      <w:tr w:rsidR="00510BA0" w14:paraId="4B345F82" w14:textId="77777777">
        <w:trPr>
          <w:trHeight w:val="3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40FE5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Lp.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2974A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Opis/ Parametr wymagany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2B638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54EFF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oferowane/ TAK/NIE</w:t>
            </w:r>
          </w:p>
        </w:tc>
      </w:tr>
      <w:tr w:rsidR="00510BA0" w14:paraId="4BE61DA7" w14:textId="77777777">
        <w:trPr>
          <w:trHeight w:val="3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0D405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29CD4" w14:textId="77777777" w:rsidR="00510BA0" w:rsidRDefault="00000000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Producent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76920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8D0FC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32FCB61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C5BCB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A6991" w14:textId="77777777" w:rsidR="00510BA0" w:rsidRDefault="00000000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Model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0ABF3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18608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330210F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A265A" w14:textId="77777777" w:rsidR="00510BA0" w:rsidRDefault="00000000">
            <w:pPr>
              <w:widowControl w:val="0"/>
              <w:snapToGrid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E0392" w14:textId="77777777" w:rsidR="00510BA0" w:rsidRDefault="00000000">
            <w:pPr>
              <w:widowControl w:val="0"/>
              <w:snapToGrid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Rok produkcji min. 2023 (produkt</w:t>
            </w:r>
            <w:r>
              <w:rPr>
                <w:rFonts w:asciiTheme="majorBidi" w:hAnsiTheme="majorBidi" w:cstheme="majorBidi"/>
                <w:bCs/>
              </w:rPr>
              <w:t xml:space="preserve"> fabrycznie nowy, </w:t>
            </w:r>
            <w:proofErr w:type="spellStart"/>
            <w:r>
              <w:rPr>
                <w:rFonts w:asciiTheme="majorBidi" w:hAnsiTheme="majorBidi" w:cstheme="majorBidi"/>
                <w:bCs/>
              </w:rPr>
              <w:t>nierekondycjonowany</w:t>
            </w:r>
            <w:proofErr w:type="spellEnd"/>
            <w:r>
              <w:rPr>
                <w:rFonts w:asciiTheme="majorBidi" w:hAnsiTheme="majorBidi" w:cstheme="majorBidi"/>
                <w:bCs/>
              </w:rPr>
              <w:t>, nie powystawowy)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BA659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Podać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9618D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863FD39" w14:textId="77777777">
        <w:tc>
          <w:tcPr>
            <w:tcW w:w="6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1172F" w14:textId="77777777" w:rsidR="00510BA0" w:rsidRDefault="00000000">
            <w:pPr>
              <w:widowControl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Dane sprzętu medycznego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36501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6A5D1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8367ED8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63351" w14:textId="77777777" w:rsidR="00510BA0" w:rsidRDefault="00510BA0">
            <w:pPr>
              <w:widowControl w:val="0"/>
              <w:numPr>
                <w:ilvl w:val="0"/>
                <w:numId w:val="6"/>
              </w:numPr>
              <w:ind w:left="737" w:hanging="51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BB2CC" w14:textId="77777777" w:rsidR="00510BA0" w:rsidRDefault="00000000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t>Urządzenie fabrycznie nowe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70611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0785E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DEFC3A5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D165D" w14:textId="77777777" w:rsidR="00510BA0" w:rsidRDefault="00510BA0">
            <w:pPr>
              <w:widowControl w:val="0"/>
              <w:numPr>
                <w:ilvl w:val="0"/>
                <w:numId w:val="6"/>
              </w:numPr>
              <w:ind w:left="737" w:hanging="51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FA4DC" w14:textId="77777777" w:rsidR="00510BA0" w:rsidRDefault="00000000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t>Urządzenie ogrzewające pacjenta ciepłym powietrzem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452CE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97C3B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8D8ADBA" w14:textId="77777777">
        <w:trPr>
          <w:trHeight w:val="3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14D1C" w14:textId="77777777" w:rsidR="00510BA0" w:rsidRDefault="00510BA0">
            <w:pPr>
              <w:widowControl w:val="0"/>
              <w:numPr>
                <w:ilvl w:val="0"/>
                <w:numId w:val="6"/>
              </w:numPr>
              <w:ind w:left="737" w:hanging="51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7FF8A" w14:textId="77777777" w:rsidR="00510BA0" w:rsidRDefault="00000000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t>Podstawa jezdna do aparatu na 5 kołach, z uchwytem oraz koszykiem na koce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33F34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C814A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F52AC3A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D9B1A" w14:textId="77777777" w:rsidR="00510BA0" w:rsidRDefault="00510BA0">
            <w:pPr>
              <w:widowControl w:val="0"/>
              <w:numPr>
                <w:ilvl w:val="0"/>
                <w:numId w:val="6"/>
              </w:numPr>
              <w:ind w:left="737" w:hanging="51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408D1" w14:textId="77777777" w:rsidR="00510BA0" w:rsidRDefault="00000000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t>Wszystkie koła z blokadą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301A1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2772C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794F3AFB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5ED5B" w14:textId="77777777" w:rsidR="00510BA0" w:rsidRDefault="00510BA0">
            <w:pPr>
              <w:widowControl w:val="0"/>
              <w:numPr>
                <w:ilvl w:val="0"/>
                <w:numId w:val="6"/>
              </w:numPr>
              <w:ind w:left="737" w:hanging="51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FB66C" w14:textId="77777777" w:rsidR="00510BA0" w:rsidRDefault="00000000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t>Regulowana wysokość uchwytu podstawy jezdnej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5F22C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870E0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B8903B9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6A7E4" w14:textId="77777777" w:rsidR="00510BA0" w:rsidRDefault="00510BA0">
            <w:pPr>
              <w:widowControl w:val="0"/>
              <w:numPr>
                <w:ilvl w:val="0"/>
                <w:numId w:val="6"/>
              </w:numPr>
              <w:ind w:left="737" w:hanging="51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3C7A6" w14:textId="77777777" w:rsidR="00510BA0" w:rsidRDefault="00000000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t>Mocowanie aparatu za pomocą zacisku typu imadło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EDB7B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6F606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2186333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084E1" w14:textId="77777777" w:rsidR="00510BA0" w:rsidRDefault="00510BA0">
            <w:pPr>
              <w:widowControl w:val="0"/>
              <w:numPr>
                <w:ilvl w:val="0"/>
                <w:numId w:val="6"/>
              </w:numPr>
              <w:ind w:left="737" w:hanging="51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6A02C" w14:textId="77777777" w:rsidR="00510BA0" w:rsidRDefault="00000000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t>Możliwość zamocowania aparatu zarówno na pionowych jak i poziomych uchwytach</w:t>
            </w:r>
          </w:p>
        </w:tc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BC2AC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84914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62B8502" w14:textId="7777777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27AC4" w14:textId="77777777" w:rsidR="00510BA0" w:rsidRDefault="00510BA0">
            <w:pPr>
              <w:widowControl w:val="0"/>
              <w:numPr>
                <w:ilvl w:val="0"/>
                <w:numId w:val="6"/>
              </w:numPr>
              <w:ind w:left="737" w:hanging="51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C5F82" w14:textId="77777777" w:rsidR="00510BA0" w:rsidRDefault="00000000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t>Uchwyt do przenoszenia, ciężar urządzenia nie więcej niż 5.5 kg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8E1CF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B850A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47CF5CD" w14:textId="7777777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A764A" w14:textId="77777777" w:rsidR="00510BA0" w:rsidRDefault="00510BA0">
            <w:pPr>
              <w:widowControl w:val="0"/>
              <w:numPr>
                <w:ilvl w:val="0"/>
                <w:numId w:val="6"/>
              </w:numPr>
              <w:ind w:left="737" w:hanging="51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8E98B" w14:textId="77777777" w:rsidR="00510BA0" w:rsidRDefault="00000000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t xml:space="preserve">Niewielkie wymiary urządzenia: max. 20x35x40cm ± 5cm </w:t>
            </w:r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lastRenderedPageBreak/>
              <w:t>(Gł. x Szer. x Wys.)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47294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>TAK</w:t>
            </w:r>
          </w:p>
        </w:tc>
        <w:tc>
          <w:tcPr>
            <w:tcW w:w="5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C85FB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B2CE922" w14:textId="7777777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EB0FC" w14:textId="77777777" w:rsidR="00510BA0" w:rsidRDefault="00510BA0">
            <w:pPr>
              <w:widowControl w:val="0"/>
              <w:numPr>
                <w:ilvl w:val="0"/>
                <w:numId w:val="6"/>
              </w:numPr>
              <w:ind w:left="737" w:hanging="51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88285" w14:textId="77777777" w:rsidR="00510BA0" w:rsidRDefault="00000000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t>Giętki, łatwy do przemycia i dezynfekcji przewód grzewczy, łączący urządzenie z kocem - przewód grzewczy na stałe zamocowany do urządzenia bez możliwości jego przypadkowego odłączenia.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41364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8AC75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A840F00" w14:textId="7777777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89504" w14:textId="77777777" w:rsidR="00510BA0" w:rsidRDefault="00510BA0">
            <w:pPr>
              <w:widowControl w:val="0"/>
              <w:numPr>
                <w:ilvl w:val="0"/>
                <w:numId w:val="6"/>
              </w:numPr>
              <w:ind w:left="737" w:hanging="51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9A839" w14:textId="77777777" w:rsidR="00510BA0" w:rsidRDefault="00000000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t>Uchwyt przewodu grzewczego w celu zabezpieczenia przed ściąganiem koca z pacjenta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77084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461AE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23A15D0" w14:textId="7777777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05514" w14:textId="77777777" w:rsidR="00510BA0" w:rsidRDefault="00510BA0">
            <w:pPr>
              <w:widowControl w:val="0"/>
              <w:numPr>
                <w:ilvl w:val="0"/>
                <w:numId w:val="6"/>
              </w:numPr>
              <w:ind w:left="737" w:hanging="51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CD78E" w14:textId="77777777" w:rsidR="00510BA0" w:rsidRDefault="00000000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t>Duża wydajność – przepływ powietrza minimum 1400 l/min – podać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61CA8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62A1A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7C125DF3" w14:textId="7777777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3BBC2" w14:textId="77777777" w:rsidR="00510BA0" w:rsidRDefault="00510BA0">
            <w:pPr>
              <w:widowControl w:val="0"/>
              <w:numPr>
                <w:ilvl w:val="0"/>
                <w:numId w:val="6"/>
              </w:numPr>
              <w:ind w:left="737" w:hanging="51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6CA3C" w14:textId="77777777" w:rsidR="00510BA0" w:rsidRDefault="00000000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t>Szybkie osiągnięcie pożądanej temperatury powyżej temp. otoczenia – max. 30 sek. – podać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92195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A3D66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03FB0BE" w14:textId="7777777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B22B2" w14:textId="77777777" w:rsidR="00510BA0" w:rsidRDefault="00510BA0">
            <w:pPr>
              <w:widowControl w:val="0"/>
              <w:numPr>
                <w:ilvl w:val="0"/>
                <w:numId w:val="6"/>
              </w:numPr>
              <w:ind w:left="737" w:hanging="51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EE467" w14:textId="77777777" w:rsidR="00510BA0" w:rsidRDefault="00000000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t>Min. 4 zakresy temperatury: 43°C, 38°C, 32°C, temp. Otoczenia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FFCF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E9179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78727FD" w14:textId="7777777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C1E12" w14:textId="77777777" w:rsidR="00510BA0" w:rsidRDefault="00510BA0">
            <w:pPr>
              <w:widowControl w:val="0"/>
              <w:numPr>
                <w:ilvl w:val="0"/>
                <w:numId w:val="6"/>
              </w:numPr>
              <w:ind w:left="737" w:hanging="51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A8975" w14:textId="77777777" w:rsidR="00510BA0" w:rsidRDefault="00000000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t>Panel sterujący na przedniej ścianie urządzenia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81D26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33E3A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83837E6" w14:textId="7777777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5E47C" w14:textId="77777777" w:rsidR="00510BA0" w:rsidRDefault="00510BA0">
            <w:pPr>
              <w:widowControl w:val="0"/>
              <w:numPr>
                <w:ilvl w:val="0"/>
                <w:numId w:val="6"/>
              </w:numPr>
              <w:ind w:left="737" w:hanging="51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B3F23" w14:textId="77777777" w:rsidR="00510BA0" w:rsidRDefault="00000000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t>Uruchomienie procesu ogrzewania poprzez włączenie urządzenia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2169B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9F993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7B357B4B" w14:textId="7777777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52E93" w14:textId="77777777" w:rsidR="00510BA0" w:rsidRDefault="00510BA0">
            <w:pPr>
              <w:widowControl w:val="0"/>
              <w:numPr>
                <w:ilvl w:val="0"/>
                <w:numId w:val="6"/>
              </w:numPr>
              <w:ind w:left="737" w:hanging="51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883D7" w14:textId="77777777" w:rsidR="00510BA0" w:rsidRDefault="00000000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t>Wskaźnik zbyt wysokiej temperatury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678B2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0F0DF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82FB4C7" w14:textId="7777777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7D5BF" w14:textId="77777777" w:rsidR="00510BA0" w:rsidRDefault="00510BA0">
            <w:pPr>
              <w:widowControl w:val="0"/>
              <w:numPr>
                <w:ilvl w:val="0"/>
                <w:numId w:val="6"/>
              </w:numPr>
              <w:ind w:left="737" w:hanging="51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FD0A4" w14:textId="77777777" w:rsidR="00510BA0" w:rsidRDefault="00000000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t>Antywirusowy i antybakteryjny filtr powietrza o wysokiej skuteczności filtracji HEPA H13 99,99%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3C54C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4C468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062B23C9" w14:textId="7777777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71ED1" w14:textId="77777777" w:rsidR="00510BA0" w:rsidRDefault="00510BA0">
            <w:pPr>
              <w:widowControl w:val="0"/>
              <w:numPr>
                <w:ilvl w:val="0"/>
                <w:numId w:val="6"/>
              </w:numPr>
              <w:ind w:left="737" w:hanging="51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620AE" w14:textId="77777777" w:rsidR="00510BA0" w:rsidRDefault="00000000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t>Podwójny układ zabezpieczający przed przegrzaniem z alarmem dźwiękowym i wizualnym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06424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E8402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63762EBC" w14:textId="7777777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88E71" w14:textId="77777777" w:rsidR="00510BA0" w:rsidRDefault="00510BA0">
            <w:pPr>
              <w:widowControl w:val="0"/>
              <w:numPr>
                <w:ilvl w:val="0"/>
                <w:numId w:val="6"/>
              </w:numPr>
              <w:ind w:left="737" w:hanging="51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D5646" w14:textId="77777777" w:rsidR="00510BA0" w:rsidRDefault="00000000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t>Wbudowany licznik przepracowanych godzin automatycznie informujący o konieczności dokonania przeglądu urządzenia bez konieczności śledzenia czasu pracy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3915F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CD076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14C9711" w14:textId="7777777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BC367" w14:textId="77777777" w:rsidR="00510BA0" w:rsidRDefault="00510BA0">
            <w:pPr>
              <w:widowControl w:val="0"/>
              <w:numPr>
                <w:ilvl w:val="0"/>
                <w:numId w:val="6"/>
              </w:numPr>
              <w:ind w:left="737" w:hanging="51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42FD8" w14:textId="77777777" w:rsidR="00510BA0" w:rsidRDefault="00000000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t xml:space="preserve">Cicha praca urządzenia – poziom hałasu max. 49 </w:t>
            </w:r>
            <w:proofErr w:type="spellStart"/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t>dB</w:t>
            </w:r>
            <w:proofErr w:type="spellEnd"/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C3AC0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6A3F3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54FA53C0" w14:textId="7777777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C2F55" w14:textId="77777777" w:rsidR="00510BA0" w:rsidRDefault="00510BA0">
            <w:pPr>
              <w:widowControl w:val="0"/>
              <w:numPr>
                <w:ilvl w:val="0"/>
                <w:numId w:val="6"/>
              </w:numPr>
              <w:ind w:left="737" w:hanging="51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0A6A4" w14:textId="77777777" w:rsidR="00510BA0" w:rsidRDefault="00000000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t xml:space="preserve">Zasilanie sieciowe 230 V, 50/60 </w:t>
            </w:r>
            <w:proofErr w:type="spellStart"/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t>Hz</w:t>
            </w:r>
            <w:proofErr w:type="spellEnd"/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5EED2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7B0E6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3294B396" w14:textId="7777777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BD1AE" w14:textId="77777777" w:rsidR="00510BA0" w:rsidRDefault="00510BA0">
            <w:pPr>
              <w:widowControl w:val="0"/>
              <w:numPr>
                <w:ilvl w:val="0"/>
                <w:numId w:val="6"/>
              </w:numPr>
              <w:ind w:left="737" w:hanging="51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7CD64" w14:textId="77777777" w:rsidR="00510BA0" w:rsidRDefault="00000000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t>Średni pobór mocy poniżej 650W – podać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F2C40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1728F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4E772AC4" w14:textId="7777777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A60F4" w14:textId="77777777" w:rsidR="00510BA0" w:rsidRDefault="00510BA0">
            <w:pPr>
              <w:widowControl w:val="0"/>
              <w:numPr>
                <w:ilvl w:val="0"/>
                <w:numId w:val="6"/>
              </w:numPr>
              <w:ind w:left="737" w:hanging="51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633DA" w14:textId="77777777" w:rsidR="00510BA0" w:rsidRDefault="00000000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t xml:space="preserve">Dostępne koce ogrzewające wykonane z tkaniny nie zawierającej lateksu. Materiał </w:t>
            </w:r>
            <w:proofErr w:type="spellStart"/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t>radioprzezierny</w:t>
            </w:r>
            <w:proofErr w:type="spellEnd"/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t>, bez konieczności usuwania koca z ciała pacjenta przy wykonywaniu badań obrazowych RTG. Materiał perforowany umożliwiający równomierny przepływ powietrza.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00969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5EB77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7064FB92" w14:textId="7777777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088D4" w14:textId="77777777" w:rsidR="00510BA0" w:rsidRDefault="00510BA0">
            <w:pPr>
              <w:widowControl w:val="0"/>
              <w:numPr>
                <w:ilvl w:val="0"/>
                <w:numId w:val="6"/>
              </w:numPr>
              <w:ind w:left="737" w:hanging="51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E0EE0" w14:textId="77777777" w:rsidR="00510BA0" w:rsidRDefault="00000000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t>Dostępne koce ogrzewające pacjenta min. w 10 rozmiarach, dostosowane do różnego rodzaju potrzeb (koce na dolną część ciała; koce na górną część ciała; koce na całe ciało; koce pediatryczne; koce pod pacjenta)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D6365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AE021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1A23D0DE" w14:textId="7777777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408F9" w14:textId="77777777" w:rsidR="00510BA0" w:rsidRDefault="00510BA0">
            <w:pPr>
              <w:widowControl w:val="0"/>
              <w:numPr>
                <w:ilvl w:val="0"/>
                <w:numId w:val="6"/>
              </w:numPr>
              <w:ind w:left="737" w:hanging="51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92FD2" w14:textId="77777777" w:rsidR="00510BA0" w:rsidRDefault="00000000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t xml:space="preserve">Dostępne koce specjalne, posiadające dodatkowe właściwości termoizolacyjne, utrzymujące ciepło pacjenta </w:t>
            </w:r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lastRenderedPageBreak/>
              <w:t>również po odłączeniu urządzenia ogrzewającego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C4C67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>TAK</w:t>
            </w:r>
          </w:p>
        </w:tc>
        <w:tc>
          <w:tcPr>
            <w:tcW w:w="5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BDF56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  <w:tr w:rsidR="00510BA0" w14:paraId="700896DB" w14:textId="77777777"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09A54" w14:textId="77777777" w:rsidR="00510BA0" w:rsidRDefault="00510BA0">
            <w:pPr>
              <w:widowControl w:val="0"/>
              <w:numPr>
                <w:ilvl w:val="0"/>
                <w:numId w:val="6"/>
              </w:numPr>
              <w:ind w:left="737" w:hanging="51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D85DE" w14:textId="77777777" w:rsidR="00510BA0" w:rsidRDefault="00000000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t>W zestawie jednorazowe koce ogrzewające (do każdego urządzenia):</w:t>
            </w:r>
          </w:p>
          <w:p w14:paraId="77059180" w14:textId="77777777" w:rsidR="00510BA0" w:rsidRDefault="00000000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Calibri"/>
                <w:color w:val="000000"/>
                <w:sz w:val="22"/>
                <w:szCs w:val="22"/>
                <w:lang w:eastAsia="en-US"/>
              </w:rPr>
              <w:t>- koc na całe ciało dla dorosłych (230cm x 130cm (± 3cm)) - 10 szt.</w:t>
            </w:r>
          </w:p>
        </w:tc>
        <w:tc>
          <w:tcPr>
            <w:tcW w:w="3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BE572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TAK</w:t>
            </w:r>
          </w:p>
        </w:tc>
        <w:tc>
          <w:tcPr>
            <w:tcW w:w="5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E0952" w14:textId="77777777" w:rsidR="00510BA0" w:rsidRDefault="00510BA0">
            <w:pPr>
              <w:widowControl w:val="0"/>
              <w:rPr>
                <w:rFonts w:asciiTheme="majorBidi" w:hAnsiTheme="majorBidi" w:cstheme="majorBidi"/>
              </w:rPr>
            </w:pPr>
          </w:p>
        </w:tc>
      </w:tr>
    </w:tbl>
    <w:p w14:paraId="14904A5E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7E81C6E5" w14:textId="77777777" w:rsidR="00510BA0" w:rsidRDefault="00510BA0">
      <w:pPr>
        <w:spacing w:after="200" w:line="276" w:lineRule="auto"/>
        <w:jc w:val="both"/>
        <w:rPr>
          <w:rFonts w:asciiTheme="majorBidi" w:eastAsia="Calibri" w:hAnsiTheme="majorBidi" w:cstheme="majorBidi"/>
          <w:b/>
          <w:lang w:eastAsia="en-US"/>
        </w:rPr>
      </w:pPr>
    </w:p>
    <w:p w14:paraId="53B83BB9" w14:textId="77777777" w:rsidR="00510BA0" w:rsidRDefault="00000000">
      <w:pPr>
        <w:spacing w:after="200" w:line="276" w:lineRule="auto"/>
        <w:jc w:val="both"/>
        <w:rPr>
          <w:rFonts w:asciiTheme="majorBidi" w:eastAsia="Calibri" w:hAnsiTheme="majorBidi" w:cstheme="majorBidi"/>
          <w:b/>
          <w:lang w:eastAsia="en-US"/>
        </w:rPr>
      </w:pPr>
      <w:r>
        <w:rPr>
          <w:rFonts w:asciiTheme="majorBidi" w:eastAsia="Calibri" w:hAnsiTheme="majorBidi" w:cstheme="majorBidi"/>
          <w:b/>
          <w:lang w:eastAsia="en-US"/>
        </w:rPr>
        <w:t>UWAGI do Zadania 1, 2, 3, 4, 5:</w:t>
      </w:r>
    </w:p>
    <w:p w14:paraId="5DD7FDD9" w14:textId="77777777" w:rsidR="00510BA0" w:rsidRDefault="00000000">
      <w:pPr>
        <w:spacing w:after="200" w:line="276" w:lineRule="auto"/>
        <w:jc w:val="both"/>
        <w:rPr>
          <w:rFonts w:asciiTheme="majorBidi" w:eastAsia="Calibri" w:hAnsiTheme="majorBidi" w:cstheme="majorBidi"/>
          <w:b/>
          <w:lang w:eastAsia="en-US"/>
        </w:rPr>
      </w:pPr>
      <w:r>
        <w:rPr>
          <w:rFonts w:asciiTheme="majorBidi" w:eastAsia="Calibri" w:hAnsiTheme="majorBidi" w:cstheme="majorBidi"/>
          <w:b/>
          <w:lang w:eastAsia="en-US"/>
        </w:rPr>
        <w:t>Każde urządzenie powinno spełniać także poniższe wymagania.</w:t>
      </w:r>
      <w:r>
        <w:rPr>
          <w:rFonts w:asciiTheme="majorBidi" w:eastAsia="Calibri" w:hAnsiTheme="majorBidi" w:cstheme="majorBidi"/>
          <w:b/>
          <w:lang w:eastAsia="en-US"/>
        </w:rPr>
        <w:tab/>
      </w:r>
    </w:p>
    <w:tbl>
      <w:tblPr>
        <w:tblW w:w="15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10"/>
        <w:gridCol w:w="8679"/>
        <w:gridCol w:w="2273"/>
        <w:gridCol w:w="3888"/>
      </w:tblGrid>
      <w:tr w:rsidR="00510BA0" w14:paraId="79A0076D" w14:textId="77777777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25F46" w14:textId="77777777" w:rsidR="00510BA0" w:rsidRDefault="00510BA0">
            <w:pPr>
              <w:widowControl w:val="0"/>
              <w:numPr>
                <w:ilvl w:val="0"/>
                <w:numId w:val="20"/>
              </w:numPr>
              <w:ind w:left="737" w:hanging="624"/>
              <w:rPr>
                <w:rFonts w:ascii="Cambria" w:hAnsi="Cambria"/>
              </w:rPr>
            </w:pPr>
          </w:p>
        </w:tc>
        <w:tc>
          <w:tcPr>
            <w:tcW w:w="8678" w:type="dxa"/>
            <w:tcBorders>
              <w:top w:val="single" w:sz="4" w:space="0" w:color="000000"/>
              <w:bottom w:val="single" w:sz="4" w:space="0" w:color="000000"/>
            </w:tcBorders>
          </w:tcPr>
          <w:p w14:paraId="217DDA6C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Opis/ Parametr wymagany</w:t>
            </w:r>
          </w:p>
        </w:tc>
        <w:tc>
          <w:tcPr>
            <w:tcW w:w="2273" w:type="dxa"/>
            <w:tcBorders>
              <w:top w:val="single" w:sz="4" w:space="0" w:color="000000"/>
              <w:bottom w:val="single" w:sz="4" w:space="0" w:color="000000"/>
            </w:tcBorders>
          </w:tcPr>
          <w:p w14:paraId="74311A7A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</w:rPr>
              <w:t>Parametry wymagane</w:t>
            </w:r>
          </w:p>
        </w:tc>
        <w:tc>
          <w:tcPr>
            <w:tcW w:w="3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B1D5" w14:textId="77777777" w:rsidR="00510BA0" w:rsidRDefault="00000000">
            <w:pPr>
              <w:widowControl w:val="0"/>
              <w:jc w:val="center"/>
              <w:rPr>
                <w:rFonts w:asciiTheme="majorBidi" w:hAnsiTheme="majorBidi" w:cstheme="majorBidi"/>
              </w:rPr>
            </w:pPr>
            <w:r>
              <w:rPr>
                <w:b/>
              </w:rPr>
              <w:t>Parametry oferowane/ TAK/NIE</w:t>
            </w:r>
          </w:p>
        </w:tc>
      </w:tr>
      <w:tr w:rsidR="00510BA0" w14:paraId="6B10F0B9" w14:textId="77777777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14:paraId="0B49D2A4" w14:textId="77777777" w:rsidR="00510BA0" w:rsidRDefault="00510BA0">
            <w:pPr>
              <w:widowControl w:val="0"/>
              <w:numPr>
                <w:ilvl w:val="0"/>
                <w:numId w:val="20"/>
              </w:numPr>
              <w:ind w:left="737" w:hanging="624"/>
              <w:rPr>
                <w:rFonts w:ascii="Cambria" w:hAnsi="Cambria"/>
              </w:rPr>
            </w:pPr>
          </w:p>
        </w:tc>
        <w:tc>
          <w:tcPr>
            <w:tcW w:w="8678" w:type="dxa"/>
            <w:tcBorders>
              <w:bottom w:val="single" w:sz="4" w:space="0" w:color="000000"/>
            </w:tcBorders>
          </w:tcPr>
          <w:p w14:paraId="2A22A2BD" w14:textId="77777777" w:rsidR="00510BA0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Gwarancja min. 24 miesiące</w:t>
            </w:r>
          </w:p>
        </w:tc>
        <w:tc>
          <w:tcPr>
            <w:tcW w:w="2273" w:type="dxa"/>
            <w:tcBorders>
              <w:bottom w:val="single" w:sz="4" w:space="0" w:color="000000"/>
            </w:tcBorders>
          </w:tcPr>
          <w:p w14:paraId="0DC9F93E" w14:textId="77777777" w:rsidR="00510BA0" w:rsidRDefault="00510BA0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3888" w:type="dxa"/>
            <w:tcBorders>
              <w:bottom w:val="single" w:sz="4" w:space="0" w:color="000000"/>
              <w:right w:val="single" w:sz="4" w:space="0" w:color="000000"/>
            </w:tcBorders>
          </w:tcPr>
          <w:p w14:paraId="186B6511" w14:textId="77777777" w:rsidR="00510BA0" w:rsidRDefault="00510BA0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10BA0" w14:paraId="30F9F6B8" w14:textId="77777777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14:paraId="03EFE837" w14:textId="77777777" w:rsidR="00510BA0" w:rsidRDefault="00510BA0">
            <w:pPr>
              <w:widowControl w:val="0"/>
              <w:numPr>
                <w:ilvl w:val="0"/>
                <w:numId w:val="20"/>
              </w:numPr>
              <w:ind w:left="737" w:hanging="624"/>
              <w:rPr>
                <w:rFonts w:ascii="Cambria" w:hAnsi="Cambria"/>
              </w:rPr>
            </w:pPr>
          </w:p>
        </w:tc>
        <w:tc>
          <w:tcPr>
            <w:tcW w:w="8678" w:type="dxa"/>
            <w:tcBorders>
              <w:bottom w:val="single" w:sz="4" w:space="0" w:color="000000"/>
            </w:tcBorders>
          </w:tcPr>
          <w:p w14:paraId="25AC34F6" w14:textId="77777777" w:rsidR="00510BA0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Urządzenie oraz wszystkie elementy składowe - fabrycznie nowe</w:t>
            </w:r>
          </w:p>
        </w:tc>
        <w:tc>
          <w:tcPr>
            <w:tcW w:w="2273" w:type="dxa"/>
            <w:tcBorders>
              <w:bottom w:val="single" w:sz="4" w:space="0" w:color="000000"/>
            </w:tcBorders>
          </w:tcPr>
          <w:p w14:paraId="5A7896EF" w14:textId="77777777" w:rsidR="00510BA0" w:rsidRDefault="00510BA0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3888" w:type="dxa"/>
            <w:tcBorders>
              <w:bottom w:val="single" w:sz="4" w:space="0" w:color="000000"/>
              <w:right w:val="single" w:sz="4" w:space="0" w:color="000000"/>
            </w:tcBorders>
          </w:tcPr>
          <w:p w14:paraId="5F43394C" w14:textId="77777777" w:rsidR="00510BA0" w:rsidRDefault="00510BA0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10BA0" w14:paraId="6075E84A" w14:textId="77777777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14:paraId="007AD015" w14:textId="77777777" w:rsidR="00510BA0" w:rsidRDefault="00510BA0">
            <w:pPr>
              <w:widowControl w:val="0"/>
              <w:numPr>
                <w:ilvl w:val="0"/>
                <w:numId w:val="20"/>
              </w:numPr>
              <w:snapToGrid w:val="0"/>
              <w:ind w:left="737" w:hanging="624"/>
              <w:jc w:val="both"/>
              <w:rPr>
                <w:rFonts w:ascii="Cambria" w:hAnsi="Cambria"/>
              </w:rPr>
            </w:pPr>
          </w:p>
        </w:tc>
        <w:tc>
          <w:tcPr>
            <w:tcW w:w="8678" w:type="dxa"/>
            <w:tcBorders>
              <w:bottom w:val="single" w:sz="4" w:space="0" w:color="000000"/>
            </w:tcBorders>
          </w:tcPr>
          <w:p w14:paraId="028D63F0" w14:textId="3C462EE0" w:rsidR="00510BA0" w:rsidRDefault="00000000">
            <w:pPr>
              <w:widowControl w:val="0"/>
              <w:snapToGrid w:val="0"/>
              <w:ind w:left="283" w:right="340" w:hanging="283"/>
              <w:jc w:val="both"/>
            </w:pPr>
            <w:r>
              <w:rPr>
                <w:rFonts w:ascii="Times New Roman" w:hAnsi="Times New Roman"/>
              </w:rPr>
              <w:t xml:space="preserve">Oferowane </w:t>
            </w:r>
            <w:r w:rsidRPr="00D26B45">
              <w:rPr>
                <w:rFonts w:ascii="Times New Roman" w:hAnsi="Times New Roman"/>
                <w:strike/>
              </w:rPr>
              <w:t>termometry</w:t>
            </w:r>
            <w:r w:rsidR="00D26B45">
              <w:rPr>
                <w:rFonts w:ascii="Times New Roman" w:hAnsi="Times New Roman"/>
              </w:rPr>
              <w:t xml:space="preserve"> </w:t>
            </w:r>
            <w:r w:rsidR="00D26B45" w:rsidRPr="00D26B45">
              <w:rPr>
                <w:rFonts w:ascii="Times New Roman" w:hAnsi="Times New Roman"/>
                <w:shd w:val="clear" w:color="auto" w:fill="4DFB34" w:themeFill="accent1" w:themeFillTint="99"/>
              </w:rPr>
              <w:t>towary</w:t>
            </w:r>
            <w:r>
              <w:rPr>
                <w:rFonts w:ascii="Times New Roman" w:hAnsi="Times New Roman"/>
              </w:rPr>
              <w:t xml:space="preserve"> muszą być dopuszczone do obrotu i stosowania na terytorium Rzeczpospolitej Polskiej zgodnie z prawem, a w szczególności z przepisami o wyrobach medycznych.</w:t>
            </w:r>
          </w:p>
        </w:tc>
        <w:tc>
          <w:tcPr>
            <w:tcW w:w="2273" w:type="dxa"/>
            <w:tcBorders>
              <w:bottom w:val="single" w:sz="4" w:space="0" w:color="000000"/>
            </w:tcBorders>
          </w:tcPr>
          <w:p w14:paraId="053FAB69" w14:textId="77777777" w:rsidR="00510BA0" w:rsidRDefault="00510BA0">
            <w:pPr>
              <w:widowControl w:val="0"/>
              <w:snapToGrid w:val="0"/>
              <w:ind w:left="283" w:right="340" w:hanging="283"/>
              <w:jc w:val="both"/>
            </w:pPr>
          </w:p>
        </w:tc>
        <w:tc>
          <w:tcPr>
            <w:tcW w:w="3888" w:type="dxa"/>
            <w:tcBorders>
              <w:bottom w:val="single" w:sz="4" w:space="0" w:color="000000"/>
              <w:right w:val="single" w:sz="4" w:space="0" w:color="000000"/>
            </w:tcBorders>
          </w:tcPr>
          <w:p w14:paraId="769F831D" w14:textId="77777777" w:rsidR="00510BA0" w:rsidRDefault="00510BA0">
            <w:pPr>
              <w:widowControl w:val="0"/>
              <w:snapToGrid w:val="0"/>
              <w:ind w:left="283" w:right="340" w:hanging="283"/>
              <w:jc w:val="both"/>
            </w:pPr>
          </w:p>
        </w:tc>
      </w:tr>
      <w:tr w:rsidR="00510BA0" w14:paraId="612A36BF" w14:textId="77777777">
        <w:trPr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14:paraId="265D5040" w14:textId="77777777" w:rsidR="00510BA0" w:rsidRDefault="00510BA0">
            <w:pPr>
              <w:widowControl w:val="0"/>
              <w:numPr>
                <w:ilvl w:val="0"/>
                <w:numId w:val="20"/>
              </w:numPr>
              <w:ind w:left="737" w:hanging="624"/>
              <w:rPr>
                <w:rFonts w:ascii="Cambria" w:hAnsi="Cambria"/>
              </w:rPr>
            </w:pPr>
          </w:p>
        </w:tc>
        <w:tc>
          <w:tcPr>
            <w:tcW w:w="8678" w:type="dxa"/>
            <w:tcBorders>
              <w:bottom w:val="single" w:sz="4" w:space="0" w:color="000000"/>
            </w:tcBorders>
          </w:tcPr>
          <w:p w14:paraId="64DC7A45" w14:textId="77777777" w:rsidR="00510BA0" w:rsidRDefault="00000000">
            <w:pPr>
              <w:widowControl w:val="0"/>
              <w:ind w:left="227" w:right="227" w:hanging="3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Deklaracja zgodności i/lub certyfikat CE na produkt zgodne z aktualnie obowiązującym prawem (w tym dyrektywy UE) w j. polskim – należy dołączyć do oferty.  Dokumenty sporządzone w języku obcym są obowiązkowo składane wraz z tłumaczeniem na język polski.</w:t>
            </w:r>
          </w:p>
        </w:tc>
        <w:tc>
          <w:tcPr>
            <w:tcW w:w="2273" w:type="dxa"/>
            <w:tcBorders>
              <w:bottom w:val="single" w:sz="4" w:space="0" w:color="000000"/>
            </w:tcBorders>
          </w:tcPr>
          <w:p w14:paraId="794B8CCB" w14:textId="77777777" w:rsidR="00510BA0" w:rsidRDefault="00510BA0">
            <w:pPr>
              <w:widowControl w:val="0"/>
              <w:ind w:left="227" w:right="227" w:hanging="340"/>
              <w:rPr>
                <w:rFonts w:ascii="Times New Roman" w:hAnsi="Times New Roman"/>
              </w:rPr>
            </w:pPr>
          </w:p>
        </w:tc>
        <w:tc>
          <w:tcPr>
            <w:tcW w:w="3888" w:type="dxa"/>
            <w:tcBorders>
              <w:bottom w:val="single" w:sz="4" w:space="0" w:color="000000"/>
              <w:right w:val="single" w:sz="4" w:space="0" w:color="000000"/>
            </w:tcBorders>
          </w:tcPr>
          <w:p w14:paraId="62653EE1" w14:textId="77777777" w:rsidR="00510BA0" w:rsidRDefault="00510BA0">
            <w:pPr>
              <w:widowControl w:val="0"/>
              <w:ind w:left="227" w:right="227" w:hanging="340"/>
              <w:rPr>
                <w:rFonts w:ascii="Times New Roman" w:hAnsi="Times New Roman"/>
              </w:rPr>
            </w:pPr>
          </w:p>
        </w:tc>
      </w:tr>
      <w:tr w:rsidR="00510BA0" w14:paraId="7B693219" w14:textId="77777777">
        <w:trPr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</w:tcPr>
          <w:p w14:paraId="2B8324A4" w14:textId="77777777" w:rsidR="00510BA0" w:rsidRDefault="00510BA0">
            <w:pPr>
              <w:pStyle w:val="Teksttreci0"/>
              <w:numPr>
                <w:ilvl w:val="0"/>
                <w:numId w:val="20"/>
              </w:numPr>
              <w:tabs>
                <w:tab w:val="clear" w:pos="720"/>
                <w:tab w:val="left" w:pos="1537"/>
              </w:tabs>
              <w:suppressAutoHyphens w:val="0"/>
              <w:spacing w:after="0"/>
              <w:ind w:left="737" w:hanging="624"/>
              <w:jc w:val="both"/>
            </w:pPr>
          </w:p>
        </w:tc>
        <w:tc>
          <w:tcPr>
            <w:tcW w:w="8678" w:type="dxa"/>
            <w:tcBorders>
              <w:bottom w:val="single" w:sz="4" w:space="0" w:color="000000"/>
            </w:tcBorders>
          </w:tcPr>
          <w:p w14:paraId="61216697" w14:textId="77777777" w:rsidR="00510BA0" w:rsidRDefault="00000000">
            <w:pPr>
              <w:pStyle w:val="Teksttreci0"/>
              <w:tabs>
                <w:tab w:val="left" w:pos="1537"/>
              </w:tabs>
              <w:suppressAutoHyphens w:val="0"/>
              <w:spacing w:after="0"/>
              <w:ind w:right="57"/>
              <w:jc w:val="both"/>
              <w:rPr>
                <w:rStyle w:val="Teksttreci"/>
              </w:rPr>
            </w:pPr>
            <w:r>
              <w:rPr>
                <w:rStyle w:val="Teksttreci"/>
                <w:rFonts w:ascii="Cambria;serif" w:hAnsi="Cambria;serif"/>
                <w:color w:val="000000"/>
              </w:rPr>
              <w:t>Serwis gwarancyjny urządzeń musi być realizowany przez producenta lub autoryzowanego partnera serwisowego producenta w czasie okresu gwarancji - wymagane dołączenie do oferty oświadczenia podmiotu realizującego serwis lub producenta sprzętu o spełnieniu tego warunku.</w:t>
            </w:r>
          </w:p>
        </w:tc>
        <w:tc>
          <w:tcPr>
            <w:tcW w:w="2273" w:type="dxa"/>
            <w:tcBorders>
              <w:bottom w:val="single" w:sz="4" w:space="0" w:color="000000"/>
            </w:tcBorders>
          </w:tcPr>
          <w:p w14:paraId="5969A5D7" w14:textId="77777777" w:rsidR="00510BA0" w:rsidRDefault="00510BA0">
            <w:pPr>
              <w:pStyle w:val="Teksttreci0"/>
              <w:tabs>
                <w:tab w:val="left" w:pos="1537"/>
              </w:tabs>
              <w:suppressAutoHyphens w:val="0"/>
              <w:spacing w:after="0"/>
              <w:ind w:right="57"/>
              <w:jc w:val="both"/>
              <w:rPr>
                <w:rStyle w:val="Teksttreci"/>
              </w:rPr>
            </w:pPr>
          </w:p>
        </w:tc>
        <w:tc>
          <w:tcPr>
            <w:tcW w:w="3888" w:type="dxa"/>
            <w:tcBorders>
              <w:bottom w:val="single" w:sz="4" w:space="0" w:color="000000"/>
              <w:right w:val="single" w:sz="4" w:space="0" w:color="000000"/>
            </w:tcBorders>
          </w:tcPr>
          <w:p w14:paraId="450C1407" w14:textId="77777777" w:rsidR="00510BA0" w:rsidRDefault="00510BA0">
            <w:pPr>
              <w:pStyle w:val="Teksttreci0"/>
              <w:tabs>
                <w:tab w:val="left" w:pos="1537"/>
              </w:tabs>
              <w:suppressAutoHyphens w:val="0"/>
              <w:spacing w:after="0"/>
              <w:ind w:right="57"/>
              <w:jc w:val="both"/>
              <w:rPr>
                <w:rStyle w:val="Teksttreci"/>
              </w:rPr>
            </w:pPr>
          </w:p>
        </w:tc>
      </w:tr>
    </w:tbl>
    <w:p w14:paraId="0DB3D5F5" w14:textId="77777777" w:rsidR="00510BA0" w:rsidRDefault="00510BA0"/>
    <w:p w14:paraId="4723C8A2" w14:textId="77777777" w:rsidR="00510BA0" w:rsidRDefault="00000000">
      <w:pPr>
        <w:numPr>
          <w:ilvl w:val="0"/>
          <w:numId w:val="1"/>
        </w:numPr>
        <w:spacing w:after="200" w:line="276" w:lineRule="auto"/>
        <w:rPr>
          <w:sz w:val="22"/>
          <w:szCs w:val="22"/>
        </w:rPr>
      </w:pPr>
      <w:r>
        <w:rPr>
          <w:rFonts w:asciiTheme="majorBidi" w:eastAsia="Calibri" w:hAnsiTheme="majorBidi" w:cstheme="majorBidi"/>
          <w:b/>
          <w:sz w:val="22"/>
          <w:szCs w:val="22"/>
          <w:lang w:eastAsia="en-US"/>
        </w:rPr>
        <w:t xml:space="preserve">Niespełnienie wymaganych parametrów i warunków spowoduje odrzucenie oferty. </w:t>
      </w:r>
    </w:p>
    <w:p w14:paraId="42D4C445" w14:textId="77777777" w:rsidR="00510BA0" w:rsidRDefault="00000000">
      <w:pPr>
        <w:numPr>
          <w:ilvl w:val="0"/>
          <w:numId w:val="1"/>
        </w:numPr>
        <w:rPr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 xml:space="preserve">Brak odpowiedniego wpisu przez Wykonawcę w kolumnie parametr oferowany będzie traktowany jako brak danego parametru/warunku w oferowanej konfiguracji urządzenia i będzie podstawą odrzucenia oferty. </w:t>
      </w:r>
    </w:p>
    <w:p w14:paraId="777A679A" w14:textId="77777777" w:rsidR="00510BA0" w:rsidRDefault="00510BA0">
      <w:pPr>
        <w:rPr>
          <w:rFonts w:asciiTheme="majorBidi" w:hAnsiTheme="majorBidi" w:cstheme="majorBidi"/>
          <w:b/>
          <w:sz w:val="22"/>
          <w:szCs w:val="22"/>
        </w:rPr>
      </w:pPr>
    </w:p>
    <w:p w14:paraId="2DE5654C" w14:textId="77777777" w:rsidR="00510BA0" w:rsidRDefault="00000000">
      <w:pPr>
        <w:numPr>
          <w:ilvl w:val="0"/>
          <w:numId w:val="1"/>
        </w:numPr>
        <w:spacing w:after="200" w:line="276" w:lineRule="auto"/>
        <w:ind w:right="125"/>
        <w:rPr>
          <w:sz w:val="22"/>
          <w:szCs w:val="22"/>
        </w:rPr>
      </w:pPr>
      <w:r>
        <w:rPr>
          <w:rFonts w:asciiTheme="majorBidi" w:eastAsia="Calibri" w:hAnsiTheme="majorBidi" w:cstheme="majorBidi"/>
          <w:b/>
          <w:sz w:val="22"/>
          <w:szCs w:val="22"/>
          <w:lang w:eastAsia="en-US"/>
        </w:rPr>
        <w:t xml:space="preserve">Oświadczam, że oferowane urządzenie (sprzęt) spełnia wymagania techniczne zawarte w SWZ, jest kompletne i będzie gotowe do użytku bez żadnych dodatkowych zakupów i inwestycji (poza materiałami eksploatacyjnymi) oraz </w:t>
      </w:r>
      <w:r>
        <w:rPr>
          <w:rFonts w:asciiTheme="majorBidi" w:eastAsia="Calibri" w:hAnsiTheme="majorBidi" w:cstheme="majorBidi"/>
          <w:b/>
          <w:bCs/>
          <w:sz w:val="22"/>
          <w:szCs w:val="22"/>
          <w:lang w:eastAsia="en-US"/>
        </w:rPr>
        <w:t>gwarantuje</w:t>
      </w:r>
      <w:r>
        <w:rPr>
          <w:rFonts w:asciiTheme="majorBidi" w:eastAsia="Calibri" w:hAnsiTheme="majorBidi" w:cstheme="majorBidi"/>
          <w:b/>
          <w:sz w:val="22"/>
          <w:szCs w:val="22"/>
          <w:lang w:eastAsia="en-US"/>
        </w:rPr>
        <w:t xml:space="preserve"> bezpieczeństwo pacjentów i personelu medycznego i zapewnia wymagany poziom usług medycznych.</w:t>
      </w:r>
    </w:p>
    <w:p w14:paraId="546BF33E" w14:textId="77777777" w:rsidR="00510BA0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65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</w:t>
      </w:r>
    </w:p>
    <w:p w14:paraId="4C5F7B2C" w14:textId="77777777" w:rsidR="00510BA0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65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     ……………………………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                                                                                                                                                                                              miejscowość i data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podpis i pieczęć osoby uprawnionej do reprezentowania Wykonawcy</w:t>
      </w:r>
    </w:p>
    <w:p w14:paraId="0605252C" w14:textId="77777777" w:rsidR="00510BA0" w:rsidRDefault="00510BA0">
      <w:pPr>
        <w:jc w:val="both"/>
        <w:rPr>
          <w:rFonts w:asciiTheme="majorBidi" w:hAnsiTheme="majorBidi" w:cstheme="majorBidi"/>
        </w:rPr>
      </w:pPr>
    </w:p>
    <w:p w14:paraId="0E6FC8D4" w14:textId="77777777" w:rsidR="00510BA0" w:rsidRDefault="00510BA0">
      <w:pPr>
        <w:jc w:val="both"/>
        <w:rPr>
          <w:rFonts w:asciiTheme="majorBidi" w:hAnsiTheme="majorBidi" w:cstheme="majorBidi"/>
        </w:rPr>
      </w:pPr>
    </w:p>
    <w:sectPr w:rsidR="00510BA0">
      <w:pgSz w:w="16838" w:h="11906" w:orient="landscape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;serif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8C64CD6"/>
    <w:multiLevelType w:val="multilevel"/>
    <w:tmpl w:val="04A2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493D16"/>
    <w:multiLevelType w:val="multilevel"/>
    <w:tmpl w:val="63EA67CA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</w:lvl>
    <w:lvl w:ilvl="3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</w:lvl>
    <w:lvl w:ilvl="4">
      <w:start w:val="1"/>
      <w:numFmt w:val="decimal"/>
      <w:lvlText w:val="%5."/>
      <w:lvlJc w:val="left"/>
      <w:pPr>
        <w:tabs>
          <w:tab w:val="num" w:pos="2443"/>
        </w:tabs>
        <w:ind w:left="2443" w:hanging="360"/>
      </w:pPr>
    </w:lvl>
    <w:lvl w:ilvl="5">
      <w:start w:val="1"/>
      <w:numFmt w:val="decimal"/>
      <w:lvlText w:val="%6."/>
      <w:lvlJc w:val="left"/>
      <w:pPr>
        <w:tabs>
          <w:tab w:val="num" w:pos="2803"/>
        </w:tabs>
        <w:ind w:left="2803" w:hanging="360"/>
      </w:pPr>
    </w:lvl>
    <w:lvl w:ilvl="6">
      <w:start w:val="1"/>
      <w:numFmt w:val="decimal"/>
      <w:lvlText w:val="%7."/>
      <w:lvlJc w:val="left"/>
      <w:pPr>
        <w:tabs>
          <w:tab w:val="num" w:pos="3163"/>
        </w:tabs>
        <w:ind w:left="3163" w:hanging="360"/>
      </w:pPr>
    </w:lvl>
    <w:lvl w:ilvl="7">
      <w:start w:val="1"/>
      <w:numFmt w:val="decimal"/>
      <w:lvlText w:val="%8."/>
      <w:lvlJc w:val="left"/>
      <w:pPr>
        <w:tabs>
          <w:tab w:val="num" w:pos="3523"/>
        </w:tabs>
        <w:ind w:left="3523" w:hanging="360"/>
      </w:pPr>
    </w:lvl>
    <w:lvl w:ilvl="8">
      <w:start w:val="1"/>
      <w:numFmt w:val="decimal"/>
      <w:lvlText w:val="%9."/>
      <w:lvlJc w:val="left"/>
      <w:pPr>
        <w:tabs>
          <w:tab w:val="num" w:pos="3883"/>
        </w:tabs>
        <w:ind w:left="3883" w:hanging="360"/>
      </w:pPr>
    </w:lvl>
  </w:abstractNum>
  <w:abstractNum w:abstractNumId="3" w15:restartNumberingAfterBreak="0">
    <w:nsid w:val="15312F66"/>
    <w:multiLevelType w:val="multilevel"/>
    <w:tmpl w:val="0B38D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65203B8"/>
    <w:multiLevelType w:val="multilevel"/>
    <w:tmpl w:val="C35EA8BA"/>
    <w:lvl w:ilvl="0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</w:lvl>
    <w:lvl w:ilvl="2">
      <w:start w:val="1"/>
      <w:numFmt w:val="decimal"/>
      <w:lvlText w:val="%3."/>
      <w:lvlJc w:val="left"/>
      <w:pPr>
        <w:tabs>
          <w:tab w:val="num" w:pos="1553"/>
        </w:tabs>
        <w:ind w:left="1553" w:hanging="360"/>
      </w:pPr>
    </w:lvl>
    <w:lvl w:ilvl="3">
      <w:start w:val="1"/>
      <w:numFmt w:val="decimal"/>
      <w:lvlText w:val="%4."/>
      <w:lvlJc w:val="left"/>
      <w:pPr>
        <w:tabs>
          <w:tab w:val="num" w:pos="1913"/>
        </w:tabs>
        <w:ind w:left="1913" w:hanging="360"/>
      </w:pPr>
    </w:lvl>
    <w:lvl w:ilvl="4">
      <w:start w:val="1"/>
      <w:numFmt w:val="decimal"/>
      <w:lvlText w:val="%5."/>
      <w:lvlJc w:val="left"/>
      <w:pPr>
        <w:tabs>
          <w:tab w:val="num" w:pos="2273"/>
        </w:tabs>
        <w:ind w:left="2273" w:hanging="360"/>
      </w:pPr>
    </w:lvl>
    <w:lvl w:ilvl="5">
      <w:start w:val="1"/>
      <w:numFmt w:val="decimal"/>
      <w:lvlText w:val="%6."/>
      <w:lvlJc w:val="left"/>
      <w:pPr>
        <w:tabs>
          <w:tab w:val="num" w:pos="2633"/>
        </w:tabs>
        <w:ind w:left="2633" w:hanging="360"/>
      </w:pPr>
    </w:lvl>
    <w:lvl w:ilvl="6">
      <w:start w:val="1"/>
      <w:numFmt w:val="decimal"/>
      <w:lvlText w:val="%7."/>
      <w:lvlJc w:val="left"/>
      <w:pPr>
        <w:tabs>
          <w:tab w:val="num" w:pos="2993"/>
        </w:tabs>
        <w:ind w:left="2993" w:hanging="360"/>
      </w:pPr>
    </w:lvl>
    <w:lvl w:ilvl="7">
      <w:start w:val="1"/>
      <w:numFmt w:val="decimal"/>
      <w:lvlText w:val="%8."/>
      <w:lvlJc w:val="left"/>
      <w:pPr>
        <w:tabs>
          <w:tab w:val="num" w:pos="3353"/>
        </w:tabs>
        <w:ind w:left="3353" w:hanging="360"/>
      </w:pPr>
    </w:lvl>
    <w:lvl w:ilvl="8">
      <w:start w:val="1"/>
      <w:numFmt w:val="decimal"/>
      <w:lvlText w:val="%9."/>
      <w:lvlJc w:val="left"/>
      <w:pPr>
        <w:tabs>
          <w:tab w:val="num" w:pos="3713"/>
        </w:tabs>
        <w:ind w:left="3713" w:hanging="360"/>
      </w:pPr>
    </w:lvl>
  </w:abstractNum>
  <w:abstractNum w:abstractNumId="5" w15:restartNumberingAfterBreak="0">
    <w:nsid w:val="1B1E71BD"/>
    <w:multiLevelType w:val="multilevel"/>
    <w:tmpl w:val="6FF69F5E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</w:lvl>
    <w:lvl w:ilvl="3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</w:lvl>
    <w:lvl w:ilvl="4">
      <w:start w:val="1"/>
      <w:numFmt w:val="decimal"/>
      <w:lvlText w:val="%5."/>
      <w:lvlJc w:val="left"/>
      <w:pPr>
        <w:tabs>
          <w:tab w:val="num" w:pos="2443"/>
        </w:tabs>
        <w:ind w:left="2443" w:hanging="360"/>
      </w:pPr>
    </w:lvl>
    <w:lvl w:ilvl="5">
      <w:start w:val="1"/>
      <w:numFmt w:val="decimal"/>
      <w:lvlText w:val="%6."/>
      <w:lvlJc w:val="left"/>
      <w:pPr>
        <w:tabs>
          <w:tab w:val="num" w:pos="2803"/>
        </w:tabs>
        <w:ind w:left="2803" w:hanging="360"/>
      </w:pPr>
    </w:lvl>
    <w:lvl w:ilvl="6">
      <w:start w:val="1"/>
      <w:numFmt w:val="decimal"/>
      <w:lvlText w:val="%7."/>
      <w:lvlJc w:val="left"/>
      <w:pPr>
        <w:tabs>
          <w:tab w:val="num" w:pos="3163"/>
        </w:tabs>
        <w:ind w:left="3163" w:hanging="360"/>
      </w:pPr>
    </w:lvl>
    <w:lvl w:ilvl="7">
      <w:start w:val="1"/>
      <w:numFmt w:val="decimal"/>
      <w:lvlText w:val="%8."/>
      <w:lvlJc w:val="left"/>
      <w:pPr>
        <w:tabs>
          <w:tab w:val="num" w:pos="3523"/>
        </w:tabs>
        <w:ind w:left="3523" w:hanging="360"/>
      </w:pPr>
    </w:lvl>
    <w:lvl w:ilvl="8">
      <w:start w:val="1"/>
      <w:numFmt w:val="decimal"/>
      <w:lvlText w:val="%9."/>
      <w:lvlJc w:val="left"/>
      <w:pPr>
        <w:tabs>
          <w:tab w:val="num" w:pos="3883"/>
        </w:tabs>
        <w:ind w:left="3883" w:hanging="360"/>
      </w:pPr>
    </w:lvl>
  </w:abstractNum>
  <w:abstractNum w:abstractNumId="6" w15:restartNumberingAfterBreak="0">
    <w:nsid w:val="265309C8"/>
    <w:multiLevelType w:val="multilevel"/>
    <w:tmpl w:val="E1F4C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7B62E84"/>
    <w:multiLevelType w:val="multilevel"/>
    <w:tmpl w:val="5D5C1BD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A4B39A1"/>
    <w:multiLevelType w:val="multilevel"/>
    <w:tmpl w:val="0A84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FD10FB8"/>
    <w:multiLevelType w:val="multilevel"/>
    <w:tmpl w:val="60203B6C"/>
    <w:lvl w:ilvl="0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</w:lvl>
    <w:lvl w:ilvl="2">
      <w:start w:val="1"/>
      <w:numFmt w:val="decimal"/>
      <w:lvlText w:val="%3."/>
      <w:lvlJc w:val="left"/>
      <w:pPr>
        <w:tabs>
          <w:tab w:val="num" w:pos="1553"/>
        </w:tabs>
        <w:ind w:left="1553" w:hanging="360"/>
      </w:pPr>
    </w:lvl>
    <w:lvl w:ilvl="3">
      <w:start w:val="1"/>
      <w:numFmt w:val="decimal"/>
      <w:lvlText w:val="%4."/>
      <w:lvlJc w:val="left"/>
      <w:pPr>
        <w:tabs>
          <w:tab w:val="num" w:pos="1913"/>
        </w:tabs>
        <w:ind w:left="1913" w:hanging="360"/>
      </w:pPr>
    </w:lvl>
    <w:lvl w:ilvl="4">
      <w:start w:val="1"/>
      <w:numFmt w:val="decimal"/>
      <w:lvlText w:val="%5."/>
      <w:lvlJc w:val="left"/>
      <w:pPr>
        <w:tabs>
          <w:tab w:val="num" w:pos="2273"/>
        </w:tabs>
        <w:ind w:left="2273" w:hanging="360"/>
      </w:pPr>
    </w:lvl>
    <w:lvl w:ilvl="5">
      <w:start w:val="1"/>
      <w:numFmt w:val="decimal"/>
      <w:lvlText w:val="%6."/>
      <w:lvlJc w:val="left"/>
      <w:pPr>
        <w:tabs>
          <w:tab w:val="num" w:pos="2633"/>
        </w:tabs>
        <w:ind w:left="2633" w:hanging="360"/>
      </w:pPr>
    </w:lvl>
    <w:lvl w:ilvl="6">
      <w:start w:val="1"/>
      <w:numFmt w:val="decimal"/>
      <w:lvlText w:val="%7."/>
      <w:lvlJc w:val="left"/>
      <w:pPr>
        <w:tabs>
          <w:tab w:val="num" w:pos="2993"/>
        </w:tabs>
        <w:ind w:left="2993" w:hanging="360"/>
      </w:pPr>
    </w:lvl>
    <w:lvl w:ilvl="7">
      <w:start w:val="1"/>
      <w:numFmt w:val="decimal"/>
      <w:lvlText w:val="%8."/>
      <w:lvlJc w:val="left"/>
      <w:pPr>
        <w:tabs>
          <w:tab w:val="num" w:pos="3353"/>
        </w:tabs>
        <w:ind w:left="3353" w:hanging="360"/>
      </w:pPr>
    </w:lvl>
    <w:lvl w:ilvl="8">
      <w:start w:val="1"/>
      <w:numFmt w:val="decimal"/>
      <w:lvlText w:val="%9."/>
      <w:lvlJc w:val="left"/>
      <w:pPr>
        <w:tabs>
          <w:tab w:val="num" w:pos="3713"/>
        </w:tabs>
        <w:ind w:left="3713" w:hanging="360"/>
      </w:pPr>
    </w:lvl>
  </w:abstractNum>
  <w:abstractNum w:abstractNumId="10" w15:restartNumberingAfterBreak="0">
    <w:nsid w:val="30A9072C"/>
    <w:multiLevelType w:val="multilevel"/>
    <w:tmpl w:val="BADC2772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</w:lvl>
    <w:lvl w:ilvl="3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</w:lvl>
    <w:lvl w:ilvl="4">
      <w:start w:val="1"/>
      <w:numFmt w:val="decimal"/>
      <w:lvlText w:val="%5."/>
      <w:lvlJc w:val="left"/>
      <w:pPr>
        <w:tabs>
          <w:tab w:val="num" w:pos="2443"/>
        </w:tabs>
        <w:ind w:left="2443" w:hanging="360"/>
      </w:pPr>
    </w:lvl>
    <w:lvl w:ilvl="5">
      <w:start w:val="1"/>
      <w:numFmt w:val="decimal"/>
      <w:lvlText w:val="%6."/>
      <w:lvlJc w:val="left"/>
      <w:pPr>
        <w:tabs>
          <w:tab w:val="num" w:pos="2803"/>
        </w:tabs>
        <w:ind w:left="2803" w:hanging="360"/>
      </w:pPr>
    </w:lvl>
    <w:lvl w:ilvl="6">
      <w:start w:val="1"/>
      <w:numFmt w:val="decimal"/>
      <w:lvlText w:val="%7."/>
      <w:lvlJc w:val="left"/>
      <w:pPr>
        <w:tabs>
          <w:tab w:val="num" w:pos="3163"/>
        </w:tabs>
        <w:ind w:left="3163" w:hanging="360"/>
      </w:pPr>
    </w:lvl>
    <w:lvl w:ilvl="7">
      <w:start w:val="1"/>
      <w:numFmt w:val="decimal"/>
      <w:lvlText w:val="%8."/>
      <w:lvlJc w:val="left"/>
      <w:pPr>
        <w:tabs>
          <w:tab w:val="num" w:pos="3523"/>
        </w:tabs>
        <w:ind w:left="3523" w:hanging="360"/>
      </w:pPr>
    </w:lvl>
    <w:lvl w:ilvl="8">
      <w:start w:val="1"/>
      <w:numFmt w:val="decimal"/>
      <w:lvlText w:val="%9."/>
      <w:lvlJc w:val="left"/>
      <w:pPr>
        <w:tabs>
          <w:tab w:val="num" w:pos="3883"/>
        </w:tabs>
        <w:ind w:left="3883" w:hanging="360"/>
      </w:pPr>
    </w:lvl>
  </w:abstractNum>
  <w:abstractNum w:abstractNumId="11" w15:restartNumberingAfterBreak="0">
    <w:nsid w:val="38FF3EF6"/>
    <w:multiLevelType w:val="multilevel"/>
    <w:tmpl w:val="617098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A04709C"/>
    <w:multiLevelType w:val="multilevel"/>
    <w:tmpl w:val="DC2616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5A6C1B43"/>
    <w:multiLevelType w:val="multilevel"/>
    <w:tmpl w:val="1B30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C8D62A5"/>
    <w:multiLevelType w:val="multilevel"/>
    <w:tmpl w:val="22883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5DDB617D"/>
    <w:multiLevelType w:val="multilevel"/>
    <w:tmpl w:val="7D42E7F8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</w:lvl>
    <w:lvl w:ilvl="3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</w:lvl>
    <w:lvl w:ilvl="4">
      <w:start w:val="1"/>
      <w:numFmt w:val="decimal"/>
      <w:lvlText w:val="%5."/>
      <w:lvlJc w:val="left"/>
      <w:pPr>
        <w:tabs>
          <w:tab w:val="num" w:pos="2443"/>
        </w:tabs>
        <w:ind w:left="2443" w:hanging="360"/>
      </w:pPr>
    </w:lvl>
    <w:lvl w:ilvl="5">
      <w:start w:val="1"/>
      <w:numFmt w:val="decimal"/>
      <w:lvlText w:val="%6."/>
      <w:lvlJc w:val="left"/>
      <w:pPr>
        <w:tabs>
          <w:tab w:val="num" w:pos="2803"/>
        </w:tabs>
        <w:ind w:left="2803" w:hanging="360"/>
      </w:pPr>
    </w:lvl>
    <w:lvl w:ilvl="6">
      <w:start w:val="1"/>
      <w:numFmt w:val="decimal"/>
      <w:lvlText w:val="%7."/>
      <w:lvlJc w:val="left"/>
      <w:pPr>
        <w:tabs>
          <w:tab w:val="num" w:pos="3163"/>
        </w:tabs>
        <w:ind w:left="3163" w:hanging="360"/>
      </w:pPr>
    </w:lvl>
    <w:lvl w:ilvl="7">
      <w:start w:val="1"/>
      <w:numFmt w:val="decimal"/>
      <w:lvlText w:val="%8."/>
      <w:lvlJc w:val="left"/>
      <w:pPr>
        <w:tabs>
          <w:tab w:val="num" w:pos="3523"/>
        </w:tabs>
        <w:ind w:left="3523" w:hanging="360"/>
      </w:pPr>
    </w:lvl>
    <w:lvl w:ilvl="8">
      <w:start w:val="1"/>
      <w:numFmt w:val="decimal"/>
      <w:lvlText w:val="%9."/>
      <w:lvlJc w:val="left"/>
      <w:pPr>
        <w:tabs>
          <w:tab w:val="num" w:pos="3883"/>
        </w:tabs>
        <w:ind w:left="3883" w:hanging="360"/>
      </w:pPr>
    </w:lvl>
  </w:abstractNum>
  <w:abstractNum w:abstractNumId="16" w15:restartNumberingAfterBreak="0">
    <w:nsid w:val="60253ACE"/>
    <w:multiLevelType w:val="multilevel"/>
    <w:tmpl w:val="833877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8AF3E05"/>
    <w:multiLevelType w:val="multilevel"/>
    <w:tmpl w:val="EC447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05B1AED"/>
    <w:multiLevelType w:val="multilevel"/>
    <w:tmpl w:val="53A09CF8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</w:lvl>
    <w:lvl w:ilvl="3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</w:lvl>
    <w:lvl w:ilvl="4">
      <w:start w:val="1"/>
      <w:numFmt w:val="decimal"/>
      <w:lvlText w:val="%5."/>
      <w:lvlJc w:val="left"/>
      <w:pPr>
        <w:tabs>
          <w:tab w:val="num" w:pos="2443"/>
        </w:tabs>
        <w:ind w:left="2443" w:hanging="360"/>
      </w:pPr>
    </w:lvl>
    <w:lvl w:ilvl="5">
      <w:start w:val="1"/>
      <w:numFmt w:val="decimal"/>
      <w:lvlText w:val="%6."/>
      <w:lvlJc w:val="left"/>
      <w:pPr>
        <w:tabs>
          <w:tab w:val="num" w:pos="2803"/>
        </w:tabs>
        <w:ind w:left="2803" w:hanging="360"/>
      </w:pPr>
    </w:lvl>
    <w:lvl w:ilvl="6">
      <w:start w:val="1"/>
      <w:numFmt w:val="decimal"/>
      <w:lvlText w:val="%7."/>
      <w:lvlJc w:val="left"/>
      <w:pPr>
        <w:tabs>
          <w:tab w:val="num" w:pos="3163"/>
        </w:tabs>
        <w:ind w:left="3163" w:hanging="360"/>
      </w:pPr>
    </w:lvl>
    <w:lvl w:ilvl="7">
      <w:start w:val="1"/>
      <w:numFmt w:val="decimal"/>
      <w:lvlText w:val="%8."/>
      <w:lvlJc w:val="left"/>
      <w:pPr>
        <w:tabs>
          <w:tab w:val="num" w:pos="3523"/>
        </w:tabs>
        <w:ind w:left="3523" w:hanging="360"/>
      </w:pPr>
    </w:lvl>
    <w:lvl w:ilvl="8">
      <w:start w:val="1"/>
      <w:numFmt w:val="decimal"/>
      <w:lvlText w:val="%9."/>
      <w:lvlJc w:val="left"/>
      <w:pPr>
        <w:tabs>
          <w:tab w:val="num" w:pos="3883"/>
        </w:tabs>
        <w:ind w:left="3883" w:hanging="360"/>
      </w:pPr>
    </w:lvl>
  </w:abstractNum>
  <w:abstractNum w:abstractNumId="19" w15:restartNumberingAfterBreak="0">
    <w:nsid w:val="760D3510"/>
    <w:multiLevelType w:val="multilevel"/>
    <w:tmpl w:val="CC1853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76CE0B52"/>
    <w:multiLevelType w:val="multilevel"/>
    <w:tmpl w:val="0500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79C681F"/>
    <w:multiLevelType w:val="multilevel"/>
    <w:tmpl w:val="829ACFC4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</w:lvl>
    <w:lvl w:ilvl="3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</w:lvl>
    <w:lvl w:ilvl="4">
      <w:start w:val="1"/>
      <w:numFmt w:val="decimal"/>
      <w:lvlText w:val="%5."/>
      <w:lvlJc w:val="left"/>
      <w:pPr>
        <w:tabs>
          <w:tab w:val="num" w:pos="2443"/>
        </w:tabs>
        <w:ind w:left="2443" w:hanging="360"/>
      </w:pPr>
    </w:lvl>
    <w:lvl w:ilvl="5">
      <w:start w:val="1"/>
      <w:numFmt w:val="decimal"/>
      <w:lvlText w:val="%6."/>
      <w:lvlJc w:val="left"/>
      <w:pPr>
        <w:tabs>
          <w:tab w:val="num" w:pos="2803"/>
        </w:tabs>
        <w:ind w:left="2803" w:hanging="360"/>
      </w:pPr>
    </w:lvl>
    <w:lvl w:ilvl="6">
      <w:start w:val="1"/>
      <w:numFmt w:val="decimal"/>
      <w:lvlText w:val="%7."/>
      <w:lvlJc w:val="left"/>
      <w:pPr>
        <w:tabs>
          <w:tab w:val="num" w:pos="3163"/>
        </w:tabs>
        <w:ind w:left="3163" w:hanging="360"/>
      </w:pPr>
    </w:lvl>
    <w:lvl w:ilvl="7">
      <w:start w:val="1"/>
      <w:numFmt w:val="decimal"/>
      <w:lvlText w:val="%8."/>
      <w:lvlJc w:val="left"/>
      <w:pPr>
        <w:tabs>
          <w:tab w:val="num" w:pos="3523"/>
        </w:tabs>
        <w:ind w:left="3523" w:hanging="360"/>
      </w:pPr>
    </w:lvl>
    <w:lvl w:ilvl="8">
      <w:start w:val="1"/>
      <w:numFmt w:val="decimal"/>
      <w:lvlText w:val="%9."/>
      <w:lvlJc w:val="left"/>
      <w:pPr>
        <w:tabs>
          <w:tab w:val="num" w:pos="3883"/>
        </w:tabs>
        <w:ind w:left="3883" w:hanging="360"/>
      </w:pPr>
    </w:lvl>
  </w:abstractNum>
  <w:abstractNum w:abstractNumId="22" w15:restartNumberingAfterBreak="0">
    <w:nsid w:val="78C61866"/>
    <w:multiLevelType w:val="multilevel"/>
    <w:tmpl w:val="51ACC0AA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1723"/>
        </w:tabs>
        <w:ind w:left="1723" w:hanging="360"/>
      </w:pPr>
    </w:lvl>
    <w:lvl w:ilvl="3">
      <w:start w:val="1"/>
      <w:numFmt w:val="decimal"/>
      <w:lvlText w:val="%4."/>
      <w:lvlJc w:val="left"/>
      <w:pPr>
        <w:tabs>
          <w:tab w:val="num" w:pos="2083"/>
        </w:tabs>
        <w:ind w:left="2083" w:hanging="360"/>
      </w:pPr>
    </w:lvl>
    <w:lvl w:ilvl="4">
      <w:start w:val="1"/>
      <w:numFmt w:val="decimal"/>
      <w:lvlText w:val="%5."/>
      <w:lvlJc w:val="left"/>
      <w:pPr>
        <w:tabs>
          <w:tab w:val="num" w:pos="2443"/>
        </w:tabs>
        <w:ind w:left="2443" w:hanging="360"/>
      </w:pPr>
    </w:lvl>
    <w:lvl w:ilvl="5">
      <w:start w:val="1"/>
      <w:numFmt w:val="decimal"/>
      <w:lvlText w:val="%6."/>
      <w:lvlJc w:val="left"/>
      <w:pPr>
        <w:tabs>
          <w:tab w:val="num" w:pos="2803"/>
        </w:tabs>
        <w:ind w:left="2803" w:hanging="360"/>
      </w:pPr>
    </w:lvl>
    <w:lvl w:ilvl="6">
      <w:start w:val="1"/>
      <w:numFmt w:val="decimal"/>
      <w:lvlText w:val="%7."/>
      <w:lvlJc w:val="left"/>
      <w:pPr>
        <w:tabs>
          <w:tab w:val="num" w:pos="3163"/>
        </w:tabs>
        <w:ind w:left="3163" w:hanging="360"/>
      </w:pPr>
    </w:lvl>
    <w:lvl w:ilvl="7">
      <w:start w:val="1"/>
      <w:numFmt w:val="decimal"/>
      <w:lvlText w:val="%8."/>
      <w:lvlJc w:val="left"/>
      <w:pPr>
        <w:tabs>
          <w:tab w:val="num" w:pos="3523"/>
        </w:tabs>
        <w:ind w:left="3523" w:hanging="360"/>
      </w:pPr>
    </w:lvl>
    <w:lvl w:ilvl="8">
      <w:start w:val="1"/>
      <w:numFmt w:val="decimal"/>
      <w:lvlText w:val="%9."/>
      <w:lvlJc w:val="left"/>
      <w:pPr>
        <w:tabs>
          <w:tab w:val="num" w:pos="3883"/>
        </w:tabs>
        <w:ind w:left="3883" w:hanging="360"/>
      </w:pPr>
    </w:lvl>
  </w:abstractNum>
  <w:num w:numId="1" w16cid:durableId="962689573">
    <w:abstractNumId w:val="11"/>
  </w:num>
  <w:num w:numId="2" w16cid:durableId="856578087">
    <w:abstractNumId w:val="6"/>
  </w:num>
  <w:num w:numId="3" w16cid:durableId="1181896709">
    <w:abstractNumId w:val="8"/>
  </w:num>
  <w:num w:numId="4" w16cid:durableId="1626081694">
    <w:abstractNumId w:val="9"/>
  </w:num>
  <w:num w:numId="5" w16cid:durableId="2056469896">
    <w:abstractNumId w:val="17"/>
  </w:num>
  <w:num w:numId="6" w16cid:durableId="1440297297">
    <w:abstractNumId w:val="13"/>
  </w:num>
  <w:num w:numId="7" w16cid:durableId="190143219">
    <w:abstractNumId w:val="20"/>
  </w:num>
  <w:num w:numId="8" w16cid:durableId="287662451">
    <w:abstractNumId w:val="15"/>
  </w:num>
  <w:num w:numId="9" w16cid:durableId="583101935">
    <w:abstractNumId w:val="18"/>
  </w:num>
  <w:num w:numId="10" w16cid:durableId="2009477668">
    <w:abstractNumId w:val="10"/>
  </w:num>
  <w:num w:numId="11" w16cid:durableId="1575512711">
    <w:abstractNumId w:val="2"/>
  </w:num>
  <w:num w:numId="12" w16cid:durableId="211309631">
    <w:abstractNumId w:val="21"/>
  </w:num>
  <w:num w:numId="13" w16cid:durableId="1445075809">
    <w:abstractNumId w:val="7"/>
  </w:num>
  <w:num w:numId="14" w16cid:durableId="205261655">
    <w:abstractNumId w:val="5"/>
  </w:num>
  <w:num w:numId="15" w16cid:durableId="1182278655">
    <w:abstractNumId w:val="22"/>
  </w:num>
  <w:num w:numId="16" w16cid:durableId="699355370">
    <w:abstractNumId w:val="4"/>
  </w:num>
  <w:num w:numId="17" w16cid:durableId="113987731">
    <w:abstractNumId w:val="14"/>
  </w:num>
  <w:num w:numId="18" w16cid:durableId="2008707303">
    <w:abstractNumId w:val="3"/>
  </w:num>
  <w:num w:numId="19" w16cid:durableId="783236036">
    <w:abstractNumId w:val="12"/>
  </w:num>
  <w:num w:numId="20" w16cid:durableId="505479734">
    <w:abstractNumId w:val="1"/>
  </w:num>
  <w:num w:numId="21" w16cid:durableId="2030452223">
    <w:abstractNumId w:val="16"/>
  </w:num>
  <w:num w:numId="22" w16cid:durableId="1664507372">
    <w:abstractNumId w:val="19"/>
  </w:num>
  <w:num w:numId="23" w16cid:durableId="1871187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A0"/>
    <w:rsid w:val="00366102"/>
    <w:rsid w:val="00510BA0"/>
    <w:rsid w:val="005D0ABD"/>
    <w:rsid w:val="00653729"/>
    <w:rsid w:val="008C76CE"/>
    <w:rsid w:val="009816D6"/>
    <w:rsid w:val="009E6129"/>
    <w:rsid w:val="00A053EC"/>
    <w:rsid w:val="00AB2A96"/>
    <w:rsid w:val="00B00974"/>
    <w:rsid w:val="00C74F3B"/>
    <w:rsid w:val="00D2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CB82"/>
  <w15:docId w15:val="{E1C5D43C-83E2-4E9C-8145-03332164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agwek"/>
    <w:next w:val="Tekstpodstawowy"/>
    <w:qFormat/>
    <w:pPr>
      <w:outlineLvl w:val="0"/>
    </w:pPr>
    <w:rPr>
      <w:rFonts w:ascii="Liberation Serif" w:eastAsia="NSimSun" w:hAnsi="Liberation Serif" w:cs="Tahoma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qFormat/>
    <w:rsid w:val="004D62B8"/>
  </w:style>
  <w:style w:type="character" w:customStyle="1" w:styleId="eop">
    <w:name w:val="eop"/>
    <w:basedOn w:val="Domylnaczcionkaakapitu"/>
    <w:qFormat/>
    <w:rsid w:val="004D62B8"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2z0">
    <w:name w:val="WW8Num2z0"/>
    <w:qFormat/>
    <w:rPr>
      <w:rFonts w:ascii="Times New Roman" w:hAnsi="Times New Roman" w:cs="Times New Roman"/>
      <w:sz w:val="20"/>
    </w:rPr>
  </w:style>
  <w:style w:type="character" w:customStyle="1" w:styleId="WW8Num4z0">
    <w:name w:val="WW8Num4z0"/>
    <w:qFormat/>
    <w:rPr>
      <w:rFonts w:ascii="Calibri" w:hAnsi="Calibri" w:cs="Calibri"/>
    </w:rPr>
  </w:style>
  <w:style w:type="character" w:customStyle="1" w:styleId="WW8Num5z0">
    <w:name w:val="WW8Num5z0"/>
    <w:qFormat/>
    <w:rPr>
      <w:rFonts w:ascii="Times New Roman" w:hAnsi="Times New Roman" w:cs="Times New Roman"/>
      <w:sz w:val="20"/>
    </w:rPr>
  </w:style>
  <w:style w:type="character" w:customStyle="1" w:styleId="TematkomentarzaZnak">
    <w:name w:val="Temat komentarza Znak"/>
    <w:basedOn w:val="TekstkomentarzaZnak"/>
    <w:qFormat/>
    <w:rPr>
      <w:b/>
      <w:bCs/>
      <w:sz w:val="20"/>
      <w:szCs w:val="20"/>
    </w:rPr>
  </w:style>
  <w:style w:type="character" w:customStyle="1" w:styleId="TekstkomentarzaZnak">
    <w:name w:val="Tekst komentarza Znak"/>
    <w:basedOn w:val="Domylnaczcionkaakapitu"/>
    <w:qFormat/>
    <w:rPr>
      <w:sz w:val="20"/>
      <w:szCs w:val="20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treci">
    <w:name w:val="Tekst treści_"/>
    <w:basedOn w:val="Domylnaczcionkaakapitu"/>
    <w:qFormat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7699"/>
        <w:tab w:val="right" w:pos="15398"/>
      </w:tabs>
    </w:p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styleId="NormalnyWeb">
    <w:name w:val="Normal (Web)"/>
    <w:basedOn w:val="Normalny"/>
    <w:qFormat/>
    <w:rsid w:val="00435279"/>
    <w:pPr>
      <w:spacing w:beforeAutospacing="1" w:after="119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hAnsi="Calibri" w:cs="Calibri"/>
      <w:szCs w:val="22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qFormat/>
    <w:rPr>
      <w:rFonts w:ascii="Calibri" w:eastAsia="DengXian" w:hAnsi="Calibri" w:cs="Arial"/>
      <w:color w:val="000000"/>
    </w:rPr>
  </w:style>
  <w:style w:type="paragraph" w:customStyle="1" w:styleId="Style10">
    <w:name w:val="Style10"/>
    <w:basedOn w:val="Normalny"/>
    <w:qFormat/>
    <w:pPr>
      <w:widowControl w:val="0"/>
      <w:jc w:val="center"/>
    </w:pPr>
    <w:rPr>
      <w:rFonts w:ascii="Trebuchet MS" w:hAnsi="Trebuchet MS" w:cs="Trebuchet MS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customStyle="1" w:styleId="caption11">
    <w:name w:val="caption11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2">
    <w:name w:val="caption12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2">
    <w:name w:val="caption2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eksttreci0">
    <w:name w:val="Tekst treści"/>
    <w:basedOn w:val="Normalny"/>
    <w:qFormat/>
    <w:pPr>
      <w:widowControl w:val="0"/>
      <w:spacing w:after="40"/>
    </w:pPr>
    <w:rPr>
      <w:rFonts w:ascii="Cambria" w:eastAsia="Cambria" w:hAnsi="Cambria" w:cs="Cambria"/>
    </w:rPr>
  </w:style>
  <w:style w:type="numbering" w:customStyle="1" w:styleId="WW8Num2">
    <w:name w:val="WW8Num2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table" w:styleId="Tabela-Siatka">
    <w:name w:val="Table Grid"/>
    <w:basedOn w:val="Standardowy"/>
    <w:uiPriority w:val="39"/>
    <w:rsid w:val="00903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ne">
    <w:name w:val="Inne_"/>
    <w:basedOn w:val="Domylnaczcionkaakapitu"/>
    <w:link w:val="Inne0"/>
    <w:uiPriority w:val="99"/>
    <w:rsid w:val="008C76CE"/>
    <w:rPr>
      <w:rFonts w:ascii="Calibri" w:hAnsi="Calibri" w:cs="Calibri"/>
      <w:color w:val="000000"/>
      <w:sz w:val="20"/>
      <w:szCs w:val="20"/>
    </w:rPr>
  </w:style>
  <w:style w:type="paragraph" w:customStyle="1" w:styleId="Inne0">
    <w:name w:val="Inne"/>
    <w:basedOn w:val="Normalny"/>
    <w:link w:val="Inne"/>
    <w:uiPriority w:val="99"/>
    <w:rsid w:val="008C76CE"/>
    <w:pPr>
      <w:suppressAutoHyphens w:val="0"/>
      <w:spacing w:line="259" w:lineRule="auto"/>
    </w:pPr>
    <w:rPr>
      <w:rFonts w:ascii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77</Pages>
  <Words>15034</Words>
  <Characters>90206</Characters>
  <Application>Microsoft Office Word</Application>
  <DocSecurity>0</DocSecurity>
  <Lines>751</Lines>
  <Paragraphs>210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Kowalczuk</dc:creator>
  <dc:description/>
  <cp:lastModifiedBy>Konrad Kowalczuk</cp:lastModifiedBy>
  <cp:revision>4</cp:revision>
  <cp:lastPrinted>2024-07-16T14:05:00Z</cp:lastPrinted>
  <dcterms:created xsi:type="dcterms:W3CDTF">2024-09-05T09:28:00Z</dcterms:created>
  <dcterms:modified xsi:type="dcterms:W3CDTF">2024-09-05T10:30:00Z</dcterms:modified>
  <dc:language>pl-PL</dc:language>
</cp:coreProperties>
</file>