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BA" w:rsidRPr="00C91594" w:rsidRDefault="00C40CBA" w:rsidP="00C40CBA">
      <w:pPr>
        <w:autoSpaceDE w:val="0"/>
        <w:autoSpaceDN w:val="0"/>
        <w:adjustRightInd w:val="0"/>
        <w:ind w:left="0" w:firstLine="0"/>
        <w:jc w:val="center"/>
        <w:rPr>
          <w:rFonts w:ascii="Arial Narrow" w:eastAsia="CIDFont+F2" w:hAnsi="Arial Narrow" w:cs="CIDFont+F2"/>
          <w:b/>
          <w:sz w:val="22"/>
          <w:szCs w:val="22"/>
        </w:rPr>
      </w:pPr>
      <w:r w:rsidRPr="00C91594">
        <w:rPr>
          <w:rFonts w:ascii="Arial Narrow" w:eastAsia="CIDFont+F2" w:hAnsi="Arial Narrow" w:cs="CIDFont+F2"/>
          <w:b/>
          <w:sz w:val="22"/>
          <w:szCs w:val="22"/>
        </w:rPr>
        <w:t>Dane osobowe</w:t>
      </w:r>
    </w:p>
    <w:p w:rsidR="00C40CBA" w:rsidRPr="00C91594" w:rsidRDefault="00C40CBA" w:rsidP="00C40CBA">
      <w:pPr>
        <w:numPr>
          <w:ilvl w:val="3"/>
          <w:numId w:val="1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w rozumieniu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>oraz uchylenia dyrektywy 95/46/WE (ogólne rozporządzenie o ochronie danych), zwanego dalej RODO.</w:t>
      </w:r>
    </w:p>
    <w:p w:rsidR="00C40CBA" w:rsidRPr="00C91594" w:rsidRDefault="00C40CBA" w:rsidP="00C40CBA">
      <w:pPr>
        <w:numPr>
          <w:ilvl w:val="3"/>
          <w:numId w:val="1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C40CBA" w:rsidRPr="00C91594" w:rsidRDefault="00C40CBA" w:rsidP="00C40CBA">
      <w:pPr>
        <w:numPr>
          <w:ilvl w:val="3"/>
          <w:numId w:val="1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na podstawie art. 6 ust. I lit. f) RODO w celu i zakresie niezbędnym do zawarcia i realizacji Umowy w szczególności ustalenia zgodności reprezentacji Stron. Dane osób kontaktowych (Przedstawicieli Stron) w kategorii dane zwykle - imię. nazwisko, zajmowane  stanowisko i miejsce pracy, numer służbowego telefonu, służbowy adres email wskazanych przez Strony będą przetwarzane odpowiednio przez Strony 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 xml:space="preserve">z wypełnieniem obowiązków prawnych nałożonych odpowiednio na Strony, w szczególności prawa podatkowego, sprawozdawczości finansowej oraz w celu spełnienia wymogów ustawy o dostępie do informacji publicznej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>(art. 6 ust. I lit. c RODO).</w:t>
      </w:r>
    </w:p>
    <w:p w:rsidR="00C40CBA" w:rsidRPr="00C91594" w:rsidRDefault="00C40CBA" w:rsidP="00C40CBA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 xml:space="preserve">Dane osobowe osób. o których mowa w ust. 1 nie będą przekazywane podmiotom trzecim o ile nie będzie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 xml:space="preserve">się to wiązało z koniecznością wynikającą z realizacji Umowy, w szczególności podmiotom świadczącym na rzecz Stron usługi prawne, księgowe, archiwizacyjne, kurierskie, pocztowe a także podmiotom współpracującym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>przy realizacji umowy.</w:t>
      </w:r>
    </w:p>
    <w:p w:rsidR="00C40CBA" w:rsidRPr="00C91594" w:rsidRDefault="00C40CBA" w:rsidP="00C40CBA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C40CBA" w:rsidRPr="00C91594" w:rsidRDefault="00C40CBA" w:rsidP="00C40CBA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>Dane osobowe osób. o których mowa w ust. 1, będą przetwarzane przez okres od dnia zawarcia Umowy do 6 lal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 xml:space="preserve"> od końca roku kalendarzowego, w którym Umowa wygasła lub została rozwiązana z jakiejkolwiek przyczyny, chyba 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>że niezbędny będzie dłuższy okres przetwarzania np.: z uwagi na obowiązki archiwizacyjne, dochodzenie roszczeń itp.</w:t>
      </w:r>
    </w:p>
    <w:p w:rsidR="00C40CBA" w:rsidRPr="00C91594" w:rsidRDefault="00C40CBA" w:rsidP="00C40CBA">
      <w:pPr>
        <w:pStyle w:val="Akapitzlist"/>
        <w:numPr>
          <w:ilvl w:val="0"/>
          <w:numId w:val="2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</w:t>
      </w:r>
      <w:r>
        <w:rPr>
          <w:rFonts w:ascii="Arial Narrow" w:eastAsia="CIDFont+F2" w:hAnsi="Arial Narrow" w:cs="CIDFont+F1"/>
          <w:sz w:val="22"/>
          <w:szCs w:val="22"/>
        </w:rPr>
        <w:br/>
      </w:r>
      <w:r w:rsidRPr="00C91594">
        <w:rPr>
          <w:rFonts w:ascii="Arial Narrow" w:eastAsia="CIDFont+F2" w:hAnsi="Arial Narrow" w:cs="CIDFont+F1"/>
          <w:sz w:val="22"/>
          <w:szCs w:val="22"/>
        </w:rPr>
        <w:t xml:space="preserve"> ich przetwarzania, a także prawo do przenoszenia danych.</w:t>
      </w:r>
    </w:p>
    <w:p w:rsidR="00C40CBA" w:rsidRPr="00C91594" w:rsidRDefault="00C40CBA" w:rsidP="00C40CBA">
      <w:pPr>
        <w:pStyle w:val="Akapitzlist"/>
        <w:numPr>
          <w:ilvl w:val="0"/>
          <w:numId w:val="2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  <w:lang w:eastAsia="pl-PL"/>
        </w:rPr>
        <w:t>Osobom o których mowa w ust. 1, w związku z przetwarzaniem ich danych osobowych przysługuje prawo do niesienia skargi do organu nadzorczego - Prezesa Urzędu Ochrony Danych Osobowych.</w:t>
      </w:r>
    </w:p>
    <w:p w:rsidR="00C40CBA" w:rsidRPr="00C91594" w:rsidRDefault="00C40CBA" w:rsidP="00C40CBA">
      <w:pPr>
        <w:pStyle w:val="Akapitzlist"/>
        <w:numPr>
          <w:ilvl w:val="0"/>
          <w:numId w:val="2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C91594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C91594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:rsidR="00C40CBA" w:rsidRPr="00C91594" w:rsidRDefault="00C40CBA" w:rsidP="00C40CBA">
      <w:pPr>
        <w:pStyle w:val="Akapitzlist"/>
        <w:numPr>
          <w:ilvl w:val="0"/>
          <w:numId w:val="2"/>
        </w:numPr>
        <w:tabs>
          <w:tab w:val="clear" w:pos="73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C91594">
        <w:rPr>
          <w:rFonts w:ascii="Arial Narrow" w:eastAsia="CIDFont+F2" w:hAnsi="Arial Narrow" w:cs="CIDFont+F1"/>
          <w:sz w:val="22"/>
          <w:szCs w:val="22"/>
          <w:lang w:eastAsia="pl-PL"/>
        </w:rPr>
        <w:t>Każda ze Stron zobowiązuje się poinformować osoby fizyczne nie podpisujące Umowy, o których mowa w ust. 1,</w:t>
      </w:r>
      <w:r>
        <w:rPr>
          <w:rFonts w:ascii="Arial Narrow" w:eastAsia="CIDFont+F2" w:hAnsi="Arial Narrow" w:cs="CIDFont+F1"/>
          <w:sz w:val="22"/>
          <w:szCs w:val="22"/>
          <w:lang w:eastAsia="pl-PL"/>
        </w:rPr>
        <w:br/>
      </w:r>
      <w:r w:rsidRPr="00C91594">
        <w:rPr>
          <w:rFonts w:ascii="Arial Narrow" w:eastAsia="CIDFont+F2" w:hAnsi="Arial Narrow" w:cs="CIDFont+F1"/>
          <w:sz w:val="22"/>
          <w:szCs w:val="22"/>
          <w:lang w:eastAsia="pl-PL"/>
        </w:rPr>
        <w:t xml:space="preserve"> o treści niniejszego paragrafu.</w:t>
      </w:r>
    </w:p>
    <w:p w:rsidR="00BB08D5" w:rsidRDefault="00BB08D5">
      <w:bookmarkStart w:id="0" w:name="_GoBack"/>
      <w:bookmarkEnd w:id="0"/>
    </w:p>
    <w:sectPr w:rsidR="00BB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1D1D"/>
    <w:multiLevelType w:val="multilevel"/>
    <w:tmpl w:val="592A3B28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6"/>
    <w:rsid w:val="000B0C56"/>
    <w:rsid w:val="00BB08D5"/>
    <w:rsid w:val="00C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DAB3-0451-4824-BBF2-CFA5A1F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B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C40CBA"/>
    <w:pPr>
      <w:suppressAutoHyphens/>
      <w:ind w:left="720" w:firstLine="0"/>
      <w:contextualSpacing/>
      <w:jc w:val="left"/>
    </w:pPr>
    <w:rPr>
      <w:lang w:eastAsia="ar-SA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qFormat/>
    <w:locked/>
    <w:rsid w:val="00C40C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Jędrychowska</dc:creator>
  <cp:keywords/>
  <dc:description/>
  <cp:lastModifiedBy>Katarzyna Jędrychowska</cp:lastModifiedBy>
  <cp:revision>2</cp:revision>
  <dcterms:created xsi:type="dcterms:W3CDTF">2022-03-10T05:03:00Z</dcterms:created>
  <dcterms:modified xsi:type="dcterms:W3CDTF">2022-03-10T05:03:00Z</dcterms:modified>
</cp:coreProperties>
</file>