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6AEB9" w14:textId="7345FA59" w:rsidR="008777A0" w:rsidRPr="008777A0" w:rsidRDefault="008777A0" w:rsidP="008777A0">
      <w:pPr>
        <w:tabs>
          <w:tab w:val="left" w:pos="284"/>
        </w:tabs>
        <w:autoSpaceDE w:val="0"/>
        <w:autoSpaceDN w:val="0"/>
        <w:adjustRightInd w:val="0"/>
        <w:spacing w:after="0" w:line="276" w:lineRule="auto"/>
        <w:jc w:val="right"/>
        <w:rPr>
          <w:rFonts w:cs="Calibri,Bold"/>
          <w:b/>
          <w:bCs/>
          <w:smallCaps/>
          <w:color w:val="000000"/>
          <w:sz w:val="28"/>
          <w:szCs w:val="32"/>
        </w:rPr>
      </w:pPr>
      <w:bookmarkStart w:id="0" w:name="_Toc67126240"/>
      <w:r>
        <w:rPr>
          <w:rFonts w:cs="Calibri,Bold"/>
          <w:b/>
          <w:bCs/>
          <w:smallCaps/>
          <w:color w:val="000000"/>
          <w:sz w:val="28"/>
          <w:szCs w:val="32"/>
        </w:rPr>
        <w:t xml:space="preserve">…………………….. </w:t>
      </w:r>
      <w:r w:rsidRPr="00E02F23">
        <w:rPr>
          <w:b/>
          <w:sz w:val="24"/>
          <w:szCs w:val="24"/>
        </w:rPr>
        <w:t>d</w:t>
      </w:r>
      <w:r>
        <w:rPr>
          <w:b/>
          <w:sz w:val="24"/>
          <w:szCs w:val="24"/>
        </w:rPr>
        <w:t>n. …….. 20</w:t>
      </w:r>
      <w:r w:rsidR="004B1404">
        <w:rPr>
          <w:b/>
          <w:sz w:val="24"/>
          <w:szCs w:val="24"/>
        </w:rPr>
        <w:t>2</w:t>
      </w:r>
      <w:r w:rsidR="00F51FB4">
        <w:rPr>
          <w:b/>
          <w:sz w:val="24"/>
          <w:szCs w:val="24"/>
        </w:rPr>
        <w:t>1</w:t>
      </w:r>
      <w:r>
        <w:rPr>
          <w:b/>
          <w:sz w:val="24"/>
          <w:szCs w:val="24"/>
        </w:rPr>
        <w:t>r.</w:t>
      </w:r>
    </w:p>
    <w:p w14:paraId="0899F2EF" w14:textId="77777777" w:rsidR="008777A0" w:rsidRDefault="008777A0" w:rsidP="0099458C">
      <w:pPr>
        <w:tabs>
          <w:tab w:val="left" w:pos="284"/>
        </w:tabs>
        <w:autoSpaceDE w:val="0"/>
        <w:autoSpaceDN w:val="0"/>
        <w:adjustRightInd w:val="0"/>
        <w:spacing w:after="0" w:line="276" w:lineRule="auto"/>
        <w:jc w:val="center"/>
        <w:rPr>
          <w:rFonts w:cs="Calibri,Bold"/>
          <w:b/>
          <w:bCs/>
          <w:smallCaps/>
          <w:color w:val="000000"/>
          <w:sz w:val="40"/>
          <w:szCs w:val="32"/>
        </w:rPr>
      </w:pPr>
    </w:p>
    <w:p w14:paraId="15097AE4" w14:textId="77777777" w:rsidR="00180FEF" w:rsidRPr="00A11692" w:rsidRDefault="00F26289" w:rsidP="0099458C">
      <w:pPr>
        <w:tabs>
          <w:tab w:val="left" w:pos="284"/>
        </w:tabs>
        <w:autoSpaceDE w:val="0"/>
        <w:autoSpaceDN w:val="0"/>
        <w:adjustRightInd w:val="0"/>
        <w:spacing w:after="0" w:line="276" w:lineRule="auto"/>
        <w:jc w:val="center"/>
        <w:rPr>
          <w:rFonts w:cs="Calibri,Bold"/>
          <w:b/>
          <w:bCs/>
          <w:smallCaps/>
          <w:color w:val="000000"/>
          <w:sz w:val="32"/>
          <w:szCs w:val="32"/>
        </w:rPr>
      </w:pPr>
      <w:r>
        <w:rPr>
          <w:rFonts w:cs="Calibri,Bold"/>
          <w:b/>
          <w:bCs/>
          <w:smallCaps/>
          <w:color w:val="000000"/>
          <w:sz w:val="40"/>
          <w:szCs w:val="32"/>
        </w:rPr>
        <w:t>Kosztory</w:t>
      </w:r>
      <w:r w:rsidR="00F5209C">
        <w:rPr>
          <w:rFonts w:cs="Calibri,Bold"/>
          <w:b/>
          <w:bCs/>
          <w:smallCaps/>
          <w:color w:val="000000"/>
          <w:sz w:val="40"/>
          <w:szCs w:val="32"/>
        </w:rPr>
        <w:t>s</w:t>
      </w:r>
      <w:r>
        <w:rPr>
          <w:rFonts w:cs="Calibri,Bold"/>
          <w:b/>
          <w:bCs/>
          <w:smallCaps/>
          <w:color w:val="000000"/>
          <w:sz w:val="40"/>
          <w:szCs w:val="32"/>
        </w:rPr>
        <w:t xml:space="preserve"> </w:t>
      </w:r>
      <w:r w:rsidR="00F5209C">
        <w:rPr>
          <w:rFonts w:cs="Calibri,Bold"/>
          <w:b/>
          <w:bCs/>
          <w:smallCaps/>
          <w:color w:val="000000"/>
          <w:sz w:val="40"/>
          <w:szCs w:val="32"/>
        </w:rPr>
        <w:t>S</w:t>
      </w:r>
      <w:r>
        <w:rPr>
          <w:rFonts w:cs="Calibri,Bold"/>
          <w:b/>
          <w:bCs/>
          <w:smallCaps/>
          <w:color w:val="000000"/>
          <w:sz w:val="40"/>
          <w:szCs w:val="32"/>
        </w:rPr>
        <w:t>zczegółowy</w:t>
      </w:r>
    </w:p>
    <w:bookmarkEnd w:id="0"/>
    <w:p w14:paraId="27BC3BEB" w14:textId="77777777" w:rsidR="0099458C" w:rsidRPr="00A11692" w:rsidRDefault="008856BC" w:rsidP="0099458C">
      <w:pPr>
        <w:tabs>
          <w:tab w:val="left" w:pos="284"/>
        </w:tabs>
        <w:autoSpaceDE w:val="0"/>
        <w:autoSpaceDN w:val="0"/>
        <w:adjustRightInd w:val="0"/>
        <w:spacing w:after="0" w:line="276" w:lineRule="auto"/>
        <w:jc w:val="center"/>
        <w:rPr>
          <w:rFonts w:cs="Calibri,Bold"/>
          <w:b/>
          <w:bCs/>
          <w:smallCaps/>
          <w:color w:val="000000"/>
          <w:sz w:val="32"/>
          <w:szCs w:val="32"/>
        </w:rPr>
      </w:pPr>
      <w:r w:rsidRPr="005D4415">
        <w:rPr>
          <w:rFonts w:cs="Calibri,Bold"/>
          <w:b/>
          <w:bCs/>
          <w:smallCaps/>
          <w:color w:val="000000"/>
          <w:sz w:val="28"/>
          <w:szCs w:val="32"/>
        </w:rPr>
        <w:t xml:space="preserve">dla </w:t>
      </w:r>
      <w:r w:rsidR="0099458C" w:rsidRPr="005D4415">
        <w:rPr>
          <w:rFonts w:cs="Calibri,Bold"/>
          <w:b/>
          <w:bCs/>
          <w:smallCaps/>
          <w:color w:val="000000"/>
          <w:sz w:val="28"/>
          <w:szCs w:val="32"/>
        </w:rPr>
        <w:t>za</w:t>
      </w:r>
      <w:r w:rsidR="00C70CCF" w:rsidRPr="005D4415">
        <w:rPr>
          <w:rFonts w:cs="Calibri,Bold"/>
          <w:b/>
          <w:bCs/>
          <w:smallCaps/>
          <w:color w:val="000000"/>
          <w:sz w:val="28"/>
          <w:szCs w:val="32"/>
        </w:rPr>
        <w:t>mówienia</w:t>
      </w:r>
      <w:r w:rsidR="0099458C" w:rsidRPr="005D4415">
        <w:rPr>
          <w:rFonts w:cs="Calibri,Bold"/>
          <w:b/>
          <w:bCs/>
          <w:smallCaps/>
          <w:color w:val="000000"/>
          <w:sz w:val="28"/>
          <w:szCs w:val="32"/>
        </w:rPr>
        <w:t xml:space="preserve"> </w:t>
      </w:r>
      <w:r w:rsidRPr="005D4415">
        <w:rPr>
          <w:rFonts w:cs="Calibri,Bold"/>
          <w:b/>
          <w:bCs/>
          <w:smallCaps/>
          <w:color w:val="000000"/>
          <w:sz w:val="28"/>
          <w:szCs w:val="32"/>
        </w:rPr>
        <w:t xml:space="preserve">pn.: </w:t>
      </w:r>
    </w:p>
    <w:p w14:paraId="7B537DF5" w14:textId="04A26492" w:rsidR="007E2F64" w:rsidRDefault="008856BC" w:rsidP="002F3C31">
      <w:pPr>
        <w:tabs>
          <w:tab w:val="left" w:pos="284"/>
        </w:tabs>
        <w:autoSpaceDE w:val="0"/>
        <w:autoSpaceDN w:val="0"/>
        <w:adjustRightInd w:val="0"/>
        <w:spacing w:after="0" w:line="240" w:lineRule="auto"/>
        <w:contextualSpacing/>
        <w:jc w:val="center"/>
        <w:rPr>
          <w:rFonts w:cs="Calibri,Bold"/>
          <w:b/>
          <w:bCs/>
          <w:smallCaps/>
          <w:color w:val="000000"/>
          <w:sz w:val="32"/>
          <w:szCs w:val="32"/>
        </w:rPr>
      </w:pPr>
      <w:bookmarkStart w:id="1" w:name="_Hlk33326"/>
      <w:r w:rsidRPr="00A11692">
        <w:rPr>
          <w:rFonts w:cs="Calibri,Bold"/>
          <w:b/>
          <w:bCs/>
          <w:smallCaps/>
          <w:color w:val="000000"/>
          <w:sz w:val="32"/>
          <w:szCs w:val="32"/>
        </w:rPr>
        <w:t>„</w:t>
      </w:r>
      <w:r w:rsidR="006412F9" w:rsidRPr="006412F9">
        <w:rPr>
          <w:rFonts w:cs="Calibri,Bold"/>
          <w:b/>
          <w:bCs/>
          <w:smallCaps/>
          <w:color w:val="000000"/>
          <w:sz w:val="32"/>
          <w:szCs w:val="32"/>
        </w:rPr>
        <w:t xml:space="preserve">Dostawa </w:t>
      </w:r>
      <w:r w:rsidR="00A25C93">
        <w:rPr>
          <w:rFonts w:cs="Calibri,Bold"/>
          <w:b/>
          <w:bCs/>
          <w:smallCaps/>
          <w:color w:val="000000"/>
          <w:sz w:val="32"/>
          <w:szCs w:val="32"/>
        </w:rPr>
        <w:t>środków czystości</w:t>
      </w:r>
      <w:r w:rsidR="002F3C31">
        <w:rPr>
          <w:rFonts w:cs="Calibri,Bold"/>
          <w:b/>
          <w:bCs/>
          <w:smallCaps/>
          <w:color w:val="000000"/>
          <w:sz w:val="32"/>
          <w:szCs w:val="32"/>
        </w:rPr>
        <w:t xml:space="preserve"> dla </w:t>
      </w:r>
      <w:r w:rsidR="00B07E84" w:rsidRPr="00B07E84">
        <w:rPr>
          <w:rFonts w:cs="Calibri,Bold"/>
          <w:b/>
          <w:bCs/>
          <w:smallCaps/>
          <w:color w:val="000000"/>
          <w:sz w:val="32"/>
          <w:szCs w:val="32"/>
        </w:rPr>
        <w:t>Służby Ochrony Państwa</w:t>
      </w:r>
      <w:r w:rsidR="006412F9" w:rsidRPr="006412F9">
        <w:rPr>
          <w:rFonts w:cs="Calibri,Bold"/>
          <w:b/>
          <w:bCs/>
          <w:smallCaps/>
          <w:color w:val="000000"/>
          <w:sz w:val="32"/>
          <w:szCs w:val="32"/>
        </w:rPr>
        <w:t>”</w:t>
      </w:r>
      <w:bookmarkEnd w:id="1"/>
    </w:p>
    <w:p w14:paraId="4D142D2B" w14:textId="77777777" w:rsidR="00180FEF" w:rsidRPr="007E2F64" w:rsidRDefault="007E2F64" w:rsidP="00E02F23">
      <w:pPr>
        <w:pStyle w:val="NormalnydlaZacznikw"/>
        <w:numPr>
          <w:ilvl w:val="0"/>
          <w:numId w:val="1"/>
        </w:numPr>
        <w:shd w:val="clear" w:color="auto" w:fill="BFBFBF" w:themeFill="background1" w:themeFillShade="BF"/>
        <w:spacing w:before="240" w:after="120" w:line="276" w:lineRule="auto"/>
        <w:ind w:left="357" w:hanging="357"/>
        <w:rPr>
          <w:b/>
          <w:smallCaps/>
          <w:color w:val="000000"/>
          <w:sz w:val="28"/>
        </w:rPr>
      </w:pPr>
      <w:r w:rsidRPr="007E2F64">
        <w:rPr>
          <w:b/>
          <w:smallCaps/>
          <w:color w:val="000000"/>
          <w:sz w:val="28"/>
        </w:rPr>
        <w:t>Wykonawca</w:t>
      </w:r>
      <w:r w:rsidR="00180FEF" w:rsidRPr="007E2F64">
        <w:rPr>
          <w:b/>
          <w:smallCaps/>
          <w:color w:val="000000"/>
          <w:sz w:val="28"/>
        </w:rPr>
        <w:t>:</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4253"/>
      </w:tblGrid>
      <w:tr w:rsidR="00180FEF" w:rsidRPr="007E2F64" w14:paraId="3A8977CE" w14:textId="77777777" w:rsidTr="00120EAD">
        <w:trPr>
          <w:cantSplit/>
        </w:trPr>
        <w:tc>
          <w:tcPr>
            <w:tcW w:w="709" w:type="dxa"/>
            <w:shd w:val="clear" w:color="auto" w:fill="D9D9D9"/>
            <w:vAlign w:val="center"/>
          </w:tcPr>
          <w:p w14:paraId="1A15AC8E" w14:textId="77777777" w:rsidR="00180FEF" w:rsidRPr="007E2F64" w:rsidRDefault="00180FEF" w:rsidP="007E2F64">
            <w:pPr>
              <w:pStyle w:val="NormalnydlaZacznikw"/>
              <w:spacing w:line="276" w:lineRule="auto"/>
              <w:rPr>
                <w:rFonts w:asciiTheme="minorHAnsi" w:hAnsiTheme="minorHAnsi"/>
                <w:b/>
                <w:bCs/>
                <w:sz w:val="24"/>
                <w:szCs w:val="24"/>
              </w:rPr>
            </w:pPr>
            <w:r w:rsidRPr="007E2F64">
              <w:rPr>
                <w:rFonts w:asciiTheme="minorHAnsi" w:hAnsiTheme="minorHAnsi"/>
                <w:b/>
                <w:bCs/>
                <w:sz w:val="24"/>
                <w:szCs w:val="24"/>
              </w:rPr>
              <w:t>Lp.</w:t>
            </w:r>
          </w:p>
        </w:tc>
        <w:tc>
          <w:tcPr>
            <w:tcW w:w="4394" w:type="dxa"/>
            <w:shd w:val="clear" w:color="auto" w:fill="D9D9D9"/>
            <w:vAlign w:val="center"/>
          </w:tcPr>
          <w:p w14:paraId="4C898692" w14:textId="77777777" w:rsidR="00180FEF" w:rsidRPr="007E2F64" w:rsidRDefault="00180FEF" w:rsidP="007E2F64">
            <w:pPr>
              <w:pStyle w:val="NormalnydlaZacznikw"/>
              <w:spacing w:line="276" w:lineRule="auto"/>
              <w:rPr>
                <w:rFonts w:asciiTheme="minorHAnsi" w:hAnsiTheme="minorHAnsi"/>
                <w:b/>
                <w:bCs/>
                <w:sz w:val="24"/>
                <w:szCs w:val="24"/>
              </w:rPr>
            </w:pPr>
            <w:r w:rsidRPr="007E2F64">
              <w:rPr>
                <w:rFonts w:asciiTheme="minorHAnsi" w:hAnsiTheme="minorHAnsi"/>
                <w:b/>
                <w:bCs/>
                <w:sz w:val="24"/>
                <w:szCs w:val="24"/>
              </w:rPr>
              <w:t>Nazwa Wykonawcy</w:t>
            </w:r>
          </w:p>
        </w:tc>
        <w:tc>
          <w:tcPr>
            <w:tcW w:w="4253" w:type="dxa"/>
            <w:shd w:val="clear" w:color="auto" w:fill="D9D9D9"/>
            <w:vAlign w:val="center"/>
          </w:tcPr>
          <w:p w14:paraId="52FC77B7" w14:textId="77777777" w:rsidR="00180FEF" w:rsidRPr="007E2F64" w:rsidRDefault="00180FEF" w:rsidP="007E2F64">
            <w:pPr>
              <w:pStyle w:val="NormalnydlaZacznikw"/>
              <w:spacing w:line="276" w:lineRule="auto"/>
              <w:rPr>
                <w:rFonts w:asciiTheme="minorHAnsi" w:hAnsiTheme="minorHAnsi"/>
                <w:b/>
                <w:bCs/>
                <w:sz w:val="24"/>
                <w:szCs w:val="24"/>
              </w:rPr>
            </w:pPr>
            <w:r w:rsidRPr="007E2F64">
              <w:rPr>
                <w:rFonts w:asciiTheme="minorHAnsi" w:hAnsiTheme="minorHAnsi"/>
                <w:b/>
                <w:bCs/>
                <w:sz w:val="24"/>
                <w:szCs w:val="24"/>
              </w:rPr>
              <w:t>Adres Wykonawcy</w:t>
            </w:r>
          </w:p>
        </w:tc>
      </w:tr>
      <w:tr w:rsidR="00180FEF" w:rsidRPr="007E2F64" w14:paraId="56A1B4CD" w14:textId="77777777" w:rsidTr="00226498">
        <w:trPr>
          <w:cantSplit/>
          <w:trHeight w:val="419"/>
        </w:trPr>
        <w:tc>
          <w:tcPr>
            <w:tcW w:w="709" w:type="dxa"/>
          </w:tcPr>
          <w:p w14:paraId="46C5E8E3" w14:textId="77777777" w:rsidR="00180FEF" w:rsidRDefault="00180FEF" w:rsidP="007E2F64">
            <w:pPr>
              <w:pStyle w:val="NormalnydlaZacznikw"/>
              <w:spacing w:line="276" w:lineRule="auto"/>
              <w:rPr>
                <w:rFonts w:asciiTheme="minorHAnsi" w:hAnsiTheme="minorHAnsi" w:cs="Times New Roman"/>
                <w:sz w:val="24"/>
                <w:szCs w:val="24"/>
              </w:rPr>
            </w:pPr>
          </w:p>
          <w:p w14:paraId="31841825" w14:textId="77777777" w:rsidR="00F26289" w:rsidRPr="007E2F64" w:rsidRDefault="00F26289" w:rsidP="007E2F64">
            <w:pPr>
              <w:pStyle w:val="NormalnydlaZacznikw"/>
              <w:spacing w:line="276" w:lineRule="auto"/>
              <w:rPr>
                <w:rFonts w:asciiTheme="minorHAnsi" w:hAnsiTheme="minorHAnsi" w:cs="Times New Roman"/>
                <w:sz w:val="24"/>
                <w:szCs w:val="24"/>
              </w:rPr>
            </w:pPr>
          </w:p>
        </w:tc>
        <w:tc>
          <w:tcPr>
            <w:tcW w:w="4394" w:type="dxa"/>
          </w:tcPr>
          <w:p w14:paraId="339F0874" w14:textId="77777777" w:rsidR="00180FEF" w:rsidRPr="007E2F64" w:rsidRDefault="00180FEF" w:rsidP="007E2F64">
            <w:pPr>
              <w:pStyle w:val="NormalnydlaZacznikw"/>
              <w:spacing w:line="276" w:lineRule="auto"/>
              <w:rPr>
                <w:rFonts w:asciiTheme="minorHAnsi" w:hAnsiTheme="minorHAnsi" w:cs="Times New Roman"/>
                <w:sz w:val="24"/>
                <w:szCs w:val="24"/>
              </w:rPr>
            </w:pPr>
          </w:p>
        </w:tc>
        <w:tc>
          <w:tcPr>
            <w:tcW w:w="4253" w:type="dxa"/>
          </w:tcPr>
          <w:p w14:paraId="771408C7" w14:textId="77777777" w:rsidR="00180FEF" w:rsidRPr="007E2F64" w:rsidRDefault="00180FEF" w:rsidP="007E2F64">
            <w:pPr>
              <w:pStyle w:val="NormalnydlaZacznikw"/>
              <w:spacing w:line="276" w:lineRule="auto"/>
              <w:rPr>
                <w:rFonts w:asciiTheme="minorHAnsi" w:hAnsiTheme="minorHAnsi" w:cs="Times New Roman"/>
                <w:sz w:val="24"/>
                <w:szCs w:val="24"/>
              </w:rPr>
            </w:pPr>
          </w:p>
        </w:tc>
      </w:tr>
    </w:tbl>
    <w:p w14:paraId="14A1F5B7" w14:textId="77777777" w:rsidR="00180FEF" w:rsidRPr="007E2F64" w:rsidRDefault="007E2F64" w:rsidP="00E02F23">
      <w:pPr>
        <w:pStyle w:val="NormalnydlaZacznikw"/>
        <w:numPr>
          <w:ilvl w:val="0"/>
          <w:numId w:val="1"/>
        </w:numPr>
        <w:shd w:val="clear" w:color="auto" w:fill="BFBFBF" w:themeFill="background1" w:themeFillShade="BF"/>
        <w:spacing w:before="240" w:after="120" w:line="276" w:lineRule="auto"/>
        <w:ind w:left="357" w:hanging="357"/>
        <w:rPr>
          <w:b/>
          <w:smallCaps/>
          <w:color w:val="000000"/>
          <w:sz w:val="28"/>
        </w:rPr>
      </w:pPr>
      <w:r w:rsidRPr="007E2F64">
        <w:rPr>
          <w:b/>
          <w:smallCaps/>
          <w:color w:val="000000"/>
          <w:sz w:val="28"/>
        </w:rPr>
        <w:t>Osoba uprawniona do kontaktów:</w:t>
      </w:r>
    </w:p>
    <w:tbl>
      <w:tblPr>
        <w:tblW w:w="936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7560"/>
      </w:tblGrid>
      <w:tr w:rsidR="00180FEF" w:rsidRPr="007E2F64" w14:paraId="6F53098A" w14:textId="77777777" w:rsidTr="00942726">
        <w:trPr>
          <w:trHeight w:val="602"/>
        </w:trPr>
        <w:tc>
          <w:tcPr>
            <w:tcW w:w="1800" w:type="dxa"/>
            <w:shd w:val="clear" w:color="auto" w:fill="D9D9D9"/>
            <w:vAlign w:val="center"/>
          </w:tcPr>
          <w:p w14:paraId="245C2DC5" w14:textId="77777777" w:rsidR="00180FEF" w:rsidRPr="00E02F23" w:rsidRDefault="00180FEF" w:rsidP="007E2F64">
            <w:pPr>
              <w:pStyle w:val="NormalnydlaZacznikw"/>
              <w:spacing w:line="276" w:lineRule="auto"/>
              <w:rPr>
                <w:rFonts w:asciiTheme="minorHAnsi" w:hAnsiTheme="minorHAnsi"/>
                <w:b/>
                <w:sz w:val="24"/>
                <w:szCs w:val="24"/>
              </w:rPr>
            </w:pPr>
            <w:r w:rsidRPr="00E02F23">
              <w:rPr>
                <w:rFonts w:asciiTheme="minorHAnsi" w:hAnsiTheme="minorHAnsi"/>
                <w:b/>
                <w:sz w:val="24"/>
                <w:szCs w:val="24"/>
              </w:rPr>
              <w:t>Imię i nazwisko</w:t>
            </w:r>
          </w:p>
        </w:tc>
        <w:tc>
          <w:tcPr>
            <w:tcW w:w="7560" w:type="dxa"/>
          </w:tcPr>
          <w:p w14:paraId="7F54B28F" w14:textId="77777777" w:rsidR="00180FEF" w:rsidRPr="007E2F64" w:rsidRDefault="00180FEF" w:rsidP="007E2F64">
            <w:pPr>
              <w:pStyle w:val="NormalnydlaZacznikw"/>
              <w:spacing w:line="276" w:lineRule="auto"/>
              <w:rPr>
                <w:rFonts w:asciiTheme="minorHAnsi" w:hAnsiTheme="minorHAnsi"/>
                <w:sz w:val="24"/>
                <w:szCs w:val="24"/>
              </w:rPr>
            </w:pPr>
          </w:p>
        </w:tc>
      </w:tr>
      <w:tr w:rsidR="00180FEF" w:rsidRPr="007E2F64" w14:paraId="26B1F4B2" w14:textId="77777777" w:rsidTr="00226498">
        <w:trPr>
          <w:cantSplit/>
          <w:trHeight w:val="459"/>
        </w:trPr>
        <w:tc>
          <w:tcPr>
            <w:tcW w:w="1800" w:type="dxa"/>
            <w:shd w:val="clear" w:color="auto" w:fill="D9D9D9"/>
            <w:vAlign w:val="center"/>
          </w:tcPr>
          <w:p w14:paraId="5FA1DB0F" w14:textId="77777777" w:rsidR="00180FEF" w:rsidRPr="00E02F23" w:rsidRDefault="00180FEF" w:rsidP="007E2F64">
            <w:pPr>
              <w:pStyle w:val="NormalnydlaZacznikw"/>
              <w:spacing w:line="276" w:lineRule="auto"/>
              <w:rPr>
                <w:rFonts w:asciiTheme="minorHAnsi" w:hAnsiTheme="minorHAnsi"/>
                <w:b/>
                <w:sz w:val="24"/>
                <w:szCs w:val="24"/>
              </w:rPr>
            </w:pPr>
            <w:r w:rsidRPr="00E02F23">
              <w:rPr>
                <w:rFonts w:asciiTheme="minorHAnsi" w:hAnsiTheme="minorHAnsi"/>
                <w:b/>
                <w:sz w:val="24"/>
                <w:szCs w:val="24"/>
              </w:rPr>
              <w:t>Adres</w:t>
            </w:r>
          </w:p>
        </w:tc>
        <w:tc>
          <w:tcPr>
            <w:tcW w:w="7560" w:type="dxa"/>
          </w:tcPr>
          <w:p w14:paraId="5F5DA5E4" w14:textId="77777777" w:rsidR="00180FEF" w:rsidRPr="007E2F64" w:rsidRDefault="00180FEF" w:rsidP="007E2F64">
            <w:pPr>
              <w:pStyle w:val="NormalnydlaZacznikw"/>
              <w:spacing w:line="276" w:lineRule="auto"/>
              <w:rPr>
                <w:rFonts w:asciiTheme="minorHAnsi" w:hAnsiTheme="minorHAnsi"/>
                <w:sz w:val="24"/>
                <w:szCs w:val="24"/>
              </w:rPr>
            </w:pPr>
          </w:p>
        </w:tc>
      </w:tr>
      <w:tr w:rsidR="00180FEF" w:rsidRPr="007E2F64" w14:paraId="74A58D4D" w14:textId="77777777" w:rsidTr="00226498">
        <w:trPr>
          <w:trHeight w:val="395"/>
        </w:trPr>
        <w:tc>
          <w:tcPr>
            <w:tcW w:w="1800" w:type="dxa"/>
            <w:shd w:val="clear" w:color="auto" w:fill="D9D9D9"/>
            <w:vAlign w:val="center"/>
          </w:tcPr>
          <w:p w14:paraId="1405147A" w14:textId="77777777" w:rsidR="00180FEF" w:rsidRPr="00E02F23" w:rsidRDefault="00180FEF" w:rsidP="007E2F64">
            <w:pPr>
              <w:pStyle w:val="NormalnydlaZacznikw"/>
              <w:spacing w:line="276" w:lineRule="auto"/>
              <w:rPr>
                <w:rFonts w:asciiTheme="minorHAnsi" w:hAnsiTheme="minorHAnsi"/>
                <w:b/>
                <w:sz w:val="24"/>
                <w:szCs w:val="24"/>
              </w:rPr>
            </w:pPr>
            <w:r w:rsidRPr="00E02F23">
              <w:rPr>
                <w:rFonts w:asciiTheme="minorHAnsi" w:hAnsiTheme="minorHAnsi"/>
                <w:b/>
                <w:sz w:val="24"/>
                <w:szCs w:val="24"/>
              </w:rPr>
              <w:t>Telefon</w:t>
            </w:r>
          </w:p>
        </w:tc>
        <w:tc>
          <w:tcPr>
            <w:tcW w:w="7560" w:type="dxa"/>
          </w:tcPr>
          <w:p w14:paraId="21EF4E8F" w14:textId="77777777" w:rsidR="00180FEF" w:rsidRPr="007E2F64" w:rsidRDefault="00180FEF" w:rsidP="007E2F64">
            <w:pPr>
              <w:pStyle w:val="NormalnydlaZacznikw"/>
              <w:spacing w:line="276" w:lineRule="auto"/>
              <w:rPr>
                <w:rFonts w:asciiTheme="minorHAnsi" w:hAnsiTheme="minorHAnsi"/>
                <w:sz w:val="24"/>
                <w:szCs w:val="24"/>
              </w:rPr>
            </w:pPr>
          </w:p>
        </w:tc>
      </w:tr>
      <w:tr w:rsidR="00180FEF" w:rsidRPr="007E2F64" w14:paraId="309DF3AE" w14:textId="77777777" w:rsidTr="00226498">
        <w:trPr>
          <w:trHeight w:val="415"/>
        </w:trPr>
        <w:tc>
          <w:tcPr>
            <w:tcW w:w="1800" w:type="dxa"/>
            <w:shd w:val="clear" w:color="auto" w:fill="D9D9D9"/>
            <w:vAlign w:val="center"/>
          </w:tcPr>
          <w:p w14:paraId="0E2ABC82" w14:textId="77777777" w:rsidR="00180FEF" w:rsidRPr="00E02F23" w:rsidRDefault="00180FEF" w:rsidP="007E2F64">
            <w:pPr>
              <w:pStyle w:val="NormalnydlaZacznikw"/>
              <w:spacing w:line="276" w:lineRule="auto"/>
              <w:rPr>
                <w:rFonts w:asciiTheme="minorHAnsi" w:hAnsiTheme="minorHAnsi"/>
                <w:b/>
                <w:sz w:val="24"/>
                <w:szCs w:val="24"/>
              </w:rPr>
            </w:pPr>
            <w:r w:rsidRPr="00E02F23">
              <w:rPr>
                <w:rFonts w:asciiTheme="minorHAnsi" w:hAnsiTheme="minorHAnsi"/>
                <w:b/>
                <w:sz w:val="24"/>
                <w:szCs w:val="24"/>
              </w:rPr>
              <w:t>Fax</w:t>
            </w:r>
          </w:p>
        </w:tc>
        <w:tc>
          <w:tcPr>
            <w:tcW w:w="7560" w:type="dxa"/>
          </w:tcPr>
          <w:p w14:paraId="188E92AF" w14:textId="77777777" w:rsidR="00180FEF" w:rsidRPr="007E2F64" w:rsidRDefault="00180FEF" w:rsidP="007E2F64">
            <w:pPr>
              <w:pStyle w:val="NormalnydlaZacznikw"/>
              <w:spacing w:line="276" w:lineRule="auto"/>
              <w:rPr>
                <w:rFonts w:asciiTheme="minorHAnsi" w:hAnsiTheme="minorHAnsi"/>
                <w:sz w:val="24"/>
                <w:szCs w:val="24"/>
              </w:rPr>
            </w:pPr>
          </w:p>
        </w:tc>
      </w:tr>
      <w:tr w:rsidR="00180FEF" w:rsidRPr="007E2F64" w14:paraId="59921DBA" w14:textId="77777777" w:rsidTr="00226498">
        <w:trPr>
          <w:trHeight w:val="421"/>
        </w:trPr>
        <w:tc>
          <w:tcPr>
            <w:tcW w:w="1800" w:type="dxa"/>
            <w:shd w:val="clear" w:color="auto" w:fill="D9D9D9"/>
            <w:vAlign w:val="center"/>
          </w:tcPr>
          <w:p w14:paraId="369A2537" w14:textId="77777777" w:rsidR="00180FEF" w:rsidRPr="00E02F23" w:rsidRDefault="00180FEF" w:rsidP="007E2F64">
            <w:pPr>
              <w:pStyle w:val="NormalnydlaZacznikw"/>
              <w:spacing w:line="276" w:lineRule="auto"/>
              <w:rPr>
                <w:rFonts w:asciiTheme="minorHAnsi" w:hAnsiTheme="minorHAnsi"/>
                <w:b/>
                <w:sz w:val="24"/>
                <w:szCs w:val="24"/>
              </w:rPr>
            </w:pPr>
            <w:r w:rsidRPr="00E02F23">
              <w:rPr>
                <w:rFonts w:asciiTheme="minorHAnsi" w:hAnsiTheme="minorHAnsi"/>
                <w:b/>
                <w:sz w:val="24"/>
                <w:szCs w:val="24"/>
              </w:rPr>
              <w:t>e-mail</w:t>
            </w:r>
          </w:p>
        </w:tc>
        <w:tc>
          <w:tcPr>
            <w:tcW w:w="7560" w:type="dxa"/>
          </w:tcPr>
          <w:p w14:paraId="52928200" w14:textId="77777777" w:rsidR="00180FEF" w:rsidRPr="007E2F64" w:rsidRDefault="00180FEF" w:rsidP="007E2F64">
            <w:pPr>
              <w:pStyle w:val="NormalnydlaZacznikw"/>
              <w:spacing w:line="276" w:lineRule="auto"/>
              <w:rPr>
                <w:rFonts w:asciiTheme="minorHAnsi" w:hAnsiTheme="minorHAnsi"/>
                <w:sz w:val="24"/>
                <w:szCs w:val="24"/>
              </w:rPr>
            </w:pPr>
          </w:p>
        </w:tc>
      </w:tr>
    </w:tbl>
    <w:p w14:paraId="558B5FB5" w14:textId="77777777" w:rsidR="00180FEF" w:rsidRPr="007E2F64" w:rsidRDefault="00F26289" w:rsidP="00E02F23">
      <w:pPr>
        <w:pStyle w:val="NormalnydlaZacznikw"/>
        <w:numPr>
          <w:ilvl w:val="0"/>
          <w:numId w:val="1"/>
        </w:numPr>
        <w:shd w:val="clear" w:color="auto" w:fill="BFBFBF" w:themeFill="background1" w:themeFillShade="BF"/>
        <w:spacing w:before="240" w:after="120" w:line="276" w:lineRule="auto"/>
        <w:ind w:left="357" w:hanging="357"/>
        <w:rPr>
          <w:b/>
          <w:smallCaps/>
          <w:color w:val="000000"/>
          <w:sz w:val="28"/>
        </w:rPr>
      </w:pPr>
      <w:r>
        <w:rPr>
          <w:b/>
          <w:smallCaps/>
          <w:color w:val="000000"/>
          <w:sz w:val="28"/>
        </w:rPr>
        <w:t>Kosztorys szczegółowy dla przedmiotu zamówienia</w:t>
      </w:r>
      <w:r w:rsidR="00C70CCF">
        <w:rPr>
          <w:b/>
          <w:smallCaps/>
          <w:color w:val="000000"/>
          <w:sz w:val="28"/>
        </w:rPr>
        <w:t>:</w:t>
      </w:r>
    </w:p>
    <w:p w14:paraId="5EE37540" w14:textId="54D6A2C0" w:rsidR="006848E6" w:rsidRPr="00F26289" w:rsidRDefault="006848E6" w:rsidP="00F26289">
      <w:pPr>
        <w:pStyle w:val="Podrozdzia1"/>
        <w:tabs>
          <w:tab w:val="left" w:pos="426"/>
        </w:tabs>
        <w:spacing w:line="276" w:lineRule="auto"/>
        <w:ind w:left="0" w:firstLine="0"/>
        <w:rPr>
          <w:rFonts w:asciiTheme="minorHAnsi" w:hAnsiTheme="minorHAnsi" w:cs="Times New Roman"/>
          <w:sz w:val="24"/>
          <w:szCs w:val="24"/>
        </w:rPr>
      </w:pPr>
      <w:r w:rsidRPr="00F26289">
        <w:rPr>
          <w:rFonts w:asciiTheme="minorHAnsi" w:hAnsiTheme="minorHAnsi"/>
          <w:bCs/>
          <w:sz w:val="24"/>
          <w:szCs w:val="24"/>
        </w:rPr>
        <w:t xml:space="preserve">Kosztorys szczegółowy w zakresie przedmiotu zamówienia, </w:t>
      </w:r>
      <w:r w:rsidR="0074644F" w:rsidRPr="00F26289">
        <w:rPr>
          <w:rFonts w:asciiTheme="minorHAnsi" w:hAnsiTheme="minorHAnsi"/>
          <w:bCs/>
          <w:sz w:val="24"/>
          <w:szCs w:val="24"/>
        </w:rPr>
        <w:t>z którego wynika cena</w:t>
      </w:r>
      <w:r w:rsidRPr="00F26289">
        <w:rPr>
          <w:rFonts w:asciiTheme="minorHAnsi" w:hAnsiTheme="minorHAnsi"/>
          <w:bCs/>
          <w:sz w:val="24"/>
          <w:szCs w:val="24"/>
        </w:rPr>
        <w:t xml:space="preserve"> ofertow</w:t>
      </w:r>
      <w:r w:rsidR="0074644F" w:rsidRPr="00F26289">
        <w:rPr>
          <w:rFonts w:asciiTheme="minorHAnsi" w:hAnsiTheme="minorHAnsi"/>
          <w:bCs/>
          <w:sz w:val="24"/>
          <w:szCs w:val="24"/>
        </w:rPr>
        <w:t>a</w:t>
      </w:r>
      <w:r w:rsidRPr="00F26289">
        <w:rPr>
          <w:rFonts w:asciiTheme="minorHAnsi" w:hAnsiTheme="minorHAnsi"/>
          <w:bCs/>
          <w:sz w:val="24"/>
          <w:szCs w:val="24"/>
        </w:rPr>
        <w:t>:</w:t>
      </w:r>
    </w:p>
    <w:tbl>
      <w:tblPr>
        <w:tblStyle w:val="Tabela-Siatka"/>
        <w:tblW w:w="9215" w:type="dxa"/>
        <w:tblInd w:w="108" w:type="dxa"/>
        <w:tblLayout w:type="fixed"/>
        <w:tblLook w:val="04A0" w:firstRow="1" w:lastRow="0" w:firstColumn="1" w:lastColumn="0" w:noHBand="0" w:noVBand="1"/>
      </w:tblPr>
      <w:tblGrid>
        <w:gridCol w:w="596"/>
        <w:gridCol w:w="3827"/>
        <w:gridCol w:w="676"/>
        <w:gridCol w:w="880"/>
        <w:gridCol w:w="963"/>
        <w:gridCol w:w="1134"/>
        <w:gridCol w:w="1139"/>
      </w:tblGrid>
      <w:tr w:rsidR="00F5209C" w:rsidRPr="00625CC5" w14:paraId="16FD817D" w14:textId="77777777" w:rsidTr="001F7E63">
        <w:trPr>
          <w:trHeight w:val="350"/>
          <w:tblHeader/>
        </w:trPr>
        <w:tc>
          <w:tcPr>
            <w:tcW w:w="596" w:type="dxa"/>
            <w:vAlign w:val="center"/>
          </w:tcPr>
          <w:p w14:paraId="5715F190" w14:textId="6B2CC959" w:rsidR="00F5209C" w:rsidRPr="002952CA" w:rsidRDefault="00F5209C" w:rsidP="002F3C31">
            <w:pPr>
              <w:rPr>
                <w:rFonts w:cstheme="minorHAnsi"/>
                <w:b/>
              </w:rPr>
            </w:pPr>
            <w:r w:rsidRPr="002952CA">
              <w:rPr>
                <w:rFonts w:cstheme="minorHAnsi"/>
                <w:b/>
              </w:rPr>
              <w:t>L.p</w:t>
            </w:r>
            <w:r w:rsidR="001F7E63">
              <w:rPr>
                <w:rFonts w:cstheme="minorHAnsi"/>
                <w:b/>
              </w:rPr>
              <w:t>.</w:t>
            </w:r>
          </w:p>
        </w:tc>
        <w:tc>
          <w:tcPr>
            <w:tcW w:w="3827" w:type="dxa"/>
            <w:vAlign w:val="center"/>
          </w:tcPr>
          <w:p w14:paraId="7FE10EEE" w14:textId="77777777" w:rsidR="00F5209C" w:rsidRPr="002952CA" w:rsidRDefault="00F5209C" w:rsidP="0074644F">
            <w:pPr>
              <w:jc w:val="center"/>
              <w:rPr>
                <w:rFonts w:cstheme="minorHAnsi"/>
                <w:b/>
              </w:rPr>
            </w:pPr>
            <w:r w:rsidRPr="002952CA">
              <w:rPr>
                <w:rFonts w:cstheme="minorHAnsi"/>
                <w:b/>
              </w:rPr>
              <w:t>Nazwa elementu</w:t>
            </w:r>
          </w:p>
        </w:tc>
        <w:tc>
          <w:tcPr>
            <w:tcW w:w="676" w:type="dxa"/>
            <w:vAlign w:val="center"/>
          </w:tcPr>
          <w:p w14:paraId="7806B6B2" w14:textId="77777777" w:rsidR="00F5209C" w:rsidRPr="002952CA" w:rsidRDefault="00F5209C" w:rsidP="00AC73D4">
            <w:pPr>
              <w:jc w:val="center"/>
              <w:rPr>
                <w:rFonts w:cstheme="minorHAnsi"/>
                <w:b/>
              </w:rPr>
            </w:pPr>
            <w:r w:rsidRPr="002952CA">
              <w:rPr>
                <w:rFonts w:cstheme="minorHAnsi"/>
                <w:b/>
              </w:rPr>
              <w:t>j.m.</w:t>
            </w:r>
          </w:p>
        </w:tc>
        <w:tc>
          <w:tcPr>
            <w:tcW w:w="880" w:type="dxa"/>
            <w:vAlign w:val="center"/>
          </w:tcPr>
          <w:p w14:paraId="349BBCC8" w14:textId="77777777" w:rsidR="00F5209C" w:rsidRPr="002952CA" w:rsidRDefault="00F5209C" w:rsidP="00AC73D4">
            <w:pPr>
              <w:jc w:val="center"/>
              <w:rPr>
                <w:rFonts w:cstheme="minorHAnsi"/>
                <w:b/>
              </w:rPr>
            </w:pPr>
            <w:r w:rsidRPr="002952CA">
              <w:rPr>
                <w:rFonts w:cstheme="minorHAnsi"/>
                <w:b/>
              </w:rPr>
              <w:t>Ilość</w:t>
            </w:r>
          </w:p>
        </w:tc>
        <w:tc>
          <w:tcPr>
            <w:tcW w:w="963" w:type="dxa"/>
            <w:vAlign w:val="center"/>
          </w:tcPr>
          <w:p w14:paraId="55A610B5" w14:textId="77777777" w:rsidR="002F3C31" w:rsidRDefault="00F5209C" w:rsidP="002F3C31">
            <w:pPr>
              <w:jc w:val="center"/>
              <w:rPr>
                <w:rFonts w:cstheme="minorHAnsi"/>
                <w:b/>
              </w:rPr>
            </w:pPr>
            <w:r>
              <w:rPr>
                <w:rFonts w:cstheme="minorHAnsi"/>
                <w:b/>
              </w:rPr>
              <w:t xml:space="preserve">Cena </w:t>
            </w:r>
            <w:proofErr w:type="spellStart"/>
            <w:r>
              <w:rPr>
                <w:rFonts w:cstheme="minorHAnsi"/>
                <w:b/>
              </w:rPr>
              <w:t>jednost</w:t>
            </w:r>
            <w:proofErr w:type="spellEnd"/>
            <w:r w:rsidR="002F3C31">
              <w:rPr>
                <w:rFonts w:cstheme="minorHAnsi"/>
                <w:b/>
              </w:rPr>
              <w:t>.</w:t>
            </w:r>
          </w:p>
          <w:p w14:paraId="5EDBD79A" w14:textId="77777777" w:rsidR="00F5209C" w:rsidRPr="002952CA" w:rsidRDefault="00F5209C" w:rsidP="002F3C31">
            <w:pPr>
              <w:jc w:val="center"/>
              <w:rPr>
                <w:rFonts w:cstheme="minorHAnsi"/>
                <w:b/>
              </w:rPr>
            </w:pPr>
            <w:r>
              <w:rPr>
                <w:rFonts w:cstheme="minorHAnsi"/>
                <w:b/>
              </w:rPr>
              <w:t>netto, zł</w:t>
            </w:r>
          </w:p>
        </w:tc>
        <w:tc>
          <w:tcPr>
            <w:tcW w:w="1134" w:type="dxa"/>
            <w:vAlign w:val="center"/>
          </w:tcPr>
          <w:p w14:paraId="32EB25B5" w14:textId="77777777" w:rsidR="00F5209C" w:rsidRDefault="00F5209C" w:rsidP="003E3510">
            <w:pPr>
              <w:jc w:val="center"/>
              <w:rPr>
                <w:rFonts w:cstheme="minorHAnsi"/>
                <w:b/>
              </w:rPr>
            </w:pPr>
            <w:r>
              <w:rPr>
                <w:rFonts w:cstheme="minorHAnsi"/>
                <w:b/>
              </w:rPr>
              <w:t>Wartość pozycji netto, zł</w:t>
            </w:r>
          </w:p>
        </w:tc>
        <w:tc>
          <w:tcPr>
            <w:tcW w:w="1139" w:type="dxa"/>
            <w:vAlign w:val="center"/>
          </w:tcPr>
          <w:p w14:paraId="021266C7" w14:textId="77777777" w:rsidR="00F5209C" w:rsidRDefault="00F5209C" w:rsidP="00D2529A">
            <w:pPr>
              <w:jc w:val="center"/>
              <w:rPr>
                <w:rFonts w:cstheme="minorHAnsi"/>
                <w:b/>
              </w:rPr>
            </w:pPr>
            <w:r>
              <w:rPr>
                <w:rFonts w:cstheme="minorHAnsi"/>
                <w:b/>
              </w:rPr>
              <w:t>Wartość pozycji brutto, zł</w:t>
            </w:r>
          </w:p>
        </w:tc>
      </w:tr>
      <w:tr w:rsidR="00FB4930" w:rsidRPr="00625CC5" w14:paraId="74075410" w14:textId="77777777" w:rsidTr="009510A5">
        <w:tc>
          <w:tcPr>
            <w:tcW w:w="596" w:type="dxa"/>
            <w:vAlign w:val="center"/>
          </w:tcPr>
          <w:p w14:paraId="165D5DCD" w14:textId="5345B900" w:rsidR="00FB4930" w:rsidRPr="002952CA" w:rsidRDefault="006200FB" w:rsidP="00A25C93">
            <w:pPr>
              <w:jc w:val="center"/>
              <w:rPr>
                <w:rFonts w:cstheme="minorHAnsi"/>
              </w:rPr>
            </w:pPr>
            <w:r>
              <w:rPr>
                <w:rFonts w:cstheme="minorHAnsi"/>
              </w:rPr>
              <w:t>1</w:t>
            </w:r>
          </w:p>
        </w:tc>
        <w:tc>
          <w:tcPr>
            <w:tcW w:w="3827" w:type="dxa"/>
          </w:tcPr>
          <w:p w14:paraId="16E42D3C" w14:textId="7820A9EA" w:rsidR="00FB4930" w:rsidRPr="00FB4930" w:rsidRDefault="00E52F55" w:rsidP="009510A5">
            <w:pPr>
              <w:ind w:right="34"/>
              <w:jc w:val="center"/>
              <w:rPr>
                <w:rFonts w:cstheme="minorHAnsi"/>
              </w:rPr>
            </w:pPr>
            <w:r w:rsidRPr="00E52F55">
              <w:rPr>
                <w:rFonts w:cstheme="minorHAnsi"/>
              </w:rPr>
              <w:t>Papier toaletowy ekstra biały, celuloza,</w:t>
            </w:r>
            <w:r w:rsidR="00871ACB">
              <w:rPr>
                <w:rFonts w:cstheme="minorHAnsi"/>
              </w:rPr>
              <w:t xml:space="preserve"> </w:t>
            </w:r>
            <w:r w:rsidRPr="00E52F55">
              <w:rPr>
                <w:rFonts w:cstheme="minorHAnsi"/>
              </w:rPr>
              <w:t>dwuwarstwowy, perforowany,</w:t>
            </w:r>
            <w:r w:rsidR="00871ACB">
              <w:rPr>
                <w:rFonts w:cstheme="minorHAnsi"/>
              </w:rPr>
              <w:t xml:space="preserve"> </w:t>
            </w:r>
            <w:r w:rsidRPr="00E52F55">
              <w:rPr>
                <w:rFonts w:cstheme="minorHAnsi"/>
              </w:rPr>
              <w:t>gofrowany do podajników typu PROFIT</w:t>
            </w:r>
            <w:r w:rsidR="007A77E4">
              <w:rPr>
                <w:rFonts w:cstheme="minorHAnsi"/>
              </w:rPr>
              <w:t xml:space="preserve"> </w:t>
            </w:r>
            <w:r w:rsidRPr="00E52F55">
              <w:rPr>
                <w:rFonts w:cstheme="minorHAnsi"/>
              </w:rPr>
              <w:t>2 - będący na wyposażeniu</w:t>
            </w:r>
            <w:r w:rsidR="00871ACB">
              <w:rPr>
                <w:rFonts w:cstheme="minorHAnsi"/>
              </w:rPr>
              <w:t xml:space="preserve"> </w:t>
            </w:r>
            <w:r w:rsidRPr="00E52F55">
              <w:rPr>
                <w:rFonts w:cstheme="minorHAnsi"/>
              </w:rPr>
              <w:t xml:space="preserve">Zamawiającego, o średnicy całej rolki Ø 18 – 18,5 cm, tuleja o Ø 6 – 6,5 cm, o  długości nawinięcia nie mniejszej niż 130 </w:t>
            </w:r>
            <w:proofErr w:type="spellStart"/>
            <w:r w:rsidRPr="00E52F55">
              <w:rPr>
                <w:rFonts w:cstheme="minorHAnsi"/>
              </w:rPr>
              <w:t>mb</w:t>
            </w:r>
            <w:proofErr w:type="spellEnd"/>
          </w:p>
        </w:tc>
        <w:tc>
          <w:tcPr>
            <w:tcW w:w="676" w:type="dxa"/>
            <w:vAlign w:val="center"/>
          </w:tcPr>
          <w:p w14:paraId="4AA80D45" w14:textId="77777777" w:rsidR="00FB4930" w:rsidRPr="00FB4930" w:rsidRDefault="00FB4930" w:rsidP="00FB4930">
            <w:pPr>
              <w:ind w:right="-76"/>
              <w:jc w:val="center"/>
              <w:rPr>
                <w:rFonts w:cstheme="minorHAnsi"/>
              </w:rPr>
            </w:pPr>
            <w:r w:rsidRPr="00FB4930">
              <w:rPr>
                <w:rFonts w:cstheme="minorHAnsi"/>
              </w:rPr>
              <w:t>szt.</w:t>
            </w:r>
          </w:p>
        </w:tc>
        <w:tc>
          <w:tcPr>
            <w:tcW w:w="880" w:type="dxa"/>
            <w:vAlign w:val="center"/>
          </w:tcPr>
          <w:p w14:paraId="2C11EBEE" w14:textId="1B214FBD" w:rsidR="00FB4930" w:rsidRPr="00FB4930" w:rsidRDefault="00703EE0" w:rsidP="00FB4930">
            <w:pPr>
              <w:jc w:val="center"/>
              <w:rPr>
                <w:rFonts w:cstheme="minorHAnsi"/>
              </w:rPr>
            </w:pPr>
            <w:r>
              <w:rPr>
                <w:rFonts w:cstheme="minorHAnsi"/>
              </w:rPr>
              <w:t>3</w:t>
            </w:r>
            <w:r w:rsidR="00A13B0D">
              <w:rPr>
                <w:rFonts w:cstheme="minorHAnsi"/>
              </w:rPr>
              <w:t>000</w:t>
            </w:r>
          </w:p>
        </w:tc>
        <w:tc>
          <w:tcPr>
            <w:tcW w:w="963" w:type="dxa"/>
            <w:vAlign w:val="center"/>
          </w:tcPr>
          <w:p w14:paraId="4694D776" w14:textId="77777777" w:rsidR="00FB4930" w:rsidRPr="002952CA" w:rsidRDefault="00FB4930" w:rsidP="006848E6">
            <w:pPr>
              <w:rPr>
                <w:rFonts w:cstheme="minorHAnsi"/>
              </w:rPr>
            </w:pPr>
          </w:p>
        </w:tc>
        <w:tc>
          <w:tcPr>
            <w:tcW w:w="1134" w:type="dxa"/>
            <w:vAlign w:val="center"/>
          </w:tcPr>
          <w:p w14:paraId="571AA714" w14:textId="77777777" w:rsidR="00FB4930" w:rsidRPr="002952CA" w:rsidRDefault="00FB4930" w:rsidP="003E3510">
            <w:pPr>
              <w:jc w:val="center"/>
              <w:rPr>
                <w:rFonts w:cstheme="minorHAnsi"/>
              </w:rPr>
            </w:pPr>
          </w:p>
        </w:tc>
        <w:tc>
          <w:tcPr>
            <w:tcW w:w="1139" w:type="dxa"/>
          </w:tcPr>
          <w:p w14:paraId="3488829B" w14:textId="77777777" w:rsidR="00FB4930" w:rsidRPr="002952CA" w:rsidRDefault="00FB4930" w:rsidP="003E3510">
            <w:pPr>
              <w:jc w:val="center"/>
              <w:rPr>
                <w:rFonts w:cstheme="minorHAnsi"/>
              </w:rPr>
            </w:pPr>
          </w:p>
        </w:tc>
      </w:tr>
      <w:tr w:rsidR="00FB4930" w:rsidRPr="00625CC5" w14:paraId="5588A481" w14:textId="77777777" w:rsidTr="009510A5">
        <w:tc>
          <w:tcPr>
            <w:tcW w:w="596" w:type="dxa"/>
            <w:vAlign w:val="center"/>
          </w:tcPr>
          <w:p w14:paraId="5830EF42" w14:textId="34D70B2B" w:rsidR="00FB4930" w:rsidRPr="002952CA" w:rsidRDefault="006200FB" w:rsidP="00A25C93">
            <w:pPr>
              <w:jc w:val="center"/>
              <w:rPr>
                <w:rFonts w:cstheme="minorHAnsi"/>
              </w:rPr>
            </w:pPr>
            <w:r>
              <w:rPr>
                <w:rFonts w:cstheme="minorHAnsi"/>
              </w:rPr>
              <w:t>2</w:t>
            </w:r>
          </w:p>
        </w:tc>
        <w:tc>
          <w:tcPr>
            <w:tcW w:w="3827" w:type="dxa"/>
          </w:tcPr>
          <w:p w14:paraId="6857A425" w14:textId="4B1AAC78" w:rsidR="00FB4930" w:rsidRPr="00FB4930" w:rsidRDefault="00E52F55" w:rsidP="009510A5">
            <w:pPr>
              <w:spacing w:line="256" w:lineRule="auto"/>
              <w:ind w:right="34"/>
              <w:jc w:val="center"/>
              <w:rPr>
                <w:rFonts w:cstheme="minorHAnsi"/>
              </w:rPr>
            </w:pPr>
            <w:r w:rsidRPr="00E52F55">
              <w:rPr>
                <w:rFonts w:cstheme="minorHAnsi"/>
              </w:rPr>
              <w:t>Papier toaletowy 75% bieli, makulatura, dwuwarstwowy, perforowany,</w:t>
            </w:r>
            <w:r w:rsidR="009510A5">
              <w:rPr>
                <w:rFonts w:cstheme="minorHAnsi"/>
              </w:rPr>
              <w:t xml:space="preserve"> </w:t>
            </w:r>
            <w:r w:rsidRPr="00E52F55">
              <w:rPr>
                <w:rFonts w:cstheme="minorHAnsi"/>
              </w:rPr>
              <w:t xml:space="preserve">gofrowany, o długości nawinięcia 23 -23,5 </w:t>
            </w:r>
            <w:proofErr w:type="spellStart"/>
            <w:r w:rsidRPr="00E52F55">
              <w:rPr>
                <w:rFonts w:cstheme="minorHAnsi"/>
              </w:rPr>
              <w:t>mb</w:t>
            </w:r>
            <w:proofErr w:type="spellEnd"/>
            <w:r w:rsidRPr="00E52F55">
              <w:rPr>
                <w:rFonts w:cstheme="minorHAnsi"/>
              </w:rPr>
              <w:t>.</w:t>
            </w:r>
          </w:p>
        </w:tc>
        <w:tc>
          <w:tcPr>
            <w:tcW w:w="676" w:type="dxa"/>
            <w:vAlign w:val="center"/>
          </w:tcPr>
          <w:p w14:paraId="0541123C" w14:textId="77777777" w:rsidR="00FB4930" w:rsidRPr="00FB4930" w:rsidRDefault="00FB4930" w:rsidP="00FB4930">
            <w:pPr>
              <w:ind w:right="-76"/>
              <w:jc w:val="center"/>
              <w:rPr>
                <w:rFonts w:cstheme="minorHAnsi"/>
              </w:rPr>
            </w:pPr>
            <w:r w:rsidRPr="00FB4930">
              <w:rPr>
                <w:rFonts w:cstheme="minorHAnsi"/>
              </w:rPr>
              <w:t>szt.</w:t>
            </w:r>
          </w:p>
        </w:tc>
        <w:tc>
          <w:tcPr>
            <w:tcW w:w="880" w:type="dxa"/>
            <w:vAlign w:val="center"/>
          </w:tcPr>
          <w:p w14:paraId="2C6545C4" w14:textId="52E4ED82" w:rsidR="00FB4930" w:rsidRPr="00FB4930" w:rsidRDefault="00A13B0D" w:rsidP="00FB4930">
            <w:pPr>
              <w:jc w:val="center"/>
              <w:rPr>
                <w:rFonts w:cstheme="minorHAnsi"/>
              </w:rPr>
            </w:pPr>
            <w:r>
              <w:rPr>
                <w:rFonts w:cstheme="minorHAnsi"/>
              </w:rPr>
              <w:t>3155</w:t>
            </w:r>
          </w:p>
        </w:tc>
        <w:tc>
          <w:tcPr>
            <w:tcW w:w="963" w:type="dxa"/>
            <w:vAlign w:val="center"/>
          </w:tcPr>
          <w:p w14:paraId="44322BFF" w14:textId="77777777" w:rsidR="00FB4930" w:rsidRPr="002952CA" w:rsidRDefault="00FB4930" w:rsidP="006848E6">
            <w:pPr>
              <w:rPr>
                <w:rFonts w:cstheme="minorHAnsi"/>
              </w:rPr>
            </w:pPr>
          </w:p>
        </w:tc>
        <w:tc>
          <w:tcPr>
            <w:tcW w:w="1134" w:type="dxa"/>
            <w:vAlign w:val="center"/>
          </w:tcPr>
          <w:p w14:paraId="53CEAD87" w14:textId="77777777" w:rsidR="00FB4930" w:rsidRPr="002952CA" w:rsidRDefault="00FB4930" w:rsidP="003E3510">
            <w:pPr>
              <w:jc w:val="center"/>
              <w:rPr>
                <w:rFonts w:cstheme="minorHAnsi"/>
              </w:rPr>
            </w:pPr>
          </w:p>
        </w:tc>
        <w:tc>
          <w:tcPr>
            <w:tcW w:w="1139" w:type="dxa"/>
          </w:tcPr>
          <w:p w14:paraId="3AE3F05B" w14:textId="222C72DD" w:rsidR="00FB4930" w:rsidRPr="002952CA" w:rsidRDefault="00DA51BC" w:rsidP="003E3510">
            <w:pPr>
              <w:jc w:val="center"/>
              <w:rPr>
                <w:rFonts w:cstheme="minorHAnsi"/>
              </w:rPr>
            </w:pPr>
            <w:r>
              <w:rPr>
                <w:rFonts w:cstheme="minorHAnsi"/>
              </w:rPr>
              <w:br/>
            </w:r>
            <w:r>
              <w:rPr>
                <w:rFonts w:cstheme="minorHAnsi"/>
              </w:rPr>
              <w:br/>
            </w:r>
          </w:p>
        </w:tc>
      </w:tr>
    </w:tbl>
    <w:p w14:paraId="0FFF3EE1" w14:textId="6B5F611B" w:rsidR="00DA51BC" w:rsidRDefault="00DA51BC"/>
    <w:p w14:paraId="451D3980" w14:textId="6E770614" w:rsidR="00871ACB" w:rsidRDefault="00871ACB"/>
    <w:p w14:paraId="67311890" w14:textId="77777777" w:rsidR="00F1560D" w:rsidRDefault="00F1560D"/>
    <w:tbl>
      <w:tblPr>
        <w:tblStyle w:val="Tabela-Siatka"/>
        <w:tblW w:w="9215" w:type="dxa"/>
        <w:tblInd w:w="108" w:type="dxa"/>
        <w:tblLayout w:type="fixed"/>
        <w:tblLook w:val="04A0" w:firstRow="1" w:lastRow="0" w:firstColumn="1" w:lastColumn="0" w:noHBand="0" w:noVBand="1"/>
      </w:tblPr>
      <w:tblGrid>
        <w:gridCol w:w="544"/>
        <w:gridCol w:w="4021"/>
        <w:gridCol w:w="534"/>
        <w:gridCol w:w="880"/>
        <w:gridCol w:w="963"/>
        <w:gridCol w:w="1134"/>
        <w:gridCol w:w="1139"/>
      </w:tblGrid>
      <w:tr w:rsidR="00FB4930" w:rsidRPr="00625CC5" w14:paraId="20994AA0" w14:textId="77777777" w:rsidTr="009510A5">
        <w:tc>
          <w:tcPr>
            <w:tcW w:w="544" w:type="dxa"/>
            <w:vAlign w:val="center"/>
          </w:tcPr>
          <w:p w14:paraId="761BD3B5" w14:textId="1E3F4FFE" w:rsidR="00FB4930" w:rsidRPr="002952CA" w:rsidRDefault="00DA51BC" w:rsidP="00A25C93">
            <w:pPr>
              <w:jc w:val="center"/>
              <w:rPr>
                <w:rFonts w:cstheme="minorHAnsi"/>
              </w:rPr>
            </w:pPr>
            <w:r>
              <w:rPr>
                <w:rFonts w:cstheme="minorHAnsi"/>
              </w:rPr>
              <w:lastRenderedPageBreak/>
              <w:br/>
            </w:r>
            <w:r w:rsidR="006200FB">
              <w:rPr>
                <w:rFonts w:cstheme="minorHAnsi"/>
              </w:rPr>
              <w:t>3</w:t>
            </w:r>
          </w:p>
        </w:tc>
        <w:tc>
          <w:tcPr>
            <w:tcW w:w="4021" w:type="dxa"/>
          </w:tcPr>
          <w:p w14:paraId="4F5C77BB" w14:textId="7DE8116E" w:rsidR="006200FB" w:rsidRPr="006200FB" w:rsidRDefault="006200FB" w:rsidP="009510A5">
            <w:pPr>
              <w:ind w:right="34"/>
              <w:jc w:val="center"/>
              <w:rPr>
                <w:rFonts w:cstheme="minorHAnsi"/>
              </w:rPr>
            </w:pPr>
            <w:r w:rsidRPr="006200FB">
              <w:rPr>
                <w:rFonts w:cstheme="minorHAnsi"/>
              </w:rPr>
              <w:t>Ręcznik papierowy typu ZZ - ekstra biały, musi posiadać 80% celuloza,</w:t>
            </w:r>
            <w:r w:rsidR="009510A5">
              <w:rPr>
                <w:rFonts w:cstheme="minorHAnsi"/>
              </w:rPr>
              <w:t xml:space="preserve"> </w:t>
            </w:r>
            <w:r w:rsidRPr="006200FB">
              <w:rPr>
                <w:rFonts w:cstheme="minorHAnsi"/>
              </w:rPr>
              <w:t>jednowarstwowy, makulatura,</w:t>
            </w:r>
            <w:r w:rsidR="009510A5">
              <w:rPr>
                <w:rFonts w:cstheme="minorHAnsi"/>
              </w:rPr>
              <w:t xml:space="preserve"> </w:t>
            </w:r>
            <w:r w:rsidRPr="006200FB">
              <w:rPr>
                <w:rFonts w:cstheme="minorHAnsi"/>
              </w:rPr>
              <w:t>gofrowany, wodo utrwalony, o szerokości od 21 do 24 cm, w opakowaniu minimum 4000 listków.</w:t>
            </w:r>
            <w:r w:rsidR="009510A5">
              <w:rPr>
                <w:rFonts w:cstheme="minorHAnsi"/>
              </w:rPr>
              <w:t xml:space="preserve"> </w:t>
            </w:r>
            <w:r w:rsidRPr="006200FB">
              <w:rPr>
                <w:rFonts w:cstheme="minorHAnsi"/>
              </w:rPr>
              <w:t>Ręczniki charakteryzują się cechami:</w:t>
            </w:r>
            <w:r>
              <w:rPr>
                <w:rFonts w:cstheme="minorHAnsi"/>
              </w:rPr>
              <w:t xml:space="preserve">- </w:t>
            </w:r>
            <w:r w:rsidRPr="006200FB">
              <w:rPr>
                <w:rFonts w:cstheme="minorHAnsi"/>
              </w:rPr>
              <w:t>bez zapachu lub wydzielający przyjemny zapach;</w:t>
            </w:r>
            <w:r w:rsidR="009510A5">
              <w:rPr>
                <w:rFonts w:cstheme="minorHAnsi"/>
              </w:rPr>
              <w:t xml:space="preserve"> </w:t>
            </w:r>
            <w:r>
              <w:rPr>
                <w:rFonts w:cstheme="minorHAnsi"/>
              </w:rPr>
              <w:t xml:space="preserve">- </w:t>
            </w:r>
            <w:r w:rsidRPr="006200FB">
              <w:rPr>
                <w:rFonts w:cstheme="minorHAnsi"/>
              </w:rPr>
              <w:t>łatwość wyciągania pojedynczych sztuk</w:t>
            </w:r>
            <w:r w:rsidR="009510A5">
              <w:rPr>
                <w:rFonts w:cstheme="minorHAnsi"/>
              </w:rPr>
              <w:t xml:space="preserve"> </w:t>
            </w:r>
            <w:r w:rsidRPr="006200FB">
              <w:rPr>
                <w:rFonts w:cstheme="minorHAnsi"/>
              </w:rPr>
              <w:t>ręczników z pojemnika (nie mogą wypadać  z pojemnika, nie mogą sklejać się);</w:t>
            </w:r>
            <w:r w:rsidR="009510A5">
              <w:rPr>
                <w:rFonts w:cstheme="minorHAnsi"/>
              </w:rPr>
              <w:t xml:space="preserve"> </w:t>
            </w:r>
            <w:r>
              <w:rPr>
                <w:rFonts w:cstheme="minorHAnsi"/>
              </w:rPr>
              <w:t>-</w:t>
            </w:r>
            <w:r w:rsidRPr="006200FB">
              <w:rPr>
                <w:rFonts w:cstheme="minorHAnsi"/>
              </w:rPr>
              <w:t>wodoodporność (ręcznik nie może podczas wycierania kleić się do rąk, nie może pozostawać w rozmoczonych kawałkach na dłoniach);</w:t>
            </w:r>
            <w:r w:rsidR="009510A5">
              <w:rPr>
                <w:rFonts w:cstheme="minorHAnsi"/>
              </w:rPr>
              <w:t xml:space="preserve"> </w:t>
            </w:r>
            <w:r>
              <w:rPr>
                <w:rFonts w:cstheme="minorHAnsi"/>
              </w:rPr>
              <w:t>-</w:t>
            </w:r>
            <w:r w:rsidRPr="006200FB">
              <w:rPr>
                <w:rFonts w:cstheme="minorHAnsi"/>
              </w:rPr>
              <w:t>pylenie (ręcznik nie może pozostawiać na dłoniach i w otoczeniu drobnych cząstek pyłu).</w:t>
            </w:r>
          </w:p>
          <w:p w14:paraId="2495C7B5" w14:textId="296A1D66" w:rsidR="00FB4930" w:rsidRPr="00EB2CB8" w:rsidRDefault="006200FB" w:rsidP="009510A5">
            <w:pPr>
              <w:ind w:right="34"/>
              <w:jc w:val="center"/>
              <w:rPr>
                <w:rFonts w:cstheme="minorHAnsi"/>
              </w:rPr>
            </w:pPr>
            <w:r w:rsidRPr="006200FB">
              <w:rPr>
                <w:rFonts w:cstheme="minorHAnsi"/>
              </w:rPr>
              <w:t>Wykonawca dostarczy kartę charakterystyki produktu.</w:t>
            </w:r>
          </w:p>
        </w:tc>
        <w:tc>
          <w:tcPr>
            <w:tcW w:w="534" w:type="dxa"/>
            <w:vAlign w:val="center"/>
          </w:tcPr>
          <w:p w14:paraId="211B3576" w14:textId="77777777" w:rsidR="00FB4930" w:rsidRPr="00FB4930" w:rsidRDefault="00FB4930" w:rsidP="00FB4930">
            <w:pPr>
              <w:ind w:right="-76"/>
              <w:jc w:val="center"/>
              <w:rPr>
                <w:rFonts w:cstheme="minorHAnsi"/>
              </w:rPr>
            </w:pPr>
            <w:r w:rsidRPr="00FB4930">
              <w:rPr>
                <w:rFonts w:cstheme="minorHAnsi"/>
              </w:rPr>
              <w:t>szt.</w:t>
            </w:r>
          </w:p>
        </w:tc>
        <w:tc>
          <w:tcPr>
            <w:tcW w:w="880" w:type="dxa"/>
            <w:vAlign w:val="center"/>
          </w:tcPr>
          <w:p w14:paraId="2BDEA704" w14:textId="072E810F" w:rsidR="00FB4930" w:rsidRPr="00FB4930" w:rsidRDefault="00703EE0" w:rsidP="00FB4930">
            <w:pPr>
              <w:jc w:val="center"/>
              <w:rPr>
                <w:rFonts w:cstheme="minorHAnsi"/>
              </w:rPr>
            </w:pPr>
            <w:r>
              <w:rPr>
                <w:rFonts w:cstheme="minorHAnsi"/>
              </w:rPr>
              <w:t>3500</w:t>
            </w:r>
          </w:p>
        </w:tc>
        <w:tc>
          <w:tcPr>
            <w:tcW w:w="963" w:type="dxa"/>
            <w:vAlign w:val="center"/>
          </w:tcPr>
          <w:p w14:paraId="17BA124E" w14:textId="77777777" w:rsidR="00FB4930" w:rsidRPr="002952CA" w:rsidRDefault="00FB4930" w:rsidP="006848E6">
            <w:pPr>
              <w:rPr>
                <w:rFonts w:cstheme="minorHAnsi"/>
              </w:rPr>
            </w:pPr>
          </w:p>
        </w:tc>
        <w:tc>
          <w:tcPr>
            <w:tcW w:w="1134" w:type="dxa"/>
            <w:vAlign w:val="center"/>
          </w:tcPr>
          <w:p w14:paraId="585D099C" w14:textId="77777777" w:rsidR="00FB4930" w:rsidRPr="002952CA" w:rsidRDefault="00FB4930" w:rsidP="003E3510">
            <w:pPr>
              <w:jc w:val="center"/>
              <w:rPr>
                <w:rFonts w:cstheme="minorHAnsi"/>
              </w:rPr>
            </w:pPr>
          </w:p>
        </w:tc>
        <w:tc>
          <w:tcPr>
            <w:tcW w:w="1139" w:type="dxa"/>
          </w:tcPr>
          <w:p w14:paraId="04468642" w14:textId="77777777" w:rsidR="00FB4930" w:rsidRPr="002952CA" w:rsidRDefault="00FB4930" w:rsidP="003E3510">
            <w:pPr>
              <w:jc w:val="center"/>
              <w:rPr>
                <w:rFonts w:cstheme="minorHAnsi"/>
              </w:rPr>
            </w:pPr>
          </w:p>
        </w:tc>
      </w:tr>
      <w:tr w:rsidR="00FB4930" w:rsidRPr="00625CC5" w14:paraId="71ADAC51" w14:textId="77777777" w:rsidTr="007A77E4">
        <w:tc>
          <w:tcPr>
            <w:tcW w:w="544" w:type="dxa"/>
            <w:vAlign w:val="center"/>
          </w:tcPr>
          <w:p w14:paraId="33D09BE4" w14:textId="4292AA0A" w:rsidR="00FB4930" w:rsidRPr="002952CA" w:rsidRDefault="006200FB" w:rsidP="00A25C93">
            <w:pPr>
              <w:jc w:val="center"/>
              <w:rPr>
                <w:rFonts w:cstheme="minorHAnsi"/>
              </w:rPr>
            </w:pPr>
            <w:r>
              <w:rPr>
                <w:rFonts w:cstheme="minorHAnsi"/>
              </w:rPr>
              <w:t>4</w:t>
            </w:r>
          </w:p>
        </w:tc>
        <w:tc>
          <w:tcPr>
            <w:tcW w:w="4021" w:type="dxa"/>
            <w:vAlign w:val="center"/>
          </w:tcPr>
          <w:p w14:paraId="64F94368" w14:textId="5ACF8693" w:rsidR="00FB4930" w:rsidRPr="00EB2CB8" w:rsidRDefault="00871ACB" w:rsidP="007A77E4">
            <w:pPr>
              <w:ind w:right="34"/>
              <w:jc w:val="center"/>
              <w:rPr>
                <w:rFonts w:cstheme="minorHAnsi"/>
              </w:rPr>
            </w:pPr>
            <w:r>
              <w:rPr>
                <w:rFonts w:cstheme="minorHAnsi"/>
              </w:rPr>
              <w:t>P</w:t>
            </w:r>
            <w:r w:rsidR="00B935C9">
              <w:rPr>
                <w:rFonts w:cstheme="minorHAnsi"/>
              </w:rPr>
              <w:t>reparat</w:t>
            </w:r>
            <w:r w:rsidR="002F5C19">
              <w:rPr>
                <w:rFonts w:cstheme="minorHAnsi"/>
              </w:rPr>
              <w:t xml:space="preserve"> do mycia ciała i włosów. Powinien być do  stosowania</w:t>
            </w:r>
            <w:r w:rsidRPr="00871ACB">
              <w:rPr>
                <w:rFonts w:cstheme="minorHAnsi"/>
              </w:rPr>
              <w:t xml:space="preserve"> zarówno jako szampon do włosów jak i żel pod prysznic oraz płyn do kąpieli. Produkt </w:t>
            </w:r>
            <w:r w:rsidR="002F318B">
              <w:rPr>
                <w:rFonts w:cstheme="minorHAnsi"/>
              </w:rPr>
              <w:t xml:space="preserve"> ma być</w:t>
            </w:r>
            <w:r w:rsidRPr="00871ACB">
              <w:rPr>
                <w:rFonts w:cstheme="minorHAnsi"/>
              </w:rPr>
              <w:t xml:space="preserve"> odpowiedni do stosowania w łazienkach hotelowych, natryskach w klubach sportowych, obiektach rekreacyjnych oraz </w:t>
            </w:r>
            <w:proofErr w:type="spellStart"/>
            <w:r w:rsidRPr="00871ACB">
              <w:rPr>
                <w:rFonts w:cstheme="minorHAnsi"/>
              </w:rPr>
              <w:t>wellness</w:t>
            </w:r>
            <w:proofErr w:type="spellEnd"/>
            <w:r>
              <w:rPr>
                <w:rFonts w:cstheme="minorHAnsi"/>
              </w:rPr>
              <w:t xml:space="preserve"> </w:t>
            </w:r>
            <w:r w:rsidR="006200FB" w:rsidRPr="006200FB">
              <w:rPr>
                <w:rFonts w:cstheme="minorHAnsi"/>
              </w:rPr>
              <w:t>o pojemności 5 litrów. Preparat w postaci gęstego perłowo – białego lub kolorowego płynu, nie powodującego podrażnień skórnych</w:t>
            </w:r>
            <w:r>
              <w:rPr>
                <w:rFonts w:cstheme="minorHAnsi"/>
              </w:rPr>
              <w:t xml:space="preserve">, typu </w:t>
            </w:r>
            <w:r w:rsidRPr="00871ACB">
              <w:rPr>
                <w:rFonts w:cstheme="minorHAnsi"/>
              </w:rPr>
              <w:t>Lux 2in1</w:t>
            </w:r>
            <w:r>
              <w:rPr>
                <w:rFonts w:cstheme="minorHAnsi"/>
              </w:rPr>
              <w:t xml:space="preserve"> lub  </w:t>
            </w:r>
            <w:r w:rsidRPr="00871ACB">
              <w:rPr>
                <w:rFonts w:cstheme="minorHAnsi"/>
              </w:rPr>
              <w:t>produkt równoważny</w:t>
            </w:r>
            <w:r>
              <w:rPr>
                <w:rFonts w:cstheme="minorHAnsi"/>
              </w:rPr>
              <w:t>.</w:t>
            </w:r>
          </w:p>
        </w:tc>
        <w:tc>
          <w:tcPr>
            <w:tcW w:w="534" w:type="dxa"/>
            <w:vAlign w:val="center"/>
          </w:tcPr>
          <w:p w14:paraId="499BD4DB" w14:textId="31F70D80" w:rsidR="00FB4930" w:rsidRPr="00FB4930" w:rsidRDefault="00D17442" w:rsidP="00FB4930">
            <w:pPr>
              <w:ind w:right="-76"/>
              <w:jc w:val="center"/>
              <w:rPr>
                <w:rFonts w:cstheme="minorHAnsi"/>
              </w:rPr>
            </w:pPr>
            <w:r>
              <w:rPr>
                <w:rFonts w:cstheme="minorHAnsi"/>
              </w:rPr>
              <w:t>op.</w:t>
            </w:r>
          </w:p>
        </w:tc>
        <w:tc>
          <w:tcPr>
            <w:tcW w:w="880" w:type="dxa"/>
            <w:vAlign w:val="center"/>
          </w:tcPr>
          <w:p w14:paraId="7A41BADC" w14:textId="57B00E03" w:rsidR="00FB4930" w:rsidRPr="00FB4930" w:rsidRDefault="00D17442" w:rsidP="00FB4930">
            <w:pPr>
              <w:jc w:val="center"/>
              <w:rPr>
                <w:rFonts w:cstheme="minorHAnsi"/>
              </w:rPr>
            </w:pPr>
            <w:r>
              <w:rPr>
                <w:rFonts w:cstheme="minorHAnsi"/>
              </w:rPr>
              <w:t>10</w:t>
            </w:r>
          </w:p>
        </w:tc>
        <w:tc>
          <w:tcPr>
            <w:tcW w:w="963" w:type="dxa"/>
            <w:vAlign w:val="center"/>
          </w:tcPr>
          <w:p w14:paraId="46AA79F1" w14:textId="77777777" w:rsidR="00FB4930" w:rsidRPr="002952CA" w:rsidRDefault="00FB4930" w:rsidP="006848E6">
            <w:pPr>
              <w:rPr>
                <w:rFonts w:cstheme="minorHAnsi"/>
              </w:rPr>
            </w:pPr>
          </w:p>
        </w:tc>
        <w:tc>
          <w:tcPr>
            <w:tcW w:w="1134" w:type="dxa"/>
            <w:vAlign w:val="center"/>
          </w:tcPr>
          <w:p w14:paraId="1514DB4F" w14:textId="77777777" w:rsidR="00FB4930" w:rsidRPr="002952CA" w:rsidRDefault="00FB4930" w:rsidP="003E3510">
            <w:pPr>
              <w:jc w:val="center"/>
              <w:rPr>
                <w:rFonts w:cstheme="minorHAnsi"/>
              </w:rPr>
            </w:pPr>
          </w:p>
        </w:tc>
        <w:tc>
          <w:tcPr>
            <w:tcW w:w="1139" w:type="dxa"/>
          </w:tcPr>
          <w:p w14:paraId="5C2E277C" w14:textId="77777777" w:rsidR="00FB4930" w:rsidRPr="002952CA" w:rsidRDefault="00FB4930" w:rsidP="003E3510">
            <w:pPr>
              <w:jc w:val="center"/>
              <w:rPr>
                <w:rFonts w:cstheme="minorHAnsi"/>
              </w:rPr>
            </w:pPr>
          </w:p>
        </w:tc>
      </w:tr>
      <w:tr w:rsidR="000C3C7C" w:rsidRPr="00625CC5" w14:paraId="59819530" w14:textId="77777777" w:rsidTr="007A77E4">
        <w:tc>
          <w:tcPr>
            <w:tcW w:w="544" w:type="dxa"/>
            <w:vAlign w:val="center"/>
          </w:tcPr>
          <w:p w14:paraId="2EB88B53" w14:textId="0EB0A6BD" w:rsidR="000C3C7C" w:rsidRPr="002952CA" w:rsidRDefault="006200FB" w:rsidP="000C3C7C">
            <w:pPr>
              <w:jc w:val="center"/>
              <w:rPr>
                <w:rFonts w:cstheme="minorHAnsi"/>
              </w:rPr>
            </w:pPr>
            <w:r>
              <w:rPr>
                <w:rFonts w:cstheme="minorHAnsi"/>
              </w:rPr>
              <w:t>5</w:t>
            </w:r>
          </w:p>
        </w:tc>
        <w:tc>
          <w:tcPr>
            <w:tcW w:w="4021" w:type="dxa"/>
            <w:vAlign w:val="center"/>
          </w:tcPr>
          <w:p w14:paraId="78C5B834" w14:textId="5ECAD2A5" w:rsidR="000C3C7C" w:rsidRPr="00EB2CB8" w:rsidRDefault="006200FB" w:rsidP="007A77E4">
            <w:pPr>
              <w:ind w:right="34"/>
              <w:jc w:val="center"/>
              <w:rPr>
                <w:rFonts w:cstheme="minorHAnsi"/>
              </w:rPr>
            </w:pPr>
            <w:r w:rsidRPr="006200FB">
              <w:rPr>
                <w:rFonts w:cstheme="minorHAnsi"/>
              </w:rPr>
              <w:t>Ręcznik papierowy - ekstra biały, 100%</w:t>
            </w:r>
            <w:r w:rsidR="00871ACB">
              <w:rPr>
                <w:rFonts w:cstheme="minorHAnsi"/>
              </w:rPr>
              <w:t xml:space="preserve"> </w:t>
            </w:r>
            <w:r w:rsidRPr="006200FB">
              <w:rPr>
                <w:rFonts w:cstheme="minorHAnsi"/>
              </w:rPr>
              <w:t>celuloza,</w:t>
            </w:r>
            <w:r>
              <w:rPr>
                <w:rFonts w:cstheme="minorHAnsi"/>
              </w:rPr>
              <w:t xml:space="preserve"> </w:t>
            </w:r>
            <w:r w:rsidRPr="006200FB">
              <w:rPr>
                <w:rFonts w:cstheme="minorHAnsi"/>
              </w:rPr>
              <w:t>dwuwarstwowy,</w:t>
            </w:r>
            <w:r w:rsidR="00871ACB">
              <w:rPr>
                <w:rFonts w:cstheme="minorHAnsi"/>
              </w:rPr>
              <w:t xml:space="preserve"> </w:t>
            </w:r>
            <w:r w:rsidRPr="006200FB">
              <w:rPr>
                <w:rFonts w:cstheme="minorHAnsi"/>
              </w:rPr>
              <w:t>perforowan</w:t>
            </w:r>
            <w:r>
              <w:rPr>
                <w:rFonts w:cstheme="minorHAnsi"/>
              </w:rPr>
              <w:t>y</w:t>
            </w:r>
            <w:r w:rsidRPr="006200FB">
              <w:rPr>
                <w:rFonts w:cstheme="minorHAnsi"/>
              </w:rPr>
              <w:t>,</w:t>
            </w:r>
            <w:r>
              <w:rPr>
                <w:rFonts w:cstheme="minorHAnsi"/>
              </w:rPr>
              <w:t xml:space="preserve"> </w:t>
            </w:r>
            <w:r w:rsidRPr="006200FB">
              <w:rPr>
                <w:rFonts w:cstheme="minorHAnsi"/>
              </w:rPr>
              <w:t>gofrowany,</w:t>
            </w:r>
            <w:r>
              <w:rPr>
                <w:rFonts w:cstheme="minorHAnsi"/>
              </w:rPr>
              <w:t xml:space="preserve"> </w:t>
            </w:r>
            <w:r w:rsidRPr="006200FB">
              <w:rPr>
                <w:rFonts w:cstheme="minorHAnsi"/>
              </w:rPr>
              <w:t>wodo-utrwalony, kolor: biały, rolka, długość</w:t>
            </w:r>
            <w:r w:rsidR="00871ACB">
              <w:rPr>
                <w:rFonts w:cstheme="minorHAnsi"/>
              </w:rPr>
              <w:t xml:space="preserve"> </w:t>
            </w:r>
            <w:r w:rsidRPr="006200FB">
              <w:rPr>
                <w:rFonts w:cstheme="minorHAnsi"/>
              </w:rPr>
              <w:t>nawinięcia 10 - 12 m, bezzapachowy, posiada właściwości absorpcyjne, wytrzymały.</w:t>
            </w:r>
          </w:p>
        </w:tc>
        <w:tc>
          <w:tcPr>
            <w:tcW w:w="534" w:type="dxa"/>
            <w:vAlign w:val="center"/>
          </w:tcPr>
          <w:p w14:paraId="5438A6EA" w14:textId="4890008B" w:rsidR="000C3C7C" w:rsidRPr="00FB4930" w:rsidRDefault="000C3C7C" w:rsidP="000C3C7C">
            <w:pPr>
              <w:ind w:right="-76"/>
              <w:jc w:val="center"/>
              <w:rPr>
                <w:rFonts w:cstheme="minorHAnsi"/>
              </w:rPr>
            </w:pPr>
            <w:r w:rsidRPr="00FB4930">
              <w:rPr>
                <w:rFonts w:cstheme="minorHAnsi"/>
              </w:rPr>
              <w:t>szt.</w:t>
            </w:r>
          </w:p>
        </w:tc>
        <w:tc>
          <w:tcPr>
            <w:tcW w:w="880" w:type="dxa"/>
            <w:vAlign w:val="center"/>
          </w:tcPr>
          <w:p w14:paraId="1C683AF3" w14:textId="7CAD4C83" w:rsidR="000C3C7C" w:rsidRPr="00FB4930" w:rsidRDefault="00A13B0D" w:rsidP="000C3C7C">
            <w:pPr>
              <w:jc w:val="center"/>
              <w:rPr>
                <w:rFonts w:cstheme="minorHAnsi"/>
              </w:rPr>
            </w:pPr>
            <w:r>
              <w:rPr>
                <w:rFonts w:cstheme="minorHAnsi"/>
              </w:rPr>
              <w:t>21</w:t>
            </w:r>
          </w:p>
        </w:tc>
        <w:tc>
          <w:tcPr>
            <w:tcW w:w="963" w:type="dxa"/>
            <w:vAlign w:val="center"/>
          </w:tcPr>
          <w:p w14:paraId="65AA2AE1" w14:textId="77777777" w:rsidR="000C3C7C" w:rsidRPr="002952CA" w:rsidRDefault="000C3C7C" w:rsidP="000C3C7C">
            <w:pPr>
              <w:rPr>
                <w:rFonts w:cstheme="minorHAnsi"/>
              </w:rPr>
            </w:pPr>
          </w:p>
        </w:tc>
        <w:tc>
          <w:tcPr>
            <w:tcW w:w="1134" w:type="dxa"/>
            <w:vAlign w:val="center"/>
          </w:tcPr>
          <w:p w14:paraId="4C3BF931" w14:textId="77777777" w:rsidR="000C3C7C" w:rsidRPr="002952CA" w:rsidRDefault="000C3C7C" w:rsidP="000C3C7C">
            <w:pPr>
              <w:jc w:val="center"/>
              <w:rPr>
                <w:rFonts w:cstheme="minorHAnsi"/>
              </w:rPr>
            </w:pPr>
          </w:p>
        </w:tc>
        <w:tc>
          <w:tcPr>
            <w:tcW w:w="1139" w:type="dxa"/>
          </w:tcPr>
          <w:p w14:paraId="33D3A584" w14:textId="77777777" w:rsidR="000C3C7C" w:rsidRPr="002952CA" w:rsidRDefault="000C3C7C" w:rsidP="000C3C7C">
            <w:pPr>
              <w:jc w:val="center"/>
              <w:rPr>
                <w:rFonts w:cstheme="minorHAnsi"/>
              </w:rPr>
            </w:pPr>
          </w:p>
        </w:tc>
      </w:tr>
      <w:tr w:rsidR="00B231F0" w:rsidRPr="00625CC5" w14:paraId="43997D7F" w14:textId="77777777" w:rsidTr="007A77E4">
        <w:tc>
          <w:tcPr>
            <w:tcW w:w="544" w:type="dxa"/>
            <w:vAlign w:val="center"/>
          </w:tcPr>
          <w:p w14:paraId="27D2809E" w14:textId="2C871035" w:rsidR="00B231F0" w:rsidRPr="002952CA" w:rsidRDefault="006200FB" w:rsidP="00B231F0">
            <w:pPr>
              <w:jc w:val="center"/>
              <w:rPr>
                <w:rFonts w:cstheme="minorHAnsi"/>
              </w:rPr>
            </w:pPr>
            <w:r>
              <w:rPr>
                <w:rFonts w:cstheme="minorHAnsi"/>
              </w:rPr>
              <w:t>6</w:t>
            </w:r>
          </w:p>
        </w:tc>
        <w:tc>
          <w:tcPr>
            <w:tcW w:w="4021" w:type="dxa"/>
            <w:vAlign w:val="center"/>
          </w:tcPr>
          <w:p w14:paraId="519D0630" w14:textId="1B8D0229" w:rsidR="00B231F0" w:rsidRPr="00EB2CB8" w:rsidRDefault="006200FB" w:rsidP="007A77E4">
            <w:pPr>
              <w:ind w:right="34"/>
              <w:jc w:val="center"/>
              <w:rPr>
                <w:rFonts w:cstheme="minorHAnsi"/>
              </w:rPr>
            </w:pPr>
            <w:r w:rsidRPr="006200FB">
              <w:rPr>
                <w:rFonts w:cstheme="minorHAnsi"/>
              </w:rPr>
              <w:t>Worki na śmieci - typu LD 60 litrów o zwiększonej wytrzymałości, w rolkach po 50 szt. (</w:t>
            </w:r>
            <w:r w:rsidR="00871ACB">
              <w:rPr>
                <w:rFonts w:cstheme="minorHAnsi"/>
              </w:rPr>
              <w:t>9</w:t>
            </w:r>
            <w:r w:rsidRPr="006200FB">
              <w:rPr>
                <w:rFonts w:cstheme="minorHAnsi"/>
              </w:rPr>
              <w:t xml:space="preserve"> 000 szt.) i po 10 szt. (1 000 szt.).</w:t>
            </w:r>
          </w:p>
        </w:tc>
        <w:tc>
          <w:tcPr>
            <w:tcW w:w="534" w:type="dxa"/>
            <w:vAlign w:val="center"/>
          </w:tcPr>
          <w:p w14:paraId="10034E26" w14:textId="5012C7A2" w:rsidR="00B231F0" w:rsidRPr="00FB4930" w:rsidRDefault="00A13B0D" w:rsidP="00B231F0">
            <w:pPr>
              <w:ind w:right="-76"/>
              <w:jc w:val="center"/>
              <w:rPr>
                <w:rFonts w:cstheme="minorHAnsi"/>
              </w:rPr>
            </w:pPr>
            <w:r>
              <w:rPr>
                <w:rFonts w:cstheme="minorHAnsi"/>
              </w:rPr>
              <w:t>szt</w:t>
            </w:r>
            <w:r w:rsidR="00B231F0" w:rsidRPr="00FB4930">
              <w:rPr>
                <w:rFonts w:cstheme="minorHAnsi"/>
              </w:rPr>
              <w:t>.</w:t>
            </w:r>
          </w:p>
        </w:tc>
        <w:tc>
          <w:tcPr>
            <w:tcW w:w="880" w:type="dxa"/>
            <w:vAlign w:val="center"/>
          </w:tcPr>
          <w:p w14:paraId="69D9B668" w14:textId="5FF9E0E1" w:rsidR="00B231F0" w:rsidRDefault="00A13B0D" w:rsidP="00B231F0">
            <w:pPr>
              <w:jc w:val="center"/>
              <w:rPr>
                <w:rFonts w:cstheme="minorHAnsi"/>
              </w:rPr>
            </w:pPr>
            <w:r>
              <w:rPr>
                <w:rFonts w:cstheme="minorHAnsi"/>
              </w:rPr>
              <w:t>1</w:t>
            </w:r>
            <w:r w:rsidR="00703EE0">
              <w:rPr>
                <w:rFonts w:cstheme="minorHAnsi"/>
              </w:rPr>
              <w:t>0</w:t>
            </w:r>
            <w:r>
              <w:rPr>
                <w:rFonts w:cstheme="minorHAnsi"/>
              </w:rPr>
              <w:t xml:space="preserve"> 000</w:t>
            </w:r>
          </w:p>
        </w:tc>
        <w:tc>
          <w:tcPr>
            <w:tcW w:w="963" w:type="dxa"/>
            <w:vAlign w:val="center"/>
          </w:tcPr>
          <w:p w14:paraId="6037B33C" w14:textId="77777777" w:rsidR="00B231F0" w:rsidRPr="002952CA" w:rsidRDefault="00B231F0" w:rsidP="00B231F0">
            <w:pPr>
              <w:rPr>
                <w:rFonts w:cstheme="minorHAnsi"/>
              </w:rPr>
            </w:pPr>
          </w:p>
        </w:tc>
        <w:tc>
          <w:tcPr>
            <w:tcW w:w="1134" w:type="dxa"/>
            <w:vAlign w:val="center"/>
          </w:tcPr>
          <w:p w14:paraId="53E3DD83" w14:textId="77777777" w:rsidR="00B231F0" w:rsidRPr="002952CA" w:rsidRDefault="00B231F0" w:rsidP="00B231F0">
            <w:pPr>
              <w:jc w:val="center"/>
              <w:rPr>
                <w:rFonts w:cstheme="minorHAnsi"/>
              </w:rPr>
            </w:pPr>
          </w:p>
        </w:tc>
        <w:tc>
          <w:tcPr>
            <w:tcW w:w="1139" w:type="dxa"/>
          </w:tcPr>
          <w:p w14:paraId="67B5C6D3" w14:textId="77777777" w:rsidR="00B231F0" w:rsidRPr="002952CA" w:rsidRDefault="00B231F0" w:rsidP="00B231F0">
            <w:pPr>
              <w:jc w:val="center"/>
              <w:rPr>
                <w:rFonts w:cstheme="minorHAnsi"/>
              </w:rPr>
            </w:pPr>
          </w:p>
        </w:tc>
      </w:tr>
      <w:tr w:rsidR="00B231F0" w:rsidRPr="00625CC5" w14:paraId="121FEB68" w14:textId="77777777" w:rsidTr="007A77E4">
        <w:tc>
          <w:tcPr>
            <w:tcW w:w="544" w:type="dxa"/>
            <w:vAlign w:val="center"/>
          </w:tcPr>
          <w:p w14:paraId="5B454347" w14:textId="655B5D9D" w:rsidR="00B231F0" w:rsidRPr="002952CA" w:rsidRDefault="006200FB" w:rsidP="00B231F0">
            <w:pPr>
              <w:jc w:val="center"/>
              <w:rPr>
                <w:rFonts w:cstheme="minorHAnsi"/>
              </w:rPr>
            </w:pPr>
            <w:r>
              <w:rPr>
                <w:rFonts w:cstheme="minorHAnsi"/>
              </w:rPr>
              <w:t>7</w:t>
            </w:r>
          </w:p>
        </w:tc>
        <w:tc>
          <w:tcPr>
            <w:tcW w:w="4021" w:type="dxa"/>
            <w:vAlign w:val="center"/>
          </w:tcPr>
          <w:p w14:paraId="473B081A" w14:textId="322D50E5" w:rsidR="006200FB" w:rsidRPr="006200FB" w:rsidRDefault="006200FB" w:rsidP="007A77E4">
            <w:pPr>
              <w:ind w:right="34"/>
              <w:jc w:val="center"/>
              <w:rPr>
                <w:rFonts w:cstheme="minorHAnsi"/>
              </w:rPr>
            </w:pPr>
            <w:r w:rsidRPr="006200FB">
              <w:rPr>
                <w:rFonts w:cstheme="minorHAnsi"/>
              </w:rPr>
              <w:t>Worki na śmieci - typu LD 120 litrów o zwiększonej wytrzymałości, w rolkach po 25 szt.</w:t>
            </w:r>
          </w:p>
          <w:p w14:paraId="0B32E9C4" w14:textId="0F3C93D5" w:rsidR="00B231F0" w:rsidRPr="00FB4930" w:rsidRDefault="006200FB" w:rsidP="007A77E4">
            <w:pPr>
              <w:ind w:right="34"/>
              <w:jc w:val="center"/>
              <w:rPr>
                <w:rFonts w:cstheme="minorHAnsi"/>
              </w:rPr>
            </w:pPr>
            <w:r w:rsidRPr="006200FB">
              <w:rPr>
                <w:rFonts w:cstheme="minorHAnsi"/>
              </w:rPr>
              <w:t>(</w:t>
            </w:r>
            <w:r w:rsidR="00871ACB">
              <w:rPr>
                <w:rFonts w:cstheme="minorHAnsi"/>
              </w:rPr>
              <w:t>4 5</w:t>
            </w:r>
            <w:r w:rsidRPr="006200FB">
              <w:rPr>
                <w:rFonts w:cstheme="minorHAnsi"/>
              </w:rPr>
              <w:t>00 szt.) i po 10 szt. (500 szt.).</w:t>
            </w:r>
          </w:p>
        </w:tc>
        <w:tc>
          <w:tcPr>
            <w:tcW w:w="534" w:type="dxa"/>
            <w:vAlign w:val="center"/>
          </w:tcPr>
          <w:p w14:paraId="3B3EB80E" w14:textId="55BBF478" w:rsidR="00B231F0" w:rsidRPr="00FB4930" w:rsidRDefault="00A13B0D" w:rsidP="00B231F0">
            <w:pPr>
              <w:ind w:right="-76"/>
              <w:jc w:val="center"/>
              <w:rPr>
                <w:rFonts w:cstheme="minorHAnsi"/>
              </w:rPr>
            </w:pPr>
            <w:r>
              <w:rPr>
                <w:rFonts w:cstheme="minorHAnsi"/>
              </w:rPr>
              <w:t>szt</w:t>
            </w:r>
            <w:r w:rsidR="00B231F0" w:rsidRPr="00FB4930">
              <w:rPr>
                <w:rFonts w:cstheme="minorHAnsi"/>
              </w:rPr>
              <w:t>.</w:t>
            </w:r>
          </w:p>
        </w:tc>
        <w:tc>
          <w:tcPr>
            <w:tcW w:w="880" w:type="dxa"/>
            <w:vAlign w:val="center"/>
          </w:tcPr>
          <w:p w14:paraId="7027BF3C" w14:textId="5CA58F99" w:rsidR="00B231F0" w:rsidRPr="00FB4930" w:rsidRDefault="00703EE0" w:rsidP="00B231F0">
            <w:pPr>
              <w:jc w:val="center"/>
              <w:rPr>
                <w:rFonts w:cstheme="minorHAnsi"/>
              </w:rPr>
            </w:pPr>
            <w:r>
              <w:rPr>
                <w:rFonts w:cstheme="minorHAnsi"/>
              </w:rPr>
              <w:t>5</w:t>
            </w:r>
            <w:r w:rsidR="00A13B0D">
              <w:rPr>
                <w:rFonts w:cstheme="minorHAnsi"/>
              </w:rPr>
              <w:t>000</w:t>
            </w:r>
          </w:p>
        </w:tc>
        <w:tc>
          <w:tcPr>
            <w:tcW w:w="963" w:type="dxa"/>
            <w:vAlign w:val="center"/>
          </w:tcPr>
          <w:p w14:paraId="3FE04BF2" w14:textId="77777777" w:rsidR="00B231F0" w:rsidRPr="002952CA" w:rsidRDefault="00B231F0" w:rsidP="00B231F0">
            <w:pPr>
              <w:rPr>
                <w:rFonts w:cstheme="minorHAnsi"/>
              </w:rPr>
            </w:pPr>
          </w:p>
        </w:tc>
        <w:tc>
          <w:tcPr>
            <w:tcW w:w="1134" w:type="dxa"/>
            <w:vAlign w:val="center"/>
          </w:tcPr>
          <w:p w14:paraId="1ACE532A" w14:textId="77777777" w:rsidR="00B231F0" w:rsidRPr="002952CA" w:rsidRDefault="00B231F0" w:rsidP="00B231F0">
            <w:pPr>
              <w:jc w:val="center"/>
              <w:rPr>
                <w:rFonts w:cstheme="minorHAnsi"/>
              </w:rPr>
            </w:pPr>
          </w:p>
        </w:tc>
        <w:tc>
          <w:tcPr>
            <w:tcW w:w="1139" w:type="dxa"/>
          </w:tcPr>
          <w:p w14:paraId="78593A56" w14:textId="77777777" w:rsidR="00B231F0" w:rsidRPr="002952CA" w:rsidRDefault="00B231F0" w:rsidP="00B231F0">
            <w:pPr>
              <w:jc w:val="center"/>
              <w:rPr>
                <w:rFonts w:cstheme="minorHAnsi"/>
              </w:rPr>
            </w:pPr>
          </w:p>
        </w:tc>
      </w:tr>
      <w:tr w:rsidR="00B231F0" w:rsidRPr="00625CC5" w14:paraId="36BEB191" w14:textId="77777777" w:rsidTr="007A77E4">
        <w:tc>
          <w:tcPr>
            <w:tcW w:w="544" w:type="dxa"/>
            <w:vAlign w:val="center"/>
          </w:tcPr>
          <w:p w14:paraId="6D96B97D" w14:textId="7D234213" w:rsidR="00B231F0" w:rsidRPr="002952CA" w:rsidRDefault="006200FB" w:rsidP="00B231F0">
            <w:pPr>
              <w:jc w:val="center"/>
              <w:rPr>
                <w:rFonts w:cstheme="minorHAnsi"/>
              </w:rPr>
            </w:pPr>
            <w:r>
              <w:rPr>
                <w:rFonts w:cstheme="minorHAnsi"/>
              </w:rPr>
              <w:t>8</w:t>
            </w:r>
          </w:p>
        </w:tc>
        <w:tc>
          <w:tcPr>
            <w:tcW w:w="4021" w:type="dxa"/>
            <w:vAlign w:val="center"/>
          </w:tcPr>
          <w:p w14:paraId="4A56DFE7" w14:textId="645B8D66" w:rsidR="00B231F0" w:rsidRPr="00FB4930" w:rsidRDefault="006200FB" w:rsidP="007A77E4">
            <w:pPr>
              <w:ind w:right="34"/>
              <w:jc w:val="center"/>
              <w:rPr>
                <w:rFonts w:cstheme="minorHAnsi"/>
              </w:rPr>
            </w:pPr>
            <w:r w:rsidRPr="006200FB">
              <w:rPr>
                <w:rFonts w:cstheme="minorHAnsi"/>
              </w:rPr>
              <w:t>Worki na śmieci - typu LD 35 litrów o zwiększonej wytrzymałości, w rolce po 10 szt.</w:t>
            </w:r>
          </w:p>
        </w:tc>
        <w:tc>
          <w:tcPr>
            <w:tcW w:w="534" w:type="dxa"/>
            <w:vAlign w:val="center"/>
          </w:tcPr>
          <w:p w14:paraId="01D8858D" w14:textId="5CAF2763" w:rsidR="00B231F0" w:rsidRPr="00FB4930" w:rsidRDefault="00A13B0D" w:rsidP="00B231F0">
            <w:pPr>
              <w:ind w:right="-76"/>
              <w:jc w:val="center"/>
              <w:rPr>
                <w:rFonts w:cstheme="minorHAnsi"/>
              </w:rPr>
            </w:pPr>
            <w:r>
              <w:rPr>
                <w:rFonts w:cstheme="minorHAnsi"/>
              </w:rPr>
              <w:t>szt</w:t>
            </w:r>
            <w:r w:rsidR="00B231F0" w:rsidRPr="00FB4930">
              <w:rPr>
                <w:rFonts w:cstheme="minorHAnsi"/>
              </w:rPr>
              <w:t>.</w:t>
            </w:r>
          </w:p>
        </w:tc>
        <w:tc>
          <w:tcPr>
            <w:tcW w:w="880" w:type="dxa"/>
            <w:vAlign w:val="center"/>
          </w:tcPr>
          <w:p w14:paraId="6A882386" w14:textId="44421914" w:rsidR="00B231F0" w:rsidRPr="00FB4930" w:rsidRDefault="00A13B0D" w:rsidP="00B231F0">
            <w:pPr>
              <w:jc w:val="center"/>
              <w:rPr>
                <w:rFonts w:cstheme="minorHAnsi"/>
              </w:rPr>
            </w:pPr>
            <w:r>
              <w:rPr>
                <w:rFonts w:cstheme="minorHAnsi"/>
              </w:rPr>
              <w:t>533</w:t>
            </w:r>
          </w:p>
        </w:tc>
        <w:tc>
          <w:tcPr>
            <w:tcW w:w="963" w:type="dxa"/>
            <w:vAlign w:val="center"/>
          </w:tcPr>
          <w:p w14:paraId="03C7B975" w14:textId="77777777" w:rsidR="00B231F0" w:rsidRPr="002952CA" w:rsidRDefault="00B231F0" w:rsidP="00B231F0">
            <w:pPr>
              <w:rPr>
                <w:rFonts w:cstheme="minorHAnsi"/>
              </w:rPr>
            </w:pPr>
          </w:p>
        </w:tc>
        <w:tc>
          <w:tcPr>
            <w:tcW w:w="1134" w:type="dxa"/>
            <w:vAlign w:val="center"/>
          </w:tcPr>
          <w:p w14:paraId="20226598" w14:textId="77777777" w:rsidR="00B231F0" w:rsidRPr="002952CA" w:rsidRDefault="00B231F0" w:rsidP="00B231F0">
            <w:pPr>
              <w:jc w:val="center"/>
              <w:rPr>
                <w:rFonts w:cstheme="minorHAnsi"/>
              </w:rPr>
            </w:pPr>
          </w:p>
        </w:tc>
        <w:tc>
          <w:tcPr>
            <w:tcW w:w="1139" w:type="dxa"/>
          </w:tcPr>
          <w:p w14:paraId="62A03283" w14:textId="77777777" w:rsidR="00B231F0" w:rsidRPr="002952CA" w:rsidRDefault="00B231F0" w:rsidP="00B231F0">
            <w:pPr>
              <w:jc w:val="center"/>
              <w:rPr>
                <w:rFonts w:cstheme="minorHAnsi"/>
              </w:rPr>
            </w:pPr>
          </w:p>
        </w:tc>
      </w:tr>
      <w:tr w:rsidR="00B231F0" w:rsidRPr="00625CC5" w14:paraId="766172AE" w14:textId="77777777" w:rsidTr="007A77E4">
        <w:tc>
          <w:tcPr>
            <w:tcW w:w="544" w:type="dxa"/>
            <w:vAlign w:val="center"/>
          </w:tcPr>
          <w:p w14:paraId="4CAEE9AE" w14:textId="274C66D6" w:rsidR="00B231F0" w:rsidRPr="002952CA" w:rsidRDefault="006200FB" w:rsidP="00B231F0">
            <w:pPr>
              <w:jc w:val="center"/>
              <w:rPr>
                <w:rFonts w:cstheme="minorHAnsi"/>
              </w:rPr>
            </w:pPr>
            <w:r>
              <w:rPr>
                <w:rFonts w:cstheme="minorHAnsi"/>
              </w:rPr>
              <w:t>9</w:t>
            </w:r>
          </w:p>
        </w:tc>
        <w:tc>
          <w:tcPr>
            <w:tcW w:w="4021" w:type="dxa"/>
            <w:vAlign w:val="center"/>
          </w:tcPr>
          <w:p w14:paraId="6D47A887" w14:textId="14B54EB8" w:rsidR="00B231F0" w:rsidRPr="00FB4930" w:rsidRDefault="006200FB" w:rsidP="007A77E4">
            <w:pPr>
              <w:ind w:right="34"/>
              <w:jc w:val="center"/>
              <w:rPr>
                <w:rFonts w:cstheme="minorHAnsi"/>
              </w:rPr>
            </w:pPr>
            <w:r w:rsidRPr="006200FB">
              <w:rPr>
                <w:rFonts w:cstheme="minorHAnsi"/>
              </w:rPr>
              <w:t>Worki na śmieci - typu LD 240 litrów o zwiększonej wytrzymałości, w rolce po 10 szt., pasujące na kosz o wymiarach 70x70 cm.</w:t>
            </w:r>
          </w:p>
        </w:tc>
        <w:tc>
          <w:tcPr>
            <w:tcW w:w="534" w:type="dxa"/>
            <w:vAlign w:val="center"/>
          </w:tcPr>
          <w:p w14:paraId="71192798" w14:textId="73223288" w:rsidR="00B231F0" w:rsidRPr="00FB4930" w:rsidRDefault="00CA0A63" w:rsidP="00B231F0">
            <w:pPr>
              <w:ind w:right="-76"/>
              <w:jc w:val="center"/>
              <w:rPr>
                <w:rFonts w:cstheme="minorHAnsi"/>
              </w:rPr>
            </w:pPr>
            <w:r>
              <w:rPr>
                <w:rFonts w:cstheme="minorHAnsi"/>
              </w:rPr>
              <w:t>szt</w:t>
            </w:r>
            <w:r w:rsidR="00B231F0" w:rsidRPr="00FB4930">
              <w:rPr>
                <w:rFonts w:cstheme="minorHAnsi"/>
              </w:rPr>
              <w:t>.</w:t>
            </w:r>
          </w:p>
        </w:tc>
        <w:tc>
          <w:tcPr>
            <w:tcW w:w="880" w:type="dxa"/>
            <w:vAlign w:val="center"/>
          </w:tcPr>
          <w:p w14:paraId="6D10E96D" w14:textId="706770B4" w:rsidR="00B231F0" w:rsidRPr="00FB4930" w:rsidRDefault="00703EE0" w:rsidP="00B231F0">
            <w:pPr>
              <w:jc w:val="center"/>
              <w:rPr>
                <w:rFonts w:cstheme="minorHAnsi"/>
              </w:rPr>
            </w:pPr>
            <w:r>
              <w:rPr>
                <w:rFonts w:cstheme="minorHAnsi"/>
              </w:rPr>
              <w:t>7</w:t>
            </w:r>
            <w:r w:rsidR="00CA0A63">
              <w:rPr>
                <w:rFonts w:cstheme="minorHAnsi"/>
              </w:rPr>
              <w:t>00</w:t>
            </w:r>
          </w:p>
        </w:tc>
        <w:tc>
          <w:tcPr>
            <w:tcW w:w="963" w:type="dxa"/>
            <w:vAlign w:val="center"/>
          </w:tcPr>
          <w:p w14:paraId="3CD7FA80" w14:textId="77777777" w:rsidR="00B231F0" w:rsidRPr="002952CA" w:rsidRDefault="00B231F0" w:rsidP="00B231F0">
            <w:pPr>
              <w:rPr>
                <w:rFonts w:cstheme="minorHAnsi"/>
              </w:rPr>
            </w:pPr>
          </w:p>
        </w:tc>
        <w:tc>
          <w:tcPr>
            <w:tcW w:w="1134" w:type="dxa"/>
            <w:vAlign w:val="center"/>
          </w:tcPr>
          <w:p w14:paraId="44B1DCBD" w14:textId="77777777" w:rsidR="00B231F0" w:rsidRPr="002952CA" w:rsidRDefault="00B231F0" w:rsidP="00B231F0">
            <w:pPr>
              <w:jc w:val="center"/>
              <w:rPr>
                <w:rFonts w:cstheme="minorHAnsi"/>
              </w:rPr>
            </w:pPr>
          </w:p>
        </w:tc>
        <w:tc>
          <w:tcPr>
            <w:tcW w:w="1139" w:type="dxa"/>
          </w:tcPr>
          <w:p w14:paraId="766E0923" w14:textId="77777777" w:rsidR="00B231F0" w:rsidRPr="002952CA" w:rsidRDefault="00B231F0" w:rsidP="00B231F0">
            <w:pPr>
              <w:jc w:val="center"/>
              <w:rPr>
                <w:rFonts w:cstheme="minorHAnsi"/>
              </w:rPr>
            </w:pPr>
          </w:p>
        </w:tc>
      </w:tr>
    </w:tbl>
    <w:p w14:paraId="61882A59" w14:textId="77777777" w:rsidR="00F1560D" w:rsidRDefault="00F1560D"/>
    <w:tbl>
      <w:tblPr>
        <w:tblStyle w:val="Tabela-Siatka"/>
        <w:tblW w:w="9215" w:type="dxa"/>
        <w:tblInd w:w="108" w:type="dxa"/>
        <w:tblLayout w:type="fixed"/>
        <w:tblLook w:val="04A0" w:firstRow="1" w:lastRow="0" w:firstColumn="1" w:lastColumn="0" w:noHBand="0" w:noVBand="1"/>
      </w:tblPr>
      <w:tblGrid>
        <w:gridCol w:w="544"/>
        <w:gridCol w:w="4021"/>
        <w:gridCol w:w="534"/>
        <w:gridCol w:w="880"/>
        <w:gridCol w:w="963"/>
        <w:gridCol w:w="1134"/>
        <w:gridCol w:w="1139"/>
      </w:tblGrid>
      <w:tr w:rsidR="00871ACB" w:rsidRPr="002952CA" w14:paraId="3BC09801" w14:textId="77777777" w:rsidTr="009510A5">
        <w:tc>
          <w:tcPr>
            <w:tcW w:w="544" w:type="dxa"/>
            <w:vAlign w:val="center"/>
          </w:tcPr>
          <w:p w14:paraId="07C2B7CC" w14:textId="77777777" w:rsidR="00871ACB" w:rsidRPr="002952CA" w:rsidRDefault="00871ACB" w:rsidP="001F7E63">
            <w:pPr>
              <w:jc w:val="center"/>
              <w:rPr>
                <w:rFonts w:cstheme="minorHAnsi"/>
              </w:rPr>
            </w:pPr>
            <w:r>
              <w:rPr>
                <w:rFonts w:cstheme="minorHAnsi"/>
              </w:rPr>
              <w:lastRenderedPageBreak/>
              <w:br/>
              <w:t>10</w:t>
            </w:r>
          </w:p>
        </w:tc>
        <w:tc>
          <w:tcPr>
            <w:tcW w:w="4021" w:type="dxa"/>
            <w:vAlign w:val="center"/>
          </w:tcPr>
          <w:p w14:paraId="5411B199" w14:textId="77777777" w:rsidR="00871ACB" w:rsidRPr="00FB4930" w:rsidRDefault="00871ACB" w:rsidP="007A77E4">
            <w:pPr>
              <w:ind w:right="34"/>
              <w:jc w:val="center"/>
              <w:rPr>
                <w:rFonts w:cstheme="minorHAnsi"/>
              </w:rPr>
            </w:pPr>
            <w:r w:rsidRPr="006200FB">
              <w:rPr>
                <w:rFonts w:cstheme="minorHAnsi"/>
              </w:rPr>
              <w:t>Proszek do czyszczenia urządzeń sanitarnych i emaliowanych - usuwający oporny brud, tłuszcz oraz silne zabrudzenia, nadający czyszczonej powierzchni połysk, nie powodujący zarysowań, zapach cytrynowy,</w:t>
            </w:r>
            <w:r>
              <w:rPr>
                <w:rFonts w:cstheme="minorHAnsi"/>
              </w:rPr>
              <w:t xml:space="preserve"> </w:t>
            </w:r>
            <w:r w:rsidRPr="006200FB">
              <w:rPr>
                <w:rFonts w:cstheme="minorHAnsi"/>
              </w:rPr>
              <w:t>opakowanie o pojemności 500g.</w:t>
            </w:r>
          </w:p>
        </w:tc>
        <w:tc>
          <w:tcPr>
            <w:tcW w:w="534" w:type="dxa"/>
          </w:tcPr>
          <w:p w14:paraId="45D72607" w14:textId="77777777" w:rsidR="00871ACB" w:rsidRPr="00FB4930" w:rsidRDefault="00871ACB" w:rsidP="00980343">
            <w:pPr>
              <w:ind w:right="-76"/>
              <w:jc w:val="center"/>
              <w:rPr>
                <w:rFonts w:cstheme="minorHAnsi"/>
              </w:rPr>
            </w:pPr>
            <w:r w:rsidRPr="00FB4930">
              <w:rPr>
                <w:rFonts w:cstheme="minorHAnsi"/>
              </w:rPr>
              <w:t>szt.</w:t>
            </w:r>
          </w:p>
        </w:tc>
        <w:tc>
          <w:tcPr>
            <w:tcW w:w="880" w:type="dxa"/>
            <w:vAlign w:val="center"/>
          </w:tcPr>
          <w:p w14:paraId="69DAC683" w14:textId="77777777" w:rsidR="00871ACB" w:rsidRPr="00FB4930" w:rsidRDefault="00871ACB" w:rsidP="009510A5">
            <w:pPr>
              <w:jc w:val="center"/>
              <w:rPr>
                <w:rFonts w:cstheme="minorHAnsi"/>
              </w:rPr>
            </w:pPr>
            <w:r>
              <w:rPr>
                <w:rFonts w:cstheme="minorHAnsi"/>
              </w:rPr>
              <w:t>87</w:t>
            </w:r>
          </w:p>
        </w:tc>
        <w:tc>
          <w:tcPr>
            <w:tcW w:w="963" w:type="dxa"/>
          </w:tcPr>
          <w:p w14:paraId="08FE85FB" w14:textId="77777777" w:rsidR="00871ACB" w:rsidRPr="002952CA" w:rsidRDefault="00871ACB" w:rsidP="00980343">
            <w:pPr>
              <w:rPr>
                <w:rFonts w:cstheme="minorHAnsi"/>
              </w:rPr>
            </w:pPr>
          </w:p>
        </w:tc>
        <w:tc>
          <w:tcPr>
            <w:tcW w:w="1134" w:type="dxa"/>
          </w:tcPr>
          <w:p w14:paraId="2766A15D" w14:textId="77777777" w:rsidR="00871ACB" w:rsidRPr="002952CA" w:rsidRDefault="00871ACB" w:rsidP="00980343">
            <w:pPr>
              <w:jc w:val="center"/>
              <w:rPr>
                <w:rFonts w:cstheme="minorHAnsi"/>
              </w:rPr>
            </w:pPr>
          </w:p>
        </w:tc>
        <w:tc>
          <w:tcPr>
            <w:tcW w:w="1139" w:type="dxa"/>
          </w:tcPr>
          <w:p w14:paraId="27492296" w14:textId="77777777" w:rsidR="00871ACB" w:rsidRPr="002952CA" w:rsidRDefault="00871ACB" w:rsidP="00980343">
            <w:pPr>
              <w:jc w:val="center"/>
              <w:rPr>
                <w:rFonts w:cstheme="minorHAnsi"/>
              </w:rPr>
            </w:pPr>
          </w:p>
        </w:tc>
      </w:tr>
      <w:tr w:rsidR="00871ACB" w:rsidRPr="002952CA" w14:paraId="1FBC8000" w14:textId="77777777" w:rsidTr="009510A5">
        <w:tc>
          <w:tcPr>
            <w:tcW w:w="544" w:type="dxa"/>
            <w:vAlign w:val="center"/>
          </w:tcPr>
          <w:p w14:paraId="66942B16" w14:textId="77777777" w:rsidR="00871ACB" w:rsidRPr="002952CA" w:rsidRDefault="00871ACB" w:rsidP="001F7E63">
            <w:pPr>
              <w:jc w:val="center"/>
              <w:rPr>
                <w:rFonts w:cstheme="minorHAnsi"/>
              </w:rPr>
            </w:pPr>
            <w:r>
              <w:rPr>
                <w:rFonts w:cstheme="minorHAnsi"/>
              </w:rPr>
              <w:t>11</w:t>
            </w:r>
          </w:p>
        </w:tc>
        <w:tc>
          <w:tcPr>
            <w:tcW w:w="4021" w:type="dxa"/>
            <w:vAlign w:val="center"/>
          </w:tcPr>
          <w:p w14:paraId="5D45EB31" w14:textId="5F24D6D2" w:rsidR="00871ACB" w:rsidRPr="00FB4930" w:rsidRDefault="00871ACB" w:rsidP="007A77E4">
            <w:pPr>
              <w:ind w:right="34"/>
              <w:jc w:val="center"/>
              <w:rPr>
                <w:rFonts w:cstheme="minorHAnsi"/>
              </w:rPr>
            </w:pPr>
            <w:r w:rsidRPr="006200FB">
              <w:rPr>
                <w:rFonts w:cstheme="minorHAnsi"/>
              </w:rPr>
              <w:t xml:space="preserve">Środek do czyszczenia i pielęgnacji mebli - preparat w aerozolu do powierzchni drewnianych i drewnopodobnych, matowych, </w:t>
            </w:r>
            <w:r w:rsidR="002F5C19">
              <w:rPr>
                <w:rFonts w:cstheme="minorHAnsi"/>
              </w:rPr>
              <w:t xml:space="preserve">ma </w:t>
            </w:r>
            <w:r w:rsidRPr="006200FB">
              <w:rPr>
                <w:rFonts w:cstheme="minorHAnsi"/>
              </w:rPr>
              <w:t>nie pozostawia</w:t>
            </w:r>
            <w:r w:rsidR="002F5C19">
              <w:rPr>
                <w:rFonts w:cstheme="minorHAnsi"/>
              </w:rPr>
              <w:t>ć</w:t>
            </w:r>
            <w:r w:rsidRPr="006200FB">
              <w:rPr>
                <w:rFonts w:cstheme="minorHAnsi"/>
              </w:rPr>
              <w:t xml:space="preserve"> smug, tworzy</w:t>
            </w:r>
            <w:r w:rsidR="002F5C19">
              <w:rPr>
                <w:rFonts w:cstheme="minorHAnsi"/>
              </w:rPr>
              <w:t>ć</w:t>
            </w:r>
            <w:r w:rsidRPr="006200FB">
              <w:rPr>
                <w:rFonts w:cstheme="minorHAnsi"/>
              </w:rPr>
              <w:t xml:space="preserve"> antyst</w:t>
            </w:r>
            <w:r w:rsidR="002F5C19">
              <w:rPr>
                <w:rFonts w:cstheme="minorHAnsi"/>
              </w:rPr>
              <w:t>atyczną warstwę ochronną, nadawać</w:t>
            </w:r>
            <w:r w:rsidRPr="006200FB">
              <w:rPr>
                <w:rFonts w:cstheme="minorHAnsi"/>
              </w:rPr>
              <w:t xml:space="preserve"> delikatny połysk, utrudnia</w:t>
            </w:r>
            <w:r w:rsidR="002F5C19">
              <w:rPr>
                <w:rFonts w:cstheme="minorHAnsi"/>
              </w:rPr>
              <w:t>ć</w:t>
            </w:r>
            <w:r w:rsidRPr="006200FB">
              <w:rPr>
                <w:rFonts w:cstheme="minorHAnsi"/>
              </w:rPr>
              <w:t xml:space="preserve"> wnikanie brudu, pozostawia przyjemny zapach, pojemność preparatu 300 ml.</w:t>
            </w:r>
          </w:p>
        </w:tc>
        <w:tc>
          <w:tcPr>
            <w:tcW w:w="534" w:type="dxa"/>
          </w:tcPr>
          <w:p w14:paraId="5E5CAED6" w14:textId="77777777" w:rsidR="00871ACB" w:rsidRPr="00FB4930" w:rsidRDefault="00871ACB" w:rsidP="00980343">
            <w:pPr>
              <w:ind w:right="-76"/>
              <w:jc w:val="center"/>
              <w:rPr>
                <w:rFonts w:cstheme="minorHAnsi"/>
              </w:rPr>
            </w:pPr>
            <w:r>
              <w:rPr>
                <w:rFonts w:cstheme="minorHAnsi"/>
              </w:rPr>
              <w:t>szt</w:t>
            </w:r>
            <w:r w:rsidRPr="00FB4930">
              <w:rPr>
                <w:rFonts w:cstheme="minorHAnsi"/>
              </w:rPr>
              <w:t>.</w:t>
            </w:r>
          </w:p>
        </w:tc>
        <w:tc>
          <w:tcPr>
            <w:tcW w:w="880" w:type="dxa"/>
            <w:vAlign w:val="center"/>
          </w:tcPr>
          <w:p w14:paraId="24AC2122" w14:textId="77777777" w:rsidR="00871ACB" w:rsidRPr="00FB4930" w:rsidRDefault="00871ACB" w:rsidP="009510A5">
            <w:pPr>
              <w:jc w:val="center"/>
              <w:rPr>
                <w:rFonts w:cstheme="minorHAnsi"/>
              </w:rPr>
            </w:pPr>
            <w:r>
              <w:rPr>
                <w:rFonts w:cstheme="minorHAnsi"/>
              </w:rPr>
              <w:t>207</w:t>
            </w:r>
          </w:p>
        </w:tc>
        <w:tc>
          <w:tcPr>
            <w:tcW w:w="963" w:type="dxa"/>
          </w:tcPr>
          <w:p w14:paraId="7A7FE393" w14:textId="77777777" w:rsidR="00871ACB" w:rsidRPr="002952CA" w:rsidRDefault="00871ACB" w:rsidP="00980343">
            <w:pPr>
              <w:rPr>
                <w:rFonts w:cstheme="minorHAnsi"/>
              </w:rPr>
            </w:pPr>
          </w:p>
        </w:tc>
        <w:tc>
          <w:tcPr>
            <w:tcW w:w="1134" w:type="dxa"/>
          </w:tcPr>
          <w:p w14:paraId="174A7085" w14:textId="77777777" w:rsidR="00871ACB" w:rsidRPr="002952CA" w:rsidRDefault="00871ACB" w:rsidP="00980343">
            <w:pPr>
              <w:jc w:val="center"/>
              <w:rPr>
                <w:rFonts w:cstheme="minorHAnsi"/>
              </w:rPr>
            </w:pPr>
          </w:p>
        </w:tc>
        <w:tc>
          <w:tcPr>
            <w:tcW w:w="1139" w:type="dxa"/>
          </w:tcPr>
          <w:p w14:paraId="1DCB6A5F" w14:textId="77777777" w:rsidR="00871ACB" w:rsidRPr="002952CA" w:rsidRDefault="00871ACB" w:rsidP="00980343">
            <w:pPr>
              <w:jc w:val="center"/>
              <w:rPr>
                <w:rFonts w:cstheme="minorHAnsi"/>
              </w:rPr>
            </w:pPr>
          </w:p>
        </w:tc>
      </w:tr>
      <w:tr w:rsidR="00871ACB" w:rsidRPr="002952CA" w14:paraId="7A2DA019" w14:textId="77777777" w:rsidTr="009510A5">
        <w:tc>
          <w:tcPr>
            <w:tcW w:w="544" w:type="dxa"/>
            <w:vAlign w:val="center"/>
          </w:tcPr>
          <w:p w14:paraId="1D875067" w14:textId="77777777" w:rsidR="00871ACB" w:rsidRPr="002952CA" w:rsidRDefault="00871ACB" w:rsidP="001F7E63">
            <w:pPr>
              <w:jc w:val="center"/>
              <w:rPr>
                <w:rFonts w:cstheme="minorHAnsi"/>
              </w:rPr>
            </w:pPr>
            <w:r>
              <w:rPr>
                <w:rFonts w:cstheme="minorHAnsi"/>
              </w:rPr>
              <w:t>12</w:t>
            </w:r>
          </w:p>
        </w:tc>
        <w:tc>
          <w:tcPr>
            <w:tcW w:w="4021" w:type="dxa"/>
            <w:vAlign w:val="center"/>
          </w:tcPr>
          <w:p w14:paraId="6B242F12" w14:textId="77777777" w:rsidR="00871ACB" w:rsidRPr="00FB4930" w:rsidRDefault="00871ACB" w:rsidP="007A77E4">
            <w:pPr>
              <w:ind w:right="34"/>
              <w:jc w:val="center"/>
              <w:rPr>
                <w:rFonts w:cstheme="minorHAnsi"/>
              </w:rPr>
            </w:pPr>
            <w:r w:rsidRPr="006200FB">
              <w:rPr>
                <w:rFonts w:cstheme="minorHAnsi"/>
              </w:rPr>
              <w:t xml:space="preserve">Ścierka do kurzu - skład: </w:t>
            </w:r>
            <w:proofErr w:type="spellStart"/>
            <w:r w:rsidRPr="006200FB">
              <w:rPr>
                <w:rFonts w:cstheme="minorHAnsi"/>
              </w:rPr>
              <w:t>mikrofibra</w:t>
            </w:r>
            <w:proofErr w:type="spellEnd"/>
            <w:r w:rsidRPr="006200FB">
              <w:rPr>
                <w:rFonts w:cstheme="minorHAnsi"/>
              </w:rPr>
              <w:t>, rozmiar nie mniejszy niż 25x25 cm i nie większy niż 40x40 cm,  ścierka do kurzu o działaniu elektrostatycznym - nie powoduje wzbijania się kurzu w powietrze, do użytku na sucho lub na mokro, nie trzeba dodawać detergentów aby była użyteczna.</w:t>
            </w:r>
          </w:p>
        </w:tc>
        <w:tc>
          <w:tcPr>
            <w:tcW w:w="534" w:type="dxa"/>
          </w:tcPr>
          <w:p w14:paraId="662EB375" w14:textId="77777777" w:rsidR="00871ACB" w:rsidRPr="00FB4930" w:rsidRDefault="00871ACB" w:rsidP="00980343">
            <w:pPr>
              <w:ind w:right="-76"/>
              <w:jc w:val="center"/>
              <w:rPr>
                <w:rFonts w:cstheme="minorHAnsi"/>
              </w:rPr>
            </w:pPr>
            <w:r>
              <w:rPr>
                <w:rFonts w:cstheme="minorHAnsi"/>
              </w:rPr>
              <w:t>szt</w:t>
            </w:r>
            <w:r w:rsidRPr="00FB4930">
              <w:rPr>
                <w:rFonts w:cstheme="minorHAnsi"/>
              </w:rPr>
              <w:t>.</w:t>
            </w:r>
          </w:p>
        </w:tc>
        <w:tc>
          <w:tcPr>
            <w:tcW w:w="880" w:type="dxa"/>
            <w:vAlign w:val="center"/>
          </w:tcPr>
          <w:p w14:paraId="28A77B54" w14:textId="77777777" w:rsidR="00871ACB" w:rsidRPr="00FB4930" w:rsidRDefault="00871ACB" w:rsidP="009510A5">
            <w:pPr>
              <w:jc w:val="center"/>
              <w:rPr>
                <w:rFonts w:cstheme="minorHAnsi"/>
              </w:rPr>
            </w:pPr>
            <w:r>
              <w:rPr>
                <w:rFonts w:cstheme="minorHAnsi"/>
              </w:rPr>
              <w:t>310</w:t>
            </w:r>
          </w:p>
        </w:tc>
        <w:tc>
          <w:tcPr>
            <w:tcW w:w="963" w:type="dxa"/>
          </w:tcPr>
          <w:p w14:paraId="3C33079A" w14:textId="77777777" w:rsidR="00871ACB" w:rsidRPr="002952CA" w:rsidRDefault="00871ACB" w:rsidP="00980343">
            <w:pPr>
              <w:rPr>
                <w:rFonts w:cstheme="minorHAnsi"/>
              </w:rPr>
            </w:pPr>
          </w:p>
        </w:tc>
        <w:tc>
          <w:tcPr>
            <w:tcW w:w="1134" w:type="dxa"/>
          </w:tcPr>
          <w:p w14:paraId="0CB780BB" w14:textId="77777777" w:rsidR="00871ACB" w:rsidRPr="002952CA" w:rsidRDefault="00871ACB" w:rsidP="00980343">
            <w:pPr>
              <w:jc w:val="center"/>
              <w:rPr>
                <w:rFonts w:cstheme="minorHAnsi"/>
              </w:rPr>
            </w:pPr>
          </w:p>
        </w:tc>
        <w:tc>
          <w:tcPr>
            <w:tcW w:w="1139" w:type="dxa"/>
          </w:tcPr>
          <w:p w14:paraId="76D23AFB" w14:textId="77777777" w:rsidR="00871ACB" w:rsidRPr="002952CA" w:rsidRDefault="00871ACB" w:rsidP="00980343">
            <w:pPr>
              <w:jc w:val="center"/>
              <w:rPr>
                <w:rFonts w:cstheme="minorHAnsi"/>
              </w:rPr>
            </w:pPr>
          </w:p>
        </w:tc>
      </w:tr>
      <w:tr w:rsidR="00871ACB" w:rsidRPr="002952CA" w14:paraId="2349E829" w14:textId="77777777" w:rsidTr="009510A5">
        <w:tc>
          <w:tcPr>
            <w:tcW w:w="544" w:type="dxa"/>
            <w:vAlign w:val="center"/>
          </w:tcPr>
          <w:p w14:paraId="4363D518" w14:textId="77777777" w:rsidR="00871ACB" w:rsidRPr="002952CA" w:rsidRDefault="00871ACB" w:rsidP="001F7E63">
            <w:pPr>
              <w:jc w:val="center"/>
              <w:rPr>
                <w:rFonts w:cstheme="minorHAnsi"/>
              </w:rPr>
            </w:pPr>
            <w:r>
              <w:rPr>
                <w:rFonts w:cstheme="minorHAnsi"/>
              </w:rPr>
              <w:t>13</w:t>
            </w:r>
          </w:p>
        </w:tc>
        <w:tc>
          <w:tcPr>
            <w:tcW w:w="4021" w:type="dxa"/>
            <w:vAlign w:val="center"/>
          </w:tcPr>
          <w:p w14:paraId="67F2D6DA" w14:textId="77777777" w:rsidR="00871ACB" w:rsidRPr="00FB4930" w:rsidRDefault="00871ACB" w:rsidP="007A77E4">
            <w:pPr>
              <w:ind w:right="34"/>
              <w:jc w:val="center"/>
              <w:rPr>
                <w:rFonts w:cstheme="minorHAnsi"/>
              </w:rPr>
            </w:pPr>
            <w:r w:rsidRPr="006200FB">
              <w:rPr>
                <w:rFonts w:cstheme="minorHAnsi"/>
              </w:rPr>
              <w:t>Ścierka do podłogi – biała, bawełna 60%, rozmiar 60x70 cm, do wielokrotnego prania.</w:t>
            </w:r>
          </w:p>
        </w:tc>
        <w:tc>
          <w:tcPr>
            <w:tcW w:w="534" w:type="dxa"/>
          </w:tcPr>
          <w:p w14:paraId="6A2960EE" w14:textId="77777777" w:rsidR="00871ACB" w:rsidRPr="00FB4930" w:rsidRDefault="00871ACB" w:rsidP="00980343">
            <w:pPr>
              <w:ind w:right="-76"/>
              <w:jc w:val="center"/>
              <w:rPr>
                <w:rFonts w:cstheme="minorHAnsi"/>
              </w:rPr>
            </w:pPr>
            <w:r>
              <w:rPr>
                <w:rFonts w:cstheme="minorHAnsi"/>
              </w:rPr>
              <w:t>szt</w:t>
            </w:r>
            <w:r w:rsidRPr="00FB4930">
              <w:rPr>
                <w:rFonts w:cstheme="minorHAnsi"/>
              </w:rPr>
              <w:t>.</w:t>
            </w:r>
          </w:p>
        </w:tc>
        <w:tc>
          <w:tcPr>
            <w:tcW w:w="880" w:type="dxa"/>
            <w:vAlign w:val="center"/>
          </w:tcPr>
          <w:p w14:paraId="50786E57" w14:textId="77777777" w:rsidR="00871ACB" w:rsidRPr="00FB4930" w:rsidRDefault="00871ACB" w:rsidP="009510A5">
            <w:pPr>
              <w:jc w:val="center"/>
              <w:rPr>
                <w:rFonts w:cstheme="minorHAnsi"/>
              </w:rPr>
            </w:pPr>
            <w:r>
              <w:rPr>
                <w:rFonts w:cstheme="minorHAnsi"/>
              </w:rPr>
              <w:t>240</w:t>
            </w:r>
          </w:p>
        </w:tc>
        <w:tc>
          <w:tcPr>
            <w:tcW w:w="963" w:type="dxa"/>
          </w:tcPr>
          <w:p w14:paraId="372DDE51" w14:textId="77777777" w:rsidR="00871ACB" w:rsidRPr="002952CA" w:rsidRDefault="00871ACB" w:rsidP="00980343">
            <w:pPr>
              <w:rPr>
                <w:rFonts w:cstheme="minorHAnsi"/>
              </w:rPr>
            </w:pPr>
          </w:p>
        </w:tc>
        <w:tc>
          <w:tcPr>
            <w:tcW w:w="1134" w:type="dxa"/>
          </w:tcPr>
          <w:p w14:paraId="75B693AD" w14:textId="77777777" w:rsidR="00871ACB" w:rsidRPr="002952CA" w:rsidRDefault="00871ACB" w:rsidP="00980343">
            <w:pPr>
              <w:jc w:val="center"/>
              <w:rPr>
                <w:rFonts w:cstheme="minorHAnsi"/>
              </w:rPr>
            </w:pPr>
          </w:p>
        </w:tc>
        <w:tc>
          <w:tcPr>
            <w:tcW w:w="1139" w:type="dxa"/>
          </w:tcPr>
          <w:p w14:paraId="784C5446" w14:textId="77777777" w:rsidR="00871ACB" w:rsidRPr="002952CA" w:rsidRDefault="00871ACB" w:rsidP="00980343">
            <w:pPr>
              <w:jc w:val="center"/>
              <w:rPr>
                <w:rFonts w:cstheme="minorHAnsi"/>
              </w:rPr>
            </w:pPr>
          </w:p>
        </w:tc>
      </w:tr>
      <w:tr w:rsidR="00871ACB" w:rsidRPr="002952CA" w14:paraId="2FFCB4B6" w14:textId="77777777" w:rsidTr="009510A5">
        <w:tc>
          <w:tcPr>
            <w:tcW w:w="544" w:type="dxa"/>
            <w:vAlign w:val="center"/>
          </w:tcPr>
          <w:p w14:paraId="655C2191" w14:textId="77777777" w:rsidR="00871ACB" w:rsidRPr="002952CA" w:rsidRDefault="00871ACB" w:rsidP="00871ACB">
            <w:pPr>
              <w:jc w:val="center"/>
              <w:rPr>
                <w:rFonts w:cstheme="minorHAnsi"/>
              </w:rPr>
            </w:pPr>
            <w:r>
              <w:rPr>
                <w:rFonts w:cstheme="minorHAnsi"/>
              </w:rPr>
              <w:t>14</w:t>
            </w:r>
          </w:p>
        </w:tc>
        <w:tc>
          <w:tcPr>
            <w:tcW w:w="4021" w:type="dxa"/>
            <w:vAlign w:val="center"/>
          </w:tcPr>
          <w:p w14:paraId="1A80AC1E" w14:textId="77777777" w:rsidR="00871ACB" w:rsidRPr="00FB4930" w:rsidRDefault="00871ACB" w:rsidP="007A77E4">
            <w:pPr>
              <w:ind w:right="34"/>
              <w:jc w:val="center"/>
              <w:rPr>
                <w:rFonts w:cstheme="minorHAnsi"/>
              </w:rPr>
            </w:pPr>
            <w:r w:rsidRPr="006200FB">
              <w:rPr>
                <w:rFonts w:cstheme="minorHAnsi"/>
              </w:rPr>
              <w:t>Płyn do codziennego mycia podłóg - uniwersalny płyn przeznaczony do mycia podłóg: drewnianych, lakierowanych, ceramicznych, o przyjemnym zapachu w opakowaniu 1,5 l. Jest niskopiennym preparatem do codziennego mycia twardych, wodoodpornych podłóg. Preparat szybko i skutecznie usuwa zanieczyszczenia z mytych powierzchni, jest neutralny chemicznie i pozostawia świeży zapach. Nadaje połysk, pozostawia na powierzchni warstwę ochronną. Chroni i konserwuje myte powierzchnie. Wymagane właściwości antystatyczne. Zawiera emulsję woskową o właściwościach antypoślizgowych.</w:t>
            </w:r>
          </w:p>
        </w:tc>
        <w:tc>
          <w:tcPr>
            <w:tcW w:w="534" w:type="dxa"/>
          </w:tcPr>
          <w:p w14:paraId="5557B8B7" w14:textId="77777777" w:rsidR="00871ACB" w:rsidRPr="00FB4930" w:rsidRDefault="00871ACB" w:rsidP="00980343">
            <w:pPr>
              <w:ind w:right="-76"/>
              <w:jc w:val="center"/>
              <w:rPr>
                <w:rFonts w:cstheme="minorHAnsi"/>
              </w:rPr>
            </w:pPr>
            <w:r>
              <w:rPr>
                <w:rFonts w:cstheme="minorHAnsi"/>
              </w:rPr>
              <w:t>szt.</w:t>
            </w:r>
          </w:p>
        </w:tc>
        <w:tc>
          <w:tcPr>
            <w:tcW w:w="880" w:type="dxa"/>
            <w:vAlign w:val="center"/>
          </w:tcPr>
          <w:p w14:paraId="215618B4" w14:textId="77777777" w:rsidR="00871ACB" w:rsidRPr="00FB4930" w:rsidRDefault="00871ACB" w:rsidP="009510A5">
            <w:pPr>
              <w:jc w:val="center"/>
              <w:rPr>
                <w:rFonts w:cstheme="minorHAnsi"/>
              </w:rPr>
            </w:pPr>
            <w:r>
              <w:rPr>
                <w:rFonts w:cstheme="minorHAnsi"/>
              </w:rPr>
              <w:t>250</w:t>
            </w:r>
          </w:p>
        </w:tc>
        <w:tc>
          <w:tcPr>
            <w:tcW w:w="963" w:type="dxa"/>
          </w:tcPr>
          <w:p w14:paraId="7EFE6B28" w14:textId="77777777" w:rsidR="00871ACB" w:rsidRPr="002952CA" w:rsidRDefault="00871ACB" w:rsidP="00980343">
            <w:pPr>
              <w:rPr>
                <w:rFonts w:cstheme="minorHAnsi"/>
              </w:rPr>
            </w:pPr>
          </w:p>
        </w:tc>
        <w:tc>
          <w:tcPr>
            <w:tcW w:w="1134" w:type="dxa"/>
          </w:tcPr>
          <w:p w14:paraId="0161DF76" w14:textId="77777777" w:rsidR="00871ACB" w:rsidRPr="002952CA" w:rsidRDefault="00871ACB" w:rsidP="00980343">
            <w:pPr>
              <w:jc w:val="center"/>
              <w:rPr>
                <w:rFonts w:cstheme="minorHAnsi"/>
              </w:rPr>
            </w:pPr>
          </w:p>
        </w:tc>
        <w:tc>
          <w:tcPr>
            <w:tcW w:w="1139" w:type="dxa"/>
          </w:tcPr>
          <w:p w14:paraId="22C66425" w14:textId="77777777" w:rsidR="00871ACB" w:rsidRPr="002952CA" w:rsidRDefault="00871ACB" w:rsidP="00980343">
            <w:pPr>
              <w:jc w:val="center"/>
              <w:rPr>
                <w:rFonts w:cstheme="minorHAnsi"/>
              </w:rPr>
            </w:pPr>
          </w:p>
        </w:tc>
      </w:tr>
    </w:tbl>
    <w:p w14:paraId="48062946" w14:textId="7817CFFB" w:rsidR="00DA51BC" w:rsidRDefault="00DA51BC"/>
    <w:p w14:paraId="4492CB37" w14:textId="4E8AE0B6" w:rsidR="00F1560D" w:rsidRDefault="00F1560D"/>
    <w:p w14:paraId="40DB76E4" w14:textId="3E6CDB53" w:rsidR="00F1560D" w:rsidRDefault="00F1560D"/>
    <w:p w14:paraId="7126D877" w14:textId="588048EA" w:rsidR="00F1560D" w:rsidRDefault="00F1560D"/>
    <w:p w14:paraId="4C7A159E" w14:textId="77777777" w:rsidR="00F1560D" w:rsidRDefault="00F1560D"/>
    <w:p w14:paraId="331D8D25" w14:textId="77777777" w:rsidR="00F1560D" w:rsidRDefault="00F1560D"/>
    <w:tbl>
      <w:tblPr>
        <w:tblStyle w:val="Tabela-Siatka"/>
        <w:tblW w:w="9215" w:type="dxa"/>
        <w:tblInd w:w="108" w:type="dxa"/>
        <w:tblLayout w:type="fixed"/>
        <w:tblLook w:val="04A0" w:firstRow="1" w:lastRow="0" w:firstColumn="1" w:lastColumn="0" w:noHBand="0" w:noVBand="1"/>
      </w:tblPr>
      <w:tblGrid>
        <w:gridCol w:w="544"/>
        <w:gridCol w:w="3879"/>
        <w:gridCol w:w="676"/>
        <w:gridCol w:w="880"/>
        <w:gridCol w:w="963"/>
        <w:gridCol w:w="1134"/>
        <w:gridCol w:w="1139"/>
      </w:tblGrid>
      <w:tr w:rsidR="00B231F0" w:rsidRPr="00625CC5" w14:paraId="1918BBB1" w14:textId="77777777" w:rsidTr="009510A5">
        <w:tc>
          <w:tcPr>
            <w:tcW w:w="544" w:type="dxa"/>
            <w:vAlign w:val="center"/>
          </w:tcPr>
          <w:p w14:paraId="09CB255E" w14:textId="368F32FF" w:rsidR="00B231F0" w:rsidRPr="002952CA" w:rsidRDefault="00A13B0D" w:rsidP="00B231F0">
            <w:pPr>
              <w:jc w:val="center"/>
              <w:rPr>
                <w:rFonts w:cstheme="minorHAnsi"/>
              </w:rPr>
            </w:pPr>
            <w:r>
              <w:rPr>
                <w:rFonts w:cstheme="minorHAnsi"/>
              </w:rPr>
              <w:lastRenderedPageBreak/>
              <w:t>1</w:t>
            </w:r>
            <w:r w:rsidR="00CA0A63">
              <w:rPr>
                <w:rFonts w:cstheme="minorHAnsi"/>
              </w:rPr>
              <w:t>5</w:t>
            </w:r>
          </w:p>
        </w:tc>
        <w:tc>
          <w:tcPr>
            <w:tcW w:w="3879" w:type="dxa"/>
            <w:vAlign w:val="center"/>
          </w:tcPr>
          <w:p w14:paraId="51654736" w14:textId="54FDEA03" w:rsidR="00B231F0" w:rsidRPr="00FB4930" w:rsidRDefault="00A13B0D" w:rsidP="007A77E4">
            <w:pPr>
              <w:ind w:right="34"/>
              <w:jc w:val="center"/>
              <w:rPr>
                <w:rFonts w:cstheme="minorHAnsi"/>
              </w:rPr>
            </w:pPr>
            <w:r w:rsidRPr="00A13B0D">
              <w:rPr>
                <w:rFonts w:cstheme="minorHAnsi"/>
              </w:rPr>
              <w:t>Środek do usuwania kamienia i rdzy. Żel usuwający osad z kamienia, rdzy, mydła, zacieki wodne, tłuste plamy i inny brud w opakowaniu 500 ml</w:t>
            </w:r>
            <w:r w:rsidR="002F5C19">
              <w:rPr>
                <w:rFonts w:cstheme="minorHAnsi"/>
              </w:rPr>
              <w:t>.</w:t>
            </w:r>
            <w:r w:rsidRPr="00A13B0D">
              <w:rPr>
                <w:rFonts w:cstheme="minorHAnsi"/>
              </w:rPr>
              <w:t xml:space="preserve"> Receptura żelu ułatwia szybkie i skuteczne usuwanie osadów z kamienia czy mydła, rdzawych plam i innych rodzajów zanieczyszczeń pokrywających armaturę sanitarną. Pozostawia na czyszczonych powierzchniach delikatny aromat. Dzięki konsystencji żelu preparat dobrze utrzymuje się na powierzchniach obłych (np. muszle klozetowe), warstwa substancji powleka czyszczoną powierzchnię, pozwalając działać środkom powierzchniowo czynnym.</w:t>
            </w:r>
          </w:p>
        </w:tc>
        <w:tc>
          <w:tcPr>
            <w:tcW w:w="676" w:type="dxa"/>
            <w:vAlign w:val="center"/>
          </w:tcPr>
          <w:p w14:paraId="3569C812" w14:textId="37FF1713" w:rsidR="00B231F0" w:rsidRPr="00FB4930" w:rsidRDefault="00B231F0" w:rsidP="00B231F0">
            <w:pPr>
              <w:ind w:right="-76"/>
              <w:jc w:val="center"/>
              <w:rPr>
                <w:rFonts w:cstheme="minorHAnsi"/>
              </w:rPr>
            </w:pPr>
            <w:r w:rsidRPr="00FB4930">
              <w:rPr>
                <w:rFonts w:cstheme="minorHAnsi"/>
              </w:rPr>
              <w:t>szt.</w:t>
            </w:r>
          </w:p>
        </w:tc>
        <w:tc>
          <w:tcPr>
            <w:tcW w:w="880" w:type="dxa"/>
            <w:vAlign w:val="center"/>
          </w:tcPr>
          <w:p w14:paraId="362D3222" w14:textId="27B39A97" w:rsidR="00B231F0" w:rsidRDefault="00703EE0" w:rsidP="00B231F0">
            <w:pPr>
              <w:jc w:val="center"/>
              <w:rPr>
                <w:rFonts w:cstheme="minorHAnsi"/>
              </w:rPr>
            </w:pPr>
            <w:r>
              <w:rPr>
                <w:rFonts w:cstheme="minorHAnsi"/>
              </w:rPr>
              <w:t>150</w:t>
            </w:r>
          </w:p>
        </w:tc>
        <w:tc>
          <w:tcPr>
            <w:tcW w:w="963" w:type="dxa"/>
            <w:vAlign w:val="center"/>
          </w:tcPr>
          <w:p w14:paraId="7EE902C9" w14:textId="77777777" w:rsidR="00B231F0" w:rsidRPr="002952CA" w:rsidRDefault="00B231F0" w:rsidP="00B231F0">
            <w:pPr>
              <w:rPr>
                <w:rFonts w:cstheme="minorHAnsi"/>
              </w:rPr>
            </w:pPr>
          </w:p>
        </w:tc>
        <w:tc>
          <w:tcPr>
            <w:tcW w:w="1134" w:type="dxa"/>
            <w:vAlign w:val="center"/>
          </w:tcPr>
          <w:p w14:paraId="4C1CE150" w14:textId="77777777" w:rsidR="00B231F0" w:rsidRPr="002952CA" w:rsidRDefault="00B231F0" w:rsidP="00B231F0">
            <w:pPr>
              <w:jc w:val="center"/>
              <w:rPr>
                <w:rFonts w:cstheme="minorHAnsi"/>
              </w:rPr>
            </w:pPr>
          </w:p>
        </w:tc>
        <w:tc>
          <w:tcPr>
            <w:tcW w:w="1139" w:type="dxa"/>
          </w:tcPr>
          <w:p w14:paraId="0AFCA37D" w14:textId="77777777" w:rsidR="00B231F0" w:rsidRPr="002952CA" w:rsidRDefault="00B231F0" w:rsidP="00B231F0">
            <w:pPr>
              <w:jc w:val="center"/>
              <w:rPr>
                <w:rFonts w:cstheme="minorHAnsi"/>
              </w:rPr>
            </w:pPr>
          </w:p>
        </w:tc>
      </w:tr>
      <w:tr w:rsidR="00B231F0" w:rsidRPr="00625CC5" w14:paraId="0B2E2EC5" w14:textId="77777777" w:rsidTr="009510A5">
        <w:tc>
          <w:tcPr>
            <w:tcW w:w="544" w:type="dxa"/>
            <w:vAlign w:val="center"/>
          </w:tcPr>
          <w:p w14:paraId="400430EF" w14:textId="1A68A5D2" w:rsidR="00B231F0" w:rsidRPr="002952CA" w:rsidRDefault="00A13B0D" w:rsidP="00B231F0">
            <w:pPr>
              <w:jc w:val="center"/>
              <w:rPr>
                <w:rFonts w:cstheme="minorHAnsi"/>
              </w:rPr>
            </w:pPr>
            <w:r>
              <w:rPr>
                <w:rFonts w:cstheme="minorHAnsi"/>
              </w:rPr>
              <w:t>1</w:t>
            </w:r>
            <w:r w:rsidR="00CA0A63">
              <w:rPr>
                <w:rFonts w:cstheme="minorHAnsi"/>
              </w:rPr>
              <w:t>6</w:t>
            </w:r>
          </w:p>
        </w:tc>
        <w:tc>
          <w:tcPr>
            <w:tcW w:w="3879" w:type="dxa"/>
            <w:vAlign w:val="center"/>
          </w:tcPr>
          <w:p w14:paraId="7BD610EB" w14:textId="68CF6251" w:rsidR="00B231F0" w:rsidRPr="00FB4930" w:rsidRDefault="00A13B0D" w:rsidP="007A77E4">
            <w:pPr>
              <w:ind w:right="34"/>
              <w:jc w:val="center"/>
              <w:rPr>
                <w:rFonts w:cstheme="minorHAnsi"/>
              </w:rPr>
            </w:pPr>
            <w:r w:rsidRPr="00A13B0D">
              <w:rPr>
                <w:rFonts w:cstheme="minorHAnsi"/>
              </w:rPr>
              <w:t xml:space="preserve">Środek do czyszczenia </w:t>
            </w:r>
            <w:proofErr w:type="spellStart"/>
            <w:r w:rsidRPr="00A13B0D">
              <w:rPr>
                <w:rFonts w:cstheme="minorHAnsi"/>
              </w:rPr>
              <w:t>wc</w:t>
            </w:r>
            <w:proofErr w:type="spellEnd"/>
            <w:r w:rsidRPr="00A13B0D">
              <w:rPr>
                <w:rFonts w:cstheme="minorHAnsi"/>
              </w:rPr>
              <w:t xml:space="preserve">. Koncentrat na bazie chloru  czyszcząco-dezynfekujący usuwający zanieczyszczenia pochodzenia organicznego, eliminujący nieprzyjemny zapach  w opakowaniu 1 l. Kwaśny żel do czyszczenia toalet o dużej lepkości i odświeżającym zapachu. Skutecznie i szybko usuwa uporczywe rdzawe zabrudzenia, plamy uryny i naloty z białego kamienia wodnego. Czyści oraz </w:t>
            </w:r>
            <w:proofErr w:type="spellStart"/>
            <w:r w:rsidR="00703EE0" w:rsidRPr="00A13B0D">
              <w:rPr>
                <w:rFonts w:cstheme="minorHAnsi"/>
              </w:rPr>
              <w:t>odkamienia</w:t>
            </w:r>
            <w:proofErr w:type="spellEnd"/>
            <w:r w:rsidRPr="00A13B0D">
              <w:rPr>
                <w:rFonts w:cstheme="minorHAnsi"/>
              </w:rPr>
              <w:t xml:space="preserve"> ceramiczne urządzenia sanitarne.</w:t>
            </w:r>
          </w:p>
        </w:tc>
        <w:tc>
          <w:tcPr>
            <w:tcW w:w="676" w:type="dxa"/>
            <w:vAlign w:val="center"/>
          </w:tcPr>
          <w:p w14:paraId="5E540E3E" w14:textId="552D850A" w:rsidR="00B231F0" w:rsidRPr="00FB4930" w:rsidRDefault="00B231F0" w:rsidP="00B231F0">
            <w:pPr>
              <w:ind w:right="-76"/>
              <w:jc w:val="center"/>
            </w:pPr>
            <w:r w:rsidRPr="00FB4930">
              <w:rPr>
                <w:rFonts w:cstheme="minorHAnsi"/>
              </w:rPr>
              <w:t>szt.</w:t>
            </w:r>
          </w:p>
        </w:tc>
        <w:tc>
          <w:tcPr>
            <w:tcW w:w="880" w:type="dxa"/>
            <w:vAlign w:val="center"/>
          </w:tcPr>
          <w:p w14:paraId="59B33890" w14:textId="6615314F" w:rsidR="00B231F0" w:rsidRPr="00FB4930" w:rsidRDefault="00703EE0" w:rsidP="00B231F0">
            <w:pPr>
              <w:jc w:val="center"/>
              <w:rPr>
                <w:rFonts w:cstheme="minorHAnsi"/>
              </w:rPr>
            </w:pPr>
            <w:r>
              <w:rPr>
                <w:rFonts w:cstheme="minorHAnsi"/>
              </w:rPr>
              <w:t>250</w:t>
            </w:r>
          </w:p>
        </w:tc>
        <w:tc>
          <w:tcPr>
            <w:tcW w:w="963" w:type="dxa"/>
            <w:vAlign w:val="center"/>
          </w:tcPr>
          <w:p w14:paraId="4B8DD68F" w14:textId="77777777" w:rsidR="00B231F0" w:rsidRPr="002952CA" w:rsidRDefault="00B231F0" w:rsidP="00B231F0">
            <w:pPr>
              <w:rPr>
                <w:rFonts w:cstheme="minorHAnsi"/>
              </w:rPr>
            </w:pPr>
          </w:p>
        </w:tc>
        <w:tc>
          <w:tcPr>
            <w:tcW w:w="1134" w:type="dxa"/>
            <w:vAlign w:val="center"/>
          </w:tcPr>
          <w:p w14:paraId="1B6D1B85" w14:textId="77777777" w:rsidR="00B231F0" w:rsidRPr="002952CA" w:rsidRDefault="00B231F0" w:rsidP="00B231F0">
            <w:pPr>
              <w:jc w:val="center"/>
              <w:rPr>
                <w:rFonts w:cstheme="minorHAnsi"/>
              </w:rPr>
            </w:pPr>
          </w:p>
        </w:tc>
        <w:tc>
          <w:tcPr>
            <w:tcW w:w="1139" w:type="dxa"/>
          </w:tcPr>
          <w:p w14:paraId="43C5828D" w14:textId="77777777" w:rsidR="00B231F0" w:rsidRPr="002952CA" w:rsidRDefault="00B231F0" w:rsidP="00B231F0">
            <w:pPr>
              <w:jc w:val="center"/>
              <w:rPr>
                <w:rFonts w:cstheme="minorHAnsi"/>
              </w:rPr>
            </w:pPr>
          </w:p>
        </w:tc>
      </w:tr>
      <w:tr w:rsidR="00B231F0" w:rsidRPr="00625CC5" w14:paraId="5C41E960" w14:textId="77777777" w:rsidTr="009510A5">
        <w:tc>
          <w:tcPr>
            <w:tcW w:w="544" w:type="dxa"/>
            <w:vAlign w:val="center"/>
          </w:tcPr>
          <w:p w14:paraId="2F294FB4" w14:textId="60B53513" w:rsidR="00B231F0" w:rsidRPr="002952CA" w:rsidRDefault="00A13B0D" w:rsidP="00B231F0">
            <w:pPr>
              <w:jc w:val="center"/>
              <w:rPr>
                <w:rFonts w:cstheme="minorHAnsi"/>
              </w:rPr>
            </w:pPr>
            <w:r>
              <w:rPr>
                <w:rFonts w:cstheme="minorHAnsi"/>
              </w:rPr>
              <w:t>1</w:t>
            </w:r>
            <w:r w:rsidR="00CA0A63">
              <w:rPr>
                <w:rFonts w:cstheme="minorHAnsi"/>
              </w:rPr>
              <w:t>7</w:t>
            </w:r>
          </w:p>
        </w:tc>
        <w:tc>
          <w:tcPr>
            <w:tcW w:w="3879" w:type="dxa"/>
            <w:vAlign w:val="center"/>
          </w:tcPr>
          <w:p w14:paraId="5EE38122" w14:textId="1E68B873" w:rsidR="00B231F0" w:rsidRPr="00FB4930" w:rsidRDefault="00A13B0D" w:rsidP="007A77E4">
            <w:pPr>
              <w:ind w:right="34"/>
              <w:jc w:val="center"/>
              <w:rPr>
                <w:rFonts w:cstheme="minorHAnsi"/>
              </w:rPr>
            </w:pPr>
            <w:r w:rsidRPr="00A13B0D">
              <w:rPr>
                <w:rFonts w:cstheme="minorHAnsi"/>
              </w:rPr>
              <w:t>Płyn do mycia szyb, luster i powierzchni szklanych - działający antystatycznie, chroniący przed zabrudzeniem, nie pozostawiający smug, nabłyszczający o przyjemnym zapachu, ze spryskiwaczem o pojemności 1 l.</w:t>
            </w:r>
          </w:p>
        </w:tc>
        <w:tc>
          <w:tcPr>
            <w:tcW w:w="676" w:type="dxa"/>
            <w:vAlign w:val="center"/>
          </w:tcPr>
          <w:p w14:paraId="58DDDFE6" w14:textId="4C235913" w:rsidR="00B231F0" w:rsidRPr="00FB4930" w:rsidRDefault="00B231F0" w:rsidP="00B231F0">
            <w:pPr>
              <w:ind w:right="-76"/>
              <w:jc w:val="center"/>
              <w:rPr>
                <w:rFonts w:cstheme="minorHAnsi"/>
              </w:rPr>
            </w:pPr>
            <w:r w:rsidRPr="00FB4930">
              <w:rPr>
                <w:rFonts w:cstheme="minorHAnsi"/>
              </w:rPr>
              <w:t>szt.</w:t>
            </w:r>
          </w:p>
        </w:tc>
        <w:tc>
          <w:tcPr>
            <w:tcW w:w="880" w:type="dxa"/>
            <w:vAlign w:val="center"/>
          </w:tcPr>
          <w:p w14:paraId="52E35FA2" w14:textId="3A986311" w:rsidR="00B231F0" w:rsidRDefault="00CA0A63" w:rsidP="00B231F0">
            <w:pPr>
              <w:jc w:val="center"/>
              <w:rPr>
                <w:rFonts w:cstheme="minorHAnsi"/>
              </w:rPr>
            </w:pPr>
            <w:r>
              <w:rPr>
                <w:rFonts w:cstheme="minorHAnsi"/>
              </w:rPr>
              <w:t>33</w:t>
            </w:r>
          </w:p>
        </w:tc>
        <w:tc>
          <w:tcPr>
            <w:tcW w:w="963" w:type="dxa"/>
            <w:vAlign w:val="center"/>
          </w:tcPr>
          <w:p w14:paraId="77D8A4F6" w14:textId="77777777" w:rsidR="00B231F0" w:rsidRPr="002952CA" w:rsidRDefault="00B231F0" w:rsidP="00B231F0">
            <w:pPr>
              <w:rPr>
                <w:rFonts w:cstheme="minorHAnsi"/>
              </w:rPr>
            </w:pPr>
          </w:p>
        </w:tc>
        <w:tc>
          <w:tcPr>
            <w:tcW w:w="1134" w:type="dxa"/>
            <w:vAlign w:val="center"/>
          </w:tcPr>
          <w:p w14:paraId="4D3D6CC6" w14:textId="77777777" w:rsidR="00B231F0" w:rsidRPr="002952CA" w:rsidRDefault="00B231F0" w:rsidP="00B231F0">
            <w:pPr>
              <w:jc w:val="center"/>
              <w:rPr>
                <w:rFonts w:cstheme="minorHAnsi"/>
              </w:rPr>
            </w:pPr>
          </w:p>
        </w:tc>
        <w:tc>
          <w:tcPr>
            <w:tcW w:w="1139" w:type="dxa"/>
          </w:tcPr>
          <w:p w14:paraId="4882C810" w14:textId="77777777" w:rsidR="00B231F0" w:rsidRPr="002952CA" w:rsidRDefault="00B231F0" w:rsidP="00B231F0">
            <w:pPr>
              <w:jc w:val="center"/>
              <w:rPr>
                <w:rFonts w:cstheme="minorHAnsi"/>
              </w:rPr>
            </w:pPr>
          </w:p>
        </w:tc>
      </w:tr>
      <w:tr w:rsidR="00B231F0" w:rsidRPr="00625CC5" w14:paraId="56F43C78" w14:textId="77777777" w:rsidTr="009510A5">
        <w:tc>
          <w:tcPr>
            <w:tcW w:w="544" w:type="dxa"/>
            <w:vAlign w:val="center"/>
          </w:tcPr>
          <w:p w14:paraId="05C5035A" w14:textId="1A0D228A" w:rsidR="00B231F0" w:rsidRPr="002952CA" w:rsidRDefault="00A13B0D" w:rsidP="00B231F0">
            <w:pPr>
              <w:jc w:val="center"/>
              <w:rPr>
                <w:rFonts w:cstheme="minorHAnsi"/>
              </w:rPr>
            </w:pPr>
            <w:r>
              <w:rPr>
                <w:rFonts w:cstheme="minorHAnsi"/>
              </w:rPr>
              <w:t>1</w:t>
            </w:r>
            <w:r w:rsidR="00CA0A63">
              <w:rPr>
                <w:rFonts w:cstheme="minorHAnsi"/>
              </w:rPr>
              <w:t>8</w:t>
            </w:r>
          </w:p>
        </w:tc>
        <w:tc>
          <w:tcPr>
            <w:tcW w:w="3879" w:type="dxa"/>
            <w:vAlign w:val="center"/>
          </w:tcPr>
          <w:p w14:paraId="721E479E" w14:textId="01C55DC6" w:rsidR="00B231F0" w:rsidRPr="00FB4930" w:rsidRDefault="00A13B0D" w:rsidP="007A77E4">
            <w:pPr>
              <w:ind w:right="34"/>
              <w:jc w:val="center"/>
              <w:rPr>
                <w:rFonts w:cstheme="minorHAnsi"/>
              </w:rPr>
            </w:pPr>
            <w:r w:rsidRPr="00A13B0D">
              <w:rPr>
                <w:rFonts w:cstheme="minorHAnsi"/>
              </w:rPr>
              <w:t>Zawieszka do WC z koszyczkiem - przeznaczenie: urządzenia sanitarne, czyszcząca, odświeżająca,  pozostawiająca pianę o przyjemnym zapachu o wadze 40 g.</w:t>
            </w:r>
          </w:p>
        </w:tc>
        <w:tc>
          <w:tcPr>
            <w:tcW w:w="676" w:type="dxa"/>
            <w:vAlign w:val="center"/>
          </w:tcPr>
          <w:p w14:paraId="0EAE73E2" w14:textId="3C2DEB5C" w:rsidR="00B231F0" w:rsidRPr="00FB4930" w:rsidRDefault="00B231F0" w:rsidP="00B231F0">
            <w:pPr>
              <w:ind w:right="-76"/>
              <w:jc w:val="center"/>
            </w:pPr>
            <w:r w:rsidRPr="00FB4930">
              <w:rPr>
                <w:rFonts w:cstheme="minorHAnsi"/>
              </w:rPr>
              <w:t>szt.</w:t>
            </w:r>
          </w:p>
        </w:tc>
        <w:tc>
          <w:tcPr>
            <w:tcW w:w="880" w:type="dxa"/>
            <w:vAlign w:val="center"/>
          </w:tcPr>
          <w:p w14:paraId="55A065C4" w14:textId="36FF696B" w:rsidR="00B231F0" w:rsidRPr="00FB4930" w:rsidRDefault="00703EE0" w:rsidP="00B231F0">
            <w:pPr>
              <w:jc w:val="center"/>
              <w:rPr>
                <w:rFonts w:cstheme="minorHAnsi"/>
              </w:rPr>
            </w:pPr>
            <w:r>
              <w:rPr>
                <w:rFonts w:cstheme="minorHAnsi"/>
              </w:rPr>
              <w:t>650</w:t>
            </w:r>
          </w:p>
        </w:tc>
        <w:tc>
          <w:tcPr>
            <w:tcW w:w="963" w:type="dxa"/>
            <w:vAlign w:val="center"/>
          </w:tcPr>
          <w:p w14:paraId="056CE0AE" w14:textId="77777777" w:rsidR="00B231F0" w:rsidRPr="002952CA" w:rsidRDefault="00B231F0" w:rsidP="00B231F0">
            <w:pPr>
              <w:rPr>
                <w:rFonts w:cstheme="minorHAnsi"/>
              </w:rPr>
            </w:pPr>
          </w:p>
        </w:tc>
        <w:tc>
          <w:tcPr>
            <w:tcW w:w="1134" w:type="dxa"/>
            <w:vAlign w:val="center"/>
          </w:tcPr>
          <w:p w14:paraId="3CF429D6" w14:textId="77777777" w:rsidR="00B231F0" w:rsidRPr="002952CA" w:rsidRDefault="00B231F0" w:rsidP="00B231F0">
            <w:pPr>
              <w:jc w:val="center"/>
              <w:rPr>
                <w:rFonts w:cstheme="minorHAnsi"/>
              </w:rPr>
            </w:pPr>
          </w:p>
        </w:tc>
        <w:tc>
          <w:tcPr>
            <w:tcW w:w="1139" w:type="dxa"/>
          </w:tcPr>
          <w:p w14:paraId="7DF5BA2D" w14:textId="77777777" w:rsidR="00B231F0" w:rsidRPr="002952CA" w:rsidRDefault="00B231F0" w:rsidP="00B231F0">
            <w:pPr>
              <w:jc w:val="center"/>
              <w:rPr>
                <w:rFonts w:cstheme="minorHAnsi"/>
              </w:rPr>
            </w:pPr>
          </w:p>
        </w:tc>
      </w:tr>
      <w:tr w:rsidR="00B231F0" w:rsidRPr="00625CC5" w14:paraId="30490605" w14:textId="77777777" w:rsidTr="009510A5">
        <w:tc>
          <w:tcPr>
            <w:tcW w:w="544" w:type="dxa"/>
            <w:vAlign w:val="center"/>
          </w:tcPr>
          <w:p w14:paraId="72C0A5A0" w14:textId="7D5A78DB" w:rsidR="00B231F0" w:rsidRPr="002952CA" w:rsidRDefault="00CA0A63" w:rsidP="00B231F0">
            <w:pPr>
              <w:jc w:val="center"/>
              <w:rPr>
                <w:rFonts w:cstheme="minorHAnsi"/>
              </w:rPr>
            </w:pPr>
            <w:r>
              <w:rPr>
                <w:rFonts w:cstheme="minorHAnsi"/>
              </w:rPr>
              <w:t>19</w:t>
            </w:r>
          </w:p>
        </w:tc>
        <w:tc>
          <w:tcPr>
            <w:tcW w:w="3879" w:type="dxa"/>
            <w:vAlign w:val="center"/>
          </w:tcPr>
          <w:p w14:paraId="639EE9C1" w14:textId="742F9C65" w:rsidR="00B231F0" w:rsidRPr="00FB4930" w:rsidRDefault="00A13B0D" w:rsidP="007A77E4">
            <w:pPr>
              <w:ind w:right="34"/>
              <w:jc w:val="center"/>
              <w:rPr>
                <w:rFonts w:cstheme="minorHAnsi"/>
              </w:rPr>
            </w:pPr>
            <w:r w:rsidRPr="00A13B0D">
              <w:rPr>
                <w:rFonts w:cstheme="minorHAnsi"/>
              </w:rPr>
              <w:t>Mleczko do czyszczenia - gęsty i lepki środek przeznaczony do czyszczenia: glazury, terakoty, blatów, zlewozmywaków, kabin prysznicowych, muszli klozetowych, umywalek, usuwający skutecznie brud i tłuszcz, nie rysujący powierzchni o świeżym i przyjemnym zapachu, w opakowaniu 500 ml.</w:t>
            </w:r>
          </w:p>
        </w:tc>
        <w:tc>
          <w:tcPr>
            <w:tcW w:w="676" w:type="dxa"/>
            <w:vAlign w:val="center"/>
          </w:tcPr>
          <w:p w14:paraId="627A6A0D" w14:textId="0C154DF8" w:rsidR="00B231F0" w:rsidRPr="00FB4930" w:rsidRDefault="00B231F0" w:rsidP="00B231F0">
            <w:pPr>
              <w:ind w:right="-76"/>
              <w:jc w:val="center"/>
            </w:pPr>
            <w:r w:rsidRPr="00FB4930">
              <w:rPr>
                <w:rFonts w:cstheme="minorHAnsi"/>
              </w:rPr>
              <w:t>szt.</w:t>
            </w:r>
          </w:p>
        </w:tc>
        <w:tc>
          <w:tcPr>
            <w:tcW w:w="880" w:type="dxa"/>
            <w:vAlign w:val="center"/>
          </w:tcPr>
          <w:p w14:paraId="0D4365DE" w14:textId="134C671A" w:rsidR="00B231F0" w:rsidRPr="00FB4930" w:rsidRDefault="00703EE0" w:rsidP="00B231F0">
            <w:pPr>
              <w:jc w:val="center"/>
              <w:rPr>
                <w:rFonts w:cstheme="minorHAnsi"/>
              </w:rPr>
            </w:pPr>
            <w:r>
              <w:rPr>
                <w:rFonts w:cstheme="minorHAnsi"/>
              </w:rPr>
              <w:t>150</w:t>
            </w:r>
          </w:p>
        </w:tc>
        <w:tc>
          <w:tcPr>
            <w:tcW w:w="963" w:type="dxa"/>
            <w:vAlign w:val="center"/>
          </w:tcPr>
          <w:p w14:paraId="6DA7B3C3" w14:textId="77777777" w:rsidR="00B231F0" w:rsidRPr="002952CA" w:rsidRDefault="00B231F0" w:rsidP="00B231F0">
            <w:pPr>
              <w:rPr>
                <w:rFonts w:cstheme="minorHAnsi"/>
              </w:rPr>
            </w:pPr>
          </w:p>
        </w:tc>
        <w:tc>
          <w:tcPr>
            <w:tcW w:w="1134" w:type="dxa"/>
            <w:vAlign w:val="center"/>
          </w:tcPr>
          <w:p w14:paraId="55A82FEE" w14:textId="77777777" w:rsidR="00B231F0" w:rsidRPr="002952CA" w:rsidRDefault="00B231F0" w:rsidP="00B231F0">
            <w:pPr>
              <w:jc w:val="center"/>
              <w:rPr>
                <w:rFonts w:cstheme="minorHAnsi"/>
              </w:rPr>
            </w:pPr>
          </w:p>
        </w:tc>
        <w:tc>
          <w:tcPr>
            <w:tcW w:w="1139" w:type="dxa"/>
          </w:tcPr>
          <w:p w14:paraId="3043B379" w14:textId="77777777" w:rsidR="00B231F0" w:rsidRPr="002952CA" w:rsidRDefault="00B231F0" w:rsidP="00B231F0">
            <w:pPr>
              <w:jc w:val="center"/>
              <w:rPr>
                <w:rFonts w:cstheme="minorHAnsi"/>
              </w:rPr>
            </w:pPr>
          </w:p>
        </w:tc>
      </w:tr>
    </w:tbl>
    <w:p w14:paraId="0923FA27" w14:textId="4440575A" w:rsidR="00F1560D" w:rsidRDefault="00F1560D"/>
    <w:p w14:paraId="7363DF79" w14:textId="77777777" w:rsidR="00F1560D" w:rsidRDefault="00F1560D"/>
    <w:tbl>
      <w:tblPr>
        <w:tblStyle w:val="Tabela-Siatka"/>
        <w:tblW w:w="9215" w:type="dxa"/>
        <w:tblInd w:w="108" w:type="dxa"/>
        <w:tblLayout w:type="fixed"/>
        <w:tblLook w:val="04A0" w:firstRow="1" w:lastRow="0" w:firstColumn="1" w:lastColumn="0" w:noHBand="0" w:noVBand="1"/>
      </w:tblPr>
      <w:tblGrid>
        <w:gridCol w:w="544"/>
        <w:gridCol w:w="3879"/>
        <w:gridCol w:w="676"/>
        <w:gridCol w:w="880"/>
        <w:gridCol w:w="963"/>
        <w:gridCol w:w="1134"/>
        <w:gridCol w:w="1139"/>
      </w:tblGrid>
      <w:tr w:rsidR="00B231F0" w:rsidRPr="00625CC5" w14:paraId="2AD84008" w14:textId="77777777" w:rsidTr="009510A5">
        <w:tc>
          <w:tcPr>
            <w:tcW w:w="544" w:type="dxa"/>
            <w:vAlign w:val="center"/>
          </w:tcPr>
          <w:p w14:paraId="7C78B838" w14:textId="03FCCC0B" w:rsidR="00B231F0" w:rsidRPr="002952CA" w:rsidRDefault="00A13B0D" w:rsidP="00B231F0">
            <w:pPr>
              <w:jc w:val="center"/>
              <w:rPr>
                <w:rFonts w:cstheme="minorHAnsi"/>
              </w:rPr>
            </w:pPr>
            <w:r>
              <w:rPr>
                <w:rFonts w:cstheme="minorHAnsi"/>
              </w:rPr>
              <w:lastRenderedPageBreak/>
              <w:t>2</w:t>
            </w:r>
            <w:r w:rsidR="00CA0A63">
              <w:rPr>
                <w:rFonts w:cstheme="minorHAnsi"/>
              </w:rPr>
              <w:t>0</w:t>
            </w:r>
          </w:p>
        </w:tc>
        <w:tc>
          <w:tcPr>
            <w:tcW w:w="3879" w:type="dxa"/>
            <w:vAlign w:val="center"/>
          </w:tcPr>
          <w:p w14:paraId="3E402458" w14:textId="0E78FAA1" w:rsidR="00B231F0" w:rsidRPr="00FB4930" w:rsidRDefault="00A13B0D" w:rsidP="007A77E4">
            <w:pPr>
              <w:ind w:right="34"/>
              <w:jc w:val="center"/>
              <w:rPr>
                <w:rFonts w:cstheme="minorHAnsi"/>
              </w:rPr>
            </w:pPr>
            <w:r w:rsidRPr="00A13B0D">
              <w:rPr>
                <w:rFonts w:cstheme="minorHAnsi"/>
              </w:rPr>
              <w:t>Odświeżacz powietrza w żelu. Różne zapachy, opakowanie o pojemności  150 g. Odświeżacz powietrza w żelu o świeżym, przyjemnym zapachu. Wysuwana pokrywa pozwala na regulację stopnia intensywności zapachu</w:t>
            </w:r>
            <w:r>
              <w:rPr>
                <w:rFonts w:cstheme="minorHAnsi"/>
              </w:rPr>
              <w:t>.</w:t>
            </w:r>
          </w:p>
        </w:tc>
        <w:tc>
          <w:tcPr>
            <w:tcW w:w="676" w:type="dxa"/>
            <w:vAlign w:val="center"/>
          </w:tcPr>
          <w:p w14:paraId="3DBF224E" w14:textId="471043E1" w:rsidR="00B231F0" w:rsidRPr="00FB4930" w:rsidRDefault="00B231F0" w:rsidP="00B231F0">
            <w:pPr>
              <w:ind w:right="-76"/>
              <w:jc w:val="center"/>
            </w:pPr>
            <w:r w:rsidRPr="00FB4930">
              <w:rPr>
                <w:rFonts w:cstheme="minorHAnsi"/>
              </w:rPr>
              <w:t>szt.</w:t>
            </w:r>
          </w:p>
        </w:tc>
        <w:tc>
          <w:tcPr>
            <w:tcW w:w="880" w:type="dxa"/>
            <w:vAlign w:val="center"/>
          </w:tcPr>
          <w:p w14:paraId="6893D81C" w14:textId="0F29C950" w:rsidR="00B231F0" w:rsidRPr="00FB4930" w:rsidRDefault="00703EE0" w:rsidP="00B231F0">
            <w:pPr>
              <w:jc w:val="center"/>
              <w:rPr>
                <w:rFonts w:cstheme="minorHAnsi"/>
              </w:rPr>
            </w:pPr>
            <w:r>
              <w:rPr>
                <w:rFonts w:cstheme="minorHAnsi"/>
              </w:rPr>
              <w:t>350</w:t>
            </w:r>
          </w:p>
        </w:tc>
        <w:tc>
          <w:tcPr>
            <w:tcW w:w="963" w:type="dxa"/>
            <w:vAlign w:val="center"/>
          </w:tcPr>
          <w:p w14:paraId="0AD698D8" w14:textId="77777777" w:rsidR="00B231F0" w:rsidRPr="002952CA" w:rsidRDefault="00B231F0" w:rsidP="00B231F0">
            <w:pPr>
              <w:rPr>
                <w:rFonts w:cstheme="minorHAnsi"/>
              </w:rPr>
            </w:pPr>
          </w:p>
        </w:tc>
        <w:tc>
          <w:tcPr>
            <w:tcW w:w="1134" w:type="dxa"/>
            <w:vAlign w:val="center"/>
          </w:tcPr>
          <w:p w14:paraId="65B254CF" w14:textId="77777777" w:rsidR="00B231F0" w:rsidRPr="002952CA" w:rsidRDefault="00B231F0" w:rsidP="00B231F0">
            <w:pPr>
              <w:jc w:val="center"/>
              <w:rPr>
                <w:rFonts w:cstheme="minorHAnsi"/>
              </w:rPr>
            </w:pPr>
          </w:p>
        </w:tc>
        <w:tc>
          <w:tcPr>
            <w:tcW w:w="1139" w:type="dxa"/>
          </w:tcPr>
          <w:p w14:paraId="056C67D6" w14:textId="77777777" w:rsidR="00B231F0" w:rsidRPr="002952CA" w:rsidRDefault="00B231F0" w:rsidP="00B231F0">
            <w:pPr>
              <w:jc w:val="center"/>
              <w:rPr>
                <w:rFonts w:cstheme="minorHAnsi"/>
              </w:rPr>
            </w:pPr>
          </w:p>
        </w:tc>
      </w:tr>
      <w:tr w:rsidR="00B231F0" w:rsidRPr="00625CC5" w14:paraId="570308BF" w14:textId="77777777" w:rsidTr="009510A5">
        <w:tc>
          <w:tcPr>
            <w:tcW w:w="544" w:type="dxa"/>
            <w:vAlign w:val="center"/>
          </w:tcPr>
          <w:p w14:paraId="451D2ABA" w14:textId="0B2A3D2B" w:rsidR="00B231F0" w:rsidRPr="002952CA" w:rsidRDefault="00A13B0D" w:rsidP="00B231F0">
            <w:pPr>
              <w:jc w:val="center"/>
              <w:rPr>
                <w:rFonts w:cstheme="minorHAnsi"/>
              </w:rPr>
            </w:pPr>
            <w:r>
              <w:rPr>
                <w:rFonts w:cstheme="minorHAnsi"/>
              </w:rPr>
              <w:t>2</w:t>
            </w:r>
            <w:r w:rsidR="00053ED0">
              <w:rPr>
                <w:rFonts w:cstheme="minorHAnsi"/>
              </w:rPr>
              <w:t>1</w:t>
            </w:r>
          </w:p>
        </w:tc>
        <w:tc>
          <w:tcPr>
            <w:tcW w:w="3879" w:type="dxa"/>
            <w:vAlign w:val="center"/>
          </w:tcPr>
          <w:p w14:paraId="0AFD07C7" w14:textId="5FEB8F92" w:rsidR="00B231F0" w:rsidRPr="00FB4930" w:rsidRDefault="00A13B0D" w:rsidP="007A77E4">
            <w:pPr>
              <w:ind w:right="34"/>
              <w:jc w:val="center"/>
              <w:rPr>
                <w:rFonts w:cstheme="minorHAnsi"/>
              </w:rPr>
            </w:pPr>
            <w:r w:rsidRPr="00A13B0D">
              <w:rPr>
                <w:rFonts w:cstheme="minorHAnsi"/>
              </w:rPr>
              <w:t>Odświeżacz powietrza spray. Preparat o przyjemnym zapachu, w opakowaniu 300 ml.</w:t>
            </w:r>
          </w:p>
        </w:tc>
        <w:tc>
          <w:tcPr>
            <w:tcW w:w="676" w:type="dxa"/>
            <w:vAlign w:val="center"/>
          </w:tcPr>
          <w:p w14:paraId="2820077B" w14:textId="3C233D42" w:rsidR="00B231F0" w:rsidRPr="00FB4930" w:rsidRDefault="00B231F0" w:rsidP="00B231F0">
            <w:pPr>
              <w:ind w:right="-76"/>
              <w:jc w:val="center"/>
              <w:rPr>
                <w:rFonts w:cstheme="minorHAnsi"/>
              </w:rPr>
            </w:pPr>
            <w:r w:rsidRPr="00FB4930">
              <w:rPr>
                <w:rFonts w:cstheme="minorHAnsi"/>
              </w:rPr>
              <w:t>szt.</w:t>
            </w:r>
          </w:p>
        </w:tc>
        <w:tc>
          <w:tcPr>
            <w:tcW w:w="880" w:type="dxa"/>
            <w:vAlign w:val="center"/>
          </w:tcPr>
          <w:p w14:paraId="6FCBB746" w14:textId="5818753F" w:rsidR="00B231F0" w:rsidRPr="00FB4930" w:rsidRDefault="00703EE0" w:rsidP="00B231F0">
            <w:pPr>
              <w:jc w:val="center"/>
              <w:rPr>
                <w:rFonts w:cstheme="minorHAnsi"/>
              </w:rPr>
            </w:pPr>
            <w:r>
              <w:rPr>
                <w:rFonts w:cstheme="minorHAnsi"/>
              </w:rPr>
              <w:t>350</w:t>
            </w:r>
          </w:p>
        </w:tc>
        <w:tc>
          <w:tcPr>
            <w:tcW w:w="963" w:type="dxa"/>
            <w:vAlign w:val="center"/>
          </w:tcPr>
          <w:p w14:paraId="7542DE1B" w14:textId="77777777" w:rsidR="00B231F0" w:rsidRPr="002952CA" w:rsidRDefault="00B231F0" w:rsidP="00B231F0">
            <w:pPr>
              <w:rPr>
                <w:rFonts w:cstheme="minorHAnsi"/>
              </w:rPr>
            </w:pPr>
          </w:p>
        </w:tc>
        <w:tc>
          <w:tcPr>
            <w:tcW w:w="1134" w:type="dxa"/>
            <w:vAlign w:val="center"/>
          </w:tcPr>
          <w:p w14:paraId="214F9E62" w14:textId="77777777" w:rsidR="00B231F0" w:rsidRPr="002952CA" w:rsidRDefault="00B231F0" w:rsidP="00B231F0">
            <w:pPr>
              <w:jc w:val="center"/>
              <w:rPr>
                <w:rFonts w:cstheme="minorHAnsi"/>
              </w:rPr>
            </w:pPr>
          </w:p>
        </w:tc>
        <w:tc>
          <w:tcPr>
            <w:tcW w:w="1139" w:type="dxa"/>
          </w:tcPr>
          <w:p w14:paraId="067BD0B9" w14:textId="77777777" w:rsidR="00B231F0" w:rsidRPr="002952CA" w:rsidRDefault="00B231F0" w:rsidP="00B231F0">
            <w:pPr>
              <w:jc w:val="center"/>
              <w:rPr>
                <w:rFonts w:cstheme="minorHAnsi"/>
              </w:rPr>
            </w:pPr>
          </w:p>
        </w:tc>
      </w:tr>
      <w:tr w:rsidR="00D57EC0" w:rsidRPr="00625CC5" w14:paraId="3B7ED2A2" w14:textId="1D1CAE13" w:rsidTr="009510A5">
        <w:trPr>
          <w:trHeight w:val="573"/>
        </w:trPr>
        <w:tc>
          <w:tcPr>
            <w:tcW w:w="544" w:type="dxa"/>
            <w:vAlign w:val="center"/>
          </w:tcPr>
          <w:p w14:paraId="0134670D" w14:textId="3F066322" w:rsidR="00D57EC0" w:rsidRPr="00D57EC0" w:rsidRDefault="00D57EC0" w:rsidP="000C3C7C">
            <w:pPr>
              <w:jc w:val="center"/>
              <w:rPr>
                <w:rFonts w:cstheme="minorHAnsi"/>
                <w:bCs/>
              </w:rPr>
            </w:pPr>
            <w:r w:rsidRPr="00D57EC0">
              <w:rPr>
                <w:rFonts w:cstheme="minorHAnsi"/>
                <w:bCs/>
              </w:rPr>
              <w:t>2</w:t>
            </w:r>
            <w:r w:rsidR="00053ED0">
              <w:rPr>
                <w:rFonts w:cstheme="minorHAnsi"/>
                <w:bCs/>
              </w:rPr>
              <w:t>2</w:t>
            </w:r>
          </w:p>
        </w:tc>
        <w:tc>
          <w:tcPr>
            <w:tcW w:w="3879" w:type="dxa"/>
            <w:vAlign w:val="center"/>
          </w:tcPr>
          <w:p w14:paraId="52620E47" w14:textId="5BC1635B" w:rsidR="00D57EC0" w:rsidRPr="00D57EC0" w:rsidRDefault="00455FCB" w:rsidP="007A77E4">
            <w:pPr>
              <w:jc w:val="center"/>
              <w:rPr>
                <w:rFonts w:cstheme="minorHAnsi"/>
                <w:bCs/>
              </w:rPr>
            </w:pPr>
            <w:r w:rsidRPr="00455FCB">
              <w:rPr>
                <w:rFonts w:cstheme="minorHAnsi"/>
                <w:bCs/>
              </w:rPr>
              <w:t>Uniwersalny płyn do mycia podłó</w:t>
            </w:r>
            <w:r>
              <w:rPr>
                <w:rFonts w:cstheme="minorHAnsi"/>
                <w:bCs/>
              </w:rPr>
              <w:t>g</w:t>
            </w:r>
            <w:r w:rsidR="002F5C19">
              <w:rPr>
                <w:rFonts w:cstheme="minorHAnsi"/>
                <w:bCs/>
              </w:rPr>
              <w:br/>
              <w:t xml:space="preserve"> o przyjemnym zapachu</w:t>
            </w:r>
            <w:r>
              <w:rPr>
                <w:rFonts w:cstheme="minorHAnsi"/>
                <w:bCs/>
              </w:rPr>
              <w:t xml:space="preserve">, </w:t>
            </w:r>
            <w:r w:rsidRPr="00455FCB">
              <w:rPr>
                <w:rFonts w:cstheme="minorHAnsi"/>
                <w:bCs/>
              </w:rPr>
              <w:t>typu</w:t>
            </w:r>
            <w:r w:rsidR="00053ED0">
              <w:rPr>
                <w:rFonts w:cstheme="minorHAnsi"/>
                <w:bCs/>
              </w:rPr>
              <w:t xml:space="preserve"> </w:t>
            </w:r>
            <w:proofErr w:type="spellStart"/>
            <w:r>
              <w:rPr>
                <w:rFonts w:cstheme="minorHAnsi"/>
                <w:bCs/>
              </w:rPr>
              <w:t>Ajax</w:t>
            </w:r>
            <w:proofErr w:type="spellEnd"/>
            <w:r w:rsidRPr="00455FCB">
              <w:rPr>
                <w:rFonts w:cstheme="minorHAnsi"/>
                <w:bCs/>
              </w:rPr>
              <w:t xml:space="preserve"> lub produkt równoważny</w:t>
            </w:r>
          </w:p>
        </w:tc>
        <w:tc>
          <w:tcPr>
            <w:tcW w:w="676" w:type="dxa"/>
            <w:vAlign w:val="center"/>
          </w:tcPr>
          <w:p w14:paraId="16CA883F" w14:textId="6F7A2D9A" w:rsidR="00D57EC0" w:rsidRPr="006A7CE0" w:rsidRDefault="00455FCB" w:rsidP="000C3C7C">
            <w:pPr>
              <w:jc w:val="center"/>
              <w:rPr>
                <w:rFonts w:cstheme="minorHAnsi"/>
              </w:rPr>
            </w:pPr>
            <w:r>
              <w:rPr>
                <w:rFonts w:cstheme="minorHAnsi"/>
              </w:rPr>
              <w:t>szt.</w:t>
            </w:r>
          </w:p>
        </w:tc>
        <w:tc>
          <w:tcPr>
            <w:tcW w:w="880" w:type="dxa"/>
            <w:vAlign w:val="center"/>
          </w:tcPr>
          <w:p w14:paraId="72D99EA4" w14:textId="60522036" w:rsidR="00D57EC0" w:rsidRPr="006A7CE0" w:rsidRDefault="00020F39" w:rsidP="000C3C7C">
            <w:pPr>
              <w:jc w:val="center"/>
              <w:rPr>
                <w:rFonts w:cstheme="minorHAnsi"/>
              </w:rPr>
            </w:pPr>
            <w:r>
              <w:rPr>
                <w:rFonts w:cstheme="minorHAnsi"/>
              </w:rPr>
              <w:t>61</w:t>
            </w:r>
          </w:p>
        </w:tc>
        <w:tc>
          <w:tcPr>
            <w:tcW w:w="963" w:type="dxa"/>
            <w:vAlign w:val="center"/>
          </w:tcPr>
          <w:p w14:paraId="21A7FDE7" w14:textId="3131DA49" w:rsidR="00D57EC0" w:rsidRPr="006A7CE0" w:rsidRDefault="00D57EC0" w:rsidP="000C3C7C">
            <w:pPr>
              <w:jc w:val="center"/>
              <w:rPr>
                <w:rFonts w:cstheme="minorHAnsi"/>
              </w:rPr>
            </w:pPr>
          </w:p>
        </w:tc>
        <w:tc>
          <w:tcPr>
            <w:tcW w:w="1134" w:type="dxa"/>
            <w:vAlign w:val="center"/>
          </w:tcPr>
          <w:p w14:paraId="44C4585D" w14:textId="1773358E" w:rsidR="00D57EC0" w:rsidRPr="006A7CE0" w:rsidRDefault="00D57EC0" w:rsidP="000C3C7C">
            <w:pPr>
              <w:jc w:val="center"/>
              <w:rPr>
                <w:rFonts w:cstheme="minorHAnsi"/>
              </w:rPr>
            </w:pPr>
          </w:p>
        </w:tc>
        <w:tc>
          <w:tcPr>
            <w:tcW w:w="1139" w:type="dxa"/>
            <w:vAlign w:val="center"/>
          </w:tcPr>
          <w:p w14:paraId="704EBE7B" w14:textId="77777777" w:rsidR="00D57EC0" w:rsidRPr="006A7CE0" w:rsidRDefault="00D57EC0" w:rsidP="000C3C7C">
            <w:pPr>
              <w:jc w:val="center"/>
              <w:rPr>
                <w:rFonts w:cstheme="minorHAnsi"/>
              </w:rPr>
            </w:pPr>
          </w:p>
        </w:tc>
      </w:tr>
      <w:tr w:rsidR="00D57EC0" w:rsidRPr="00625CC5" w14:paraId="7F03BEF0" w14:textId="3DC62E14" w:rsidTr="009510A5">
        <w:trPr>
          <w:trHeight w:val="573"/>
        </w:trPr>
        <w:tc>
          <w:tcPr>
            <w:tcW w:w="544" w:type="dxa"/>
            <w:vAlign w:val="center"/>
          </w:tcPr>
          <w:p w14:paraId="0B636B72" w14:textId="2A88CF82" w:rsidR="00D57EC0" w:rsidRPr="00D57EC0" w:rsidRDefault="00D57EC0" w:rsidP="000C3C7C">
            <w:pPr>
              <w:jc w:val="center"/>
              <w:rPr>
                <w:rFonts w:cstheme="minorHAnsi"/>
                <w:bCs/>
              </w:rPr>
            </w:pPr>
            <w:r w:rsidRPr="00D57EC0">
              <w:rPr>
                <w:rFonts w:cstheme="minorHAnsi"/>
                <w:bCs/>
              </w:rPr>
              <w:t>2</w:t>
            </w:r>
            <w:r w:rsidR="00053ED0">
              <w:rPr>
                <w:rFonts w:cstheme="minorHAnsi"/>
                <w:bCs/>
              </w:rPr>
              <w:t>3</w:t>
            </w:r>
          </w:p>
        </w:tc>
        <w:tc>
          <w:tcPr>
            <w:tcW w:w="3879" w:type="dxa"/>
            <w:vAlign w:val="center"/>
          </w:tcPr>
          <w:p w14:paraId="001D98AF" w14:textId="6CC5D2F3" w:rsidR="00D57EC0" w:rsidRPr="00D57EC0" w:rsidRDefault="00455FCB" w:rsidP="007A77E4">
            <w:pPr>
              <w:jc w:val="center"/>
              <w:rPr>
                <w:rFonts w:cstheme="minorHAnsi"/>
                <w:bCs/>
              </w:rPr>
            </w:pPr>
            <w:r w:rsidRPr="00455FCB">
              <w:rPr>
                <w:rFonts w:cstheme="minorHAnsi"/>
                <w:bCs/>
              </w:rPr>
              <w:t>Uniwersalne mleczko do czyszczenia, usuwające oporny</w:t>
            </w:r>
            <w:r>
              <w:rPr>
                <w:rFonts w:cstheme="minorHAnsi"/>
                <w:bCs/>
              </w:rPr>
              <w:t xml:space="preserve"> </w:t>
            </w:r>
            <w:r w:rsidRPr="00455FCB">
              <w:rPr>
                <w:rFonts w:cstheme="minorHAnsi"/>
                <w:bCs/>
              </w:rPr>
              <w:t>brud i plamy, łagodne dla powierzchni. Może być</w:t>
            </w:r>
            <w:r>
              <w:rPr>
                <w:rFonts w:cstheme="minorHAnsi"/>
                <w:bCs/>
              </w:rPr>
              <w:t xml:space="preserve"> </w:t>
            </w:r>
            <w:r w:rsidRPr="00455FCB">
              <w:rPr>
                <w:rFonts w:cstheme="minorHAnsi"/>
                <w:bCs/>
              </w:rPr>
              <w:t>stosowane do czyszczenia powierzchni emaliowanych,</w:t>
            </w:r>
            <w:r>
              <w:rPr>
                <w:rFonts w:cstheme="minorHAnsi"/>
                <w:bCs/>
              </w:rPr>
              <w:t xml:space="preserve"> </w:t>
            </w:r>
            <w:r w:rsidRPr="00455FCB">
              <w:rPr>
                <w:rFonts w:cstheme="minorHAnsi"/>
                <w:bCs/>
              </w:rPr>
              <w:t>ceramicznych,</w:t>
            </w:r>
            <w:r>
              <w:rPr>
                <w:rFonts w:cstheme="minorHAnsi"/>
                <w:bCs/>
              </w:rPr>
              <w:t xml:space="preserve"> </w:t>
            </w:r>
            <w:r w:rsidRPr="00455FCB">
              <w:rPr>
                <w:rFonts w:cstheme="minorHAnsi"/>
                <w:bCs/>
              </w:rPr>
              <w:t>chromowanych i</w:t>
            </w:r>
            <w:r>
              <w:rPr>
                <w:rFonts w:cstheme="minorHAnsi"/>
                <w:bCs/>
              </w:rPr>
              <w:t xml:space="preserve"> </w:t>
            </w:r>
            <w:r w:rsidRPr="00455FCB">
              <w:rPr>
                <w:rFonts w:cstheme="minorHAnsi"/>
                <w:bCs/>
              </w:rPr>
              <w:t>tworzyw sztucznych, np.:</w:t>
            </w:r>
            <w:r>
              <w:rPr>
                <w:rFonts w:cstheme="minorHAnsi"/>
                <w:bCs/>
              </w:rPr>
              <w:t xml:space="preserve"> </w:t>
            </w:r>
            <w:r w:rsidRPr="00455FCB">
              <w:rPr>
                <w:rFonts w:cstheme="minorHAnsi"/>
                <w:bCs/>
              </w:rPr>
              <w:t>kuchenek, zlewów, wanien, płytek ceramicznych</w:t>
            </w:r>
            <w:r>
              <w:rPr>
                <w:rFonts w:cstheme="minorHAnsi"/>
                <w:bCs/>
              </w:rPr>
              <w:t xml:space="preserve"> </w:t>
            </w:r>
            <w:r w:rsidRPr="00455FCB">
              <w:rPr>
                <w:rFonts w:cstheme="minorHAnsi"/>
                <w:bCs/>
              </w:rPr>
              <w:t>(za wyjątkiem powierzchni</w:t>
            </w:r>
            <w:r>
              <w:rPr>
                <w:rFonts w:cstheme="minorHAnsi"/>
                <w:bCs/>
              </w:rPr>
              <w:t xml:space="preserve"> </w:t>
            </w:r>
            <w:r w:rsidRPr="00455FCB">
              <w:rPr>
                <w:rFonts w:cstheme="minorHAnsi"/>
                <w:bCs/>
              </w:rPr>
              <w:t>lakierowanych), poj. 700 ml, typu</w:t>
            </w:r>
            <w:r>
              <w:rPr>
                <w:rFonts w:cstheme="minorHAnsi"/>
                <w:bCs/>
              </w:rPr>
              <w:t xml:space="preserve"> </w:t>
            </w:r>
            <w:r w:rsidRPr="00455FCB">
              <w:rPr>
                <w:rFonts w:cstheme="minorHAnsi"/>
                <w:bCs/>
              </w:rPr>
              <w:t>Cif lub produkt równoważny</w:t>
            </w:r>
          </w:p>
        </w:tc>
        <w:tc>
          <w:tcPr>
            <w:tcW w:w="676" w:type="dxa"/>
            <w:vAlign w:val="center"/>
          </w:tcPr>
          <w:p w14:paraId="0A7721C2" w14:textId="16F22997" w:rsidR="00D57EC0" w:rsidRPr="00474A31" w:rsidRDefault="00474A31" w:rsidP="000C3C7C">
            <w:pPr>
              <w:jc w:val="center"/>
              <w:rPr>
                <w:rFonts w:cstheme="minorHAnsi"/>
                <w:bCs/>
              </w:rPr>
            </w:pPr>
            <w:r w:rsidRPr="00474A31">
              <w:rPr>
                <w:rFonts w:cstheme="minorHAnsi"/>
                <w:bCs/>
              </w:rPr>
              <w:t>szt.</w:t>
            </w:r>
          </w:p>
        </w:tc>
        <w:tc>
          <w:tcPr>
            <w:tcW w:w="880" w:type="dxa"/>
            <w:vAlign w:val="center"/>
          </w:tcPr>
          <w:p w14:paraId="1756BB17" w14:textId="3158AA22" w:rsidR="00D57EC0" w:rsidRPr="00703EE0" w:rsidRDefault="00020F39" w:rsidP="000C3C7C">
            <w:pPr>
              <w:jc w:val="center"/>
              <w:rPr>
                <w:rFonts w:cstheme="minorHAnsi"/>
                <w:bCs/>
              </w:rPr>
            </w:pPr>
            <w:r w:rsidRPr="00703EE0">
              <w:rPr>
                <w:rFonts w:cstheme="minorHAnsi"/>
                <w:bCs/>
              </w:rPr>
              <w:t>36</w:t>
            </w:r>
          </w:p>
        </w:tc>
        <w:tc>
          <w:tcPr>
            <w:tcW w:w="963" w:type="dxa"/>
            <w:vAlign w:val="center"/>
          </w:tcPr>
          <w:p w14:paraId="75541844" w14:textId="1537DE59" w:rsidR="00D57EC0" w:rsidRPr="003E3510" w:rsidRDefault="00D57EC0" w:rsidP="000C3C7C">
            <w:pPr>
              <w:jc w:val="center"/>
              <w:rPr>
                <w:rFonts w:cstheme="minorHAnsi"/>
                <w:b/>
              </w:rPr>
            </w:pPr>
          </w:p>
        </w:tc>
        <w:tc>
          <w:tcPr>
            <w:tcW w:w="1134" w:type="dxa"/>
            <w:vAlign w:val="center"/>
          </w:tcPr>
          <w:p w14:paraId="3633DF21" w14:textId="142275FE" w:rsidR="00D57EC0" w:rsidRDefault="00D57EC0" w:rsidP="000C3C7C">
            <w:pPr>
              <w:jc w:val="center"/>
              <w:rPr>
                <w:rFonts w:cstheme="minorHAnsi"/>
                <w:b/>
              </w:rPr>
            </w:pPr>
          </w:p>
        </w:tc>
        <w:tc>
          <w:tcPr>
            <w:tcW w:w="1139" w:type="dxa"/>
            <w:vAlign w:val="center"/>
          </w:tcPr>
          <w:p w14:paraId="76E27A6C" w14:textId="77777777" w:rsidR="00D57EC0" w:rsidRDefault="00D57EC0" w:rsidP="000C3C7C">
            <w:pPr>
              <w:jc w:val="center"/>
              <w:rPr>
                <w:rFonts w:cstheme="minorHAnsi"/>
                <w:b/>
              </w:rPr>
            </w:pPr>
          </w:p>
        </w:tc>
      </w:tr>
      <w:tr w:rsidR="00D57EC0" w:rsidRPr="002952CA" w14:paraId="79E5D50B" w14:textId="77777777" w:rsidTr="009510A5">
        <w:tc>
          <w:tcPr>
            <w:tcW w:w="544" w:type="dxa"/>
            <w:vAlign w:val="center"/>
          </w:tcPr>
          <w:p w14:paraId="1EB87443" w14:textId="18CF4FAE" w:rsidR="00D57EC0" w:rsidRPr="002952CA" w:rsidRDefault="00D57EC0" w:rsidP="00BC3DFC">
            <w:pPr>
              <w:jc w:val="center"/>
              <w:rPr>
                <w:rFonts w:cstheme="minorHAnsi"/>
              </w:rPr>
            </w:pPr>
            <w:bookmarkStart w:id="2" w:name="_Hlk62569396"/>
            <w:r>
              <w:rPr>
                <w:rFonts w:cstheme="minorHAnsi"/>
              </w:rPr>
              <w:t>2</w:t>
            </w:r>
            <w:r w:rsidR="00053ED0">
              <w:rPr>
                <w:rFonts w:cstheme="minorHAnsi"/>
              </w:rPr>
              <w:t>4</w:t>
            </w:r>
          </w:p>
        </w:tc>
        <w:tc>
          <w:tcPr>
            <w:tcW w:w="3879" w:type="dxa"/>
            <w:vAlign w:val="center"/>
          </w:tcPr>
          <w:p w14:paraId="2550E94F" w14:textId="42AF8E2E" w:rsidR="00D57EC0" w:rsidRPr="00FB4930" w:rsidRDefault="006B0478" w:rsidP="007A77E4">
            <w:pPr>
              <w:ind w:right="34"/>
              <w:jc w:val="center"/>
              <w:rPr>
                <w:rFonts w:cstheme="minorHAnsi"/>
              </w:rPr>
            </w:pPr>
            <w:r w:rsidRPr="006B0478">
              <w:rPr>
                <w:rFonts w:cstheme="minorHAnsi"/>
              </w:rPr>
              <w:t xml:space="preserve">Środek do czyszczenia </w:t>
            </w:r>
            <w:proofErr w:type="spellStart"/>
            <w:r w:rsidRPr="006B0478">
              <w:rPr>
                <w:rFonts w:cstheme="minorHAnsi"/>
              </w:rPr>
              <w:t>wc</w:t>
            </w:r>
            <w:proofErr w:type="spellEnd"/>
            <w:r w:rsidRPr="006B0478">
              <w:rPr>
                <w:rFonts w:cstheme="minorHAnsi"/>
              </w:rPr>
              <w:t>. Koncentrat na bazie chloru  czyszcząco</w:t>
            </w:r>
            <w:r w:rsidR="00871ACB">
              <w:rPr>
                <w:rFonts w:cstheme="minorHAnsi"/>
              </w:rPr>
              <w:t xml:space="preserve"> </w:t>
            </w:r>
            <w:r w:rsidRPr="006B0478">
              <w:rPr>
                <w:rFonts w:cstheme="minorHAnsi"/>
              </w:rPr>
              <w:t>dezynfekujący usuwający</w:t>
            </w:r>
            <w:r w:rsidR="00871ACB">
              <w:rPr>
                <w:rFonts w:cstheme="minorHAnsi"/>
              </w:rPr>
              <w:t xml:space="preserve"> </w:t>
            </w:r>
            <w:r w:rsidRPr="006B0478">
              <w:rPr>
                <w:rFonts w:cstheme="minorHAnsi"/>
              </w:rPr>
              <w:t>zanieczyszczenia pochodzenia</w:t>
            </w:r>
            <w:r w:rsidR="00871ACB">
              <w:rPr>
                <w:rFonts w:cstheme="minorHAnsi"/>
              </w:rPr>
              <w:t xml:space="preserve"> </w:t>
            </w:r>
            <w:r w:rsidRPr="006B0478">
              <w:rPr>
                <w:rFonts w:cstheme="minorHAnsi"/>
              </w:rPr>
              <w:t xml:space="preserve">organicznego, eliminujący nieprzyjemny zapach  </w:t>
            </w:r>
            <w:r>
              <w:rPr>
                <w:rFonts w:cstheme="minorHAnsi"/>
              </w:rPr>
              <w:t xml:space="preserve">typu </w:t>
            </w:r>
            <w:proofErr w:type="spellStart"/>
            <w:r>
              <w:rPr>
                <w:rFonts w:cstheme="minorHAnsi"/>
              </w:rPr>
              <w:t>Domestos</w:t>
            </w:r>
            <w:proofErr w:type="spellEnd"/>
            <w:r>
              <w:rPr>
                <w:rFonts w:cstheme="minorHAnsi"/>
              </w:rPr>
              <w:t xml:space="preserve"> lub produkt równoważny.</w:t>
            </w:r>
          </w:p>
        </w:tc>
        <w:tc>
          <w:tcPr>
            <w:tcW w:w="676" w:type="dxa"/>
            <w:vAlign w:val="center"/>
          </w:tcPr>
          <w:p w14:paraId="2C1353AB" w14:textId="77777777" w:rsidR="00D57EC0" w:rsidRPr="00FB4930" w:rsidRDefault="00D57EC0" w:rsidP="00BC3DFC">
            <w:pPr>
              <w:ind w:right="-76"/>
              <w:jc w:val="center"/>
              <w:rPr>
                <w:rFonts w:cstheme="minorHAnsi"/>
              </w:rPr>
            </w:pPr>
            <w:r w:rsidRPr="00FB4930">
              <w:rPr>
                <w:rFonts w:cstheme="minorHAnsi"/>
              </w:rPr>
              <w:t>szt.</w:t>
            </w:r>
          </w:p>
        </w:tc>
        <w:tc>
          <w:tcPr>
            <w:tcW w:w="880" w:type="dxa"/>
            <w:vAlign w:val="center"/>
          </w:tcPr>
          <w:p w14:paraId="7C7D8409" w14:textId="253A06C0" w:rsidR="00D57EC0" w:rsidRPr="00FB4930" w:rsidRDefault="00020F39" w:rsidP="00BC3DFC">
            <w:pPr>
              <w:jc w:val="center"/>
              <w:rPr>
                <w:rFonts w:cstheme="minorHAnsi"/>
              </w:rPr>
            </w:pPr>
            <w:r>
              <w:rPr>
                <w:rFonts w:cstheme="minorHAnsi"/>
              </w:rPr>
              <w:t>64</w:t>
            </w:r>
          </w:p>
        </w:tc>
        <w:tc>
          <w:tcPr>
            <w:tcW w:w="963" w:type="dxa"/>
            <w:vAlign w:val="center"/>
          </w:tcPr>
          <w:p w14:paraId="763F40F5" w14:textId="77777777" w:rsidR="00D57EC0" w:rsidRPr="002952CA" w:rsidRDefault="00D57EC0" w:rsidP="00BC3DFC">
            <w:pPr>
              <w:rPr>
                <w:rFonts w:cstheme="minorHAnsi"/>
              </w:rPr>
            </w:pPr>
          </w:p>
        </w:tc>
        <w:tc>
          <w:tcPr>
            <w:tcW w:w="1134" w:type="dxa"/>
            <w:vAlign w:val="center"/>
          </w:tcPr>
          <w:p w14:paraId="73ABE239" w14:textId="77777777" w:rsidR="00D57EC0" w:rsidRPr="002952CA" w:rsidRDefault="00D57EC0" w:rsidP="00BC3DFC">
            <w:pPr>
              <w:jc w:val="center"/>
              <w:rPr>
                <w:rFonts w:cstheme="minorHAnsi"/>
              </w:rPr>
            </w:pPr>
          </w:p>
        </w:tc>
        <w:tc>
          <w:tcPr>
            <w:tcW w:w="1139" w:type="dxa"/>
          </w:tcPr>
          <w:p w14:paraId="2412A237" w14:textId="77777777" w:rsidR="00D57EC0" w:rsidRPr="002952CA" w:rsidRDefault="00D57EC0" w:rsidP="00BC3DFC">
            <w:pPr>
              <w:jc w:val="center"/>
              <w:rPr>
                <w:rFonts w:cstheme="minorHAnsi"/>
              </w:rPr>
            </w:pPr>
          </w:p>
        </w:tc>
      </w:tr>
      <w:tr w:rsidR="00D57EC0" w:rsidRPr="002952CA" w14:paraId="7417F8ED" w14:textId="77777777" w:rsidTr="009510A5">
        <w:trPr>
          <w:trHeight w:val="3599"/>
        </w:trPr>
        <w:tc>
          <w:tcPr>
            <w:tcW w:w="544" w:type="dxa"/>
            <w:vAlign w:val="center"/>
          </w:tcPr>
          <w:p w14:paraId="5C369266" w14:textId="76061276" w:rsidR="00D57EC0" w:rsidRPr="002952CA" w:rsidRDefault="00D57EC0" w:rsidP="00BC3DFC">
            <w:pPr>
              <w:jc w:val="center"/>
              <w:rPr>
                <w:rFonts w:cstheme="minorHAnsi"/>
              </w:rPr>
            </w:pPr>
            <w:bookmarkStart w:id="3" w:name="_Hlk62644903"/>
            <w:r>
              <w:rPr>
                <w:rFonts w:cstheme="minorHAnsi"/>
              </w:rPr>
              <w:t>2</w:t>
            </w:r>
            <w:r w:rsidR="00145CE7">
              <w:rPr>
                <w:rFonts w:cstheme="minorHAnsi"/>
              </w:rPr>
              <w:t>5</w:t>
            </w:r>
          </w:p>
        </w:tc>
        <w:tc>
          <w:tcPr>
            <w:tcW w:w="3879" w:type="dxa"/>
            <w:vAlign w:val="center"/>
          </w:tcPr>
          <w:p w14:paraId="0DF36D81" w14:textId="69E31C1A" w:rsidR="006B0478" w:rsidRPr="006B0478" w:rsidRDefault="006B0478" w:rsidP="007A77E4">
            <w:pPr>
              <w:ind w:right="34"/>
              <w:jc w:val="center"/>
              <w:rPr>
                <w:rFonts w:cstheme="minorHAnsi"/>
              </w:rPr>
            </w:pPr>
            <w:r>
              <w:t xml:space="preserve">Żel do </w:t>
            </w:r>
            <w:proofErr w:type="spellStart"/>
            <w:r>
              <w:t>wc</w:t>
            </w:r>
            <w:proofErr w:type="spellEnd"/>
            <w:r>
              <w:t xml:space="preserve"> o wysokich umiejętnościach czyszczących, które dodatkowo wzmacnia jeszcze długie utrzymywanie się środka na </w:t>
            </w:r>
            <w:r w:rsidR="002F5C19">
              <w:t>czyszczonej powierzchni. Specjalna kompozycja</w:t>
            </w:r>
            <w:r>
              <w:t xml:space="preserve"> składników żel</w:t>
            </w:r>
            <w:r w:rsidR="002F5C19">
              <w:t>u ma</w:t>
            </w:r>
            <w:r>
              <w:t xml:space="preserve"> skutecznie usuwa</w:t>
            </w:r>
            <w:r w:rsidR="002F5C19">
              <w:t>ć</w:t>
            </w:r>
            <w:r>
              <w:t xml:space="preserve"> kami</w:t>
            </w:r>
            <w:r w:rsidR="002F5C19">
              <w:t>eń, brud i rdzę oraz dezynfekować i zabijać</w:t>
            </w:r>
            <w:r>
              <w:t xml:space="preserve"> drobnoustroje, pozostawiając toaletę nieskazitelnie czystą. Substancje zapachowe w żelu na długo zapewniają przyjemną świeżość w pomieszczeniu,</w:t>
            </w:r>
            <w:r w:rsidRPr="006B0478">
              <w:rPr>
                <w:rFonts w:cstheme="minorHAnsi"/>
              </w:rPr>
              <w:t xml:space="preserve"> </w:t>
            </w:r>
            <w:r>
              <w:rPr>
                <w:rFonts w:cstheme="minorHAnsi"/>
              </w:rPr>
              <w:t xml:space="preserve">typu </w:t>
            </w:r>
            <w:proofErr w:type="spellStart"/>
            <w:r>
              <w:rPr>
                <w:rFonts w:cstheme="minorHAnsi"/>
              </w:rPr>
              <w:t>Duck</w:t>
            </w:r>
            <w:proofErr w:type="spellEnd"/>
            <w:r>
              <w:rPr>
                <w:rFonts w:cstheme="minorHAnsi"/>
              </w:rPr>
              <w:t xml:space="preserve"> </w:t>
            </w:r>
            <w:r w:rsidRPr="006B0478">
              <w:rPr>
                <w:rFonts w:cstheme="minorHAnsi"/>
              </w:rPr>
              <w:t>lub</w:t>
            </w:r>
          </w:p>
          <w:p w14:paraId="349B4B17" w14:textId="1F3D7C23" w:rsidR="00D57EC0" w:rsidRPr="00FB4930" w:rsidRDefault="006B0478" w:rsidP="007A77E4">
            <w:pPr>
              <w:ind w:right="34"/>
              <w:jc w:val="center"/>
              <w:rPr>
                <w:rFonts w:cstheme="minorHAnsi"/>
              </w:rPr>
            </w:pPr>
            <w:r w:rsidRPr="006B0478">
              <w:rPr>
                <w:rFonts w:cstheme="minorHAnsi"/>
              </w:rPr>
              <w:t>produkt równoważny</w:t>
            </w:r>
            <w:r>
              <w:rPr>
                <w:rFonts w:cstheme="minorHAnsi"/>
              </w:rPr>
              <w:t>.</w:t>
            </w:r>
          </w:p>
        </w:tc>
        <w:tc>
          <w:tcPr>
            <w:tcW w:w="676" w:type="dxa"/>
            <w:vAlign w:val="center"/>
          </w:tcPr>
          <w:p w14:paraId="449C8ABF" w14:textId="77777777" w:rsidR="00D57EC0" w:rsidRPr="00FB4930" w:rsidRDefault="00D57EC0" w:rsidP="00BC3DFC">
            <w:pPr>
              <w:ind w:right="-76"/>
              <w:jc w:val="center"/>
              <w:rPr>
                <w:rFonts w:cstheme="minorHAnsi"/>
              </w:rPr>
            </w:pPr>
            <w:r w:rsidRPr="00FB4930">
              <w:rPr>
                <w:rFonts w:cstheme="minorHAnsi"/>
              </w:rPr>
              <w:t>szt.</w:t>
            </w:r>
          </w:p>
        </w:tc>
        <w:tc>
          <w:tcPr>
            <w:tcW w:w="880" w:type="dxa"/>
            <w:vAlign w:val="center"/>
          </w:tcPr>
          <w:p w14:paraId="44838F9D" w14:textId="4D4E277B" w:rsidR="00D57EC0" w:rsidRPr="00FB4930" w:rsidRDefault="006B0478" w:rsidP="00BC3DFC">
            <w:pPr>
              <w:jc w:val="center"/>
              <w:rPr>
                <w:rFonts w:cstheme="minorHAnsi"/>
              </w:rPr>
            </w:pPr>
            <w:r>
              <w:rPr>
                <w:rFonts w:cstheme="minorHAnsi"/>
              </w:rPr>
              <w:t>80</w:t>
            </w:r>
          </w:p>
        </w:tc>
        <w:tc>
          <w:tcPr>
            <w:tcW w:w="963" w:type="dxa"/>
            <w:vAlign w:val="center"/>
          </w:tcPr>
          <w:p w14:paraId="062945CB" w14:textId="77777777" w:rsidR="00D57EC0" w:rsidRPr="002952CA" w:rsidRDefault="00D57EC0" w:rsidP="00BC3DFC">
            <w:pPr>
              <w:rPr>
                <w:rFonts w:cstheme="minorHAnsi"/>
              </w:rPr>
            </w:pPr>
          </w:p>
        </w:tc>
        <w:tc>
          <w:tcPr>
            <w:tcW w:w="1134" w:type="dxa"/>
            <w:vAlign w:val="center"/>
          </w:tcPr>
          <w:p w14:paraId="7867225B" w14:textId="77777777" w:rsidR="00D57EC0" w:rsidRPr="002952CA" w:rsidRDefault="00D57EC0" w:rsidP="00BC3DFC">
            <w:pPr>
              <w:jc w:val="center"/>
              <w:rPr>
                <w:rFonts w:cstheme="minorHAnsi"/>
              </w:rPr>
            </w:pPr>
          </w:p>
        </w:tc>
        <w:tc>
          <w:tcPr>
            <w:tcW w:w="1139" w:type="dxa"/>
          </w:tcPr>
          <w:p w14:paraId="279E044E" w14:textId="77777777" w:rsidR="00D57EC0" w:rsidRPr="002952CA" w:rsidRDefault="00D57EC0" w:rsidP="00BC3DFC">
            <w:pPr>
              <w:jc w:val="center"/>
              <w:rPr>
                <w:rFonts w:cstheme="minorHAnsi"/>
              </w:rPr>
            </w:pPr>
          </w:p>
        </w:tc>
      </w:tr>
      <w:bookmarkEnd w:id="3"/>
      <w:tr w:rsidR="00145CE7" w:rsidRPr="002952CA" w14:paraId="1E3F4413" w14:textId="77777777" w:rsidTr="009510A5">
        <w:trPr>
          <w:trHeight w:val="1629"/>
        </w:trPr>
        <w:tc>
          <w:tcPr>
            <w:tcW w:w="544" w:type="dxa"/>
            <w:vAlign w:val="center"/>
          </w:tcPr>
          <w:p w14:paraId="1220B80B" w14:textId="138E63B5" w:rsidR="00145CE7" w:rsidRPr="002952CA" w:rsidRDefault="00145CE7" w:rsidP="001F7E63">
            <w:pPr>
              <w:jc w:val="center"/>
              <w:rPr>
                <w:rFonts w:cstheme="minorHAnsi"/>
              </w:rPr>
            </w:pPr>
            <w:r>
              <w:rPr>
                <w:rFonts w:cstheme="minorHAnsi"/>
              </w:rPr>
              <w:t>26</w:t>
            </w:r>
          </w:p>
        </w:tc>
        <w:tc>
          <w:tcPr>
            <w:tcW w:w="3879" w:type="dxa"/>
            <w:vAlign w:val="center"/>
          </w:tcPr>
          <w:p w14:paraId="0C413C91" w14:textId="77777777" w:rsidR="00145CE7" w:rsidRPr="00FB4930" w:rsidRDefault="00145CE7" w:rsidP="007A77E4">
            <w:pPr>
              <w:ind w:right="34"/>
              <w:jc w:val="center"/>
              <w:rPr>
                <w:rFonts w:cstheme="minorHAnsi"/>
              </w:rPr>
            </w:pPr>
            <w:r>
              <w:rPr>
                <w:rFonts w:cstheme="minorHAnsi"/>
              </w:rPr>
              <w:t>Środek</w:t>
            </w:r>
            <w:r w:rsidRPr="004F0801">
              <w:rPr>
                <w:rFonts w:cstheme="minorHAnsi"/>
              </w:rPr>
              <w:t xml:space="preserve"> do usuwania kamienia, rdzy, osadów z mydła,</w:t>
            </w:r>
            <w:r>
              <w:rPr>
                <w:rFonts w:cstheme="minorHAnsi"/>
              </w:rPr>
              <w:t xml:space="preserve"> </w:t>
            </w:r>
            <w:r w:rsidRPr="004F0801">
              <w:rPr>
                <w:rFonts w:cstheme="minorHAnsi"/>
              </w:rPr>
              <w:t>zacieków wodnych, tłustych plam itp. z takich</w:t>
            </w:r>
            <w:r>
              <w:rPr>
                <w:rFonts w:cstheme="minorHAnsi"/>
              </w:rPr>
              <w:t xml:space="preserve"> </w:t>
            </w:r>
            <w:r w:rsidRPr="004F0801">
              <w:rPr>
                <w:rFonts w:cstheme="minorHAnsi"/>
              </w:rPr>
              <w:t>powierzchni jak chrom, stal nierdzewna, glazura, porcelit,</w:t>
            </w:r>
            <w:r>
              <w:rPr>
                <w:rFonts w:cstheme="minorHAnsi"/>
              </w:rPr>
              <w:t xml:space="preserve"> </w:t>
            </w:r>
            <w:r w:rsidRPr="004F0801">
              <w:rPr>
                <w:rFonts w:cstheme="minorHAnsi"/>
              </w:rPr>
              <w:t xml:space="preserve">szkło, plastik, typu </w:t>
            </w:r>
            <w:proofErr w:type="spellStart"/>
            <w:r w:rsidRPr="004F0801">
              <w:rPr>
                <w:rFonts w:cstheme="minorHAnsi"/>
              </w:rPr>
              <w:t>Cillit</w:t>
            </w:r>
            <w:proofErr w:type="spellEnd"/>
            <w:r w:rsidRPr="004F0801">
              <w:rPr>
                <w:rFonts w:cstheme="minorHAnsi"/>
              </w:rPr>
              <w:t xml:space="preserve"> </w:t>
            </w:r>
            <w:proofErr w:type="spellStart"/>
            <w:r w:rsidRPr="004F0801">
              <w:rPr>
                <w:rFonts w:cstheme="minorHAnsi"/>
              </w:rPr>
              <w:t>Bang</w:t>
            </w:r>
            <w:proofErr w:type="spellEnd"/>
            <w:r w:rsidRPr="004F0801">
              <w:rPr>
                <w:rFonts w:cstheme="minorHAnsi"/>
              </w:rPr>
              <w:t xml:space="preserve"> lub</w:t>
            </w:r>
            <w:r>
              <w:rPr>
                <w:rFonts w:cstheme="minorHAnsi"/>
              </w:rPr>
              <w:t xml:space="preserve"> </w:t>
            </w:r>
            <w:r w:rsidRPr="004F0801">
              <w:rPr>
                <w:rFonts w:cstheme="minorHAnsi"/>
              </w:rPr>
              <w:t>produkt równoważny</w:t>
            </w:r>
            <w:r>
              <w:rPr>
                <w:rFonts w:cstheme="minorHAnsi"/>
              </w:rPr>
              <w:t>.</w:t>
            </w:r>
          </w:p>
        </w:tc>
        <w:tc>
          <w:tcPr>
            <w:tcW w:w="676" w:type="dxa"/>
            <w:vAlign w:val="center"/>
          </w:tcPr>
          <w:p w14:paraId="3DBD2D7D" w14:textId="77777777" w:rsidR="00145CE7" w:rsidRPr="00FB4930" w:rsidRDefault="00145CE7" w:rsidP="00703EE0">
            <w:pPr>
              <w:ind w:right="-76"/>
              <w:jc w:val="center"/>
              <w:rPr>
                <w:rFonts w:cstheme="minorHAnsi"/>
              </w:rPr>
            </w:pPr>
            <w:r w:rsidRPr="00FB4930">
              <w:rPr>
                <w:rFonts w:cstheme="minorHAnsi"/>
              </w:rPr>
              <w:t>szt.</w:t>
            </w:r>
          </w:p>
        </w:tc>
        <w:tc>
          <w:tcPr>
            <w:tcW w:w="880" w:type="dxa"/>
            <w:vAlign w:val="center"/>
          </w:tcPr>
          <w:p w14:paraId="1D86F1B3" w14:textId="77777777" w:rsidR="00145CE7" w:rsidRPr="00FB4930" w:rsidRDefault="00145CE7" w:rsidP="00020F39">
            <w:pPr>
              <w:jc w:val="center"/>
              <w:rPr>
                <w:rFonts w:cstheme="minorHAnsi"/>
              </w:rPr>
            </w:pPr>
            <w:r>
              <w:rPr>
                <w:rFonts w:cstheme="minorHAnsi"/>
              </w:rPr>
              <w:t>72</w:t>
            </w:r>
          </w:p>
        </w:tc>
        <w:tc>
          <w:tcPr>
            <w:tcW w:w="963" w:type="dxa"/>
          </w:tcPr>
          <w:p w14:paraId="5CF318F9" w14:textId="77777777" w:rsidR="00145CE7" w:rsidRPr="002952CA" w:rsidRDefault="00145CE7" w:rsidP="00132909">
            <w:pPr>
              <w:rPr>
                <w:rFonts w:cstheme="minorHAnsi"/>
              </w:rPr>
            </w:pPr>
          </w:p>
        </w:tc>
        <w:tc>
          <w:tcPr>
            <w:tcW w:w="1134" w:type="dxa"/>
          </w:tcPr>
          <w:p w14:paraId="7511E417" w14:textId="77777777" w:rsidR="00145CE7" w:rsidRPr="002952CA" w:rsidRDefault="00145CE7" w:rsidP="00132909">
            <w:pPr>
              <w:jc w:val="center"/>
              <w:rPr>
                <w:rFonts w:cstheme="minorHAnsi"/>
              </w:rPr>
            </w:pPr>
          </w:p>
        </w:tc>
        <w:tc>
          <w:tcPr>
            <w:tcW w:w="1139" w:type="dxa"/>
          </w:tcPr>
          <w:p w14:paraId="4A684C2D" w14:textId="77777777" w:rsidR="00145CE7" w:rsidRPr="002952CA" w:rsidRDefault="00145CE7" w:rsidP="00132909">
            <w:pPr>
              <w:jc w:val="center"/>
              <w:rPr>
                <w:rFonts w:cstheme="minorHAnsi"/>
              </w:rPr>
            </w:pPr>
          </w:p>
        </w:tc>
      </w:tr>
    </w:tbl>
    <w:p w14:paraId="22D2E242" w14:textId="5981259C" w:rsidR="00A64044" w:rsidRDefault="00A64044"/>
    <w:p w14:paraId="4A8CA6DD" w14:textId="77777777" w:rsidR="00F1560D" w:rsidRDefault="00F1560D"/>
    <w:tbl>
      <w:tblPr>
        <w:tblStyle w:val="Tabela-Siatka"/>
        <w:tblW w:w="9211" w:type="dxa"/>
        <w:tblInd w:w="108" w:type="dxa"/>
        <w:tblLayout w:type="fixed"/>
        <w:tblLook w:val="04A0" w:firstRow="1" w:lastRow="0" w:firstColumn="1" w:lastColumn="0" w:noHBand="0" w:noVBand="1"/>
      </w:tblPr>
      <w:tblGrid>
        <w:gridCol w:w="544"/>
        <w:gridCol w:w="3703"/>
        <w:gridCol w:w="850"/>
        <w:gridCol w:w="880"/>
        <w:gridCol w:w="963"/>
        <w:gridCol w:w="1133"/>
        <w:gridCol w:w="1138"/>
      </w:tblGrid>
      <w:tr w:rsidR="00145CE7" w:rsidRPr="002952CA" w14:paraId="38787E07" w14:textId="77777777" w:rsidTr="007A77E4">
        <w:trPr>
          <w:trHeight w:val="546"/>
        </w:trPr>
        <w:tc>
          <w:tcPr>
            <w:tcW w:w="544" w:type="dxa"/>
            <w:vAlign w:val="center"/>
          </w:tcPr>
          <w:p w14:paraId="7C234BB0" w14:textId="3B151056" w:rsidR="00145CE7" w:rsidRPr="002952CA" w:rsidRDefault="00145CE7" w:rsidP="00871ACB">
            <w:pPr>
              <w:jc w:val="center"/>
              <w:rPr>
                <w:rFonts w:cstheme="minorHAnsi"/>
              </w:rPr>
            </w:pPr>
            <w:r>
              <w:rPr>
                <w:rFonts w:cstheme="minorHAnsi"/>
              </w:rPr>
              <w:lastRenderedPageBreak/>
              <w:t>27</w:t>
            </w:r>
          </w:p>
        </w:tc>
        <w:tc>
          <w:tcPr>
            <w:tcW w:w="3703" w:type="dxa"/>
            <w:vAlign w:val="center"/>
          </w:tcPr>
          <w:p w14:paraId="711BA761" w14:textId="77777777" w:rsidR="00145CE7" w:rsidRPr="00FB4930" w:rsidRDefault="00145CE7" w:rsidP="007A77E4">
            <w:pPr>
              <w:ind w:right="34"/>
              <w:jc w:val="center"/>
              <w:rPr>
                <w:rFonts w:cstheme="minorHAnsi"/>
              </w:rPr>
            </w:pPr>
            <w:r w:rsidRPr="00B724CA">
              <w:rPr>
                <w:rFonts w:cstheme="minorHAnsi"/>
              </w:rPr>
              <w:t>Odświeżacz powietrza o formule, która nie jest oparta na</w:t>
            </w:r>
            <w:r>
              <w:rPr>
                <w:rFonts w:cstheme="minorHAnsi"/>
              </w:rPr>
              <w:t xml:space="preserve"> </w:t>
            </w:r>
            <w:r w:rsidRPr="00B724CA">
              <w:rPr>
                <w:rFonts w:cstheme="minorHAnsi"/>
              </w:rPr>
              <w:t>wodzie (skutecznie neutralizujący i pochłaniający</w:t>
            </w:r>
            <w:r>
              <w:rPr>
                <w:rFonts w:cstheme="minorHAnsi"/>
              </w:rPr>
              <w:t xml:space="preserve"> </w:t>
            </w:r>
            <w:r w:rsidRPr="00B724CA">
              <w:rPr>
                <w:rFonts w:cstheme="minorHAnsi"/>
              </w:rPr>
              <w:t>nieprzyjemne zapachy nie pozostawiając wilgotnej</w:t>
            </w:r>
            <w:r>
              <w:rPr>
                <w:rFonts w:cstheme="minorHAnsi"/>
              </w:rPr>
              <w:t xml:space="preserve"> </w:t>
            </w:r>
            <w:r w:rsidRPr="00B724CA">
              <w:rPr>
                <w:rFonts w:cstheme="minorHAnsi"/>
              </w:rPr>
              <w:t>mgiełki, tzw. suchy odświeżacz powietrza). Pojemność:</w:t>
            </w:r>
            <w:r>
              <w:rPr>
                <w:rFonts w:cstheme="minorHAnsi"/>
              </w:rPr>
              <w:t xml:space="preserve"> min. </w:t>
            </w:r>
            <w:r w:rsidRPr="00B724CA">
              <w:rPr>
                <w:rFonts w:cstheme="minorHAnsi"/>
              </w:rPr>
              <w:t xml:space="preserve">300 ml (spray), różne zapachy, typu </w:t>
            </w:r>
            <w:proofErr w:type="spellStart"/>
            <w:r>
              <w:rPr>
                <w:rFonts w:cstheme="minorHAnsi"/>
              </w:rPr>
              <w:t>Air</w:t>
            </w:r>
            <w:proofErr w:type="spellEnd"/>
            <w:r>
              <w:rPr>
                <w:rFonts w:cstheme="minorHAnsi"/>
              </w:rPr>
              <w:t xml:space="preserve"> Wick</w:t>
            </w:r>
            <w:r w:rsidRPr="00B724CA">
              <w:rPr>
                <w:rFonts w:cstheme="minorHAnsi"/>
              </w:rPr>
              <w:t xml:space="preserve"> lub</w:t>
            </w:r>
            <w:r>
              <w:rPr>
                <w:rFonts w:cstheme="minorHAnsi"/>
              </w:rPr>
              <w:t xml:space="preserve"> </w:t>
            </w:r>
            <w:r w:rsidRPr="00B724CA">
              <w:rPr>
                <w:rFonts w:cstheme="minorHAnsi"/>
              </w:rPr>
              <w:t>produkt równoważny.</w:t>
            </w:r>
          </w:p>
        </w:tc>
        <w:tc>
          <w:tcPr>
            <w:tcW w:w="850" w:type="dxa"/>
            <w:vAlign w:val="center"/>
          </w:tcPr>
          <w:p w14:paraId="4CF12B99" w14:textId="77777777" w:rsidR="00145CE7" w:rsidRPr="00FB4930" w:rsidRDefault="00145CE7" w:rsidP="00020F39">
            <w:pPr>
              <w:ind w:right="-76"/>
              <w:jc w:val="center"/>
              <w:rPr>
                <w:rFonts w:cstheme="minorHAnsi"/>
              </w:rPr>
            </w:pPr>
            <w:r w:rsidRPr="00FB4930">
              <w:rPr>
                <w:rFonts w:cstheme="minorHAnsi"/>
              </w:rPr>
              <w:t>szt.</w:t>
            </w:r>
          </w:p>
        </w:tc>
        <w:tc>
          <w:tcPr>
            <w:tcW w:w="880" w:type="dxa"/>
            <w:vAlign w:val="center"/>
          </w:tcPr>
          <w:p w14:paraId="5B22740F" w14:textId="19A5E0E4" w:rsidR="00145CE7" w:rsidRPr="00FB4930" w:rsidRDefault="00020F39" w:rsidP="00020F39">
            <w:pPr>
              <w:jc w:val="center"/>
              <w:rPr>
                <w:rFonts w:cstheme="minorHAnsi"/>
              </w:rPr>
            </w:pPr>
            <w:r>
              <w:rPr>
                <w:rFonts w:cstheme="minorHAnsi"/>
              </w:rPr>
              <w:t>120</w:t>
            </w:r>
          </w:p>
        </w:tc>
        <w:tc>
          <w:tcPr>
            <w:tcW w:w="963" w:type="dxa"/>
          </w:tcPr>
          <w:p w14:paraId="53CB375E" w14:textId="77777777" w:rsidR="00145CE7" w:rsidRPr="002952CA" w:rsidRDefault="00145CE7" w:rsidP="00132909">
            <w:pPr>
              <w:rPr>
                <w:rFonts w:cstheme="minorHAnsi"/>
              </w:rPr>
            </w:pPr>
          </w:p>
        </w:tc>
        <w:tc>
          <w:tcPr>
            <w:tcW w:w="1133" w:type="dxa"/>
          </w:tcPr>
          <w:p w14:paraId="3617FBC6" w14:textId="77777777" w:rsidR="00145CE7" w:rsidRPr="002952CA" w:rsidRDefault="00145CE7" w:rsidP="00132909">
            <w:pPr>
              <w:jc w:val="center"/>
              <w:rPr>
                <w:rFonts w:cstheme="minorHAnsi"/>
              </w:rPr>
            </w:pPr>
          </w:p>
        </w:tc>
        <w:tc>
          <w:tcPr>
            <w:tcW w:w="1138" w:type="dxa"/>
          </w:tcPr>
          <w:p w14:paraId="5122A09D" w14:textId="77777777" w:rsidR="00145CE7" w:rsidRPr="002952CA" w:rsidRDefault="00145CE7" w:rsidP="00132909">
            <w:pPr>
              <w:jc w:val="center"/>
              <w:rPr>
                <w:rFonts w:cstheme="minorHAnsi"/>
              </w:rPr>
            </w:pPr>
          </w:p>
        </w:tc>
      </w:tr>
      <w:tr w:rsidR="00145CE7" w:rsidRPr="002952CA" w14:paraId="64C76C70" w14:textId="77777777" w:rsidTr="007A77E4">
        <w:trPr>
          <w:trHeight w:val="819"/>
        </w:trPr>
        <w:tc>
          <w:tcPr>
            <w:tcW w:w="544" w:type="dxa"/>
            <w:vAlign w:val="center"/>
          </w:tcPr>
          <w:p w14:paraId="0187A7F7" w14:textId="607B9B42" w:rsidR="00145CE7" w:rsidRPr="002952CA" w:rsidRDefault="00145CE7" w:rsidP="00871ACB">
            <w:pPr>
              <w:jc w:val="center"/>
              <w:rPr>
                <w:rFonts w:cstheme="minorHAnsi"/>
              </w:rPr>
            </w:pPr>
            <w:r>
              <w:rPr>
                <w:rFonts w:cstheme="minorHAnsi"/>
              </w:rPr>
              <w:t>28</w:t>
            </w:r>
          </w:p>
        </w:tc>
        <w:tc>
          <w:tcPr>
            <w:tcW w:w="3703" w:type="dxa"/>
            <w:vAlign w:val="center"/>
          </w:tcPr>
          <w:p w14:paraId="4C4364E7" w14:textId="486F2482" w:rsidR="00145CE7" w:rsidRPr="00FB4930" w:rsidRDefault="00145CE7" w:rsidP="007A77E4">
            <w:pPr>
              <w:ind w:right="34"/>
              <w:jc w:val="center"/>
              <w:rPr>
                <w:rFonts w:cstheme="minorHAnsi"/>
              </w:rPr>
            </w:pPr>
            <w:r>
              <w:t xml:space="preserve">Odświeżacz powietrza w żelu min. 150 g, typu  </w:t>
            </w:r>
            <w:proofErr w:type="spellStart"/>
            <w:r w:rsidRPr="00B724CA">
              <w:t>Glade</w:t>
            </w:r>
            <w:proofErr w:type="spellEnd"/>
            <w:r w:rsidRPr="00B724CA">
              <w:t xml:space="preserve"> by </w:t>
            </w:r>
            <w:proofErr w:type="spellStart"/>
            <w:r w:rsidRPr="00B724CA">
              <w:t>Brise</w:t>
            </w:r>
            <w:proofErr w:type="spellEnd"/>
            <w:r>
              <w:t xml:space="preserve"> lub produkt równoważny.</w:t>
            </w:r>
          </w:p>
        </w:tc>
        <w:tc>
          <w:tcPr>
            <w:tcW w:w="850" w:type="dxa"/>
            <w:vAlign w:val="center"/>
          </w:tcPr>
          <w:p w14:paraId="5082D845" w14:textId="77777777" w:rsidR="00145CE7" w:rsidRPr="00FB4930" w:rsidRDefault="00145CE7" w:rsidP="00020F39">
            <w:pPr>
              <w:ind w:right="-76"/>
              <w:jc w:val="center"/>
              <w:rPr>
                <w:rFonts w:cstheme="minorHAnsi"/>
              </w:rPr>
            </w:pPr>
            <w:r w:rsidRPr="00FB4930">
              <w:rPr>
                <w:rFonts w:cstheme="minorHAnsi"/>
              </w:rPr>
              <w:t>szt.</w:t>
            </w:r>
          </w:p>
        </w:tc>
        <w:tc>
          <w:tcPr>
            <w:tcW w:w="880" w:type="dxa"/>
            <w:vAlign w:val="center"/>
          </w:tcPr>
          <w:p w14:paraId="46AFB904" w14:textId="3F08346D" w:rsidR="00145CE7" w:rsidRPr="00FB4930" w:rsidRDefault="00020F39" w:rsidP="00020F39">
            <w:pPr>
              <w:jc w:val="center"/>
              <w:rPr>
                <w:rFonts w:cstheme="minorHAnsi"/>
              </w:rPr>
            </w:pPr>
            <w:r>
              <w:rPr>
                <w:rFonts w:cstheme="minorHAnsi"/>
              </w:rPr>
              <w:t>120</w:t>
            </w:r>
          </w:p>
        </w:tc>
        <w:tc>
          <w:tcPr>
            <w:tcW w:w="963" w:type="dxa"/>
          </w:tcPr>
          <w:p w14:paraId="5E59A226" w14:textId="77777777" w:rsidR="00145CE7" w:rsidRPr="002952CA" w:rsidRDefault="00145CE7" w:rsidP="00132909">
            <w:pPr>
              <w:rPr>
                <w:rFonts w:cstheme="minorHAnsi"/>
              </w:rPr>
            </w:pPr>
          </w:p>
        </w:tc>
        <w:tc>
          <w:tcPr>
            <w:tcW w:w="1133" w:type="dxa"/>
          </w:tcPr>
          <w:p w14:paraId="2FAE6186" w14:textId="77777777" w:rsidR="00145CE7" w:rsidRPr="002952CA" w:rsidRDefault="00145CE7" w:rsidP="00132909">
            <w:pPr>
              <w:jc w:val="center"/>
              <w:rPr>
                <w:rFonts w:cstheme="minorHAnsi"/>
              </w:rPr>
            </w:pPr>
          </w:p>
        </w:tc>
        <w:tc>
          <w:tcPr>
            <w:tcW w:w="1138" w:type="dxa"/>
          </w:tcPr>
          <w:p w14:paraId="4FE023BA" w14:textId="77777777" w:rsidR="00145CE7" w:rsidRPr="002952CA" w:rsidRDefault="00145CE7" w:rsidP="00132909">
            <w:pPr>
              <w:jc w:val="center"/>
              <w:rPr>
                <w:rFonts w:cstheme="minorHAnsi"/>
              </w:rPr>
            </w:pPr>
          </w:p>
        </w:tc>
      </w:tr>
      <w:tr w:rsidR="00145CE7" w:rsidRPr="002952CA" w14:paraId="3EABC472" w14:textId="77777777" w:rsidTr="007A77E4">
        <w:trPr>
          <w:trHeight w:val="2165"/>
        </w:trPr>
        <w:tc>
          <w:tcPr>
            <w:tcW w:w="544" w:type="dxa"/>
            <w:vAlign w:val="center"/>
          </w:tcPr>
          <w:p w14:paraId="5197E4AB" w14:textId="2CDE7D6F" w:rsidR="00145CE7" w:rsidRPr="002952CA" w:rsidRDefault="00145CE7" w:rsidP="00871ACB">
            <w:pPr>
              <w:jc w:val="center"/>
              <w:rPr>
                <w:rFonts w:cstheme="minorHAnsi"/>
              </w:rPr>
            </w:pPr>
            <w:r>
              <w:rPr>
                <w:rFonts w:cstheme="minorHAnsi"/>
              </w:rPr>
              <w:t>29</w:t>
            </w:r>
          </w:p>
        </w:tc>
        <w:tc>
          <w:tcPr>
            <w:tcW w:w="3703" w:type="dxa"/>
            <w:vAlign w:val="center"/>
          </w:tcPr>
          <w:p w14:paraId="4B2C681C" w14:textId="6AD87580" w:rsidR="00145CE7" w:rsidRPr="00FB4930" w:rsidRDefault="00145CE7" w:rsidP="007A77E4">
            <w:pPr>
              <w:ind w:right="34"/>
              <w:jc w:val="center"/>
              <w:rPr>
                <w:rFonts w:cstheme="minorHAnsi"/>
              </w:rPr>
            </w:pPr>
            <w:r>
              <w:rPr>
                <w:rFonts w:cstheme="minorHAnsi"/>
              </w:rPr>
              <w:t>P</w:t>
            </w:r>
            <w:r w:rsidRPr="00F370FD">
              <w:rPr>
                <w:rFonts w:cstheme="minorHAnsi"/>
              </w:rPr>
              <w:t>reparat do bieżącego mycia wszelkich powierzchni ponad podłogowych, matowych lub z połyskiem. Szybko odparowuje i nie wymaga polerowania. Posiada właściwości pielęgnujące i antystatyczne</w:t>
            </w:r>
            <w:r>
              <w:rPr>
                <w:rFonts w:cstheme="minorHAnsi"/>
              </w:rPr>
              <w:t xml:space="preserve">, typu </w:t>
            </w:r>
            <w:proofErr w:type="spellStart"/>
            <w:r w:rsidRPr="00F370FD">
              <w:rPr>
                <w:rFonts w:cstheme="minorHAnsi"/>
              </w:rPr>
              <w:t>Voigt</w:t>
            </w:r>
            <w:proofErr w:type="spellEnd"/>
            <w:r w:rsidRPr="00F370FD">
              <w:rPr>
                <w:rFonts w:cstheme="minorHAnsi"/>
              </w:rPr>
              <w:t xml:space="preserve"> VC-500</w:t>
            </w:r>
            <w:r>
              <w:rPr>
                <w:rFonts w:cstheme="minorHAnsi"/>
              </w:rPr>
              <w:t xml:space="preserve"> lub produkt równoważny.</w:t>
            </w:r>
          </w:p>
        </w:tc>
        <w:tc>
          <w:tcPr>
            <w:tcW w:w="850" w:type="dxa"/>
            <w:vAlign w:val="center"/>
          </w:tcPr>
          <w:p w14:paraId="01A2DAE9" w14:textId="77777777" w:rsidR="00145CE7" w:rsidRPr="00FB4930" w:rsidRDefault="00145CE7" w:rsidP="00020F39">
            <w:pPr>
              <w:ind w:right="-76"/>
              <w:jc w:val="center"/>
              <w:rPr>
                <w:rFonts w:cstheme="minorHAnsi"/>
              </w:rPr>
            </w:pPr>
            <w:r w:rsidRPr="00FB4930">
              <w:rPr>
                <w:rFonts w:cstheme="minorHAnsi"/>
              </w:rPr>
              <w:t>szt.</w:t>
            </w:r>
          </w:p>
        </w:tc>
        <w:tc>
          <w:tcPr>
            <w:tcW w:w="880" w:type="dxa"/>
            <w:vAlign w:val="center"/>
          </w:tcPr>
          <w:p w14:paraId="5FB4BCDD" w14:textId="22EAF153" w:rsidR="00145CE7" w:rsidRPr="00FB4930" w:rsidRDefault="00020F39" w:rsidP="00020F39">
            <w:pPr>
              <w:jc w:val="center"/>
              <w:rPr>
                <w:rFonts w:cstheme="minorHAnsi"/>
              </w:rPr>
            </w:pPr>
            <w:r>
              <w:rPr>
                <w:rFonts w:cstheme="minorHAnsi"/>
              </w:rPr>
              <w:t>50</w:t>
            </w:r>
          </w:p>
        </w:tc>
        <w:tc>
          <w:tcPr>
            <w:tcW w:w="963" w:type="dxa"/>
          </w:tcPr>
          <w:p w14:paraId="33BE482C" w14:textId="77777777" w:rsidR="00145CE7" w:rsidRPr="002952CA" w:rsidRDefault="00145CE7" w:rsidP="00132909">
            <w:pPr>
              <w:rPr>
                <w:rFonts w:cstheme="minorHAnsi"/>
              </w:rPr>
            </w:pPr>
          </w:p>
        </w:tc>
        <w:tc>
          <w:tcPr>
            <w:tcW w:w="1133" w:type="dxa"/>
          </w:tcPr>
          <w:p w14:paraId="25E395C7" w14:textId="77777777" w:rsidR="00145CE7" w:rsidRPr="002952CA" w:rsidRDefault="00145CE7" w:rsidP="00132909">
            <w:pPr>
              <w:jc w:val="center"/>
              <w:rPr>
                <w:rFonts w:cstheme="minorHAnsi"/>
              </w:rPr>
            </w:pPr>
          </w:p>
        </w:tc>
        <w:tc>
          <w:tcPr>
            <w:tcW w:w="1138" w:type="dxa"/>
          </w:tcPr>
          <w:p w14:paraId="26F5CC4F" w14:textId="77777777" w:rsidR="00145CE7" w:rsidRPr="002952CA" w:rsidRDefault="00145CE7" w:rsidP="00132909">
            <w:pPr>
              <w:jc w:val="center"/>
              <w:rPr>
                <w:rFonts w:cstheme="minorHAnsi"/>
              </w:rPr>
            </w:pPr>
          </w:p>
        </w:tc>
      </w:tr>
      <w:tr w:rsidR="00145CE7" w:rsidRPr="002952CA" w14:paraId="5AC03540" w14:textId="77777777" w:rsidTr="007A77E4">
        <w:trPr>
          <w:trHeight w:val="2449"/>
        </w:trPr>
        <w:tc>
          <w:tcPr>
            <w:tcW w:w="544" w:type="dxa"/>
            <w:vAlign w:val="center"/>
          </w:tcPr>
          <w:p w14:paraId="5E9C29C5" w14:textId="14C2D297" w:rsidR="00145CE7" w:rsidRPr="002952CA" w:rsidRDefault="00145CE7" w:rsidP="00871ACB">
            <w:pPr>
              <w:jc w:val="center"/>
              <w:rPr>
                <w:rFonts w:cstheme="minorHAnsi"/>
              </w:rPr>
            </w:pPr>
            <w:r>
              <w:rPr>
                <w:rFonts w:cstheme="minorHAnsi"/>
              </w:rPr>
              <w:t>30</w:t>
            </w:r>
          </w:p>
        </w:tc>
        <w:tc>
          <w:tcPr>
            <w:tcW w:w="3703" w:type="dxa"/>
            <w:vAlign w:val="center"/>
          </w:tcPr>
          <w:p w14:paraId="27FB5B09" w14:textId="4DDC04EB" w:rsidR="00145CE7" w:rsidRPr="00FB4930" w:rsidRDefault="00976EB0" w:rsidP="007A77E4">
            <w:pPr>
              <w:ind w:right="34"/>
              <w:jc w:val="center"/>
              <w:rPr>
                <w:rFonts w:cstheme="minorHAnsi"/>
              </w:rPr>
            </w:pPr>
            <w:r w:rsidRPr="00976EB0">
              <w:rPr>
                <w:rFonts w:cstheme="minorHAnsi"/>
              </w:rPr>
              <w:t>Środek czyszczący</w:t>
            </w:r>
            <w:r>
              <w:rPr>
                <w:rFonts w:cstheme="minorHAnsi"/>
              </w:rPr>
              <w:t>/p</w:t>
            </w:r>
            <w:r w:rsidRPr="00976EB0">
              <w:rPr>
                <w:rFonts w:cstheme="minorHAnsi"/>
              </w:rPr>
              <w:t>łyn koncentrat do PODŁÓG</w:t>
            </w:r>
            <w:r>
              <w:rPr>
                <w:rFonts w:cstheme="minorHAnsi"/>
              </w:rPr>
              <w:t xml:space="preserve"> rozpuszczalny </w:t>
            </w:r>
            <w:r w:rsidRPr="00976EB0">
              <w:rPr>
                <w:rFonts w:cstheme="minorHAnsi"/>
              </w:rPr>
              <w:t xml:space="preserve">w wodzie koncentrat do codziennego czyszczenia podłóg. </w:t>
            </w:r>
            <w:r>
              <w:rPr>
                <w:rFonts w:cstheme="minorHAnsi"/>
              </w:rPr>
              <w:t>D</w:t>
            </w:r>
            <w:r w:rsidRPr="00976EB0">
              <w:rPr>
                <w:rFonts w:cstheme="minorHAnsi"/>
              </w:rPr>
              <w:t>o czyszczenia podłóg drewnianych w obiektach komercyjnych</w:t>
            </w:r>
            <w:r>
              <w:rPr>
                <w:rFonts w:cstheme="minorHAnsi"/>
              </w:rPr>
              <w:t>, aby c</w:t>
            </w:r>
            <w:r w:rsidRPr="00976EB0">
              <w:rPr>
                <w:rFonts w:cstheme="minorHAnsi"/>
              </w:rPr>
              <w:t xml:space="preserve">zyszczenie podłogi </w:t>
            </w:r>
            <w:r>
              <w:rPr>
                <w:rFonts w:cstheme="minorHAnsi"/>
              </w:rPr>
              <w:t>było</w:t>
            </w:r>
            <w:r w:rsidRPr="00976EB0">
              <w:rPr>
                <w:rFonts w:cstheme="minorHAnsi"/>
              </w:rPr>
              <w:t xml:space="preserve"> łatwe i wygodne,</w:t>
            </w:r>
            <w:r>
              <w:rPr>
                <w:rFonts w:cstheme="minorHAnsi"/>
              </w:rPr>
              <w:t xml:space="preserve"> </w:t>
            </w:r>
            <w:r w:rsidRPr="00976EB0">
              <w:rPr>
                <w:rFonts w:cstheme="minorHAnsi"/>
              </w:rPr>
              <w:t>nie pozostawia</w:t>
            </w:r>
            <w:r>
              <w:rPr>
                <w:rFonts w:cstheme="minorHAnsi"/>
              </w:rPr>
              <w:t>jący</w:t>
            </w:r>
            <w:r w:rsidRPr="00976EB0">
              <w:rPr>
                <w:rFonts w:cstheme="minorHAnsi"/>
              </w:rPr>
              <w:t xml:space="preserve"> po sobie warstwy osadu ani smug.</w:t>
            </w:r>
            <w:r>
              <w:t xml:space="preserve"> </w:t>
            </w:r>
            <w:r w:rsidRPr="00976EB0">
              <w:rPr>
                <w:rFonts w:cstheme="minorHAnsi"/>
              </w:rPr>
              <w:t>Środek ma zawierać mydła na bazie naturalnych olejów roślinnych. Dzięki temu, w przeciwieństwie do zwykłych detergentów, nie wysusza drewna. Czyści powierzchnię, jednocześnie pielęgnując ją i nawilżając. Przy regularnym stosowaniu powierzchnia staje się łatwa w pielęgnacji i zmniejsza się ryzyko poślizgnięcia</w:t>
            </w:r>
            <w:r>
              <w:rPr>
                <w:rFonts w:cstheme="minorHAnsi"/>
              </w:rPr>
              <w:t xml:space="preserve">, poj. min 5 L  typu </w:t>
            </w:r>
            <w:r w:rsidRPr="00976EB0">
              <w:rPr>
                <w:rFonts w:cstheme="minorHAnsi"/>
              </w:rPr>
              <w:t xml:space="preserve">OSMO 8016 </w:t>
            </w:r>
            <w:proofErr w:type="spellStart"/>
            <w:r w:rsidRPr="00976EB0">
              <w:rPr>
                <w:rFonts w:cstheme="minorHAnsi"/>
              </w:rPr>
              <w:t>Wisch-Fix</w:t>
            </w:r>
            <w:proofErr w:type="spellEnd"/>
            <w:r>
              <w:rPr>
                <w:rFonts w:cstheme="minorHAnsi"/>
              </w:rPr>
              <w:t xml:space="preserve"> </w:t>
            </w:r>
            <w:r w:rsidRPr="00976EB0">
              <w:rPr>
                <w:rFonts w:cstheme="minorHAnsi"/>
              </w:rPr>
              <w:t>lub produkt równoważny</w:t>
            </w:r>
            <w:r>
              <w:rPr>
                <w:rFonts w:cstheme="minorHAnsi"/>
              </w:rPr>
              <w:t>.</w:t>
            </w:r>
          </w:p>
        </w:tc>
        <w:tc>
          <w:tcPr>
            <w:tcW w:w="850" w:type="dxa"/>
            <w:vAlign w:val="center"/>
          </w:tcPr>
          <w:p w14:paraId="70E03465" w14:textId="77777777" w:rsidR="00145CE7" w:rsidRPr="00FB4930" w:rsidRDefault="00145CE7" w:rsidP="00020F39">
            <w:pPr>
              <w:ind w:right="-76"/>
              <w:jc w:val="center"/>
              <w:rPr>
                <w:rFonts w:cstheme="minorHAnsi"/>
              </w:rPr>
            </w:pPr>
            <w:r w:rsidRPr="00FB4930">
              <w:rPr>
                <w:rFonts w:cstheme="minorHAnsi"/>
              </w:rPr>
              <w:t>szt.</w:t>
            </w:r>
          </w:p>
        </w:tc>
        <w:tc>
          <w:tcPr>
            <w:tcW w:w="880" w:type="dxa"/>
            <w:vAlign w:val="center"/>
          </w:tcPr>
          <w:p w14:paraId="6446F582" w14:textId="54440A3E" w:rsidR="00145CE7" w:rsidRPr="00FB4930" w:rsidRDefault="00FC6C7C" w:rsidP="00020F39">
            <w:pPr>
              <w:jc w:val="center"/>
              <w:rPr>
                <w:rFonts w:cstheme="minorHAnsi"/>
              </w:rPr>
            </w:pPr>
            <w:r>
              <w:rPr>
                <w:rFonts w:cstheme="minorHAnsi"/>
              </w:rPr>
              <w:t>2</w:t>
            </w:r>
          </w:p>
        </w:tc>
        <w:tc>
          <w:tcPr>
            <w:tcW w:w="963" w:type="dxa"/>
          </w:tcPr>
          <w:p w14:paraId="11456EF2" w14:textId="77777777" w:rsidR="00145CE7" w:rsidRPr="002952CA" w:rsidRDefault="00145CE7" w:rsidP="00132909">
            <w:pPr>
              <w:rPr>
                <w:rFonts w:cstheme="minorHAnsi"/>
              </w:rPr>
            </w:pPr>
          </w:p>
        </w:tc>
        <w:tc>
          <w:tcPr>
            <w:tcW w:w="1133" w:type="dxa"/>
          </w:tcPr>
          <w:p w14:paraId="2FBDF0EA" w14:textId="77777777" w:rsidR="00145CE7" w:rsidRPr="002952CA" w:rsidRDefault="00145CE7" w:rsidP="00132909">
            <w:pPr>
              <w:jc w:val="center"/>
              <w:rPr>
                <w:rFonts w:cstheme="minorHAnsi"/>
              </w:rPr>
            </w:pPr>
          </w:p>
        </w:tc>
        <w:tc>
          <w:tcPr>
            <w:tcW w:w="1138" w:type="dxa"/>
          </w:tcPr>
          <w:p w14:paraId="24D000EC" w14:textId="77777777" w:rsidR="00145CE7" w:rsidRPr="002952CA" w:rsidRDefault="00145CE7" w:rsidP="00132909">
            <w:pPr>
              <w:jc w:val="center"/>
              <w:rPr>
                <w:rFonts w:cstheme="minorHAnsi"/>
              </w:rPr>
            </w:pPr>
          </w:p>
        </w:tc>
      </w:tr>
      <w:tr w:rsidR="00145CE7" w:rsidRPr="002952CA" w14:paraId="5C523F9F" w14:textId="77777777" w:rsidTr="007A77E4">
        <w:trPr>
          <w:trHeight w:val="1629"/>
        </w:trPr>
        <w:tc>
          <w:tcPr>
            <w:tcW w:w="544" w:type="dxa"/>
            <w:vAlign w:val="center"/>
          </w:tcPr>
          <w:p w14:paraId="1AC7B816" w14:textId="0498FDDE" w:rsidR="00145CE7" w:rsidRPr="002952CA" w:rsidRDefault="00145CE7" w:rsidP="00871ACB">
            <w:pPr>
              <w:jc w:val="center"/>
              <w:rPr>
                <w:rFonts w:cstheme="minorHAnsi"/>
              </w:rPr>
            </w:pPr>
            <w:r>
              <w:rPr>
                <w:rFonts w:cstheme="minorHAnsi"/>
              </w:rPr>
              <w:t>31</w:t>
            </w:r>
          </w:p>
        </w:tc>
        <w:tc>
          <w:tcPr>
            <w:tcW w:w="3703" w:type="dxa"/>
            <w:vAlign w:val="center"/>
          </w:tcPr>
          <w:p w14:paraId="7AEDE3AE" w14:textId="77777777" w:rsidR="00145CE7" w:rsidRPr="001C3D2F" w:rsidRDefault="00145CE7" w:rsidP="007A77E4">
            <w:pPr>
              <w:ind w:right="34"/>
              <w:jc w:val="center"/>
              <w:rPr>
                <w:rFonts w:cstheme="minorHAnsi"/>
              </w:rPr>
            </w:pPr>
            <w:r w:rsidRPr="001C3D2F">
              <w:rPr>
                <w:rFonts w:cstheme="minorHAnsi"/>
              </w:rPr>
              <w:t>Kostka do WC + zawieszka, trójfazowa, zapewniająca</w:t>
            </w:r>
            <w:r>
              <w:rPr>
                <w:rFonts w:cstheme="minorHAnsi"/>
              </w:rPr>
              <w:t xml:space="preserve"> </w:t>
            </w:r>
            <w:r w:rsidRPr="001C3D2F">
              <w:rPr>
                <w:rFonts w:cstheme="minorHAnsi"/>
              </w:rPr>
              <w:t>długotrwałą świeżość, zapobiegająca osadzaniu się</w:t>
            </w:r>
          </w:p>
          <w:p w14:paraId="13447330" w14:textId="77777777" w:rsidR="00145CE7" w:rsidRPr="00FB4930" w:rsidRDefault="00145CE7" w:rsidP="007A77E4">
            <w:pPr>
              <w:ind w:right="34"/>
              <w:jc w:val="center"/>
              <w:rPr>
                <w:rFonts w:cstheme="minorHAnsi"/>
              </w:rPr>
            </w:pPr>
            <w:r w:rsidRPr="001C3D2F">
              <w:rPr>
                <w:rFonts w:cstheme="minorHAnsi"/>
              </w:rPr>
              <w:t>kamienia, zawierająca aktywny tlen, 40g, różne zapachy,</w:t>
            </w:r>
            <w:r>
              <w:rPr>
                <w:rFonts w:cstheme="minorHAnsi"/>
              </w:rPr>
              <w:t xml:space="preserve"> </w:t>
            </w:r>
            <w:r w:rsidRPr="001C3D2F">
              <w:rPr>
                <w:rFonts w:cstheme="minorHAnsi"/>
              </w:rPr>
              <w:t>typu</w:t>
            </w:r>
            <w:r>
              <w:rPr>
                <w:rFonts w:cstheme="minorHAnsi"/>
              </w:rPr>
              <w:t xml:space="preserve"> </w:t>
            </w:r>
            <w:proofErr w:type="spellStart"/>
            <w:r>
              <w:rPr>
                <w:rFonts w:cstheme="minorHAnsi"/>
              </w:rPr>
              <w:t>Bref</w:t>
            </w:r>
            <w:proofErr w:type="spellEnd"/>
            <w:r>
              <w:rPr>
                <w:rFonts w:cstheme="minorHAnsi"/>
              </w:rPr>
              <w:t xml:space="preserve"> </w:t>
            </w:r>
            <w:r w:rsidRPr="001C3D2F">
              <w:rPr>
                <w:rFonts w:cstheme="minorHAnsi"/>
              </w:rPr>
              <w:t>lub produkt równoważny</w:t>
            </w:r>
            <w:r>
              <w:rPr>
                <w:rFonts w:cstheme="minorHAnsi"/>
              </w:rPr>
              <w:t>.</w:t>
            </w:r>
          </w:p>
        </w:tc>
        <w:tc>
          <w:tcPr>
            <w:tcW w:w="850" w:type="dxa"/>
            <w:vAlign w:val="center"/>
          </w:tcPr>
          <w:p w14:paraId="4403BE58" w14:textId="77777777" w:rsidR="00145CE7" w:rsidRPr="00FB4930" w:rsidRDefault="00145CE7" w:rsidP="00020F39">
            <w:pPr>
              <w:ind w:right="-76"/>
              <w:jc w:val="center"/>
              <w:rPr>
                <w:rFonts w:cstheme="minorHAnsi"/>
              </w:rPr>
            </w:pPr>
            <w:r w:rsidRPr="00FB4930">
              <w:rPr>
                <w:rFonts w:cstheme="minorHAnsi"/>
              </w:rPr>
              <w:t>szt.</w:t>
            </w:r>
          </w:p>
        </w:tc>
        <w:tc>
          <w:tcPr>
            <w:tcW w:w="880" w:type="dxa"/>
            <w:vAlign w:val="center"/>
          </w:tcPr>
          <w:p w14:paraId="5EAA21DD" w14:textId="7BEC9C16" w:rsidR="00145CE7" w:rsidRPr="00FB4930" w:rsidRDefault="00020F39" w:rsidP="00020F39">
            <w:pPr>
              <w:jc w:val="center"/>
              <w:rPr>
                <w:rFonts w:cstheme="minorHAnsi"/>
              </w:rPr>
            </w:pPr>
            <w:r>
              <w:rPr>
                <w:rFonts w:cstheme="minorHAnsi"/>
              </w:rPr>
              <w:t>120</w:t>
            </w:r>
          </w:p>
        </w:tc>
        <w:tc>
          <w:tcPr>
            <w:tcW w:w="963" w:type="dxa"/>
          </w:tcPr>
          <w:p w14:paraId="3FE20AB4" w14:textId="77777777" w:rsidR="00145CE7" w:rsidRPr="002952CA" w:rsidRDefault="00145CE7" w:rsidP="00132909">
            <w:pPr>
              <w:rPr>
                <w:rFonts w:cstheme="minorHAnsi"/>
              </w:rPr>
            </w:pPr>
          </w:p>
        </w:tc>
        <w:tc>
          <w:tcPr>
            <w:tcW w:w="1133" w:type="dxa"/>
          </w:tcPr>
          <w:p w14:paraId="5DC1790D" w14:textId="77777777" w:rsidR="00145CE7" w:rsidRPr="002952CA" w:rsidRDefault="00145CE7" w:rsidP="00132909">
            <w:pPr>
              <w:jc w:val="center"/>
              <w:rPr>
                <w:rFonts w:cstheme="minorHAnsi"/>
              </w:rPr>
            </w:pPr>
          </w:p>
        </w:tc>
        <w:tc>
          <w:tcPr>
            <w:tcW w:w="1138" w:type="dxa"/>
          </w:tcPr>
          <w:p w14:paraId="624DC382" w14:textId="77777777" w:rsidR="00145CE7" w:rsidRPr="002952CA" w:rsidRDefault="00145CE7" w:rsidP="00132909">
            <w:pPr>
              <w:jc w:val="center"/>
              <w:rPr>
                <w:rFonts w:cstheme="minorHAnsi"/>
              </w:rPr>
            </w:pPr>
          </w:p>
        </w:tc>
      </w:tr>
    </w:tbl>
    <w:p w14:paraId="7E23C3EC" w14:textId="3D2022E1" w:rsidR="001F7E63" w:rsidRDefault="001F7E63"/>
    <w:p w14:paraId="14E6EC2E" w14:textId="10EA5A48" w:rsidR="001F7E63" w:rsidRDefault="001F7E63"/>
    <w:p w14:paraId="09964883" w14:textId="77777777" w:rsidR="00F1560D" w:rsidRDefault="00F1560D"/>
    <w:p w14:paraId="54AF1734" w14:textId="77777777" w:rsidR="001F7E63" w:rsidRDefault="001F7E63"/>
    <w:tbl>
      <w:tblPr>
        <w:tblStyle w:val="Tabela-Siatka"/>
        <w:tblW w:w="9211" w:type="dxa"/>
        <w:tblInd w:w="108" w:type="dxa"/>
        <w:tblLayout w:type="fixed"/>
        <w:tblLook w:val="04A0" w:firstRow="1" w:lastRow="0" w:firstColumn="1" w:lastColumn="0" w:noHBand="0" w:noVBand="1"/>
      </w:tblPr>
      <w:tblGrid>
        <w:gridCol w:w="544"/>
        <w:gridCol w:w="3703"/>
        <w:gridCol w:w="850"/>
        <w:gridCol w:w="880"/>
        <w:gridCol w:w="963"/>
        <w:gridCol w:w="1133"/>
        <w:gridCol w:w="1138"/>
      </w:tblGrid>
      <w:tr w:rsidR="00145CE7" w:rsidRPr="002952CA" w14:paraId="7680244D" w14:textId="77777777" w:rsidTr="007A77E4">
        <w:tc>
          <w:tcPr>
            <w:tcW w:w="544" w:type="dxa"/>
            <w:vAlign w:val="center"/>
          </w:tcPr>
          <w:p w14:paraId="24B2AF4B" w14:textId="1DE42CAA" w:rsidR="00145CE7" w:rsidRPr="002952CA" w:rsidRDefault="00145CE7" w:rsidP="00871ACB">
            <w:pPr>
              <w:jc w:val="center"/>
              <w:rPr>
                <w:rFonts w:cstheme="minorHAnsi"/>
              </w:rPr>
            </w:pPr>
            <w:r>
              <w:rPr>
                <w:rFonts w:cstheme="minorHAnsi"/>
              </w:rPr>
              <w:lastRenderedPageBreak/>
              <w:t>32</w:t>
            </w:r>
          </w:p>
        </w:tc>
        <w:tc>
          <w:tcPr>
            <w:tcW w:w="3703" w:type="dxa"/>
            <w:vAlign w:val="center"/>
          </w:tcPr>
          <w:p w14:paraId="75FBA2E4" w14:textId="182364D4" w:rsidR="00145CE7" w:rsidRPr="00FB4930" w:rsidRDefault="00145CE7" w:rsidP="007A77E4">
            <w:pPr>
              <w:ind w:right="34"/>
              <w:jc w:val="center"/>
              <w:rPr>
                <w:rFonts w:cstheme="minorHAnsi"/>
              </w:rPr>
            </w:pPr>
            <w:r w:rsidRPr="001C3D2F">
              <w:rPr>
                <w:rFonts w:cstheme="minorHAnsi"/>
              </w:rPr>
              <w:t>Profesjonalny środek skutecznie usuwający wszelkie plamy po kawie, herbacie czy sokach z dywanów, wykładzin czy tapicerki. Odplamiacz bez problemu usuwa plamy pochodzenia oleistego i wodnego</w:t>
            </w:r>
            <w:r>
              <w:rPr>
                <w:rFonts w:cstheme="minorHAnsi"/>
              </w:rPr>
              <w:t xml:space="preserve">, poj. </w:t>
            </w:r>
            <w:r w:rsidRPr="00053ED0">
              <w:rPr>
                <w:rFonts w:cstheme="minorHAnsi"/>
              </w:rPr>
              <w:t>600ml</w:t>
            </w:r>
            <w:r>
              <w:rPr>
                <w:rFonts w:cstheme="minorHAnsi"/>
              </w:rPr>
              <w:t xml:space="preserve">, typu </w:t>
            </w:r>
            <w:proofErr w:type="spellStart"/>
            <w:r w:rsidRPr="00053ED0">
              <w:rPr>
                <w:rFonts w:cstheme="minorHAnsi"/>
              </w:rPr>
              <w:t>Voigt</w:t>
            </w:r>
            <w:proofErr w:type="spellEnd"/>
            <w:r w:rsidRPr="00053ED0">
              <w:rPr>
                <w:rFonts w:cstheme="minorHAnsi"/>
              </w:rPr>
              <w:t xml:space="preserve"> H510</w:t>
            </w:r>
            <w:r>
              <w:rPr>
                <w:rFonts w:cstheme="minorHAnsi"/>
              </w:rPr>
              <w:t xml:space="preserve"> lub produkt równoważny.</w:t>
            </w:r>
          </w:p>
        </w:tc>
        <w:tc>
          <w:tcPr>
            <w:tcW w:w="850" w:type="dxa"/>
            <w:vAlign w:val="center"/>
          </w:tcPr>
          <w:p w14:paraId="51A4EC14" w14:textId="77777777" w:rsidR="00145CE7" w:rsidRPr="00FB4930" w:rsidRDefault="00145CE7" w:rsidP="00020F39">
            <w:pPr>
              <w:ind w:right="-76"/>
              <w:jc w:val="center"/>
              <w:rPr>
                <w:rFonts w:cstheme="minorHAnsi"/>
              </w:rPr>
            </w:pPr>
            <w:r w:rsidRPr="00FB4930">
              <w:rPr>
                <w:rFonts w:cstheme="minorHAnsi"/>
              </w:rPr>
              <w:t>szt.</w:t>
            </w:r>
          </w:p>
        </w:tc>
        <w:tc>
          <w:tcPr>
            <w:tcW w:w="880" w:type="dxa"/>
            <w:vAlign w:val="center"/>
          </w:tcPr>
          <w:p w14:paraId="3F01A0CB" w14:textId="3C991822" w:rsidR="00145CE7" w:rsidRPr="00FB4930" w:rsidRDefault="00020F39" w:rsidP="00020F39">
            <w:pPr>
              <w:jc w:val="center"/>
              <w:rPr>
                <w:rFonts w:cstheme="minorHAnsi"/>
              </w:rPr>
            </w:pPr>
            <w:r>
              <w:rPr>
                <w:rFonts w:cstheme="minorHAnsi"/>
              </w:rPr>
              <w:t>15</w:t>
            </w:r>
          </w:p>
        </w:tc>
        <w:tc>
          <w:tcPr>
            <w:tcW w:w="963" w:type="dxa"/>
          </w:tcPr>
          <w:p w14:paraId="3C826A4E" w14:textId="77777777" w:rsidR="00145CE7" w:rsidRPr="002952CA" w:rsidRDefault="00145CE7" w:rsidP="00132909">
            <w:pPr>
              <w:rPr>
                <w:rFonts w:cstheme="minorHAnsi"/>
              </w:rPr>
            </w:pPr>
          </w:p>
        </w:tc>
        <w:tc>
          <w:tcPr>
            <w:tcW w:w="1133" w:type="dxa"/>
          </w:tcPr>
          <w:p w14:paraId="72351504" w14:textId="77777777" w:rsidR="00145CE7" w:rsidRPr="002952CA" w:rsidRDefault="00145CE7" w:rsidP="00132909">
            <w:pPr>
              <w:jc w:val="center"/>
              <w:rPr>
                <w:rFonts w:cstheme="minorHAnsi"/>
              </w:rPr>
            </w:pPr>
          </w:p>
        </w:tc>
        <w:tc>
          <w:tcPr>
            <w:tcW w:w="1138" w:type="dxa"/>
          </w:tcPr>
          <w:p w14:paraId="79741CC2" w14:textId="77777777" w:rsidR="00145CE7" w:rsidRPr="002952CA" w:rsidRDefault="00145CE7" w:rsidP="00132909">
            <w:pPr>
              <w:jc w:val="center"/>
              <w:rPr>
                <w:rFonts w:cstheme="minorHAnsi"/>
              </w:rPr>
            </w:pPr>
          </w:p>
        </w:tc>
      </w:tr>
      <w:tr w:rsidR="00145CE7" w:rsidRPr="002952CA" w14:paraId="4C7B7418" w14:textId="77777777" w:rsidTr="007A77E4">
        <w:tc>
          <w:tcPr>
            <w:tcW w:w="544" w:type="dxa"/>
            <w:vAlign w:val="center"/>
          </w:tcPr>
          <w:p w14:paraId="2CFD987B" w14:textId="64A9246E" w:rsidR="00145CE7" w:rsidRPr="002952CA" w:rsidRDefault="00145CE7" w:rsidP="00871ACB">
            <w:pPr>
              <w:jc w:val="center"/>
              <w:rPr>
                <w:rFonts w:cstheme="minorHAnsi"/>
              </w:rPr>
            </w:pPr>
            <w:r>
              <w:rPr>
                <w:rFonts w:cstheme="minorHAnsi"/>
              </w:rPr>
              <w:t>33</w:t>
            </w:r>
          </w:p>
        </w:tc>
        <w:tc>
          <w:tcPr>
            <w:tcW w:w="3703" w:type="dxa"/>
            <w:vAlign w:val="center"/>
          </w:tcPr>
          <w:p w14:paraId="17CF7FED" w14:textId="20DFE55F" w:rsidR="00145CE7" w:rsidRPr="00FB4930" w:rsidRDefault="00145CE7" w:rsidP="007A77E4">
            <w:pPr>
              <w:ind w:right="34"/>
              <w:jc w:val="center"/>
              <w:rPr>
                <w:rFonts w:cstheme="minorHAnsi"/>
              </w:rPr>
            </w:pPr>
            <w:r>
              <w:rPr>
                <w:rFonts w:cstheme="minorHAnsi"/>
              </w:rPr>
              <w:t>Przemysłowe czyściwo papierowe, średnica 30 cm, gramatura 4 x 19 g/m2 ,ilość warstw:4, długość wstęgi: 157 m, typu Merida lub produkt równoważny.</w:t>
            </w:r>
          </w:p>
        </w:tc>
        <w:tc>
          <w:tcPr>
            <w:tcW w:w="850" w:type="dxa"/>
            <w:vAlign w:val="center"/>
          </w:tcPr>
          <w:p w14:paraId="0E6B6764" w14:textId="77777777" w:rsidR="00145CE7" w:rsidRPr="00FB4930" w:rsidRDefault="00145CE7" w:rsidP="00020F39">
            <w:pPr>
              <w:ind w:right="-76"/>
              <w:jc w:val="center"/>
              <w:rPr>
                <w:rFonts w:cstheme="minorHAnsi"/>
              </w:rPr>
            </w:pPr>
            <w:r w:rsidRPr="00FB4930">
              <w:rPr>
                <w:rFonts w:cstheme="minorHAnsi"/>
              </w:rPr>
              <w:t>szt.</w:t>
            </w:r>
          </w:p>
        </w:tc>
        <w:tc>
          <w:tcPr>
            <w:tcW w:w="880" w:type="dxa"/>
            <w:vAlign w:val="center"/>
          </w:tcPr>
          <w:p w14:paraId="496A14F6" w14:textId="77777777" w:rsidR="00145CE7" w:rsidRPr="00FB4930" w:rsidRDefault="00145CE7" w:rsidP="00020F39">
            <w:pPr>
              <w:jc w:val="center"/>
              <w:rPr>
                <w:rFonts w:cstheme="minorHAnsi"/>
              </w:rPr>
            </w:pPr>
            <w:r>
              <w:rPr>
                <w:rFonts w:cstheme="minorHAnsi"/>
              </w:rPr>
              <w:t>20</w:t>
            </w:r>
          </w:p>
        </w:tc>
        <w:tc>
          <w:tcPr>
            <w:tcW w:w="963" w:type="dxa"/>
          </w:tcPr>
          <w:p w14:paraId="05B2EC99" w14:textId="77777777" w:rsidR="00145CE7" w:rsidRPr="002952CA" w:rsidRDefault="00145CE7" w:rsidP="00132909">
            <w:pPr>
              <w:rPr>
                <w:rFonts w:cstheme="minorHAnsi"/>
              </w:rPr>
            </w:pPr>
          </w:p>
        </w:tc>
        <w:tc>
          <w:tcPr>
            <w:tcW w:w="1133" w:type="dxa"/>
          </w:tcPr>
          <w:p w14:paraId="3C2B6B25" w14:textId="77777777" w:rsidR="00145CE7" w:rsidRPr="002952CA" w:rsidRDefault="00145CE7" w:rsidP="00132909">
            <w:pPr>
              <w:jc w:val="center"/>
              <w:rPr>
                <w:rFonts w:cstheme="minorHAnsi"/>
              </w:rPr>
            </w:pPr>
          </w:p>
        </w:tc>
        <w:tc>
          <w:tcPr>
            <w:tcW w:w="1138" w:type="dxa"/>
          </w:tcPr>
          <w:p w14:paraId="68BA41CE" w14:textId="77777777" w:rsidR="00145CE7" w:rsidRPr="002952CA" w:rsidRDefault="00145CE7" w:rsidP="00132909">
            <w:pPr>
              <w:jc w:val="center"/>
              <w:rPr>
                <w:rFonts w:cstheme="minorHAnsi"/>
              </w:rPr>
            </w:pPr>
          </w:p>
        </w:tc>
      </w:tr>
      <w:tr w:rsidR="00231239" w:rsidRPr="002952CA" w14:paraId="3A251E41" w14:textId="77777777" w:rsidTr="00452556">
        <w:tc>
          <w:tcPr>
            <w:tcW w:w="544" w:type="dxa"/>
            <w:vAlign w:val="center"/>
          </w:tcPr>
          <w:p w14:paraId="26BB9ECC" w14:textId="308716F9" w:rsidR="00231239" w:rsidRPr="002952CA" w:rsidRDefault="00231239" w:rsidP="00452556">
            <w:pPr>
              <w:jc w:val="center"/>
              <w:rPr>
                <w:rFonts w:cstheme="minorHAnsi"/>
              </w:rPr>
            </w:pPr>
            <w:r>
              <w:rPr>
                <w:rFonts w:cstheme="minorHAnsi"/>
              </w:rPr>
              <w:t>3</w:t>
            </w:r>
            <w:r>
              <w:rPr>
                <w:rFonts w:cstheme="minorHAnsi"/>
              </w:rPr>
              <w:t>4</w:t>
            </w:r>
          </w:p>
        </w:tc>
        <w:tc>
          <w:tcPr>
            <w:tcW w:w="3703" w:type="dxa"/>
            <w:vAlign w:val="center"/>
          </w:tcPr>
          <w:p w14:paraId="06C7C4FD" w14:textId="78831128" w:rsidR="00231239" w:rsidRPr="00231239" w:rsidRDefault="00231239" w:rsidP="00452556">
            <w:pPr>
              <w:ind w:right="34"/>
              <w:jc w:val="center"/>
              <w:rPr>
                <w:rFonts w:cstheme="minorHAnsi"/>
              </w:rPr>
            </w:pPr>
            <w:r w:rsidRPr="00231239">
              <w:rPr>
                <w:rFonts w:cstheme="minorHAnsi"/>
              </w:rPr>
              <w:t xml:space="preserve">Ścierka </w:t>
            </w:r>
            <w:proofErr w:type="spellStart"/>
            <w:r w:rsidRPr="00231239">
              <w:rPr>
                <w:rFonts w:cstheme="minorHAnsi"/>
              </w:rPr>
              <w:t>Mikrofibra</w:t>
            </w:r>
            <w:proofErr w:type="spellEnd"/>
            <w:r w:rsidRPr="00231239">
              <w:rPr>
                <w:rFonts w:cstheme="minorHAnsi"/>
              </w:rPr>
              <w:t xml:space="preserve"> </w:t>
            </w:r>
            <w:r>
              <w:rPr>
                <w:rFonts w:cstheme="minorHAnsi"/>
              </w:rPr>
              <w:t>d</w:t>
            </w:r>
            <w:r w:rsidRPr="00231239">
              <w:rPr>
                <w:rFonts w:cstheme="minorHAnsi"/>
              </w:rPr>
              <w:t xml:space="preserve">o </w:t>
            </w:r>
            <w:r>
              <w:rPr>
                <w:rFonts w:cstheme="minorHAnsi"/>
              </w:rPr>
              <w:t>s</w:t>
            </w:r>
            <w:r w:rsidRPr="00231239">
              <w:rPr>
                <w:rFonts w:cstheme="minorHAnsi"/>
              </w:rPr>
              <w:t xml:space="preserve">zyb </w:t>
            </w:r>
            <w:r>
              <w:rPr>
                <w:rFonts w:cstheme="minorHAnsi"/>
              </w:rPr>
              <w:t xml:space="preserve"> i tapicerki, wymiary </w:t>
            </w:r>
            <w:r w:rsidRPr="00231239">
              <w:rPr>
                <w:rFonts w:cstheme="minorHAnsi"/>
              </w:rPr>
              <w:t>40x40 cm</w:t>
            </w:r>
            <w:r>
              <w:rPr>
                <w:rFonts w:cstheme="minorHAnsi"/>
              </w:rPr>
              <w:t>, gramatura 424 g/m</w:t>
            </w:r>
            <w:r>
              <w:rPr>
                <w:rFonts w:cstheme="minorHAnsi"/>
                <w:vertAlign w:val="superscript"/>
              </w:rPr>
              <w:t>2</w:t>
            </w:r>
            <w:r>
              <w:rPr>
                <w:rFonts w:cstheme="minorHAnsi"/>
              </w:rPr>
              <w:t xml:space="preserve"> typu </w:t>
            </w:r>
            <w:proofErr w:type="spellStart"/>
            <w:r>
              <w:rPr>
                <w:rFonts w:cstheme="minorHAnsi"/>
              </w:rPr>
              <w:t>Sonax</w:t>
            </w:r>
            <w:proofErr w:type="spellEnd"/>
            <w:r>
              <w:rPr>
                <w:rFonts w:cstheme="minorHAnsi"/>
              </w:rPr>
              <w:t xml:space="preserve"> lub </w:t>
            </w:r>
            <w:proofErr w:type="spellStart"/>
            <w:r w:rsidRPr="00231239">
              <w:rPr>
                <w:rFonts w:cstheme="minorHAnsi"/>
              </w:rPr>
              <w:t>lub</w:t>
            </w:r>
            <w:proofErr w:type="spellEnd"/>
            <w:r w:rsidRPr="00231239">
              <w:rPr>
                <w:rFonts w:cstheme="minorHAnsi"/>
              </w:rPr>
              <w:t xml:space="preserve"> produkt równoważny</w:t>
            </w:r>
            <w:r>
              <w:rPr>
                <w:rFonts w:cstheme="minorHAnsi"/>
              </w:rPr>
              <w:t>.</w:t>
            </w:r>
          </w:p>
        </w:tc>
        <w:tc>
          <w:tcPr>
            <w:tcW w:w="850" w:type="dxa"/>
            <w:vAlign w:val="center"/>
          </w:tcPr>
          <w:p w14:paraId="38DCDF53" w14:textId="77777777" w:rsidR="00231239" w:rsidRPr="00FB4930" w:rsidRDefault="00231239" w:rsidP="00452556">
            <w:pPr>
              <w:ind w:right="-76"/>
              <w:jc w:val="center"/>
              <w:rPr>
                <w:rFonts w:cstheme="minorHAnsi"/>
              </w:rPr>
            </w:pPr>
            <w:r w:rsidRPr="00FB4930">
              <w:rPr>
                <w:rFonts w:cstheme="minorHAnsi"/>
              </w:rPr>
              <w:t>szt.</w:t>
            </w:r>
          </w:p>
        </w:tc>
        <w:tc>
          <w:tcPr>
            <w:tcW w:w="880" w:type="dxa"/>
            <w:vAlign w:val="center"/>
          </w:tcPr>
          <w:p w14:paraId="0C703C96" w14:textId="57362823" w:rsidR="00231239" w:rsidRPr="00FB4930" w:rsidRDefault="00231239" w:rsidP="00452556">
            <w:pPr>
              <w:jc w:val="center"/>
              <w:rPr>
                <w:rFonts w:cstheme="minorHAnsi"/>
              </w:rPr>
            </w:pPr>
            <w:r>
              <w:rPr>
                <w:rFonts w:cstheme="minorHAnsi"/>
              </w:rPr>
              <w:t>20</w:t>
            </w:r>
            <w:r>
              <w:rPr>
                <w:rFonts w:cstheme="minorHAnsi"/>
              </w:rPr>
              <w:t>0</w:t>
            </w:r>
          </w:p>
        </w:tc>
        <w:tc>
          <w:tcPr>
            <w:tcW w:w="963" w:type="dxa"/>
          </w:tcPr>
          <w:p w14:paraId="48D0FA44" w14:textId="77777777" w:rsidR="00231239" w:rsidRPr="002952CA" w:rsidRDefault="00231239" w:rsidP="00452556">
            <w:pPr>
              <w:rPr>
                <w:rFonts w:cstheme="minorHAnsi"/>
              </w:rPr>
            </w:pPr>
          </w:p>
        </w:tc>
        <w:tc>
          <w:tcPr>
            <w:tcW w:w="1133" w:type="dxa"/>
          </w:tcPr>
          <w:p w14:paraId="141DF040" w14:textId="77777777" w:rsidR="00231239" w:rsidRPr="002952CA" w:rsidRDefault="00231239" w:rsidP="00452556">
            <w:pPr>
              <w:jc w:val="center"/>
              <w:rPr>
                <w:rFonts w:cstheme="minorHAnsi"/>
              </w:rPr>
            </w:pPr>
          </w:p>
        </w:tc>
        <w:tc>
          <w:tcPr>
            <w:tcW w:w="1138" w:type="dxa"/>
          </w:tcPr>
          <w:p w14:paraId="5B969027" w14:textId="77777777" w:rsidR="00231239" w:rsidRPr="002952CA" w:rsidRDefault="00231239" w:rsidP="00452556">
            <w:pPr>
              <w:jc w:val="center"/>
              <w:rPr>
                <w:rFonts w:cstheme="minorHAnsi"/>
              </w:rPr>
            </w:pPr>
          </w:p>
        </w:tc>
      </w:tr>
      <w:tr w:rsidR="00231239" w:rsidRPr="006A7CE0" w14:paraId="0A832178" w14:textId="77777777" w:rsidTr="00452556">
        <w:trPr>
          <w:trHeight w:val="573"/>
        </w:trPr>
        <w:tc>
          <w:tcPr>
            <w:tcW w:w="544" w:type="dxa"/>
          </w:tcPr>
          <w:p w14:paraId="3D0687A5" w14:textId="77777777" w:rsidR="00231239" w:rsidRPr="003E3510" w:rsidRDefault="00231239" w:rsidP="00452556">
            <w:pPr>
              <w:jc w:val="center"/>
              <w:rPr>
                <w:rFonts w:cstheme="minorHAnsi"/>
                <w:b/>
              </w:rPr>
            </w:pPr>
          </w:p>
        </w:tc>
        <w:tc>
          <w:tcPr>
            <w:tcW w:w="3703" w:type="dxa"/>
            <w:vAlign w:val="center"/>
          </w:tcPr>
          <w:p w14:paraId="3E8E8B39" w14:textId="77777777" w:rsidR="00231239" w:rsidRPr="006A7CE0" w:rsidRDefault="00231239" w:rsidP="00452556">
            <w:pPr>
              <w:jc w:val="center"/>
              <w:rPr>
                <w:rFonts w:cstheme="minorHAnsi"/>
              </w:rPr>
            </w:pPr>
            <w:r>
              <w:rPr>
                <w:rFonts w:cstheme="minorHAnsi"/>
              </w:rPr>
              <w:t>Razem cena ofertowa</w:t>
            </w:r>
          </w:p>
        </w:tc>
        <w:tc>
          <w:tcPr>
            <w:tcW w:w="850" w:type="dxa"/>
          </w:tcPr>
          <w:p w14:paraId="7D7FF214" w14:textId="77777777" w:rsidR="00231239" w:rsidRPr="006A7CE0" w:rsidRDefault="00231239" w:rsidP="00452556">
            <w:pPr>
              <w:jc w:val="center"/>
              <w:rPr>
                <w:rFonts w:cstheme="minorHAnsi"/>
              </w:rPr>
            </w:pPr>
            <w:r w:rsidRPr="006A7CE0">
              <w:rPr>
                <w:rFonts w:cstheme="minorHAnsi"/>
              </w:rPr>
              <w:t>-</w:t>
            </w:r>
          </w:p>
        </w:tc>
        <w:tc>
          <w:tcPr>
            <w:tcW w:w="880" w:type="dxa"/>
          </w:tcPr>
          <w:p w14:paraId="3076EA71" w14:textId="77777777" w:rsidR="00231239" w:rsidRPr="006A7CE0" w:rsidRDefault="00231239" w:rsidP="00452556">
            <w:pPr>
              <w:jc w:val="center"/>
              <w:rPr>
                <w:rFonts w:cstheme="minorHAnsi"/>
              </w:rPr>
            </w:pPr>
            <w:r w:rsidRPr="006A7CE0">
              <w:rPr>
                <w:rFonts w:cstheme="minorHAnsi"/>
              </w:rPr>
              <w:t>-</w:t>
            </w:r>
          </w:p>
        </w:tc>
        <w:tc>
          <w:tcPr>
            <w:tcW w:w="963" w:type="dxa"/>
          </w:tcPr>
          <w:p w14:paraId="5D0CD095" w14:textId="77777777" w:rsidR="00231239" w:rsidRPr="006A7CE0" w:rsidRDefault="00231239" w:rsidP="00452556">
            <w:pPr>
              <w:jc w:val="center"/>
              <w:rPr>
                <w:rFonts w:cstheme="minorHAnsi"/>
              </w:rPr>
            </w:pPr>
            <w:r w:rsidRPr="006A7CE0">
              <w:rPr>
                <w:rFonts w:cstheme="minorHAnsi"/>
              </w:rPr>
              <w:t>-</w:t>
            </w:r>
          </w:p>
        </w:tc>
        <w:tc>
          <w:tcPr>
            <w:tcW w:w="1133" w:type="dxa"/>
          </w:tcPr>
          <w:p w14:paraId="4FAAD4AC" w14:textId="77777777" w:rsidR="00231239" w:rsidRPr="006A7CE0" w:rsidRDefault="00231239" w:rsidP="00452556">
            <w:pPr>
              <w:jc w:val="center"/>
              <w:rPr>
                <w:rFonts w:cstheme="minorHAnsi"/>
              </w:rPr>
            </w:pPr>
            <w:r w:rsidRPr="006A7CE0">
              <w:rPr>
                <w:rFonts w:cstheme="minorHAnsi"/>
              </w:rPr>
              <w:t>…………….</w:t>
            </w:r>
          </w:p>
        </w:tc>
        <w:tc>
          <w:tcPr>
            <w:tcW w:w="1138" w:type="dxa"/>
          </w:tcPr>
          <w:p w14:paraId="67AD9D94" w14:textId="77777777" w:rsidR="00231239" w:rsidRPr="006A7CE0" w:rsidRDefault="00231239" w:rsidP="00452556">
            <w:pPr>
              <w:rPr>
                <w:rFonts w:cstheme="minorHAnsi"/>
              </w:rPr>
            </w:pPr>
            <w:r>
              <w:rPr>
                <w:rFonts w:cstheme="minorHAnsi"/>
              </w:rPr>
              <w:t>…………..</w:t>
            </w:r>
          </w:p>
        </w:tc>
      </w:tr>
      <w:bookmarkEnd w:id="2"/>
    </w:tbl>
    <w:p w14:paraId="4DC1081B" w14:textId="77777777" w:rsidR="00E013CC" w:rsidRPr="007E2F64" w:rsidRDefault="00E013CC" w:rsidP="00A64044">
      <w:pPr>
        <w:pStyle w:val="Podrozdzia1"/>
        <w:tabs>
          <w:tab w:val="left" w:pos="426"/>
        </w:tabs>
        <w:spacing w:line="276" w:lineRule="auto"/>
        <w:ind w:left="0" w:firstLine="0"/>
        <w:rPr>
          <w:sz w:val="24"/>
          <w:szCs w:val="24"/>
        </w:rPr>
      </w:pPr>
    </w:p>
    <w:sectPr w:rsidR="00E013CC" w:rsidRPr="007E2F64" w:rsidSect="00F1560D">
      <w:footerReference w:type="default" r:id="rId8"/>
      <w:pgSz w:w="11906" w:h="16838"/>
      <w:pgMar w:top="85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5801" w14:textId="77777777" w:rsidR="001E21B5" w:rsidRDefault="001E21B5" w:rsidP="00180FEF">
      <w:pPr>
        <w:spacing w:after="0" w:line="240" w:lineRule="auto"/>
      </w:pPr>
      <w:r>
        <w:separator/>
      </w:r>
    </w:p>
  </w:endnote>
  <w:endnote w:type="continuationSeparator" w:id="0">
    <w:p w14:paraId="6FD79E01" w14:textId="77777777" w:rsidR="001E21B5" w:rsidRDefault="001E21B5" w:rsidP="0018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1964"/>
      <w:docPartObj>
        <w:docPartGallery w:val="Page Numbers (Bottom of Page)"/>
        <w:docPartUnique/>
      </w:docPartObj>
    </w:sdtPr>
    <w:sdtEndPr/>
    <w:sdtContent>
      <w:p w14:paraId="7C84F494" w14:textId="635F9250" w:rsidR="00FB4930" w:rsidRDefault="00FB4930" w:rsidP="00DA51BC">
        <w:pPr>
          <w:pStyle w:val="Stopka"/>
          <w:jc w:val="right"/>
        </w:pPr>
        <w:r>
          <w:rPr>
            <w:noProof/>
          </w:rPr>
          <w:fldChar w:fldCharType="begin"/>
        </w:r>
        <w:r>
          <w:rPr>
            <w:noProof/>
          </w:rPr>
          <w:instrText xml:space="preserve"> PAGE   \* MERGEFORMAT </w:instrText>
        </w:r>
        <w:r>
          <w:rPr>
            <w:noProof/>
          </w:rPr>
          <w:fldChar w:fldCharType="separate"/>
        </w:r>
        <w:r w:rsidR="00D17442">
          <w:rPr>
            <w:noProof/>
          </w:rPr>
          <w:t>2</w:t>
        </w:r>
        <w:r>
          <w:rPr>
            <w:noProof/>
          </w:rPr>
          <w:fldChar w:fldCharType="end"/>
        </w:r>
      </w:p>
    </w:sdtContent>
  </w:sdt>
  <w:p w14:paraId="13A7CDA0" w14:textId="77777777" w:rsidR="00FB4930" w:rsidRDefault="00FB49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26657" w14:textId="77777777" w:rsidR="001E21B5" w:rsidRDefault="001E21B5" w:rsidP="00180FEF">
      <w:pPr>
        <w:spacing w:after="0" w:line="240" w:lineRule="auto"/>
      </w:pPr>
      <w:r>
        <w:separator/>
      </w:r>
    </w:p>
  </w:footnote>
  <w:footnote w:type="continuationSeparator" w:id="0">
    <w:p w14:paraId="5B91D38D" w14:textId="77777777" w:rsidR="001E21B5" w:rsidRDefault="001E21B5" w:rsidP="00180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0E52"/>
    <w:multiLevelType w:val="hybridMultilevel"/>
    <w:tmpl w:val="3692C78C"/>
    <w:lvl w:ilvl="0" w:tplc="0152F7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C50A20"/>
    <w:multiLevelType w:val="hybridMultilevel"/>
    <w:tmpl w:val="2DD6E6DC"/>
    <w:lvl w:ilvl="0" w:tplc="04150011">
      <w:start w:val="1"/>
      <w:numFmt w:val="decimal"/>
      <w:lvlText w:val="%1)"/>
      <w:lvlJc w:val="left"/>
      <w:pPr>
        <w:ind w:left="360" w:hanging="360"/>
      </w:pPr>
      <w:rPr>
        <w:rFonts w:hint="default"/>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AF695B"/>
    <w:multiLevelType w:val="hybridMultilevel"/>
    <w:tmpl w:val="007E2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1BA6735"/>
    <w:multiLevelType w:val="hybridMultilevel"/>
    <w:tmpl w:val="6C80F77E"/>
    <w:lvl w:ilvl="0" w:tplc="042EB6D0">
      <w:start w:val="1"/>
      <w:numFmt w:val="bullet"/>
      <w:lvlText w:val=""/>
      <w:lvlJc w:val="left"/>
      <w:pPr>
        <w:ind w:left="720" w:hanging="360"/>
      </w:pPr>
      <w:rPr>
        <w:rFonts w:ascii="Symbol" w:hAnsi="Symbol" w:cs="Symbol" w:hint="default"/>
        <w:i w:val="0"/>
        <w:i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44F65763"/>
    <w:multiLevelType w:val="multilevel"/>
    <w:tmpl w:val="58B22DFA"/>
    <w:lvl w:ilvl="0">
      <w:start w:val="1"/>
      <w:numFmt w:val="decimal"/>
      <w:lvlText w:val="%1."/>
      <w:lvlJc w:val="left"/>
      <w:pPr>
        <w:ind w:left="360" w:hanging="360"/>
      </w:p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270437"/>
    <w:multiLevelType w:val="hybridMultilevel"/>
    <w:tmpl w:val="40C2A1F4"/>
    <w:lvl w:ilvl="0" w:tplc="0FEAD2B0">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7FE7AE2"/>
    <w:multiLevelType w:val="hybridMultilevel"/>
    <w:tmpl w:val="F2F8C3C2"/>
    <w:lvl w:ilvl="0" w:tplc="928807EE">
      <w:start w:val="1"/>
      <w:numFmt w:val="decimal"/>
      <w:lvlText w:val="4.%1."/>
      <w:lvlJc w:val="left"/>
      <w:pPr>
        <w:ind w:left="360" w:hanging="360"/>
      </w:pPr>
      <w:rPr>
        <w:rFonts w:hint="default"/>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8DC40D6"/>
    <w:multiLevelType w:val="hybridMultilevel"/>
    <w:tmpl w:val="14D6A15C"/>
    <w:lvl w:ilvl="0" w:tplc="56DCB5B6">
      <w:start w:val="6"/>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306B56"/>
    <w:multiLevelType w:val="hybridMultilevel"/>
    <w:tmpl w:val="75526696"/>
    <w:lvl w:ilvl="0" w:tplc="078E0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390BE5"/>
    <w:multiLevelType w:val="hybridMultilevel"/>
    <w:tmpl w:val="75049A04"/>
    <w:lvl w:ilvl="0" w:tplc="FBC42F46">
      <w:start w:val="1"/>
      <w:numFmt w:val="decimal"/>
      <w:lvlText w:val="%1."/>
      <w:lvlJc w:val="left"/>
      <w:pPr>
        <w:tabs>
          <w:tab w:val="num" w:pos="417"/>
        </w:tabs>
        <w:ind w:left="644" w:hanging="284"/>
      </w:pPr>
      <w:rPr>
        <w:rFonts w:hint="default"/>
        <w:b/>
        <w:i w:val="0"/>
        <w:color w:val="auto"/>
        <w:sz w:val="22"/>
        <w:szCs w:val="22"/>
      </w:rPr>
    </w:lvl>
    <w:lvl w:ilvl="1" w:tplc="623C3692" w:tentative="1">
      <w:start w:val="1"/>
      <w:numFmt w:val="lowerLetter"/>
      <w:lvlText w:val="%2."/>
      <w:lvlJc w:val="left"/>
      <w:pPr>
        <w:tabs>
          <w:tab w:val="num" w:pos="1440"/>
        </w:tabs>
        <w:ind w:left="1440" w:hanging="360"/>
      </w:pPr>
    </w:lvl>
    <w:lvl w:ilvl="2" w:tplc="0630C7BC" w:tentative="1">
      <w:start w:val="1"/>
      <w:numFmt w:val="lowerRoman"/>
      <w:lvlText w:val="%3."/>
      <w:lvlJc w:val="right"/>
      <w:pPr>
        <w:tabs>
          <w:tab w:val="num" w:pos="2160"/>
        </w:tabs>
        <w:ind w:left="2160" w:hanging="180"/>
      </w:pPr>
    </w:lvl>
    <w:lvl w:ilvl="3" w:tplc="178468D6" w:tentative="1">
      <w:start w:val="1"/>
      <w:numFmt w:val="decimal"/>
      <w:lvlText w:val="%4."/>
      <w:lvlJc w:val="left"/>
      <w:pPr>
        <w:tabs>
          <w:tab w:val="num" w:pos="2880"/>
        </w:tabs>
        <w:ind w:left="2880" w:hanging="360"/>
      </w:pPr>
    </w:lvl>
    <w:lvl w:ilvl="4" w:tplc="71E8428E" w:tentative="1">
      <w:start w:val="1"/>
      <w:numFmt w:val="lowerLetter"/>
      <w:lvlText w:val="%5."/>
      <w:lvlJc w:val="left"/>
      <w:pPr>
        <w:tabs>
          <w:tab w:val="num" w:pos="3600"/>
        </w:tabs>
        <w:ind w:left="3600" w:hanging="360"/>
      </w:pPr>
    </w:lvl>
    <w:lvl w:ilvl="5" w:tplc="A4D404C8" w:tentative="1">
      <w:start w:val="1"/>
      <w:numFmt w:val="lowerRoman"/>
      <w:lvlText w:val="%6."/>
      <w:lvlJc w:val="right"/>
      <w:pPr>
        <w:tabs>
          <w:tab w:val="num" w:pos="4320"/>
        </w:tabs>
        <w:ind w:left="4320" w:hanging="180"/>
      </w:pPr>
    </w:lvl>
    <w:lvl w:ilvl="6" w:tplc="E8F21D92" w:tentative="1">
      <w:start w:val="1"/>
      <w:numFmt w:val="decimal"/>
      <w:lvlText w:val="%7."/>
      <w:lvlJc w:val="left"/>
      <w:pPr>
        <w:tabs>
          <w:tab w:val="num" w:pos="5040"/>
        </w:tabs>
        <w:ind w:left="5040" w:hanging="360"/>
      </w:pPr>
    </w:lvl>
    <w:lvl w:ilvl="7" w:tplc="D6B46CF2" w:tentative="1">
      <w:start w:val="1"/>
      <w:numFmt w:val="lowerLetter"/>
      <w:lvlText w:val="%8."/>
      <w:lvlJc w:val="left"/>
      <w:pPr>
        <w:tabs>
          <w:tab w:val="num" w:pos="5760"/>
        </w:tabs>
        <w:ind w:left="5760" w:hanging="360"/>
      </w:pPr>
    </w:lvl>
    <w:lvl w:ilvl="8" w:tplc="0DD02446"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8"/>
  </w:num>
  <w:num w:numId="5">
    <w:abstractNumId w:val="4"/>
  </w:num>
  <w:num w:numId="6">
    <w:abstractNumId w:val="1"/>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79"/>
    <w:rsid w:val="00006A2D"/>
    <w:rsid w:val="00011801"/>
    <w:rsid w:val="00012FC2"/>
    <w:rsid w:val="00020F39"/>
    <w:rsid w:val="00021023"/>
    <w:rsid w:val="000270AB"/>
    <w:rsid w:val="000302D4"/>
    <w:rsid w:val="000303DB"/>
    <w:rsid w:val="00047F56"/>
    <w:rsid w:val="00053ED0"/>
    <w:rsid w:val="000732E9"/>
    <w:rsid w:val="000938B4"/>
    <w:rsid w:val="000A1FDA"/>
    <w:rsid w:val="000A2D73"/>
    <w:rsid w:val="000C2812"/>
    <w:rsid w:val="000C3C7C"/>
    <w:rsid w:val="00120EAD"/>
    <w:rsid w:val="00145CE7"/>
    <w:rsid w:val="00180FEF"/>
    <w:rsid w:val="001A3A79"/>
    <w:rsid w:val="001B6E7B"/>
    <w:rsid w:val="001C3D2F"/>
    <w:rsid w:val="001E21B5"/>
    <w:rsid w:val="001E4E99"/>
    <w:rsid w:val="001F0DAD"/>
    <w:rsid w:val="001F7E63"/>
    <w:rsid w:val="0020312E"/>
    <w:rsid w:val="00226498"/>
    <w:rsid w:val="00231239"/>
    <w:rsid w:val="00231B5C"/>
    <w:rsid w:val="002657F2"/>
    <w:rsid w:val="00266131"/>
    <w:rsid w:val="00290895"/>
    <w:rsid w:val="002B00B3"/>
    <w:rsid w:val="002B220F"/>
    <w:rsid w:val="002B5F79"/>
    <w:rsid w:val="002F318B"/>
    <w:rsid w:val="002F3C31"/>
    <w:rsid w:val="002F5C19"/>
    <w:rsid w:val="00313072"/>
    <w:rsid w:val="00346320"/>
    <w:rsid w:val="00354EF6"/>
    <w:rsid w:val="00375F90"/>
    <w:rsid w:val="003A5433"/>
    <w:rsid w:val="003E3510"/>
    <w:rsid w:val="00414FEB"/>
    <w:rsid w:val="00415B64"/>
    <w:rsid w:val="00455FCB"/>
    <w:rsid w:val="00474A31"/>
    <w:rsid w:val="00497829"/>
    <w:rsid w:val="004A0180"/>
    <w:rsid w:val="004A56E9"/>
    <w:rsid w:val="004B1404"/>
    <w:rsid w:val="004B3D7C"/>
    <w:rsid w:val="004E0028"/>
    <w:rsid w:val="004E36A0"/>
    <w:rsid w:val="004F0801"/>
    <w:rsid w:val="004F3A2C"/>
    <w:rsid w:val="00502004"/>
    <w:rsid w:val="00505B8C"/>
    <w:rsid w:val="00572378"/>
    <w:rsid w:val="00582A43"/>
    <w:rsid w:val="005967A8"/>
    <w:rsid w:val="005A2025"/>
    <w:rsid w:val="005A37FA"/>
    <w:rsid w:val="005B3B5D"/>
    <w:rsid w:val="005D2F42"/>
    <w:rsid w:val="005D4415"/>
    <w:rsid w:val="00604B70"/>
    <w:rsid w:val="006200FB"/>
    <w:rsid w:val="00621F3F"/>
    <w:rsid w:val="00622EA2"/>
    <w:rsid w:val="006412F9"/>
    <w:rsid w:val="00655C4A"/>
    <w:rsid w:val="006648AB"/>
    <w:rsid w:val="006842B9"/>
    <w:rsid w:val="006848E6"/>
    <w:rsid w:val="006920B1"/>
    <w:rsid w:val="006A7CE0"/>
    <w:rsid w:val="006B0478"/>
    <w:rsid w:val="006E715B"/>
    <w:rsid w:val="006F047B"/>
    <w:rsid w:val="006F5171"/>
    <w:rsid w:val="00703EE0"/>
    <w:rsid w:val="00704F96"/>
    <w:rsid w:val="00710A6E"/>
    <w:rsid w:val="00725669"/>
    <w:rsid w:val="00743E60"/>
    <w:rsid w:val="007446EE"/>
    <w:rsid w:val="0074644F"/>
    <w:rsid w:val="00750775"/>
    <w:rsid w:val="00770843"/>
    <w:rsid w:val="0079756F"/>
    <w:rsid w:val="007A56B3"/>
    <w:rsid w:val="007A77E4"/>
    <w:rsid w:val="007E03EA"/>
    <w:rsid w:val="007E2F64"/>
    <w:rsid w:val="00863CCA"/>
    <w:rsid w:val="00866B38"/>
    <w:rsid w:val="0087089F"/>
    <w:rsid w:val="00871ACB"/>
    <w:rsid w:val="00875014"/>
    <w:rsid w:val="008777A0"/>
    <w:rsid w:val="0088216E"/>
    <w:rsid w:val="008856BC"/>
    <w:rsid w:val="0088756D"/>
    <w:rsid w:val="0089142E"/>
    <w:rsid w:val="00891861"/>
    <w:rsid w:val="0089599F"/>
    <w:rsid w:val="008F7143"/>
    <w:rsid w:val="008F78F1"/>
    <w:rsid w:val="00902F8F"/>
    <w:rsid w:val="00942726"/>
    <w:rsid w:val="009510A5"/>
    <w:rsid w:val="0095622A"/>
    <w:rsid w:val="00961572"/>
    <w:rsid w:val="00976EB0"/>
    <w:rsid w:val="00977690"/>
    <w:rsid w:val="0099458C"/>
    <w:rsid w:val="009A18B9"/>
    <w:rsid w:val="009D52DB"/>
    <w:rsid w:val="009D6BB3"/>
    <w:rsid w:val="009E3104"/>
    <w:rsid w:val="009F385C"/>
    <w:rsid w:val="00A11692"/>
    <w:rsid w:val="00A13B0D"/>
    <w:rsid w:val="00A25C93"/>
    <w:rsid w:val="00A275B1"/>
    <w:rsid w:val="00A33860"/>
    <w:rsid w:val="00A6224F"/>
    <w:rsid w:val="00A64044"/>
    <w:rsid w:val="00A71106"/>
    <w:rsid w:val="00A74D83"/>
    <w:rsid w:val="00AA462D"/>
    <w:rsid w:val="00AB7936"/>
    <w:rsid w:val="00AC67E6"/>
    <w:rsid w:val="00AC73D4"/>
    <w:rsid w:val="00AD7EDE"/>
    <w:rsid w:val="00B07E84"/>
    <w:rsid w:val="00B231F0"/>
    <w:rsid w:val="00B46EDD"/>
    <w:rsid w:val="00B6720D"/>
    <w:rsid w:val="00B724CA"/>
    <w:rsid w:val="00B7354D"/>
    <w:rsid w:val="00B81606"/>
    <w:rsid w:val="00B935C9"/>
    <w:rsid w:val="00BA048F"/>
    <w:rsid w:val="00BA6024"/>
    <w:rsid w:val="00BE0C92"/>
    <w:rsid w:val="00BE5B00"/>
    <w:rsid w:val="00BF11D2"/>
    <w:rsid w:val="00C70CCF"/>
    <w:rsid w:val="00CA0A63"/>
    <w:rsid w:val="00D17442"/>
    <w:rsid w:val="00D2529A"/>
    <w:rsid w:val="00D57EC0"/>
    <w:rsid w:val="00D819A3"/>
    <w:rsid w:val="00D83363"/>
    <w:rsid w:val="00D944CA"/>
    <w:rsid w:val="00DA32DD"/>
    <w:rsid w:val="00DA51BC"/>
    <w:rsid w:val="00DD7867"/>
    <w:rsid w:val="00DE3214"/>
    <w:rsid w:val="00E013CC"/>
    <w:rsid w:val="00E0201D"/>
    <w:rsid w:val="00E02F23"/>
    <w:rsid w:val="00E141AC"/>
    <w:rsid w:val="00E35009"/>
    <w:rsid w:val="00E403C4"/>
    <w:rsid w:val="00E52F55"/>
    <w:rsid w:val="00EB2CB8"/>
    <w:rsid w:val="00EE51C8"/>
    <w:rsid w:val="00EE7707"/>
    <w:rsid w:val="00EF194F"/>
    <w:rsid w:val="00F1493C"/>
    <w:rsid w:val="00F1560D"/>
    <w:rsid w:val="00F245BE"/>
    <w:rsid w:val="00F26289"/>
    <w:rsid w:val="00F370FD"/>
    <w:rsid w:val="00F454F9"/>
    <w:rsid w:val="00F51855"/>
    <w:rsid w:val="00F51FB4"/>
    <w:rsid w:val="00F5209C"/>
    <w:rsid w:val="00FB4930"/>
    <w:rsid w:val="00FC6C7C"/>
    <w:rsid w:val="00FD7421"/>
    <w:rsid w:val="00FE0170"/>
    <w:rsid w:val="00FF6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AD06F8"/>
  <w15:docId w15:val="{62D5104B-AF76-4CCA-BD82-EB453883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99F"/>
  </w:style>
  <w:style w:type="paragraph" w:styleId="Nagwek1">
    <w:name w:val="heading 1"/>
    <w:basedOn w:val="Normalny"/>
    <w:next w:val="Normalny"/>
    <w:link w:val="Nagwek1Znak"/>
    <w:uiPriority w:val="9"/>
    <w:qFormat/>
    <w:rsid w:val="008856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rozdzia1">
    <w:name w:val="Podrozdział 1"/>
    <w:basedOn w:val="Akapitzlist"/>
    <w:link w:val="Podrozdzia1Znak"/>
    <w:uiPriority w:val="99"/>
    <w:rsid w:val="00180FEF"/>
    <w:pPr>
      <w:spacing w:before="120" w:after="0" w:line="240" w:lineRule="auto"/>
      <w:ind w:left="567" w:hanging="567"/>
      <w:contextualSpacing w:val="0"/>
      <w:jc w:val="both"/>
    </w:pPr>
    <w:rPr>
      <w:rFonts w:ascii="Calibri" w:eastAsia="Times New Roman" w:hAnsi="Calibri" w:cs="Calibri"/>
      <w:lang w:eastAsia="pl-PL"/>
    </w:rPr>
  </w:style>
  <w:style w:type="character" w:customStyle="1" w:styleId="Podrozdzia1Znak">
    <w:name w:val="Podrozdział 1 Znak"/>
    <w:basedOn w:val="Domylnaczcionkaakapitu"/>
    <w:link w:val="Podrozdzia1"/>
    <w:uiPriority w:val="99"/>
    <w:locked/>
    <w:rsid w:val="00180FEF"/>
    <w:rPr>
      <w:rFonts w:ascii="Calibri" w:eastAsia="Times New Roman" w:hAnsi="Calibri" w:cs="Calibri"/>
      <w:lang w:eastAsia="pl-PL"/>
    </w:rPr>
  </w:style>
  <w:style w:type="paragraph" w:styleId="Stopka">
    <w:name w:val="footer"/>
    <w:basedOn w:val="Normalny"/>
    <w:link w:val="StopkaZnak"/>
    <w:uiPriority w:val="99"/>
    <w:rsid w:val="00180FEF"/>
    <w:pPr>
      <w:tabs>
        <w:tab w:val="center" w:pos="4536"/>
        <w:tab w:val="right" w:pos="9072"/>
      </w:tabs>
      <w:spacing w:after="0" w:line="240" w:lineRule="auto"/>
      <w:ind w:left="1361"/>
      <w:jc w:val="both"/>
    </w:pPr>
    <w:rPr>
      <w:rFonts w:ascii="Calibri" w:eastAsia="Times New Roman" w:hAnsi="Calibri" w:cs="Calibri"/>
      <w:lang w:eastAsia="pl-PL"/>
    </w:rPr>
  </w:style>
  <w:style w:type="character" w:customStyle="1" w:styleId="StopkaZnak">
    <w:name w:val="Stopka Znak"/>
    <w:basedOn w:val="Domylnaczcionkaakapitu"/>
    <w:link w:val="Stopka"/>
    <w:uiPriority w:val="99"/>
    <w:rsid w:val="00180FEF"/>
    <w:rPr>
      <w:rFonts w:ascii="Calibri" w:eastAsia="Times New Roman" w:hAnsi="Calibri" w:cs="Calibri"/>
      <w:lang w:eastAsia="pl-PL"/>
    </w:rPr>
  </w:style>
  <w:style w:type="character" w:styleId="Odwoanieprzypisudolnego">
    <w:name w:val="footnote reference"/>
    <w:aliases w:val="Odwołanie przypisu"/>
    <w:basedOn w:val="Domylnaczcionkaakapitu"/>
    <w:uiPriority w:val="99"/>
    <w:semiHidden/>
    <w:rsid w:val="00180FEF"/>
    <w:rPr>
      <w:vertAlign w:val="superscript"/>
    </w:rPr>
  </w:style>
  <w:style w:type="paragraph" w:customStyle="1" w:styleId="NormalnydlaZacznikw">
    <w:name w:val="Normalny dla Załączników"/>
    <w:basedOn w:val="Normalny"/>
    <w:rsid w:val="00180FEF"/>
    <w:pPr>
      <w:spacing w:after="0" w:line="240" w:lineRule="auto"/>
      <w:jc w:val="both"/>
    </w:pPr>
    <w:rPr>
      <w:rFonts w:ascii="Calibri" w:eastAsia="Times New Roman" w:hAnsi="Calibri" w:cs="Calibri"/>
      <w:sz w:val="20"/>
      <w:szCs w:val="20"/>
      <w:lang w:eastAsia="pl-PL"/>
    </w:rPr>
  </w:style>
  <w:style w:type="paragraph" w:customStyle="1" w:styleId="Przypisdolny">
    <w:name w:val="Przypis dolny"/>
    <w:basedOn w:val="Tekstprzypisudolnego"/>
    <w:uiPriority w:val="99"/>
    <w:rsid w:val="00180FEF"/>
    <w:pPr>
      <w:jc w:val="both"/>
    </w:pPr>
    <w:rPr>
      <w:rFonts w:ascii="Calibri" w:eastAsia="Times New Roman" w:hAnsi="Calibri" w:cs="Calibri"/>
      <w:lang w:eastAsia="pl-PL"/>
    </w:rPr>
  </w:style>
  <w:style w:type="paragraph" w:styleId="Akapitzlist">
    <w:name w:val="List Paragraph"/>
    <w:basedOn w:val="Normalny"/>
    <w:uiPriority w:val="34"/>
    <w:qFormat/>
    <w:rsid w:val="00180FEF"/>
    <w:pPr>
      <w:ind w:left="720"/>
      <w:contextualSpacing/>
    </w:pPr>
  </w:style>
  <w:style w:type="paragraph" w:styleId="Tekstprzypisudolnego">
    <w:name w:val="footnote text"/>
    <w:basedOn w:val="Normalny"/>
    <w:link w:val="TekstprzypisudolnegoZnak"/>
    <w:uiPriority w:val="99"/>
    <w:semiHidden/>
    <w:unhideWhenUsed/>
    <w:rsid w:val="00180FE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0FEF"/>
    <w:rPr>
      <w:sz w:val="20"/>
      <w:szCs w:val="20"/>
    </w:rPr>
  </w:style>
  <w:style w:type="paragraph" w:customStyle="1" w:styleId="SIWZNAGWEKCZCI">
    <w:name w:val="SIWZ NAGŁÓWEK CZĘŚCI"/>
    <w:basedOn w:val="Nagwek1"/>
    <w:link w:val="SIWZNAGWEKCZCIZnak"/>
    <w:qFormat/>
    <w:rsid w:val="008856BC"/>
    <w:rPr>
      <w:b/>
      <w:color w:val="000000" w:themeColor="text1"/>
    </w:rPr>
  </w:style>
  <w:style w:type="character" w:customStyle="1" w:styleId="SIWZNAGWEKCZCIZnak">
    <w:name w:val="SIWZ NAGŁÓWEK CZĘŚCI Znak"/>
    <w:basedOn w:val="Nagwek1Znak"/>
    <w:link w:val="SIWZNAGWEKCZCI"/>
    <w:rsid w:val="008856BC"/>
    <w:rPr>
      <w:rFonts w:asciiTheme="majorHAnsi" w:eastAsiaTheme="majorEastAsia" w:hAnsiTheme="majorHAnsi" w:cstheme="majorBidi"/>
      <w:b/>
      <w:color w:val="000000" w:themeColor="text1"/>
      <w:sz w:val="32"/>
      <w:szCs w:val="32"/>
    </w:rPr>
  </w:style>
  <w:style w:type="character" w:customStyle="1" w:styleId="Nagwek1Znak">
    <w:name w:val="Nagłówek 1 Znak"/>
    <w:basedOn w:val="Domylnaczcionkaakapitu"/>
    <w:link w:val="Nagwek1"/>
    <w:uiPriority w:val="9"/>
    <w:rsid w:val="008856BC"/>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0C28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812"/>
  </w:style>
  <w:style w:type="paragraph" w:styleId="Tekstdymka">
    <w:name w:val="Balloon Text"/>
    <w:basedOn w:val="Normalny"/>
    <w:link w:val="TekstdymkaZnak"/>
    <w:uiPriority w:val="99"/>
    <w:semiHidden/>
    <w:unhideWhenUsed/>
    <w:rsid w:val="000C28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2812"/>
    <w:rPr>
      <w:rFonts w:ascii="Tahoma" w:hAnsi="Tahoma" w:cs="Tahoma"/>
      <w:sz w:val="16"/>
      <w:szCs w:val="16"/>
    </w:rPr>
  </w:style>
  <w:style w:type="character" w:styleId="Odwoaniedokomentarza">
    <w:name w:val="annotation reference"/>
    <w:basedOn w:val="Domylnaczcionkaakapitu"/>
    <w:uiPriority w:val="99"/>
    <w:semiHidden/>
    <w:unhideWhenUsed/>
    <w:rsid w:val="00EE51C8"/>
    <w:rPr>
      <w:sz w:val="16"/>
      <w:szCs w:val="16"/>
    </w:rPr>
  </w:style>
  <w:style w:type="paragraph" w:styleId="Tekstkomentarza">
    <w:name w:val="annotation text"/>
    <w:basedOn w:val="Normalny"/>
    <w:link w:val="TekstkomentarzaZnak"/>
    <w:uiPriority w:val="99"/>
    <w:semiHidden/>
    <w:unhideWhenUsed/>
    <w:rsid w:val="00EE51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51C8"/>
    <w:rPr>
      <w:sz w:val="20"/>
      <w:szCs w:val="20"/>
    </w:rPr>
  </w:style>
  <w:style w:type="paragraph" w:styleId="Tematkomentarza">
    <w:name w:val="annotation subject"/>
    <w:basedOn w:val="Tekstkomentarza"/>
    <w:next w:val="Tekstkomentarza"/>
    <w:link w:val="TematkomentarzaZnak"/>
    <w:uiPriority w:val="99"/>
    <w:semiHidden/>
    <w:unhideWhenUsed/>
    <w:rsid w:val="00EE51C8"/>
    <w:rPr>
      <w:b/>
      <w:bCs/>
    </w:rPr>
  </w:style>
  <w:style w:type="character" w:customStyle="1" w:styleId="TematkomentarzaZnak">
    <w:name w:val="Temat komentarza Znak"/>
    <w:basedOn w:val="TekstkomentarzaZnak"/>
    <w:link w:val="Tematkomentarza"/>
    <w:uiPriority w:val="99"/>
    <w:semiHidden/>
    <w:rsid w:val="00EE51C8"/>
    <w:rPr>
      <w:b/>
      <w:bCs/>
      <w:sz w:val="20"/>
      <w:szCs w:val="20"/>
    </w:rPr>
  </w:style>
  <w:style w:type="table" w:styleId="Tabela-Siatka">
    <w:name w:val="Table Grid"/>
    <w:basedOn w:val="Standardowy"/>
    <w:uiPriority w:val="59"/>
    <w:rsid w:val="002B0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2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480E-5DAB-430A-9D1F-BAB3DE0B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1404</Words>
  <Characters>8426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Boryk</dc:creator>
  <cp:keywords/>
  <dc:description/>
  <cp:lastModifiedBy>User</cp:lastModifiedBy>
  <cp:revision>35</cp:revision>
  <cp:lastPrinted>2019-04-10T10:47:00Z</cp:lastPrinted>
  <dcterms:created xsi:type="dcterms:W3CDTF">2021-01-25T15:28:00Z</dcterms:created>
  <dcterms:modified xsi:type="dcterms:W3CDTF">2021-02-04T09:45:00Z</dcterms:modified>
</cp:coreProperties>
</file>