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2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8"/>
        <w:gridCol w:w="294"/>
      </w:tblGrid>
      <w:tr w:rsidR="00D406B4" w:rsidRPr="00D406B4" w:rsidTr="00995704">
        <w:trPr>
          <w:trHeight w:val="67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06B4" w:rsidRPr="00D406B4" w:rsidRDefault="00D406B4" w:rsidP="00D406B4">
            <w:pPr>
              <w:keepNext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OPIS PRZEDMIOTU ZAMÓWIENIA</w:t>
            </w:r>
          </w:p>
          <w:p w:rsidR="00D406B4" w:rsidRPr="00D406B4" w:rsidRDefault="00D406B4" w:rsidP="00D406B4">
            <w:pPr>
              <w:suppressAutoHyphens/>
              <w:autoSpaceDN w:val="0"/>
              <w:spacing w:after="0" w:line="240" w:lineRule="auto"/>
              <w:ind w:left="7215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zh-CN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zh-CN"/>
              </w:rPr>
              <w:t>Załącznik nr 4 do SWZ</w:t>
            </w:r>
          </w:p>
          <w:p w:rsidR="00D406B4" w:rsidRPr="00D406B4" w:rsidRDefault="00D406B4" w:rsidP="00D406B4">
            <w:pPr>
              <w:suppressAutoHyphens/>
              <w:autoSpaceDN w:val="0"/>
              <w:spacing w:after="0" w:line="240" w:lineRule="auto"/>
              <w:ind w:left="7215"/>
              <w:textAlignment w:val="baseline"/>
              <w:rPr>
                <w:rFonts w:ascii="Century Gothic" w:eastAsia="Times New Roman" w:hAnsi="Century Gothic" w:cs="Times New Roman"/>
                <w:b/>
                <w:kern w:val="3"/>
                <w:sz w:val="16"/>
                <w:szCs w:val="16"/>
                <w:lang w:eastAsia="zh-CN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zh-CN"/>
              </w:rPr>
              <w:t>Sprawa nr 63/24/WŁ</w:t>
            </w:r>
          </w:p>
        </w:tc>
        <w:tc>
          <w:tcPr>
            <w:tcW w:w="2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6B4" w:rsidRPr="00D406B4" w:rsidRDefault="00D406B4" w:rsidP="00D406B4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D406B4" w:rsidRPr="00D406B4" w:rsidRDefault="00D406B4" w:rsidP="00D406B4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D406B4" w:rsidRPr="00D406B4" w:rsidRDefault="00D406B4" w:rsidP="00D406B4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D406B4" w:rsidRPr="00D406B4" w:rsidRDefault="00D406B4" w:rsidP="00D406B4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D406B4" w:rsidRPr="00D406B4" w:rsidRDefault="00D406B4" w:rsidP="00D406B4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D406B4" w:rsidRPr="00D406B4" w:rsidRDefault="00D406B4" w:rsidP="00D406B4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D406B4" w:rsidRPr="00D406B4" w:rsidRDefault="00D406B4" w:rsidP="00D406B4">
      <w:pPr>
        <w:widowControl w:val="0"/>
        <w:suppressAutoHyphens/>
        <w:autoSpaceDN w:val="0"/>
        <w:spacing w:after="0" w:line="240" w:lineRule="auto"/>
        <w:ind w:left="-426" w:right="45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406B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Przedmiotem zamówienia jest dostawa sprzętu teleinformatycznego oraz projektorów multimedialnych do Centrum Szkolenia Policji w Legionowie.</w:t>
      </w:r>
    </w:p>
    <w:p w:rsidR="00D406B4" w:rsidRPr="00D406B4" w:rsidRDefault="00D406B4" w:rsidP="00D406B4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:rsidR="00D406B4" w:rsidRPr="00D406B4" w:rsidRDefault="00D406B4" w:rsidP="00D406B4">
      <w:pPr>
        <w:suppressAutoHyphens/>
        <w:autoSpaceDN w:val="0"/>
        <w:spacing w:after="0" w:line="320" w:lineRule="exact"/>
        <w:ind w:hanging="426"/>
        <w:jc w:val="both"/>
        <w:textAlignment w:val="baseline"/>
        <w:rPr>
          <w:rFonts w:ascii="Times New Roman" w:eastAsia="Calibri" w:hAnsi="Times New Roman" w:cs="Times New Roman"/>
          <w:bCs/>
          <w:color w:val="000000"/>
        </w:rPr>
      </w:pPr>
      <w:r w:rsidRPr="00D406B4">
        <w:rPr>
          <w:rFonts w:ascii="Times New Roman" w:eastAsia="Times New Roman" w:hAnsi="Times New Roman" w:cs="Times New Roman"/>
          <w:kern w:val="3"/>
          <w:lang w:eastAsia="zh-CN"/>
        </w:rPr>
        <w:t xml:space="preserve">(kod </w:t>
      </w:r>
      <w:r w:rsidRPr="00D406B4">
        <w:rPr>
          <w:rFonts w:ascii="Times New Roman" w:eastAsia="Calibri" w:hAnsi="Times New Roman" w:cs="Times New Roman"/>
          <w:bCs/>
          <w:color w:val="000000"/>
        </w:rPr>
        <w:t>CPV): 302 13100-6; 302 31300-00; 302 14000-2; 302 32110-8; 324 22000-7; 386 52100-1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>Przedmiot zamówienia został podzielony na sześć części, Zamawiający dopuszcza składanie ofert częściowych.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>Wykonawca musi posiadać status autoryzowanego partnera producenta oferowanego przedmiotu zamówienia na terenie polski potwierdzony pisemnie przez producenta.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W przypadku, gdy Wykonawca nie będzie mógł wywiązać się z obowiązków gwarancyjnych przejęcie serwisu nastąpi przez producenta. Wykonawca wraz z ofertą zobowiązany jest złożyć oświadczenie potwierdzające, że serwis będzie realizowany przez producenta lub autoryzowanego partnera serwisowego producenta. 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Wykonawca zobowiązuje się do udzielenia pisemnej gwarancji na dostarczony przedmiot zamówienia, zgodnie z terminami określonymi w </w:t>
      </w:r>
      <w:r w:rsidRPr="00D406B4">
        <w:rPr>
          <w:rFonts w:ascii="Times New Roman" w:eastAsia="Calibri" w:hAnsi="Times New Roman" w:cs="Times New Roman"/>
          <w:i/>
          <w:sz w:val="24"/>
          <w:szCs w:val="24"/>
        </w:rPr>
        <w:t>Opisie przedmiotu zamówienia</w:t>
      </w:r>
      <w:r w:rsidRPr="00D406B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Wykonawca wraz z ofertą zobowiązany jest złożyć </w:t>
      </w:r>
      <w:r w:rsidRPr="00D406B4">
        <w:rPr>
          <w:rFonts w:ascii="Times New Roman" w:eastAsia="Calibri" w:hAnsi="Times New Roman" w:cs="Times New Roman"/>
          <w:bCs/>
          <w:sz w:val="24"/>
          <w:szCs w:val="24"/>
        </w:rPr>
        <w:t>karty katalogowe oferowanych produktów.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W celu potwierdzenia zgodności oferowanych dostaw z wymaganiami, cechami </w:t>
      </w:r>
      <w:r w:rsidRPr="00D406B4">
        <w:rPr>
          <w:rFonts w:ascii="Times New Roman" w:eastAsia="Calibri" w:hAnsi="Times New Roman" w:cs="Times New Roman"/>
          <w:sz w:val="24"/>
          <w:szCs w:val="24"/>
        </w:rPr>
        <w:br/>
        <w:t xml:space="preserve">lub kryteriami określonymi w </w:t>
      </w:r>
      <w:r w:rsidRPr="00D406B4">
        <w:rPr>
          <w:rFonts w:ascii="Times New Roman" w:eastAsia="Calibri" w:hAnsi="Times New Roman" w:cs="Times New Roman"/>
          <w:i/>
          <w:sz w:val="24"/>
          <w:szCs w:val="24"/>
        </w:rPr>
        <w:t xml:space="preserve">Opisie przedmiotu zamówienia, </w:t>
      </w: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zgodnie z art. 105 </w:t>
      </w:r>
      <w:r w:rsidRPr="00D406B4">
        <w:rPr>
          <w:rFonts w:ascii="Times New Roman" w:eastAsia="Calibri" w:hAnsi="Times New Roman" w:cs="Times New Roman"/>
          <w:sz w:val="24"/>
          <w:szCs w:val="24"/>
        </w:rPr>
        <w:br/>
        <w:t>ust. 1 ustawy</w:t>
      </w:r>
      <w:r w:rsidRPr="00D406B4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 Zamawiający żąda od Wykonawców złożenia w języku polskim deklaracji zgodności CE oraz certyfikatów ISO 14001 i ISO 9001.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Wykonawca wraz z ofertą składa wydruk ze strony http://www.cpubenchmark.net potwierdzający, że zaoferowany procesor uzyskuje w teście </w:t>
      </w:r>
      <w:proofErr w:type="spellStart"/>
      <w:r w:rsidRPr="00D406B4">
        <w:rPr>
          <w:rFonts w:ascii="Times New Roman" w:eastAsia="Calibri" w:hAnsi="Times New Roman" w:cs="Times New Roman"/>
          <w:sz w:val="24"/>
          <w:szCs w:val="24"/>
        </w:rPr>
        <w:t>PassMark</w:t>
      </w:r>
      <w:proofErr w:type="spellEnd"/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406B4">
        <w:rPr>
          <w:rFonts w:ascii="Times New Roman" w:eastAsia="Calibri" w:hAnsi="Times New Roman" w:cs="Times New Roman"/>
          <w:sz w:val="24"/>
          <w:szCs w:val="24"/>
        </w:rPr>
        <w:t>Average</w:t>
      </w:r>
      <w:proofErr w:type="spellEnd"/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 CPU Mark wynik (odpowiednio do części) od dnia publikacji ogłoszenia do dnia otwarcia ofert:</w:t>
      </w:r>
    </w:p>
    <w:p w:rsidR="00D406B4" w:rsidRPr="00D406B4" w:rsidRDefault="00D406B4" w:rsidP="00D406B4">
      <w:pPr>
        <w:autoSpaceDE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ab/>
        <w:t>- część I – komputer przenośny 15,6” – 13 000 pkt;</w:t>
      </w:r>
    </w:p>
    <w:p w:rsidR="00D406B4" w:rsidRPr="00D406B4" w:rsidRDefault="00D406B4" w:rsidP="00D406B4">
      <w:pPr>
        <w:autoSpaceDE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ab/>
        <w:t>- część III – komputery PC:</w:t>
      </w:r>
    </w:p>
    <w:p w:rsidR="00D406B4" w:rsidRPr="00D406B4" w:rsidRDefault="00D406B4" w:rsidP="00D406B4">
      <w:pPr>
        <w:autoSpaceDE w:val="0"/>
        <w:adjustRightInd w:val="0"/>
        <w:ind w:left="398" w:firstLine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>- komputer PC typ I – 18 500 pkt;</w:t>
      </w:r>
    </w:p>
    <w:p w:rsidR="00D406B4" w:rsidRPr="00D406B4" w:rsidRDefault="00D406B4" w:rsidP="00D406B4">
      <w:pPr>
        <w:autoSpaceDE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ab/>
        <w:t xml:space="preserve">  - komputer PC typ II – 27 000 pkt;</w:t>
      </w:r>
    </w:p>
    <w:p w:rsidR="00D406B4" w:rsidRPr="00D406B4" w:rsidRDefault="00D406B4" w:rsidP="00D406B4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Wykonawca wraz z ofertą składa </w:t>
      </w:r>
      <w:r w:rsidRPr="00D406B4">
        <w:rPr>
          <w:rFonts w:ascii="Times New Roman" w:eastAsia="Calibri" w:hAnsi="Times New Roman" w:cs="Times New Roman"/>
          <w:sz w:val="24"/>
          <w:szCs w:val="24"/>
        </w:rPr>
        <w:tab/>
        <w:t xml:space="preserve">oświadczenie, że w przypadku awarii dysków twardych </w:t>
      </w:r>
      <w:r w:rsidRPr="00D406B4">
        <w:rPr>
          <w:rFonts w:ascii="Times New Roman" w:eastAsia="Calibri" w:hAnsi="Times New Roman" w:cs="Times New Roman"/>
          <w:sz w:val="24"/>
          <w:szCs w:val="24"/>
        </w:rPr>
        <w:br/>
        <w:t>w okresie gwarancji, dyski pozostają u Zamawiającego.</w:t>
      </w:r>
    </w:p>
    <w:p w:rsidR="00D406B4" w:rsidRPr="00D406B4" w:rsidRDefault="00D406B4" w:rsidP="00D406B4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406B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Przedmiot zamówienia musi być objęty minimum 36 miesięczną pisemną gwarancją, </w:t>
      </w:r>
      <w:r w:rsidRPr="00D406B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liczoną od daty podpisania bezusterkowego </w:t>
      </w:r>
      <w:r w:rsidRPr="00D406B4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Protokołu odbioru ilościowo - jakościowego</w:t>
      </w:r>
      <w:r w:rsidRPr="00D406B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</w:p>
    <w:p w:rsidR="00D406B4" w:rsidRPr="00D406B4" w:rsidRDefault="00D406B4" w:rsidP="00D406B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:rsidR="00D406B4" w:rsidRPr="00D406B4" w:rsidRDefault="00D406B4" w:rsidP="00D406B4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OPIS PRZEDMIOTU ZAMÓWIENIA</w:t>
      </w:r>
    </w:p>
    <w:p w:rsidR="00D406B4" w:rsidRPr="00D406B4" w:rsidRDefault="00D406B4" w:rsidP="00D406B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I – </w:t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 xml:space="preserve">Komputer przenośny </w:t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15,6</w:t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>"</w:t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Parametry minimalne:</w:t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Matryca: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WVA lub IPS, matowa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Nominalna rozdzielczość: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1920 x 1080 pikseli 120 HZ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Jasność matrycy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minimum 250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Procesor: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Zaoferowany procesor w dniu publikacji ogłoszenia musi uzyskać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teście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PassMark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Average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CPU Mark wynik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13000 punktów,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wynik zaproponowanego procesora musi znajdować się na stronie http://www.cpubenchmark.net. (należy dołączyć wydruk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do oferty).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Pamięć operacyjna: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16 GB RAM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Dysk twardy: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960 GB SSD 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Możliwość wymiany i </w:t>
            </w:r>
            <w:r w:rsidRPr="00D406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zapewniony dostęp do twardego dysku </w:t>
            </w:r>
            <w:r w:rsidRPr="00D406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br/>
              <w:t>i pamięci bez naruszenia warunków gwarancji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Karta graficzna: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Zintegrowana z procesorem z dynamicznie przydzielają pamięcią współdzieloną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Karta dźwiękowa: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Zintegrowana, wbudowane  głośniki stereo i mikrofon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Komunikacja: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Bluetooth, Wi-Fi IEEE 802.11ac, Gigabit Ethernet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Typ akumulatora: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Litowo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-jonowy lub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litowo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-polimerowy. Czas pracy na baterii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wg. dokumentacji producenta min. 4 godziny.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Porty/wejścia/wyjścia: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1x HDMI, 1xUSB 2.0, 1x USB 3.1 Gen 1, 1x USB-C, sieciowy RJ45, złącze słuchawkowe, mikrofonowe lub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combo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wbudowany czytnik kart pamięci lub zewnętrzny czytnik kart pamięci USB typu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All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-In-One.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Dodatkowe wyposażenie: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wbudowana w obudowę matrycy kamera video, dedykowane gniazdo zabezpieczające sprzęt przed kradzieżą, zintegrowany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w płycie głównej aktywny układ zgodny ze standardem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Trusted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Platform Module (TPM v2.0)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Klawiatura: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wbudowana,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układ klawiszy QWERTY z wydzielonym blokiem numerycznym</w:t>
            </w:r>
          </w:p>
        </w:tc>
      </w:tr>
      <w:tr w:rsidR="00D406B4" w:rsidRPr="00D406B4" w:rsidTr="00995704">
        <w:trPr>
          <w:trHeight w:val="22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Zasilacz: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Zewnętrzny, z kablem zasilającym pasującym do polskich gniazd;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Mysz: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</w:rPr>
              <w:t>laserowa lub optyczna, bezprzewodowa, rozdzielczość 8000 DPI, wbudowany akumulator, 7 przyciskowa z rolką (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</w:rPr>
              <w:t>scroll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Załączona podkładka żelowa pod mysz i nadgarstek, 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Torba: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komorowa, z paskiem na ramię, kolor czarny z uchwytem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na walizkę, wodoodporna.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System operacyjny: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Zainstalowany system operacyjny  zapewniający prawidłową pracę zestawu komputerowego, kompatybilny ze wszystkimi komponentami i technologiami zastosowanymi w powyższym zestawie komputerowym. System operacyjny 64 bitowy w języku polskim do użytku w firmie w wersji profesjonalnej.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System dostępny w najnowszej dostępnej wersji przez producenta. Oprogramowanie powinno zawierać certyfikat autentyczności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lub etykietę oryginalnego oprogramowania. 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Zamawiający nie dopuszcza w systemie możliwości instalacji dodatkowych narzędzi emulujących działanie systemów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i obecności oprogramowania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malware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oraz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adware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Oferowany system powinien spełniać poniższe wymagania: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System w polskiej wersji językowej.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Wbudowany kompleksowy system pomocy w języku polskim.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Komunikaty systemowe w języku polskim.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 Automatyczna aktualizacja systemu operacyjnego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z wykorzystaniem technologii internetowej z możliwością wyboru instalowanych poprawek w języku polskim.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5. Możliwość dokonywania uaktualnień sterowników urządzeń przez internetową witrynę producenta systemu.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6. Darmowe aktualizacje: niezbędne aktualizacje, poprawki, biuletyny bezpieczeństwa muszą być dostarczane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bez dodatkowych opłat.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7. Wbudowana zapora internetowa (firewall) dla ochrony połączeń internetowych; zintegrowana z systemem konsola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do zarządzania stawieniami zapory i regułami IP v4 i v6.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 Możliwość zdalnej automatycznej instalacji, konfiguracji, administrowania oraz aktualizowania systemu.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Plug&amp;Play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Wi-Fi).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 Zabezpieczony hasłem hierarchiczny dostęp do systemu, konta i profile użytkowników zarządzane zdalnie.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 Praca systemu w trybie ochrony kont użytkowników.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13. Zintegrowany z systemem operacyjnym moduł synchronizacji.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 Możliwość przystosowania stanowiska dla osób niepełnosprawnych np. słabo widzących.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16. Rozbudowane polityki bezpieczeństwa – polityki dla systemu operacyjnego i dla wskazanych aplikacji.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17. Wsparcie dla Sun Java i .NET Framework 1.1 i 2.0 i 3.0 i 4.0 – możliwość uruchomienia aplikacji działających we wskazanych środowiskach.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18. Wsparcie dla JScript i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VBScript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możliwość uruchamiania interpretera poleceń.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19. Zarządzanie kontami użytkowników sieci oraz urządzeniami sieciowymi tj. drukarki, modemy, woluminy dyskowe, usługi katalogowe.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20. Graficzne środowisko instalacji i konfiguracji i pracy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z systemem.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21. System operacyjny musi posiadać funkcjonalność pozwalającą na zapamiętywanie ustawień i przypisywanie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do min. 3 kategorii bezpieczeństwa (z predefiniowanymi odpowiednio do kategorii ustawieniami zapory sieciowej, udostępniania plików itp.)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22. Możliwość blokowania lub dopuszczania dowolnych urządzeń peryferyjnych za pomocą polityk grupowych (np. przy użyciu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numerów identyfikacyjnych sprzętu).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23. Możliwość dołączenia komputera do domeny Windows.</w:t>
            </w:r>
          </w:p>
          <w:p w:rsidR="00D406B4" w:rsidRPr="00D406B4" w:rsidRDefault="00D406B4" w:rsidP="00D406B4">
            <w:pPr>
              <w:widowControl w:val="0"/>
              <w:tabs>
                <w:tab w:val="left" w:pos="-1146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24. Możliwość zarządzania systemem poprzez reguły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Policy Object.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25. Oferowany system operacyjny powinien być kompatybilnym i zgodnym środowiskiem systemowym, umożliwiającym bez zastosowania dodatkowych aplikacji oraz środowisk programistycznych uruchamianie i użytkownie takich aplikacji jak: MS Office 2007/2010/2013/2016/2019/2021, oprogramowanie antywirusowe Checkpoint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Endpoint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Security, oprogramowanie IBM Tivoli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Endpoint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Manager for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Lifecycle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Management (wraz z instalacją agenta IBM TEM).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Certyfikaty 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i standardy: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Deklaracja zgodności CE, ISO 14001, ISO 9001</w:t>
            </w:r>
          </w:p>
        </w:tc>
      </w:tr>
      <w:tr w:rsidR="00D406B4" w:rsidRPr="00D406B4" w:rsidTr="0099570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Warunki gwarancji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Minimum 3 lata od daty dostawy w miejscu instalacji komputera.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W przypadku awarii dysków twardych w okresie gwarancji, dyski pozostają u Zamawiającego – wymagane jest dołączenie do oferty oświadczenia podmiotu realizującego zamówienie o spełnieniu tego warunku. Serwis urządzeń musi byś realizowany przez producenta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</w:tr>
    </w:tbl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stosowania adapterów/przejściówek rozszerzających funkcjonalność sprzętu o porty rozszerzeń (VGA, HDMI oraz wszystkie porty USB)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 wyjątkiem </w:t>
      </w: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Czytnika kart pamięci USB typu </w:t>
      </w:r>
      <w:proofErr w:type="spellStart"/>
      <w:r w:rsidRPr="00D406B4">
        <w:rPr>
          <w:rFonts w:ascii="Times New Roman" w:eastAsia="Calibri" w:hAnsi="Times New Roman" w:cs="Times New Roman"/>
          <w:sz w:val="24"/>
          <w:szCs w:val="24"/>
        </w:rPr>
        <w:t>All</w:t>
      </w:r>
      <w:proofErr w:type="spellEnd"/>
      <w:r w:rsidRPr="00D406B4">
        <w:rPr>
          <w:rFonts w:ascii="Times New Roman" w:eastAsia="Calibri" w:hAnsi="Times New Roman" w:cs="Times New Roman"/>
          <w:sz w:val="24"/>
          <w:szCs w:val="24"/>
        </w:rPr>
        <w:t>-In-One.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D406B4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Oprogramowanie systemowe lub dysk odzyskiwania systemu, sterowniki </w:t>
      </w:r>
      <w:r w:rsidRPr="00D406B4">
        <w:rPr>
          <w:rFonts w:ascii="Times New Roman" w:eastAsia="Times New Roman" w:hAnsi="Times New Roman" w:cs="Times New Roman"/>
          <w:color w:val="00000A"/>
          <w:sz w:val="24"/>
          <w:szCs w:val="24"/>
        </w:rPr>
        <w:br/>
        <w:t>do komputera, będą dostarczone przez Wykonawcę na osobnych oryginalnych nośnikach producenta sprzętu, pochodzących z legalnego źródła, nowe nie używane (jeżeli producent dołącz takie nośniki).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załączy potwierdzenie producenta systemu operacyjnego, iż pochodzi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on z legalnego źródła, takie potwierdzenie musi zostać dostarczone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przed przystąpieniem do odbiorów jakościowych.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operacyjny będzie preinstalowany przez Wykonawcę na urządzeniach,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niezbędne do prawidłowej pracy notebooka, kable i przewody będą dostarczone przez Wykonawcę w komplecie z urządzeniami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CZĘŚĆ II – </w:t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>Monitor komputerowy 27”</w:t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06B4" w:rsidRPr="00D406B4" w:rsidRDefault="00D406B4" w:rsidP="00D406B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406B4">
        <w:rPr>
          <w:rFonts w:ascii="Times New Roman" w:eastAsia="Calibri" w:hAnsi="Times New Roman" w:cs="Times New Roman"/>
          <w:i/>
          <w:sz w:val="24"/>
          <w:szCs w:val="24"/>
        </w:rPr>
        <w:t>Parametry minimalne: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Matryca: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IPS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Rozdzielczość podstawowa: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2560 x 1440 pikseli 165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Czas reakcji: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Max 4 ms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Jasność: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Minimum 250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Kontrast typowy: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Minimum 1000:1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Inne: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Regulacja wysokości, funkcja pochyłu,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fukcja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pivot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Złącza cyfrowe zgodnie z oferowanym komputerem bez konieczności stosowania przejściówek Funkcja ograniczenia emisji światła niebieskiego. Funkcja ograniczenia migotania ekranu. Pobór energii mniejszy niż 0.5W w trybie czuwania.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Certyfikaty 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Deklaracja zgodności CE, ISO 14001, ISO 9001</w:t>
            </w:r>
          </w:p>
        </w:tc>
      </w:tr>
    </w:tbl>
    <w:p w:rsid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stosowania adapterów/przejściówek rozszerzających funkcjonalność sprzętu o porty rozszerzeń (VGA, HDMI).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Kabel zasilający i sygnałowy do monitora oraz inny niezbędny do prawidłowej pracy monitora asortyment, będzie dostarczony przez wykonawcę w komplecie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urządzeniem.</w:t>
      </w:r>
    </w:p>
    <w:p w:rsid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III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Komputery PC typ I</w:t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</w:p>
    <w:p w:rsidR="00D406B4" w:rsidRPr="00D406B4" w:rsidRDefault="00D406B4" w:rsidP="00D406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D406B4" w:rsidRDefault="00D406B4" w:rsidP="00D406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</w:t>
      </w: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Parametry minimalne:</w:t>
      </w:r>
    </w:p>
    <w:p w:rsidR="00D406B4" w:rsidRPr="00D406B4" w:rsidRDefault="00D406B4" w:rsidP="00D406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</w:p>
    <w:tbl>
      <w:tblPr>
        <w:tblW w:w="8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6876"/>
      </w:tblGrid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Parametr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Wymagania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Procesor: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Zaoferowany procesor w dniu publikacji ogłoszenia musi uzyskać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teście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PassMark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Average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CPU Mark wynik 18500 punktów, wynik zaproponowanego procesora musi znajdować się na stronie </w:t>
            </w:r>
            <w:hyperlink r:id="rId5" w:history="1">
              <w:r w:rsidRPr="00D406B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http://www.cpubenchmark.net</w:t>
              </w:r>
            </w:hyperlink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(należy dołączyć wydruk do oferty).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 procesora będzie dołączony system chłodzenia zapewniający poprawną prace zestawu. 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Płyta główna: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Złącza na tylnym panelu - 2 x USB 2.0, 2 x USB 3.0, 1x Gigabit Ethernet, 1 x gniazdo słuchawek lub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line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out.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Możliwość podłączenia złącz na przednim panelu obudowy 1 x USB 3.0, 1 x USB typu C na przednim, bocznym lub górnym panelu.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Płyta główna musi posiadać funkcje blokowania wejścia do BIOS oraz blokowania startu systemu operacyjnego, (gwarantujący utrzymanie zapisanego hasła nawet w przypadku odłączenia wszystkich źródeł zasilania i podtrzymania BIOS). Bios w płycie głównej musi posiadać funkcje blokowania/odblokowania BOOT-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owania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stacji roboczej z zewnętrznych urządzeń. Możliwość ustawienia portów USB w trybie "no BOOT", czyli podczas startu komputer nie wykrywa urządzeń typu USB, natomiast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po uruchomieniu systemu operacyjnego porty USB są aktywne.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Możliwość wyłączania wszystkich portów USB, pojedynczo.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Zintegrowany w płycie głównej aktywny układ zgodny ze standardem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Trusted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Platform Module (TPM v2.0).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Złącza cyfrowe wideo zgodne z zaoferowanym monitorem,</w:t>
            </w:r>
          </w:p>
        </w:tc>
      </w:tr>
      <w:tr w:rsidR="00D406B4" w:rsidRPr="00D406B4" w:rsidTr="00995704">
        <w:trPr>
          <w:trHeight w:val="196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Pamięć operacyjna: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 GB RAM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Dyski Twarde: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512 GB SSD + 1 TB HDD 7200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rpm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(talerzowy)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Karta graficzna: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Dedykowana, ze wsparciem dla DirectX 12,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OpenGL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4.6, wyposażona w min. dwa złącza cyfrowe (min. 1x HDMI).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Zaoferowana karta graficzna od dnia publikacji w Dzienniku Urzędowym UE ogłoszenia o zamówieniu do dnia składania ofert musi uzyskać w teście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PassMark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Average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G3D Mark wynik 17000 punktów, wynik zaproponowanej karty graficznej musi znajdować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się na stronie </w:t>
            </w:r>
            <w:hyperlink r:id="rId6" w:history="1">
              <w:r w:rsidRPr="00D406B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https://www.videocardbenchmark.net</w:t>
              </w:r>
            </w:hyperlink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(należy dołączyć wydruk do oferty)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Karta dźwiękowa: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Zintegrowana  z płytą główną.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Napęd optyczny wewnętrzny: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Nagrywarka SATA DVD-/+R/RW 5,25 lub SLIM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Zasilacz: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230V 50Hz, zasilacz pozwalający na stabilną pracę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przy maksymalnym obciążeniu (rozbudowie) komputera o wszystkie możliwe karty rozszerzeń, posiadający certyfikat 80 Plus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Bronze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moc 600W, wyposażony w aktywny filtr PFC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Obudowa komputerowa: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Typu: midi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tower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- 1 x USB 3.0, 1 x USB typu C na przednim, bocznym lub górnym panelu (wyprowadzone z płyty głównej), gniazdo audio, przycisk POWER. 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Mysz </w:t>
            </w: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  <w:t>i klawiatura: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Rodzaj komunikacji: bezprzewodowa,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Mysz laserowa, 2 przyciskowa z rolką (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scroll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),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Załączona podkładka żelowa pod mysz i nadgarstek.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Klawiatura nisko profilowa, układ QWERTY z wydzielonym blokiem numerycznym.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System operacyjny: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Zainstalowany system operacyjny zapewniający prawidłową pracę zestawu komputerowego, kompatybilny ze wszystkimi komponentami i technologiami zastosowanymi w powyższym zestawie komputerowym. System operacyjny 64 bitowy w języku polskim do użytku w firmie w wersji profesjonalnej.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System dostępny w najnowszej dostępnej wersji przez producenta. Oprogramowanie powinno zawierać certyfikat autentyczności lub etykietę oryginalnego oprogramowania.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malware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oraz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adware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Oferowany system powinien spełniać poniższe wymagania: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System w polskiej wersji językowej.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Wbudowany kompleksowy system pomocy w języku polskim.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 Komunikaty systemowe w języku polskim.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Automatyczna aktualizacja systemu operacyjnego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wykorzystaniem technologii internetowej z możliwością wyboru instalowanych poprawek w języku polskim.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Możliwość dokonywania uaktualnień sterowników urządzeń przez internetową witrynę producenta systemu.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Darmowe aktualizacje: niezbędne aktualizacje, poprawki, biuletyny bezpieczeństwa muszą być dostarczane bez dodatkowych opłat.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Możliwość zdalnej automatycznej instalacji, konfiguracji, administrowania oraz aktualizowania systemu.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Plug&amp;Play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Wi-Fi).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 Zabezpieczony hasłem hierarchiczny dostęp do systemu, konta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i profile użytkowników zarządzane zdalnie.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 Praca systemu w trybie ochrony kont użytkowników.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 Zintegrowany z systemem operacyjnym moduł synchronizacji.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14.Możliwość przystosowania stanowiska dla osób niepełnosprawnych np. słabo widzących).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 Rozbudowane polityki bezpieczeństwa – polityki dla systemu operacyjnego i dla wskazanych aplikacji.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 Wsparcie dla Sun Java i .NET Framework 1.1 i 2.0 i 3.0 i 4.0 – możliwość uruchomienia aplikacji działających we wskazanych środowiskach.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18. Wsparcie dla JScript i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VBScript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możliwość uruchamiania interpretera poleceń.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 Zarządzanie kontami użytkowników sieci oraz urządzeniami sieciowymi tj. drukarki, modemy, woluminy dyskowe, usługi katalogowe.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 Graficzne środowisko instalacji i konfiguracji i pracy z systemem.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 Możliwość blokowania lub dopuszczania dowolnych urządzeń peryferyjnych za pomocą polityk grupowych (np. przy użyciu numerów identyfikacyjnych sprzętu).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 Możliwość dołączenia komputera do domeny Windows.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24. Możliwość zarządzania systemem poprzez reguły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Group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Policy Object.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25. Oferowany system operacyjny powinien być kompatybilnym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i zgodnym środowiskiem systemowym umożliwiającym bez zastosowania dodatkowych aplikacji oraz środowisk programistycznych uruchamianie i użytkownie takich aplikacji jak: MS Office 2007/2010/2013/2016/2019/2021,oprogramowanie antywirusowe  Checkpoint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Endpoint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Security,  oprogramowanie IBM Tivoli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Endpoint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Manager for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Lifecycle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Management (wraz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instalacją agenta IBM TEM).</w:t>
            </w:r>
          </w:p>
        </w:tc>
      </w:tr>
      <w:tr w:rsidR="00D406B4" w:rsidRPr="00D406B4" w:rsidTr="00995704">
        <w:trPr>
          <w:trHeight w:val="578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Certyfikaty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 standardy: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Deklaracja zgodności CE</w:t>
            </w:r>
          </w:p>
        </w:tc>
      </w:tr>
      <w:tr w:rsidR="00D406B4" w:rsidRPr="00D406B4" w:rsidTr="00995704">
        <w:trPr>
          <w:trHeight w:val="578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Warunki gwarancji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Minimum 3 lata od daty dostawy w miejscu instalacji komputera. Usunięcie awarii - następny dzień roboczy po otrzymaniu zgłoszenia (przyjmowanie zgłoszeń w dni robocze w godzinach 8.00-16.00 telefonicznie), w przypadku braku możliwości naprawy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w/w terminie podstawienie sprzętu zastępczego o nie gorszych parametrach technicznych. W przypadku awarii dysków twardych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okresie gwarancji, dyski pozostają u Zamawiającego – wymagane jest dołączenie do oferty oświadczenia podmiotu realizującego zamówienie o spełnieniu tego warunku. Serwis urządzeń musi byś realizowany przez producenta lub autoryzowanego partnera serwisowego producenta – wymagane oświadczenie Wykonawcy potwierdzające, że serwis będzie realizowany przez Producenta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lub autoryzowanego partnera serwisowego producenta (należy dołączyć do oferty). Serwis urządzeń musi być realizowany zgodnie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wymaganiami normy ISO 9001 – do oferty należy dołączyć dokument potwierdzający, że serwis urządzeń będzie realizowany zgodnie z tą normą.</w:t>
            </w:r>
          </w:p>
        </w:tc>
      </w:tr>
    </w:tbl>
    <w:p w:rsidR="00D406B4" w:rsidRPr="00D406B4" w:rsidRDefault="00D406B4" w:rsidP="00D406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D406B4" w:rsidRPr="00D406B4" w:rsidRDefault="00D406B4" w:rsidP="00D40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Oprogramowanie systemowe lub dysk odzyskiwania systemu, sterowniki do Komputera, będą dostarczone przez Wykonawcę na osobnych oryginalnych nośnikach producenta sprzętu, pochodzących z legalnego źródła, nowe nie używane (jeśli producent dołącza takie nośniki). 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załączy potwierdzenie producenta systemu operacyjnego, iż pochodzi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legalnego źródła, takie potwierdzenie musi zostać dostarczone przed przystąpieniem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odbiorów jakościowych.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System operacyjny będzie preinstalowany przez Wykonawcę na urządzeniach;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 do zasilacza oraz inny niezbędny do prawidłowej pracy PC asortyment, będzie dostarczony przez wykonawcę w komplecie z urządzeniami.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nie dopuszcza stosowania kart rozszerzających funkcjonalność komputera w zakresie: portów USB, SATA, PS/2 oraz adapterów/przejściówek.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Wszystkie komponenty komputera muszą być fabrycznie nowe nie używane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nie </w:t>
      </w:r>
      <w:proofErr w:type="spellStart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refabrykowane</w:t>
      </w:r>
      <w:proofErr w:type="spellEnd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nie </w:t>
      </w:r>
      <w:proofErr w:type="spellStart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recertyfikowane</w:t>
      </w:r>
      <w:proofErr w:type="spellEnd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Default="00D406B4" w:rsidP="00D406B4">
      <w:pPr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06B4" w:rsidRDefault="00D406B4" w:rsidP="00D406B4">
      <w:pPr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06B4" w:rsidRDefault="00D406B4" w:rsidP="00D406B4">
      <w:pPr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06B4" w:rsidRPr="00D406B4" w:rsidRDefault="00D406B4" w:rsidP="00D406B4">
      <w:pPr>
        <w:ind w:left="709" w:hanging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2)</w:t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Komputery PC typ II</w:t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</w:p>
    <w:p w:rsidR="00D406B4" w:rsidRPr="00D406B4" w:rsidRDefault="00D406B4" w:rsidP="00D406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D406B4" w:rsidRDefault="00D406B4" w:rsidP="00D406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</w:t>
      </w: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Parametry minimalne:</w:t>
      </w:r>
    </w:p>
    <w:p w:rsidR="00D406B4" w:rsidRPr="00D406B4" w:rsidRDefault="00D406B4" w:rsidP="00D406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</w:p>
    <w:tbl>
      <w:tblPr>
        <w:tblW w:w="8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6876"/>
      </w:tblGrid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Parametr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Wymagania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Procesor: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Zaoferowany procesor w dniu publikacji ogłoszenia musi uzyskać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teście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PassMark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Average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CPU Mark wynik 27000 punktów, wynik zaproponowanego procesora musi znajdować się na stronie </w:t>
            </w:r>
            <w:hyperlink r:id="rId7" w:history="1">
              <w:r w:rsidRPr="00D406B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http://www.cpubenchmark.net</w:t>
              </w:r>
            </w:hyperlink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(należy dołączyć wydruk do oferty).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 procesora będzie dołączony system chłodzenia zapewniający poprawną prace zestawu. 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Płyta główna: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Złącza na tylnym panelu - 2 x USB 2.0, 2 x USB 3.0, 1x Gigabit Ethernet, 1 x gniazdo słuchawek lub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line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out.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Możliwość podłączenia złącz na przednim panelu obudowy 1 x USB 3.0, 1 x USB typu C na przednim, bocznym lub górnym panelu.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Płyta główna musi posiadać funkcje blokowania wejścia do BIOS oraz blokowania startu systemu operacyjnego, (gwarantujący utrzymanie zapisanego hasła nawet w przypadku odłączenia wszystkich źródeł zasilania i podtrzymania BIOS). Bios w płycie głównej musi posiadać funkcje blokowania/odblokowania BOOT-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owania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stacji roboczej z zewnętrznych urządzeń. Możliwość ustawienia portów USB w trybie "no BOOT", czyli podczas startu komputer nie wykrywa urządzeń typu USB, natomiast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po uruchomieniu systemu operacyjnego porty USB są aktywne.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Możliwość wyłączania wszystkich portów USB, pojedynczo.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Zintegrowany w płycie głównej aktywny układ zgodny ze standardem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Trusted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Platform Module (TPM v2.0).</w:t>
            </w:r>
          </w:p>
        </w:tc>
      </w:tr>
      <w:tr w:rsidR="00D406B4" w:rsidRPr="00D406B4" w:rsidTr="00995704">
        <w:trPr>
          <w:trHeight w:val="196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Pamięć operacyjna: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 GB RAM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Dyski Twarde: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512 GB SSD + 1 TB HDD 7200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rpm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(talerzowy)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Karta graficzna: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Dedykowana, ze wsparciem dla DirectX 12,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OpenGL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4.6, wyposażona w min. dwa złącza cyfrowe (min. 1x HDMI).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Zaoferowana karta graficzna od dnia publikacji w Dzienniku Urzędowym UE ogłoszenia o zamówieniu do dnia składania ofert musi uzyskać w teście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PassMark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Average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G3D Mark wynik 19500 punktów, wynik zaproponowanej karty graficznej musi znajdować się na stronie </w:t>
            </w:r>
            <w:hyperlink r:id="rId8" w:history="1">
              <w:r w:rsidRPr="00D406B4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https://www.videocardbenchmark.net</w:t>
              </w:r>
            </w:hyperlink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(należy dołączyć wydruk do oferty)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Karta dźwiękowa: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Zintegrowana  z płytą główną.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Napęd optyczny wewnętrzny: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Nagrywarka SATA DVD-/+R/RW 5,25 lub SLIM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Zasilacz: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230V 50Hz, zasilacz pozwalający na stabilną pracę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przy maksymalnym obciążeniu (rozbudowie) komputera o wszystkie możliwe karty rozszerzeń, posiadający certyfikat 80 Plus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Bronze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moc 600W, wyposażony w aktywny filtr PFC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Obudowa komputerowa: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Typu: midi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tower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- 2 x USB 3.0, 1 x USB typu C na przednim, bocznym lub górnym panelu (wyprowadzone z płyty głównej), gniazdo audio, przycisk POWER. 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Mysz </w:t>
            </w: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  <w:t>i klawiatura: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brak</w:t>
            </w:r>
          </w:p>
        </w:tc>
      </w:tr>
      <w:tr w:rsidR="00D406B4" w:rsidRPr="00D406B4" w:rsidTr="00995704">
        <w:trPr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System operacyjny: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Zainstalowany system operacyjny zapewniający prawidłową pracę zestawu komputerowego, kompatybilny ze wszystkimi komponentami i technologiami zastosowanymi w powyższym zestawie komputerowym. System operacyjny 64 bitowy w języku polskim do użytku w firmie w wersji profesjonalnej.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System dostępny w najnowszej dostępnej wersji przez producenta. Oprogramowanie powinno zawierać certyfikat autentyczności lub etykietę oryginalnego oprogramowania.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malware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oraz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adware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Oferowany system powinien spełniać poniższe wymagania: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System w polskiej wersji językowej.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Wbudowany kompleksowy system pomocy w języku polskim.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Komunikaty systemowe w języku polskim.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Automatyczna aktualizacja systemu operacyjnego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wykorzystaniem technologii internetowej z możliwością wyboru instalowanych poprawek w języku polskim.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Możliwość dokonywania uaktualnień sterowników urządzeń przez internetową witrynę producenta systemu.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Darmowe aktualizacje: niezbędne aktualizacje, poprawki, biuletyny bezpieczeństwa muszą być dostarczane bez dodatkowych opłat.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Możliwość zdalnej automatycznej instalacji, konfiguracji, administrowania oraz aktualizowania systemu.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Plug&amp;Play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Wi-Fi).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 Zabezpieczony hasłem hierarchiczny dostęp do systemu, konta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i profile użytkowników zarządzane zdalnie.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 Praca systemu w trybie ochrony kont użytkowników.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 Zintegrowany z systemem operacyjnym moduł synchronizacji.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 Możliwość przystosowania stanowiska dla osób niepełnosprawnych np. słabo widzących).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 Rozbudowane polityki bezpieczeństwa – polityki dla systemu operacyjnego i dla wskazanych aplikacji.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17. Wsparcie dla Sun Java i .NET Framework 1.1 i 2.0 i 3.0 i 4.0 –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możliwość uruchomienia aplikacji działających we wskazanych środowiskach.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18. Wsparcie dla JScript i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VBScript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możliwość uruchamiania interpretera poleceń.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 Zarządzanie kontami użytkowników sieci oraz urządzeniami sieciowymi tj. drukarki, modemy, woluminy dyskowe, usługi katalogowe.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 Graficzne środowisko instalacji i konfiguracji i pracy z systemem.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 Możliwość blokowania lub dopuszczania dowolnych urządzeń peryferyjnych za pomocą polityk grupowych (np. przy użyciu numerów identyfikacyjnych sprzętu).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 Możliwość dołączenia komputera do domeny Windows.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24. Możliwość zarządzania systemem poprzez reguły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Group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Policy Object.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 Oferowany system operacyjny powinien być kompatybilnym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i zgodnym środowiskiem systemowym umożliwiającym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bez zastosowania dodatkowych aplikacji oraz środowisk programistycznych uruchamianie i użytkownie takich aplikacji jak: MS Office 2007/2010/2013/2016/2019/2021,oprogramowanie antywirusowe  Checkpoint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Endpoint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Security,  oprogramowanie IBM Tivoli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Endpoint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Manager for </w:t>
            </w:r>
            <w:proofErr w:type="spellStart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Lifecycle</w:t>
            </w:r>
            <w:proofErr w:type="spellEnd"/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Management (wraz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instalacją agenta IBM TEM).</w:t>
            </w:r>
          </w:p>
        </w:tc>
      </w:tr>
      <w:tr w:rsidR="00D406B4" w:rsidRPr="00D406B4" w:rsidTr="00995704">
        <w:trPr>
          <w:trHeight w:val="578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Certyfikaty </w:t>
            </w:r>
          </w:p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 standardy: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Deklaracja zgodności CE</w:t>
            </w:r>
          </w:p>
        </w:tc>
      </w:tr>
      <w:tr w:rsidR="00D406B4" w:rsidRPr="00D406B4" w:rsidTr="00995704">
        <w:trPr>
          <w:trHeight w:val="578"/>
          <w:jc w:val="center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Warunki gwarancji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Minimum 3 lata od daty dostawy w miejscu instalacji komputera. Usunięcie awarii - następny dzień roboczy po otrzymaniu zgłoszenia (przyjmowanie zgłoszeń w dni robocze w godzinach 8.00-16.00 telefonicznie), w przypadku braku możliwości naprawy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w/w terminie podstawienie sprzętu zastępczego o nie gorszych parametrach technicznych. W przypadku awarii dysków twardych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w okresie gwarancji, dyski pozostają u Zamawiającego – wymagane jest dołączenie do oferty oświadczenia podmiotu realizującego zamówienie o spełnieniu tego warunku. Serwis urządzeń musi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byś realizowany przez producenta lub autoryzowanego partnera serwisowego producenta – wymagane oświadczenie Wykonawcy potwierdzające, że serwis będzie realizowany przez Producenta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lub autoryzowanego partnera serwisowego producenta (należy dołączyć do oferty). Serwis urządzeń musi być realizowany zgodnie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z wymaganiami normy ISO 9001 – do oferty należy dołączyć dokument potwierdzający, że serwis urządzeń będzie realizowany zgodnie z tą normą.</w:t>
            </w:r>
          </w:p>
        </w:tc>
      </w:tr>
    </w:tbl>
    <w:p w:rsidR="00D406B4" w:rsidRPr="00D406B4" w:rsidRDefault="00D406B4" w:rsidP="00D406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D406B4" w:rsidRPr="00D406B4" w:rsidRDefault="00D406B4" w:rsidP="00D40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Oprogramowanie systemowe lub dysk odzyskiwania systemu, sterowniki do Komputera, będą dostarczone przez Wykonawcę na osobnych oryginalnych nośnikach producenta sprzętu, pochodzących z legalnego źródła, nowe nie używane (jeśli producent dołącza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takie nośniki). 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załączy potwierdzenie producenta systemu operacyjnego, iż pochodzi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legalnego źródła, takie potwierdzenie musi zostać dostarczone przed przystąpieniem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odbiorów jakościowych.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System operacyjny będzie preinstalowany przez Wykonawcę na urządzeniach;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 do zasilacza oraz inny niezbędny do prawidłowej pracy PC asortyment, będzie dostarczony przez wykonawcę w komplecie z urządzeniami.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nie dopuszcza stosowania kart rozszerzających funkcjonalność komputera w zakresie: portów USB, SATA, PS/2 oraz adapterów/przejściówek.</w:t>
      </w:r>
    </w:p>
    <w:p w:rsidR="00D406B4" w:rsidRPr="00D406B4" w:rsidRDefault="00D406B4" w:rsidP="00D406B4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Wszystkie komponenty komputera muszą być fabrycznie nowe nie używane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nie </w:t>
      </w:r>
      <w:proofErr w:type="spellStart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refabrykowane</w:t>
      </w:r>
      <w:proofErr w:type="spellEnd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nie </w:t>
      </w:r>
      <w:proofErr w:type="spellStart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recertyfikowane</w:t>
      </w:r>
      <w:proofErr w:type="spellEnd"/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IV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709" w:hanging="425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Calibri" w:hAnsi="Times New Roman" w:cs="Times New Roman"/>
          <w:b/>
          <w:sz w:val="24"/>
          <w:szCs w:val="24"/>
        </w:rPr>
        <w:t>Drukarka monochromatyczna A4 sieciowa</w:t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06B4" w:rsidRPr="00D406B4" w:rsidRDefault="00D406B4" w:rsidP="00D406B4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406B4">
        <w:rPr>
          <w:rFonts w:ascii="Times New Roman" w:eastAsia="Calibri" w:hAnsi="Times New Roman" w:cs="Times New Roman"/>
          <w:i/>
          <w:sz w:val="24"/>
          <w:szCs w:val="24"/>
        </w:rPr>
        <w:t>Parametry minimalne: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Technologia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Laserowa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Rodzaj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Monochromatyczny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Rozdzielczość: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Format wydruku: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A4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Prędkość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40 stron / minutę przy zachowaniu rozdzielczości 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Obciążalność miesięczna: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 30 000 stron A4 w miesiącu.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Interfejsy: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USB 2.0, Gigabit Ethernet 10/100/1000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Wydruk dwustronny: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Automatyczny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Podajniki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podajnik w formie zamkniętej kasety na minimum 250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arkuszy A4-A6,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Odbiornik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Minimum 150 kartek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Technologia: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Rozdzielność bębna i tonera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Materiały eksploatacyjne: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Tonery i bębny muszą być nowe i nieużywane</w:t>
            </w:r>
          </w:p>
        </w:tc>
      </w:tr>
      <w:tr w:rsidR="00D406B4" w:rsidRPr="00D406B4" w:rsidTr="00995704">
        <w:trPr>
          <w:trHeight w:val="73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Certyfikaty 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Potwierdzona certyfikatami: Certyfikat CE, ISO 14001, ISO 9001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Warunki gwarancji: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Minimum 3 lata od daty dostawy w miejscu instalacji urządzenia.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Serwis urządzeń musi byś realizowany przez producenta lub autoryzowanego partnera serwisowego producenta – wymagane oświadczenie Wykonawcy potwierdzające, że serwis będzie realizowany przez Producenta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lub autoryzowanego partnera serwisowego producenta (należy dołączyć do oferty).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Wsparcie techniczne: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Dostęp do aktualnych sterowników do urządzenia, realizowany poprzez podanie identyfikatora klienta lub modelu drukarki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lub numeru seryjnego drukarki, na dedykowanej przez producenta stronie internetowej – należy podać adres strony oraz sposób realizacji wymagania (opis uzyskania w/w informacji)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Wymagania dodatkowe: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Toner startowy na min. 5000 wydruków czarnych zgodnie z normą ISO/IEC 19752. Dodatkowo drukarka powinna obsługiwać tonery normalne o wydajności min. 10000 wydruków czarnych.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W drukarce musi być zamontowany bęben pozwalający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na wydrukowanie min. 200 000 wydruków  lub w przypadku jeżeli zmontowany bęben będzie miał wydajność mniejszą niż 200 000 wydruków wraz z drukarką muszą być dostarczone dodatkowo bębny o łącznej wydajności wraz bębnem zamontowanym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nie mniejszej niż 200 000 wydruków.</w:t>
            </w:r>
          </w:p>
        </w:tc>
      </w:tr>
    </w:tbl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Kabel zasilający oraz inny niezbędny do prawidłowej pracy drukarki asortyment, </w:t>
      </w: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będzie dostarczony przez wykonawcę w komplecie z urządzeniem.</w:t>
      </w:r>
    </w:p>
    <w:p w:rsidR="00D406B4" w:rsidRPr="00D406B4" w:rsidRDefault="00D406B4" w:rsidP="00D406B4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709" w:hanging="425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Calibri" w:hAnsi="Times New Roman" w:cs="Times New Roman"/>
          <w:b/>
          <w:sz w:val="24"/>
          <w:szCs w:val="24"/>
        </w:rPr>
        <w:t xml:space="preserve">Drukarka monochromatyczna A4 z podłączeniem wyłącznie lokalnym (po USB) </w:t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06B4" w:rsidRPr="00D406B4" w:rsidRDefault="00D406B4" w:rsidP="00D406B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406B4">
        <w:rPr>
          <w:rFonts w:ascii="Times New Roman" w:eastAsia="Calibri" w:hAnsi="Times New Roman" w:cs="Times New Roman"/>
          <w:i/>
          <w:sz w:val="24"/>
          <w:szCs w:val="24"/>
        </w:rPr>
        <w:t>Parametry minimalne: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Technologia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Laserowa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Rodzaj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Monochromatyczny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Rozdzielczość: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Format wydruku: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A4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Prędkość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25 stron / minutę przy zachowaniu rozdzielczości 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Obciążalność miesięczna: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 3000 stron A4 w miesiącu.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Interfejsy: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wyłącznie USB 2.0, </w:t>
            </w:r>
          </w:p>
        </w:tc>
      </w:tr>
      <w:tr w:rsidR="00D406B4" w:rsidRPr="00D406B4" w:rsidTr="00995704">
        <w:trPr>
          <w:trHeight w:val="4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Wydruk dwustronny: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Automatyczny do 15 stron na minutę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Podajniki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podajnik w formie zamkniętej kasety na minimum 250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arkuszy A4-A6,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Odbiornik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Minimum 100 kartek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Technologia: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Rozdzielność bębna i tonera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Materiały eksploatacyjne: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Tonery i bębny muszą być nowe i nieużywane</w:t>
            </w:r>
          </w:p>
        </w:tc>
      </w:tr>
      <w:tr w:rsidR="00D406B4" w:rsidRPr="00D406B4" w:rsidTr="00995704">
        <w:trPr>
          <w:trHeight w:val="73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Certyfikaty 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Potwierdzona certyfikatami: Certyfikat CE, ISO 14001, ISO 9001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Warunki gwarancji: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Minimum 3 lata od daty dostawy w miejscu instalacji urządzenia.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Usunięcie awarii - następny dzień roboczy po otrzymaniu zgłoszenia (przyjmowanie zgłoszeń w dni robocze w godzinach 8.00-16.00 telefonicznie), w przypadku braku możliwości naprawy w w/w terminie podstawienie sprzętu zastępczego o nie gorszych parametrach technicznych. Serwis urządzeń musi byś realizowany przez producenta lub autoryzowanego partnera serwisowego producenta – wymagane oświadczenie Wykonawcy potwierdzające, że serwis będzie realizowany przez Producenta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lub autoryzowanego partnera serwisowego producenta (należy dołączyć do oferty).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Wsparcie techniczne: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Dostęp do aktualnych sterowników do urządzenia, realizowany poprzez podanie identyfikatora klienta lub modelu drukarki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lub numeru seryjnego drukarki, na dedykowanej przez producenta stronie internetowej – należy podać adres strony oraz sposób realizacji wymagania (opis uzyskania w/w informacji)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Wymagania dodatkowe: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Toner startowy na min. 500 wydruków czarnych zgodnie z normą ISO/IEC 19752. Dodatkowo drukarka powinna obsługiwać tonery normalne o wydajności min. 2500 wydruków czarnych. W drukarce musi być zamontowany bęben pozwalający na wydrukowanie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min. 10 000 wydruków  lub w przypadku jeżeli zmontowany bęben będzie miał wydajność mniejszą niż 10 000 wydruków wraz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z drukarką muszą być dostarczone dodatkowo bębny o łącznej wydajności wraz bębnem zamontowanym nie mniejszej niż 10 000 wydruków.</w:t>
            </w:r>
          </w:p>
        </w:tc>
      </w:tr>
    </w:tbl>
    <w:p w:rsidR="00D406B4" w:rsidRPr="00D406B4" w:rsidRDefault="00D406B4" w:rsidP="00D406B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 oraz inny niezbędny do prawidłowej pracy drukarki asortyment, będzie dostarczony przez wykonawcę w komplecie z urządzeniem.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406B4" w:rsidRPr="00D406B4" w:rsidRDefault="00D406B4" w:rsidP="00D406B4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709" w:hanging="425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Calibri" w:hAnsi="Times New Roman" w:cs="Times New Roman"/>
          <w:b/>
          <w:sz w:val="24"/>
          <w:szCs w:val="24"/>
        </w:rPr>
        <w:t>Urządzenie wielofunkcyjne laserowe A4 kolor</w:t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06B4" w:rsidRPr="00D406B4" w:rsidRDefault="00D406B4" w:rsidP="00D406B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406B4">
        <w:rPr>
          <w:rFonts w:ascii="Times New Roman" w:eastAsia="Calibri" w:hAnsi="Times New Roman" w:cs="Times New Roman"/>
          <w:i/>
          <w:sz w:val="24"/>
          <w:szCs w:val="24"/>
        </w:rPr>
        <w:t>Parametry minimalne: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Technologia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Laserowa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Rodzaj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Kolorowy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Rozdzielczość: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Format wydruku: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A4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Prędkość druku w kolorze: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40 stron / minutę przy zachowaniu rozdzielczości 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Prędkość druku mono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40 stron / minutę przy zachowaniu rozdzielczości 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Obciążalność miesięczna: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4000 stron A4 w miesiącu.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Interfejsy: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USB 2.0, Gigabit Ethernet 10/100/1000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Wydruk dwustronny: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Automatyczny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Podajniki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1 podajnik w formie zamkniętej kasety na minimum 200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arkuszy A4-A6,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Odbiornik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Minimum 200 kartek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Materiały eksploatacyjne: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Tonery i bębny muszą być nowe i nieużywane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Format skanu: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A4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Rozdzielczość skanowania: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600x600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Szybkość kopiowania: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20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/min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Szybkość skanowania: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30 str./min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Podajnik dokumentów skanera: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Tak (ADF), skanowanie dwustronne jednoprzebiegowe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Wyświetlacz: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Wbudowany, dotykowy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Certyfikaty 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Potwierdzona certyfikatami: Certyfikat CE, ISO 14001, ISO 9001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Warunki gwarancji: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Minimum 3 lata od daty dostawy w miejscu instalacji urządzenia.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W przypadku awarii dysków twardych w okresie gwarancji, dyski pozostają u Zamawiającego – wymagane jest dołączenie do oferty oświadczenia podmiotu realizującego zamówienie o spełnieniu tego warunku.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Serwis urządzeń musi byś realizowany przez producenta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Wsparcie techniczne: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Dostęp do aktualnych sterowników do urządzenia, realizowany poprzez podanie identyfikatora klienta lub modelu drukarki lub numeru seryjnego drukarki, na dedykowanej przez producenta stronie internetowej – należy podać adres strony oraz sposób realizacji wymagania (opis uzyskania w/w informacji)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Wymagania dodatkowe: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Toner startowy na min. 5000 wydruków czarnych zgodnie z normą ISO/IEC 19752 oraz tonery startowe na min. 5000 wydruków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cyan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magenta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yellow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zgodnie z normą ISO/IEC 19798. Dodatkowo drukarka powinna obsługiwać tonery normalne o wydajności min. 20000 wydruków czarnych oraz min. 10000 wydruków kolorowych zgodnie z normą ISO/IEC 19798. W drukarce muszą być zamontowane bębny pozwalające na wydrukowanie min. 200 000 wydruków (każdy) lub w przypadku jeżeli zmontowane bębny będą miały wydajność mniejszą niż 200 000 wydruków (każdy)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wraz z drukarką muszą być dostarczone dodatkowo bębny o łącznej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wydajności wraz bębnem zamontowanym nie mniejszej niż 200 000 wydruków.</w:t>
            </w:r>
          </w:p>
        </w:tc>
      </w:tr>
    </w:tbl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UWAGI: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 oraz inny niezbędny do prawidłowej pracy urządzenia asortyment, będzie dostarczony przez wykonawcę w komplecie z urządzeniem.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N w:val="0"/>
        <w:spacing w:after="0" w:line="240" w:lineRule="auto"/>
        <w:ind w:left="709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</w:p>
    <w:p w:rsidR="00D406B4" w:rsidRPr="00D406B4" w:rsidRDefault="00D406B4" w:rsidP="00D406B4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709" w:hanging="425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Calibri" w:hAnsi="Times New Roman" w:cs="Times New Roman"/>
          <w:b/>
          <w:sz w:val="24"/>
          <w:szCs w:val="24"/>
        </w:rPr>
        <w:t>Urządzenie wielofunkcyjne laserowe A3 kolor</w:t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406B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06B4" w:rsidRPr="00D406B4" w:rsidRDefault="00D406B4" w:rsidP="00D406B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406B4">
        <w:rPr>
          <w:rFonts w:ascii="Times New Roman" w:eastAsia="Calibri" w:hAnsi="Times New Roman" w:cs="Times New Roman"/>
          <w:i/>
          <w:sz w:val="24"/>
          <w:szCs w:val="24"/>
        </w:rPr>
        <w:t>Parametry minimalne: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Technologia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Laserowa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Rodzaj 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Kolorowy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Rozdzielczość: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1200x1200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Format wydruku: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A3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Prędkość druku </w:t>
            </w: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br/>
              <w:t>w kolorze: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35 stron A4 /minutę przy zachowaniu rozdzielczości 600x600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Prędkość druku mono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35 stron A4 /minutę przy zachowaniu rozdzielczości 600x600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Obciążalność miesięczna: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4000 stron A4 w miesiącu.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Interfejsy: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USB 2.0, Gigabit Ethernet 10/100/1000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Wydruk dwustronny: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Automatyczny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Podajniki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2 podajniki w formie zamkniętej kasety na minimum 600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arkuszy SRA3-A6R,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Odbiornik papieru: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Minimum 200 kartek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Materiały eksploatacyjne: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Tonery i bębny muszą być nowe i nieużywane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Format skanu: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A3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Rozdzielczość skanowania: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600x600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dpi</w:t>
            </w:r>
            <w:proofErr w:type="spellEnd"/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Szybkość kopiowania: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min. 20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/min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Szybkość skanowania: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30 str./min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Podajnik dokumentów skanera: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Tak (ADF), skanowanie dwustronne jednoprzebiegowe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Wyświetlacz: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Wbudowany, dotykowy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Funkcja archiwizacji dokumentów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 standardzie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Pojemność folderu głównego funkcji przechowywania dokumentów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18000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Pojemność folderu tymczasowego funkcji przechowywania dokumentów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min. 9000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Certyfikaty</w:t>
            </w: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Potwierdzona certyfikatami: Certyfikat CE, ISO 14001, ISO 9001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Warunki gwarancji: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Minimum 3 lata od daty dostawy w miejscu instalacji urządzenia.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</w:t>
            </w:r>
            <w:r w:rsidRPr="00D406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W przypadku awarii dysków twardych w okresie gwarancji, dyski pozostają u Zamawiającego – wymagane jest dołączenie do oferty oświadczenia podmiotu realizującego zamówienie o spełnieniu tego warunku.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Serwis urządzeń musi byś realizowany przez producenta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Wsparcie techniczne: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Dostęp do aktualnych sterowników do urządzenia, realizowany poprzez podanie identyfikatora klienta lub modelu drukarki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lub numeru seryjnego drukarki, na dedykowanej przez producenta stronie internetowej – należy podać adres strony oraz sposób realizacji wymagania (opis uzyskania w/w informacji)</w:t>
            </w:r>
          </w:p>
        </w:tc>
      </w:tr>
      <w:tr w:rsidR="00D406B4" w:rsidRPr="00D406B4" w:rsidTr="0099570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Wymagania dodatkowe: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Toner startowy na min. 10000 wydruków czarnych zgodnie z normą ISO/IEC 19752 oraz tonery startowe na min. 7000 wydruków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cyan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magenta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yellow</w:t>
            </w:r>
            <w:proofErr w:type="spellEnd"/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zgodnie z normą ISO/IEC 19798. Dodatkowo drukarka powinna obsługiwać tonery normalne o wydajności min. 35000 wydruków czarnych oraz min. 20000 wydruków kolorowych zgodnie z normą ISO/IEC 19798. W drukarce muszą </w:t>
            </w: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być zamontowane bębny pozwalające na wydrukowanie min. 200 000 wydruków (każdy) lub w przypadku jeżeli zmontowane bębny będą miały wydajność mniejszą niż 200 000 wydruków (każdy) wraz z drukarką muszą być dostarczone dodatkowo bębny o łącznej wydajności wraz bębnem zamontowanym nie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mniejszej niż 200 000 wydruków.</w:t>
            </w:r>
          </w:p>
        </w:tc>
      </w:tr>
    </w:tbl>
    <w:p w:rsidR="00D406B4" w:rsidRPr="00D406B4" w:rsidRDefault="00D406B4" w:rsidP="00D406B4">
      <w:pPr>
        <w:spacing w:after="0"/>
        <w:rPr>
          <w:rFonts w:ascii="Times New Roman" w:eastAsia="Calibri" w:hAnsi="Times New Roman" w:cs="Times New Roman"/>
          <w:b/>
          <w:sz w:val="16"/>
          <w:szCs w:val="16"/>
        </w:rPr>
      </w:pP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 oraz inny niezbędny do prawidłowej pracy urządzenia asortyment, będzie dostarczony przez wykonawcę w komplecie z urządzeniem.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CZĘŚĆ V – </w:t>
      </w:r>
      <w:r w:rsidRPr="00D406B4">
        <w:rPr>
          <w:rFonts w:ascii="Times New Roman" w:eastAsia="Calibri" w:hAnsi="Times New Roman" w:cs="Times New Roman"/>
          <w:b/>
          <w:bCs/>
        </w:rPr>
        <w:t>Przełącznik sieciowy wraz z akcesoriami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964"/>
        <w:gridCol w:w="4531"/>
      </w:tblGrid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Typ przełącznika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Zarządzany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Przełącznik wielowarstwowy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L2/L3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Zarządzany w chmurze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Zarządzanie przez stronę www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Inspekcja ARP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Konfigurowanie ustawień lokalizacji (CLI)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Podstawowe przełączanie RJ-45 Liczba portów Ethernet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Podstawowe przełączania Ethernet RJ-45 porty typ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Gigabit Ethernet (10/100/1000)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Ilość slotów Modułu SFP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Liczba portów USB 2.0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Standardy komunikacyjne  </w:t>
            </w:r>
          </w:p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IEEE 802.1D, IEEE 802.1w, IEEE 802.1s, IEEE 802.3, IEEE 802.3u, IEEE 802.3ab, IEEE 802.3z, IEEE 802.3ad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Obsługa 10G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Dublowanie portów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Protokół drzewa rozpinającego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Blokowanie </w:t>
            </w:r>
            <w:proofErr w:type="spellStart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head</w:t>
            </w:r>
            <w:proofErr w:type="spellEnd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-of-</w:t>
            </w:r>
            <w:proofErr w:type="spellStart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line</w:t>
            </w:r>
            <w:proofErr w:type="spellEnd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(HOL)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Prędkość transferu danych przez Ethernet LAN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10,100,1000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Mbit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/s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Kontrola wzrostu natężenia ruchu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Podpora kontroli przepływu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Automatyczne MDI/MDI-X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Obsługa sieci VLAN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Liczba </w:t>
            </w:r>
            <w:proofErr w:type="spellStart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VLANs</w:t>
            </w:r>
            <w:proofErr w:type="spellEnd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min. 4090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Wielkość tabeli adresów 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min. 15000 wejścia 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Funkcje DHCP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DHCP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relay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DHCP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server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DHCPv6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client</w:t>
            </w:r>
            <w:proofErr w:type="spellEnd"/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Lista kontrolna dostępu (ACL)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Zasady Listy Kontroli Dostępu (ACL)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1024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Ochrona hasłem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obsługuje SSH/SSL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Filtrowanie adresów MAC Filtrowanie adresów MAC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Szyfrowanie bezpieczeństwo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HTTPS, SSH, SSL/TLS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Obsługa Multicast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Protokoły zarządzające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SNMP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Procesor wbudowany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Tak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Taktowanie procesora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min. 800 MHz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Pojemność pamięci wewnętrznej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min. 512 MB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Wielkość pamięci </w:t>
            </w:r>
            <w:proofErr w:type="spellStart"/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min. 256 MB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Aktualizacje oprogramowania urządzenia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Zapewniona przez producenta</w:t>
            </w:r>
          </w:p>
        </w:tc>
      </w:tr>
      <w:tr w:rsidR="00D406B4" w:rsidRPr="00D406B4" w:rsidTr="00995704">
        <w:tc>
          <w:tcPr>
            <w:tcW w:w="3964" w:type="dxa"/>
          </w:tcPr>
          <w:p w:rsidR="00D406B4" w:rsidRPr="00D406B4" w:rsidRDefault="00D406B4" w:rsidP="00D406B4">
            <w:pPr>
              <w:tabs>
                <w:tab w:val="left" w:pos="354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Dodatkowe wyposażenie </w:t>
            </w:r>
          </w:p>
        </w:tc>
        <w:tc>
          <w:tcPr>
            <w:tcW w:w="4531" w:type="dxa"/>
          </w:tcPr>
          <w:p w:rsidR="00D406B4" w:rsidRPr="00D406B4" w:rsidRDefault="00D406B4" w:rsidP="00D406B4">
            <w:pPr>
              <w:tabs>
                <w:tab w:val="left" w:pos="354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Moduł światłowodowy – zamiennik SFP-10G-LR (2 szt.)</w:t>
            </w:r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 xml:space="preserve">Prędkość transmisji: 10 </w:t>
            </w:r>
            <w:proofErr w:type="spellStart"/>
            <w:r w:rsidRPr="00D406B4">
              <w:rPr>
                <w:rFonts w:ascii="Times New Roman" w:eastAsia="Calibri" w:hAnsi="Times New Roman" w:cs="Times New Roman"/>
              </w:rPr>
              <w:t>Gbps</w:t>
            </w:r>
            <w:proofErr w:type="spellEnd"/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 xml:space="preserve">Długość fali: 1310 </w:t>
            </w:r>
            <w:proofErr w:type="spellStart"/>
            <w:r w:rsidRPr="00D406B4">
              <w:rPr>
                <w:rFonts w:ascii="Times New Roman" w:eastAsia="Calibri" w:hAnsi="Times New Roman" w:cs="Times New Roman"/>
              </w:rPr>
              <w:t>nm</w:t>
            </w:r>
            <w:proofErr w:type="spellEnd"/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>Typ medium transmisyjnego: SMF</w:t>
            </w:r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>Standard modułu: SFP+</w:t>
            </w:r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>Złącze optyczne: 2 x LC/UPC</w:t>
            </w:r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>Zasięg transmisji: 10km</w:t>
            </w:r>
          </w:p>
          <w:p w:rsidR="00D406B4" w:rsidRPr="00D406B4" w:rsidRDefault="00D406B4" w:rsidP="00D406B4">
            <w:pPr>
              <w:widowControl w:val="0"/>
              <w:numPr>
                <w:ilvl w:val="2"/>
                <w:numId w:val="17"/>
              </w:num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16" w:hanging="316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406B4">
              <w:rPr>
                <w:rFonts w:ascii="Times New Roman" w:eastAsia="Calibri" w:hAnsi="Times New Roman" w:cs="Times New Roman"/>
              </w:rPr>
              <w:t>Wbudowany moduł diagnostyki DDM/DOM</w:t>
            </w:r>
          </w:p>
        </w:tc>
      </w:tr>
    </w:tbl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>Zasilacz oraz inne przewody niezbędne do prawidłowej pracy urządzenia zostaną dostarczone wraz z przełącznikiem.</w:t>
      </w:r>
    </w:p>
    <w:p w:rsidR="00D406B4" w:rsidRPr="00D406B4" w:rsidRDefault="00D406B4" w:rsidP="00D406B4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Dokumentacja techniczna oraz instrukcja w języku polskim dostarczona </w:t>
      </w:r>
      <w:r w:rsidRPr="00D406B4">
        <w:rPr>
          <w:rFonts w:ascii="Times New Roman" w:eastAsia="Calibri" w:hAnsi="Times New Roman" w:cs="Times New Roman"/>
          <w:sz w:val="24"/>
          <w:szCs w:val="24"/>
        </w:rPr>
        <w:br/>
        <w:t>wraz z urządzeniem.</w:t>
      </w:r>
    </w:p>
    <w:p w:rsidR="00D406B4" w:rsidRPr="00D406B4" w:rsidRDefault="00D406B4" w:rsidP="00D406B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D406B4">
        <w:rPr>
          <w:rFonts w:ascii="Times New Roman" w:eastAsia="Calibri" w:hAnsi="Times New Roman" w:cs="Times New Roman"/>
        </w:rPr>
        <w:t xml:space="preserve">Urządzenie nowe, nieużywane, </w:t>
      </w:r>
      <w:proofErr w:type="spellStart"/>
      <w:r w:rsidRPr="00D406B4">
        <w:rPr>
          <w:rFonts w:ascii="Times New Roman" w:eastAsia="Calibri" w:hAnsi="Times New Roman" w:cs="Times New Roman"/>
        </w:rPr>
        <w:t>nierefabrykowane</w:t>
      </w:r>
      <w:proofErr w:type="spellEnd"/>
      <w:r w:rsidRPr="00D406B4">
        <w:rPr>
          <w:rFonts w:ascii="Times New Roman" w:eastAsia="Calibri" w:hAnsi="Times New Roman" w:cs="Times New Roman"/>
        </w:rPr>
        <w:t>.</w:t>
      </w:r>
    </w:p>
    <w:p w:rsidR="00D406B4" w:rsidRPr="00D406B4" w:rsidRDefault="00D406B4" w:rsidP="00D406B4">
      <w:pPr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numPr>
          <w:ilvl w:val="0"/>
          <w:numId w:val="20"/>
        </w:numPr>
        <w:suppressAutoHyphens/>
        <w:overflowPunct w:val="0"/>
        <w:autoSpaceDN w:val="0"/>
        <w:spacing w:after="0" w:line="257" w:lineRule="auto"/>
        <w:ind w:left="709" w:hanging="425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 xml:space="preserve">Projektor </w:t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multimedialny wraz z uchwytem</w:t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Parametry minimalne:</w:t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515"/>
      </w:tblGrid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System projekcyjny: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technologia 3LCD, ciekłokrystaliczna migawka RGB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Panel LCD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0,67” z C2 Fine.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Natężenie światła barwnego: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w zakresie 5200- 3600 lumenów (tryb ekonomiczny) zgodne z normą IDMS 15.4 lub równoważną.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Natężenie światła białego: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w zakresie 5200-3600 lumenów (tryb ekonomiczny) zgodnie z normą ISO 21118:2020 lub równoważną.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Rozdzielczość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WUXGA 1920x1200 Full HD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Częstotliwość odświeżania pionowego 2D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minimum 190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Współczynnik proporcji obrazu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16:10.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Stosunek kontrastu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2.500.00:1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Źródło światła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laser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Złącza co najmniej: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USB 2.0 typu A,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USB 2.0 typu B,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RS-232C,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Interfejs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Ethernet (100BASE-TX/10 BASE-T)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Możliwość rozbudowy o adapter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WiFi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LAN co najmniej w standardzie IEEE 802.11 a/b/g/n,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wejście VGA 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wejście DVI,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wejście HDMI.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 zestawie należy dołączyć: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bezprzewodowy transmiter HDMI do 200 metrów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uchwyt sufitowy zgodny z zaproponowanym projektorem</w:t>
            </w:r>
          </w:p>
        </w:tc>
      </w:tr>
    </w:tbl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UWAGI:</w:t>
      </w:r>
    </w:p>
    <w:p w:rsidR="00D406B4" w:rsidRPr="00D406B4" w:rsidRDefault="00D406B4" w:rsidP="00D406B4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Dokumentacja techniczna oraz instrukcja w języku polskim dostarczona wraz </w:t>
      </w:r>
      <w:r w:rsidRPr="00D406B4">
        <w:rPr>
          <w:rFonts w:ascii="Times New Roman" w:eastAsia="Calibri" w:hAnsi="Times New Roman" w:cs="Times New Roman"/>
          <w:sz w:val="24"/>
          <w:szCs w:val="24"/>
        </w:rPr>
        <w:br/>
        <w:t>z urządzeniem.</w:t>
      </w:r>
    </w:p>
    <w:p w:rsidR="00D406B4" w:rsidRPr="00D406B4" w:rsidRDefault="00D406B4" w:rsidP="00D406B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Urządzenie nowe, nieużywane, </w:t>
      </w:r>
      <w:proofErr w:type="spellStart"/>
      <w:r w:rsidRPr="00D406B4">
        <w:rPr>
          <w:rFonts w:ascii="Times New Roman" w:eastAsia="Calibri" w:hAnsi="Times New Roman" w:cs="Times New Roman"/>
          <w:sz w:val="24"/>
          <w:szCs w:val="24"/>
        </w:rPr>
        <w:t>nierefabrykowane</w:t>
      </w:r>
      <w:proofErr w:type="spellEnd"/>
      <w:r w:rsidRPr="00D406B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numPr>
          <w:ilvl w:val="0"/>
          <w:numId w:val="20"/>
        </w:numPr>
        <w:suppressAutoHyphens/>
        <w:overflowPunct w:val="0"/>
        <w:autoSpaceDN w:val="0"/>
        <w:spacing w:after="0" w:line="257" w:lineRule="auto"/>
        <w:ind w:left="709" w:hanging="425"/>
        <w:contextualSpacing/>
        <w:textAlignment w:val="baseline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 xml:space="preserve">Projektor </w:t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multimedialny z pokrowcem do przenoszenia</w:t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Parametry minimalne:</w:t>
      </w: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515"/>
      </w:tblGrid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System projekcyjny: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technologia 3LCD, ciekłokrystaliczna migawka RGB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Panel LCD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0,67” z C2 Fine.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Natężenie światła barwnego: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w zakresie 5200- 3600 lumenów (tryb ekonomiczny) zgodne z normą IDMS 15.4 lub równoważną.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Natężenie światła białego: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w zakresie 5200-3600 lumenów (tryb ekonomiczny) zgodnie z normą ISO 21118:2020 lub równoważną.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Rozdzielczość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WUXGA 1920x1200 Full HD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Częstotliwość odświeżania pionowego 2D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minimum 190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Współczynnik proporcji obrazu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16:10.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Stosunek kontrastu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co najmniej 2.500.00:1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Źródło światła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laser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Złącza co najmniej:</w:t>
            </w:r>
          </w:p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USB 2.0 typu A,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USB 2.0 typu B,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RS-232C,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Interfejs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Ethernet (100BASE-TX/10 BASE-T)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Możliwość rozbudowy o adapter </w:t>
            </w:r>
            <w:proofErr w:type="spellStart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WiFi</w:t>
            </w:r>
            <w:proofErr w:type="spellEnd"/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LAN co najmniej w standardzie IEEE 802.11 a/b/g/n,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wejście VGA 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wejście DVI,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wejście HDMI.</w:t>
            </w:r>
          </w:p>
        </w:tc>
      </w:tr>
      <w:tr w:rsidR="00D406B4" w:rsidRPr="00D406B4" w:rsidTr="009957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 zestawie należy dołączyć: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B4" w:rsidRPr="00D406B4" w:rsidRDefault="00D406B4" w:rsidP="00D406B4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>bezprzewodowy transmiter HDMI do 200 metrów</w:t>
            </w:r>
          </w:p>
          <w:p w:rsidR="00D406B4" w:rsidRPr="00D406B4" w:rsidRDefault="00D406B4" w:rsidP="00D406B4">
            <w:pPr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06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pokrowiec do przenoszenia projektora oraz akcesoriów </w:t>
            </w:r>
          </w:p>
        </w:tc>
      </w:tr>
    </w:tbl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:rsidR="00D406B4" w:rsidRPr="00D406B4" w:rsidRDefault="00D406B4" w:rsidP="00D406B4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Dokumentacja techniczna oraz instrukcja w języku polskim dostarczona </w:t>
      </w:r>
      <w:r w:rsidRPr="00D406B4">
        <w:rPr>
          <w:rFonts w:ascii="Times New Roman" w:eastAsia="Calibri" w:hAnsi="Times New Roman" w:cs="Times New Roman"/>
          <w:sz w:val="24"/>
          <w:szCs w:val="24"/>
        </w:rPr>
        <w:br/>
        <w:t>wraz z urządzeniem.</w:t>
      </w:r>
    </w:p>
    <w:p w:rsidR="00D406B4" w:rsidRPr="00D406B4" w:rsidRDefault="00D406B4" w:rsidP="00D406B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06B4">
        <w:rPr>
          <w:rFonts w:ascii="Times New Roman" w:eastAsia="Calibri" w:hAnsi="Times New Roman" w:cs="Times New Roman"/>
          <w:sz w:val="24"/>
          <w:szCs w:val="24"/>
        </w:rPr>
        <w:t xml:space="preserve">Urządzenie nowe, nieużywane, </w:t>
      </w:r>
      <w:proofErr w:type="spellStart"/>
      <w:r w:rsidRPr="00D406B4">
        <w:rPr>
          <w:rFonts w:ascii="Times New Roman" w:eastAsia="Calibri" w:hAnsi="Times New Roman" w:cs="Times New Roman"/>
          <w:sz w:val="24"/>
          <w:szCs w:val="24"/>
        </w:rPr>
        <w:t>nierefabrykowane</w:t>
      </w:r>
      <w:proofErr w:type="spellEnd"/>
      <w:r w:rsidRPr="00D406B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406B4" w:rsidRPr="00D406B4" w:rsidRDefault="00D406B4" w:rsidP="00D406B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06B4" w:rsidRPr="00D406B4" w:rsidRDefault="00D406B4" w:rsidP="00D406B4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6B4" w:rsidRPr="00D406B4" w:rsidRDefault="00D406B4" w:rsidP="00D406B4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06B4" w:rsidRPr="00D406B4" w:rsidRDefault="00D406B4" w:rsidP="00D406B4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406B4" w:rsidRPr="00D40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F4DC2C84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1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2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4" w15:restartNumberingAfterBreak="0">
    <w:nsid w:val="0000001A"/>
    <w:multiLevelType w:val="multilevel"/>
    <w:tmpl w:val="B6A69E2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7" w15:restartNumberingAfterBreak="0">
    <w:nsid w:val="0A435545"/>
    <w:multiLevelType w:val="hybridMultilevel"/>
    <w:tmpl w:val="A21ED170"/>
    <w:styleLink w:val="WW8Num4842"/>
    <w:lvl w:ilvl="0" w:tplc="04906DCC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64EC5"/>
    <w:multiLevelType w:val="hybridMultilevel"/>
    <w:tmpl w:val="79808C0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7069F5"/>
    <w:multiLevelType w:val="multilevel"/>
    <w:tmpl w:val="58EA5FE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11" w15:restartNumberingAfterBreak="0">
    <w:nsid w:val="1C726A6C"/>
    <w:multiLevelType w:val="multilevel"/>
    <w:tmpl w:val="DB12CEC0"/>
    <w:styleLink w:val="WW8Num4831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67946"/>
    <w:multiLevelType w:val="multilevel"/>
    <w:tmpl w:val="6FBAC968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3" w15:restartNumberingAfterBreak="0">
    <w:nsid w:val="2657136E"/>
    <w:multiLevelType w:val="hybridMultilevel"/>
    <w:tmpl w:val="2E12C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31FFB"/>
    <w:multiLevelType w:val="multilevel"/>
    <w:tmpl w:val="1D30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23887"/>
    <w:multiLevelType w:val="multilevel"/>
    <w:tmpl w:val="27B496AE"/>
    <w:styleLink w:val="WW8Num2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EC87586"/>
    <w:multiLevelType w:val="multilevel"/>
    <w:tmpl w:val="B76E884E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14E81"/>
    <w:multiLevelType w:val="multilevel"/>
    <w:tmpl w:val="6D76B582"/>
    <w:styleLink w:val="WW8Num2022"/>
    <w:lvl w:ilvl="0">
      <w:start w:val="5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  <w:rPr>
        <w:rFonts w:hint="default"/>
      </w:rPr>
    </w:lvl>
  </w:abstractNum>
  <w:abstractNum w:abstractNumId="20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0596D"/>
    <w:multiLevelType w:val="multilevel"/>
    <w:tmpl w:val="630E76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4EB708AF"/>
    <w:multiLevelType w:val="multilevel"/>
    <w:tmpl w:val="BD24AED6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05A4B75"/>
    <w:multiLevelType w:val="hybridMultilevel"/>
    <w:tmpl w:val="D98C8448"/>
    <w:lvl w:ilvl="0" w:tplc="31F4E8A8">
      <w:start w:val="1"/>
      <w:numFmt w:val="decimal"/>
      <w:lvlText w:val="%1)"/>
      <w:lvlJc w:val="left"/>
      <w:pPr>
        <w:ind w:left="177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A6C24C8"/>
    <w:multiLevelType w:val="hybridMultilevel"/>
    <w:tmpl w:val="6D84F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A5B24"/>
    <w:multiLevelType w:val="hybridMultilevel"/>
    <w:tmpl w:val="75AA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3A64"/>
    <w:multiLevelType w:val="hybridMultilevel"/>
    <w:tmpl w:val="A50E7EE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28" w15:restartNumberingAfterBreak="0">
    <w:nsid w:val="6C1828DF"/>
    <w:multiLevelType w:val="hybridMultilevel"/>
    <w:tmpl w:val="37B6D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E6135"/>
    <w:multiLevelType w:val="multilevel"/>
    <w:tmpl w:val="1736C2F6"/>
    <w:lvl w:ilvl="0">
      <w:numFmt w:val="bullet"/>
      <w:lvlText w:val=""/>
      <w:lvlJc w:val="left"/>
      <w:pPr>
        <w:ind w:left="142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30" w15:restartNumberingAfterBreak="0">
    <w:nsid w:val="7A027915"/>
    <w:multiLevelType w:val="multilevel"/>
    <w:tmpl w:val="FDB0EF8A"/>
    <w:styleLink w:val="WW8Num66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311FC"/>
    <w:multiLevelType w:val="hybridMultilevel"/>
    <w:tmpl w:val="AF7EED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730B8"/>
    <w:multiLevelType w:val="hybridMultilevel"/>
    <w:tmpl w:val="DE608244"/>
    <w:lvl w:ilvl="0" w:tplc="EDCA23F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"/>
  </w:num>
  <w:num w:numId="3">
    <w:abstractNumId w:val="20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4">
    <w:abstractNumId w:val="22"/>
  </w:num>
  <w:num w:numId="5">
    <w:abstractNumId w:val="17"/>
  </w:num>
  <w:num w:numId="6">
    <w:abstractNumId w:val="27"/>
  </w:num>
  <w:num w:numId="7">
    <w:abstractNumId w:val="29"/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9">
    <w:abstractNumId w:val="18"/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 w:hint="default"/>
          <w:bCs/>
          <w:i w:val="0"/>
          <w:iCs w:val="0"/>
        </w:rPr>
      </w:lvl>
    </w:lvlOverride>
  </w:num>
  <w:num w:numId="11">
    <w:abstractNumId w:val="19"/>
  </w:num>
  <w:num w:numId="12">
    <w:abstractNumId w:val="30"/>
  </w:num>
  <w:num w:numId="13">
    <w:abstractNumId w:val="11"/>
  </w:num>
  <w:num w:numId="14">
    <w:abstractNumId w:val="16"/>
  </w:num>
  <w:num w:numId="15">
    <w:abstractNumId w:val="15"/>
  </w:num>
  <w:num w:numId="16">
    <w:abstractNumId w:val="0"/>
  </w:num>
  <w:num w:numId="17">
    <w:abstractNumId w:val="21"/>
  </w:num>
  <w:num w:numId="18">
    <w:abstractNumId w:val="26"/>
  </w:num>
  <w:num w:numId="19">
    <w:abstractNumId w:val="14"/>
  </w:num>
  <w:num w:numId="20">
    <w:abstractNumId w:val="32"/>
  </w:num>
  <w:num w:numId="21">
    <w:abstractNumId w:val="9"/>
  </w:num>
  <w:num w:numId="22">
    <w:abstractNumId w:val="23"/>
  </w:num>
  <w:num w:numId="23">
    <w:abstractNumId w:val="13"/>
  </w:num>
  <w:num w:numId="24">
    <w:abstractNumId w:val="28"/>
  </w:num>
  <w:num w:numId="25">
    <w:abstractNumId w:val="25"/>
  </w:num>
  <w:num w:numId="26">
    <w:abstractNumId w:val="24"/>
  </w:num>
  <w:num w:numId="27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B4"/>
    <w:rsid w:val="00D4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D652"/>
  <w15:chartTrackingRefBased/>
  <w15:docId w15:val="{4B06A6F1-D4A4-4D61-AB18-642A4D2B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D406B4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06B4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qFormat/>
    <w:rsid w:val="00D406B4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06B4"/>
    <w:pPr>
      <w:keepNext/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paragraph" w:styleId="Nagwek5">
    <w:name w:val="heading 5"/>
    <w:basedOn w:val="Normalny"/>
    <w:link w:val="Nagwek5Znak"/>
    <w:uiPriority w:val="9"/>
    <w:qFormat/>
    <w:rsid w:val="00D406B4"/>
    <w:pPr>
      <w:keepNext/>
      <w:spacing w:before="100" w:beforeAutospacing="1" w:after="100" w:afterAutospacing="1" w:line="240" w:lineRule="auto"/>
      <w:ind w:left="5954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06B4"/>
    <w:pPr>
      <w:keepNext/>
      <w:keepLines/>
      <w:spacing w:before="40" w:after="0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06B4"/>
    <w:pPr>
      <w:keepNext/>
      <w:keepLines/>
      <w:spacing w:before="40" w:after="0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06B4"/>
    <w:pPr>
      <w:keepNext/>
      <w:keepLines/>
      <w:spacing w:before="40" w:after="0"/>
      <w:outlineLvl w:val="8"/>
    </w:pPr>
    <w:rPr>
      <w:rFonts w:ascii="Calibri Light" w:eastAsia="Times New Roman" w:hAnsi="Calibri Light" w:cs="Mangal"/>
      <w:i/>
      <w:iCs/>
      <w:color w:val="272727"/>
      <w:kern w:val="3"/>
      <w:sz w:val="21"/>
      <w:szCs w:val="19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06B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6B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06B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D406B4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3"/>
    </w:pPr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D40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71">
    <w:name w:val="Nagłówek 71"/>
    <w:basedOn w:val="Normalny"/>
    <w:next w:val="Normalny"/>
    <w:uiPriority w:val="9"/>
    <w:unhideWhenUsed/>
    <w:qFormat/>
    <w:rsid w:val="00D406B4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D406B4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D406B4"/>
    <w:pPr>
      <w:keepNext/>
      <w:keepLines/>
      <w:widowControl w:val="0"/>
      <w:suppressAutoHyphens/>
      <w:autoSpaceDN w:val="0"/>
      <w:spacing w:before="40" w:after="0" w:line="240" w:lineRule="auto"/>
      <w:textAlignment w:val="baseline"/>
      <w:outlineLvl w:val="8"/>
    </w:pPr>
    <w:rPr>
      <w:rFonts w:ascii="Calibri Light" w:eastAsia="Times New Roman" w:hAnsi="Calibri Light" w:cs="Mangal"/>
      <w:i/>
      <w:iCs/>
      <w:color w:val="272727"/>
      <w:kern w:val="3"/>
      <w:sz w:val="21"/>
      <w:szCs w:val="19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D406B4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406B4"/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D406B4"/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06B4"/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06B4"/>
    <w:rPr>
      <w:rFonts w:ascii="Calibri Light" w:eastAsia="Times New Roman" w:hAnsi="Calibri Light" w:cs="Mangal"/>
      <w:i/>
      <w:iCs/>
      <w:color w:val="272727"/>
      <w:kern w:val="3"/>
      <w:sz w:val="21"/>
      <w:szCs w:val="19"/>
      <w:lang w:eastAsia="zh-CN" w:bidi="hi-IN"/>
    </w:rPr>
  </w:style>
  <w:style w:type="numbering" w:customStyle="1" w:styleId="Bezlisty11">
    <w:name w:val="Bez listy11"/>
    <w:next w:val="Bezlisty"/>
    <w:uiPriority w:val="99"/>
    <w:semiHidden/>
    <w:unhideWhenUsed/>
    <w:rsid w:val="00D406B4"/>
  </w:style>
  <w:style w:type="character" w:styleId="Hipercze">
    <w:name w:val="Hyperlink"/>
    <w:basedOn w:val="Domylnaczcionkaakapitu"/>
    <w:uiPriority w:val="99"/>
    <w:unhideWhenUsed/>
    <w:rsid w:val="00D406B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406B4"/>
    <w:rPr>
      <w:color w:val="800080"/>
      <w:u w:val="single"/>
    </w:rPr>
  </w:style>
  <w:style w:type="paragraph" w:customStyle="1" w:styleId="msonormal0">
    <w:name w:val="msonormal"/>
    <w:basedOn w:val="Normalny"/>
    <w:rsid w:val="00D406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406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D406B4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yliczenie1">
    <w:name w:val="A_wyliczenie1"/>
    <w:basedOn w:val="Normalny"/>
    <w:next w:val="Akapitzlist"/>
    <w:link w:val="AkapitzlistZnak"/>
    <w:uiPriority w:val="34"/>
    <w:qFormat/>
    <w:rsid w:val="00D406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6B4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imSun" w:hAnsi="Segoe UI" w:cs="Segoe UI"/>
      <w:kern w:val="3"/>
      <w:sz w:val="18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6B4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D406B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D406B4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D406B4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D406B4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0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06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06B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6B4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406B4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D406B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406B4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D406B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D406B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406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06B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D406B4"/>
    <w:rPr>
      <w:position w:val="0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4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D406B4"/>
    <w:pPr>
      <w:suppressAutoHyphens/>
      <w:spacing w:after="120" w:line="252" w:lineRule="auto"/>
      <w:ind w:left="283"/>
    </w:pPr>
    <w:rPr>
      <w:rFonts w:ascii="Calibri" w:eastAsia="SimSun" w:hAnsi="Calibri" w:cs="font28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06B4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D406B4"/>
    <w:pPr>
      <w:numPr>
        <w:numId w:val="3"/>
      </w:numPr>
    </w:pPr>
  </w:style>
  <w:style w:type="character" w:customStyle="1" w:styleId="DeltaViewInsertion">
    <w:name w:val="DeltaView Insertion"/>
    <w:rsid w:val="00D406B4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D406B4"/>
  </w:style>
  <w:style w:type="paragraph" w:customStyle="1" w:styleId="Textbodyindent">
    <w:name w:val="Text body indent"/>
    <w:basedOn w:val="Standard"/>
    <w:rsid w:val="00D406B4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D406B4"/>
    <w:pPr>
      <w:numPr>
        <w:numId w:val="4"/>
      </w:numPr>
    </w:pPr>
  </w:style>
  <w:style w:type="numbering" w:customStyle="1" w:styleId="WW8Num481">
    <w:name w:val="WW8Num481"/>
    <w:basedOn w:val="Bezlisty"/>
    <w:rsid w:val="00D406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06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06B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06B4"/>
    <w:rPr>
      <w:vertAlign w:val="superscript"/>
    </w:rPr>
  </w:style>
  <w:style w:type="numbering" w:customStyle="1" w:styleId="WW8Num482">
    <w:name w:val="WW8Num482"/>
    <w:basedOn w:val="Bezlisty"/>
    <w:rsid w:val="00D406B4"/>
    <w:pPr>
      <w:numPr>
        <w:numId w:val="16"/>
      </w:numPr>
    </w:pPr>
  </w:style>
  <w:style w:type="numbering" w:customStyle="1" w:styleId="WW8Num201">
    <w:name w:val="WW8Num201"/>
    <w:basedOn w:val="Bezlisty"/>
    <w:rsid w:val="00D406B4"/>
    <w:pPr>
      <w:numPr>
        <w:numId w:val="2"/>
      </w:numPr>
    </w:pPr>
  </w:style>
  <w:style w:type="numbering" w:customStyle="1" w:styleId="WW8Num13">
    <w:name w:val="WW8Num13"/>
    <w:basedOn w:val="Bezlisty"/>
    <w:rsid w:val="00D406B4"/>
    <w:pPr>
      <w:numPr>
        <w:numId w:val="5"/>
      </w:numPr>
    </w:pPr>
  </w:style>
  <w:style w:type="numbering" w:customStyle="1" w:styleId="WW8Num6">
    <w:name w:val="WW8Num6"/>
    <w:basedOn w:val="Bezlisty"/>
    <w:rsid w:val="00D406B4"/>
    <w:pPr>
      <w:numPr>
        <w:numId w:val="6"/>
      </w:numPr>
    </w:pPr>
  </w:style>
  <w:style w:type="paragraph" w:customStyle="1" w:styleId="western">
    <w:name w:val="western"/>
    <w:basedOn w:val="Normalny"/>
    <w:rsid w:val="00D406B4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8">
    <w:name w:val="WW8Num8"/>
    <w:basedOn w:val="Bezlisty"/>
    <w:rsid w:val="00D406B4"/>
    <w:pPr>
      <w:numPr>
        <w:numId w:val="8"/>
      </w:numPr>
    </w:pPr>
  </w:style>
  <w:style w:type="paragraph" w:styleId="Lista2">
    <w:name w:val="List 2"/>
    <w:basedOn w:val="Normalny"/>
    <w:rsid w:val="00D406B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661">
    <w:name w:val="WW8Num661"/>
    <w:basedOn w:val="Bezlisty"/>
    <w:rsid w:val="00D406B4"/>
    <w:pPr>
      <w:numPr>
        <w:numId w:val="9"/>
      </w:numPr>
    </w:pPr>
  </w:style>
  <w:style w:type="numbering" w:customStyle="1" w:styleId="WW8Num131">
    <w:name w:val="WW8Num131"/>
    <w:basedOn w:val="Bezlisty"/>
    <w:rsid w:val="00D406B4"/>
    <w:pPr>
      <w:numPr>
        <w:numId w:val="10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uiPriority w:val="34"/>
    <w:qFormat/>
    <w:locked/>
    <w:rsid w:val="00D406B4"/>
  </w:style>
  <w:style w:type="numbering" w:customStyle="1" w:styleId="WW8Num202">
    <w:name w:val="WW8Num202"/>
    <w:basedOn w:val="Bezlisty"/>
    <w:rsid w:val="00D406B4"/>
    <w:pPr>
      <w:numPr>
        <w:numId w:val="15"/>
      </w:numPr>
    </w:pPr>
  </w:style>
  <w:style w:type="numbering" w:customStyle="1" w:styleId="WW8Num483">
    <w:name w:val="WW8Num483"/>
    <w:basedOn w:val="Bezlisty"/>
    <w:rsid w:val="00D406B4"/>
  </w:style>
  <w:style w:type="character" w:customStyle="1" w:styleId="markedcontent">
    <w:name w:val="markedcontent"/>
    <w:basedOn w:val="Domylnaczcionkaakapitu"/>
    <w:rsid w:val="00D406B4"/>
  </w:style>
  <w:style w:type="numbering" w:customStyle="1" w:styleId="WW8Num484">
    <w:name w:val="WW8Num484"/>
    <w:basedOn w:val="Bezlisty"/>
    <w:rsid w:val="00D406B4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406B4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406B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xl27">
    <w:name w:val="xl27"/>
    <w:basedOn w:val="Normalny"/>
    <w:rsid w:val="00D406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841">
    <w:name w:val="WW8Num4841"/>
    <w:basedOn w:val="Bezlisty"/>
    <w:rsid w:val="00D406B4"/>
  </w:style>
  <w:style w:type="numbering" w:customStyle="1" w:styleId="WW8Num4811">
    <w:name w:val="WW8Num4811"/>
    <w:basedOn w:val="Bezlisty"/>
    <w:rsid w:val="00D406B4"/>
  </w:style>
  <w:style w:type="numbering" w:customStyle="1" w:styleId="WW8Num66">
    <w:name w:val="WW8Num66"/>
    <w:basedOn w:val="Bezlisty"/>
    <w:rsid w:val="00D406B4"/>
    <w:pPr>
      <w:numPr>
        <w:numId w:val="12"/>
      </w:numPr>
    </w:pPr>
  </w:style>
  <w:style w:type="numbering" w:customStyle="1" w:styleId="WW8Num4831">
    <w:name w:val="WW8Num4831"/>
    <w:basedOn w:val="Bezlisty"/>
    <w:rsid w:val="00D406B4"/>
    <w:pPr>
      <w:numPr>
        <w:numId w:val="13"/>
      </w:numPr>
    </w:pPr>
  </w:style>
  <w:style w:type="numbering" w:customStyle="1" w:styleId="WW8Num2021">
    <w:name w:val="WW8Num2021"/>
    <w:basedOn w:val="Bezlisty"/>
    <w:rsid w:val="00D406B4"/>
  </w:style>
  <w:style w:type="paragraph" w:customStyle="1" w:styleId="Listapunktowana21">
    <w:name w:val="Lista punktowana 21"/>
    <w:basedOn w:val="Normalny"/>
    <w:rsid w:val="00D406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7">
    <w:name w:val="WW8Num7"/>
    <w:basedOn w:val="Bezlisty"/>
    <w:rsid w:val="00D406B4"/>
    <w:pPr>
      <w:numPr>
        <w:numId w:val="14"/>
      </w:numPr>
    </w:pPr>
  </w:style>
  <w:style w:type="numbering" w:customStyle="1" w:styleId="WW8Num4842">
    <w:name w:val="WW8Num4842"/>
    <w:basedOn w:val="Bezlisty"/>
    <w:rsid w:val="00D406B4"/>
    <w:pPr>
      <w:numPr>
        <w:numId w:val="1"/>
      </w:numPr>
    </w:pPr>
  </w:style>
  <w:style w:type="numbering" w:customStyle="1" w:styleId="WW8Num2022">
    <w:name w:val="WW8Num2022"/>
    <w:basedOn w:val="Bezlisty"/>
    <w:rsid w:val="00D406B4"/>
    <w:pPr>
      <w:numPr>
        <w:numId w:val="11"/>
      </w:numPr>
    </w:pPr>
  </w:style>
  <w:style w:type="character" w:customStyle="1" w:styleId="Domylnaczcionkaakapitu7">
    <w:name w:val="Domyślna czcionka akapitu7"/>
    <w:rsid w:val="00D406B4"/>
  </w:style>
  <w:style w:type="paragraph" w:customStyle="1" w:styleId="p7">
    <w:name w:val="p7"/>
    <w:basedOn w:val="Normalny"/>
    <w:rsid w:val="00D406B4"/>
    <w:pPr>
      <w:widowControl w:val="0"/>
      <w:suppressAutoHyphens/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14z3">
    <w:name w:val="WW8Num14z3"/>
    <w:rsid w:val="00D406B4"/>
    <w:rPr>
      <w:rFonts w:ascii="Symbol" w:hAnsi="Symbol" w:cs="Symbol"/>
    </w:rPr>
  </w:style>
  <w:style w:type="numbering" w:customStyle="1" w:styleId="WW8Num2023">
    <w:name w:val="WW8Num2023"/>
    <w:basedOn w:val="Bezlisty"/>
    <w:rsid w:val="00D406B4"/>
  </w:style>
  <w:style w:type="paragraph" w:customStyle="1" w:styleId="Tekstpodstawowywcity23">
    <w:name w:val="Tekst podstawowy wcięty 23"/>
    <w:basedOn w:val="Normalny"/>
    <w:uiPriority w:val="99"/>
    <w:rsid w:val="00D406B4"/>
    <w:pPr>
      <w:suppressAutoHyphens/>
      <w:autoSpaceDN w:val="0"/>
      <w:spacing w:after="0" w:line="240" w:lineRule="auto"/>
      <w:ind w:left="720" w:hanging="360"/>
      <w:jc w:val="both"/>
      <w:textAlignment w:val="baseline"/>
    </w:pPr>
    <w:rPr>
      <w:rFonts w:ascii="Times New Roman" w:eastAsia="Times New Roman" w:hAnsi="Times New Roman" w:cs="Times New Roman"/>
      <w:spacing w:val="-3"/>
      <w:kern w:val="3"/>
      <w:sz w:val="24"/>
      <w:szCs w:val="20"/>
      <w:lang w:eastAsia="zh-CN"/>
    </w:rPr>
  </w:style>
  <w:style w:type="numbering" w:customStyle="1" w:styleId="Bezlisty3">
    <w:name w:val="Bez listy3"/>
    <w:next w:val="Bezlisty"/>
    <w:uiPriority w:val="99"/>
    <w:semiHidden/>
    <w:unhideWhenUsed/>
    <w:rsid w:val="00D406B4"/>
  </w:style>
  <w:style w:type="paragraph" w:customStyle="1" w:styleId="p2">
    <w:name w:val="p2"/>
    <w:basedOn w:val="Normalny"/>
    <w:uiPriority w:val="99"/>
    <w:rsid w:val="00D406B4"/>
    <w:pPr>
      <w:tabs>
        <w:tab w:val="num" w:pos="5114"/>
      </w:tabs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uiPriority w:val="99"/>
    <w:rsid w:val="00D406B4"/>
    <w:pPr>
      <w:widowControl w:val="0"/>
      <w:suppressAutoHyphens/>
      <w:snapToGrid w:val="0"/>
      <w:spacing w:after="0" w:line="480" w:lineRule="auto"/>
      <w:ind w:left="5120"/>
    </w:pPr>
    <w:rPr>
      <w:rFonts w:ascii="Times New Roman" w:eastAsia="Calibri" w:hAnsi="Times New Roman" w:cs="Times New Roman"/>
      <w:b/>
      <w:bCs/>
      <w:sz w:val="16"/>
      <w:szCs w:val="16"/>
      <w:lang w:eastAsia="ar-SA"/>
    </w:rPr>
  </w:style>
  <w:style w:type="paragraph" w:customStyle="1" w:styleId="Styl1">
    <w:name w:val="Styl1"/>
    <w:basedOn w:val="Normalny"/>
    <w:rsid w:val="00D406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PlandokumentuZnak">
    <w:name w:val="Plan dokumentu Znak"/>
    <w:uiPriority w:val="99"/>
    <w:semiHidden/>
    <w:locked/>
    <w:rsid w:val="00D406B4"/>
    <w:rPr>
      <w:rFonts w:ascii="Times New Roman" w:hAnsi="Times New Roman" w:cs="Times New Roman"/>
      <w:sz w:val="2"/>
      <w:szCs w:val="2"/>
    </w:rPr>
  </w:style>
  <w:style w:type="paragraph" w:styleId="Tekstpodstawowy">
    <w:name w:val="Body Text"/>
    <w:basedOn w:val="Normalny"/>
    <w:link w:val="TekstpodstawowyZnak"/>
    <w:semiHidden/>
    <w:unhideWhenUsed/>
    <w:rsid w:val="00D406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406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D406B4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406B4"/>
    <w:pPr>
      <w:widowControl w:val="0"/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6"/>
      <w:szCs w:val="14"/>
      <w:lang w:eastAsia="zh-C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406B4"/>
    <w:rPr>
      <w:rFonts w:ascii="Segoe UI" w:eastAsia="SimSun" w:hAnsi="Segoe UI" w:cs="Mangal"/>
      <w:kern w:val="3"/>
      <w:sz w:val="16"/>
      <w:szCs w:val="14"/>
      <w:lang w:eastAsia="zh-CN" w:bidi="hi-IN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4">
    <w:name w:val="Bez listy4"/>
    <w:next w:val="Bezlisty"/>
    <w:uiPriority w:val="99"/>
    <w:semiHidden/>
    <w:unhideWhenUsed/>
    <w:rsid w:val="00D406B4"/>
  </w:style>
  <w:style w:type="paragraph" w:customStyle="1" w:styleId="Bezodstpw1">
    <w:name w:val="Bez odstępów1"/>
    <w:next w:val="Bezodstpw"/>
    <w:uiPriority w:val="1"/>
    <w:qFormat/>
    <w:rsid w:val="00D406B4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406B4"/>
    <w:rPr>
      <w:b/>
      <w:bCs/>
    </w:rPr>
  </w:style>
  <w:style w:type="paragraph" w:customStyle="1" w:styleId="list-item">
    <w:name w:val="list-item"/>
    <w:basedOn w:val="Normalny"/>
    <w:rsid w:val="00D4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406B4"/>
    <w:pPr>
      <w:spacing w:after="0" w:line="240" w:lineRule="auto"/>
    </w:pPr>
    <w:rPr>
      <w:rFonts w:ascii="Calibri" w:eastAsia="Times New Roman" w:hAnsi="Calibri" w:cs="Times New Roman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406B4"/>
    <w:rPr>
      <w:rFonts w:ascii="Calibri" w:eastAsia="Times New Roman" w:hAnsi="Calibri" w:cs="Times New Roman"/>
      <w:kern w:val="2"/>
      <w:szCs w:val="21"/>
      <w14:ligatures w14:val="standardContextual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D406B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D406B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D406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D406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406B4"/>
    <w:pPr>
      <w:ind w:left="720"/>
      <w:contextualSpacing/>
    </w:pPr>
  </w:style>
  <w:style w:type="table" w:styleId="Tabela-Siatka">
    <w:name w:val="Table Grid"/>
    <w:basedOn w:val="Standardowy"/>
    <w:uiPriority w:val="39"/>
    <w:rsid w:val="00D4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odstpw">
    <w:name w:val="No Spacing"/>
    <w:uiPriority w:val="1"/>
    <w:qFormat/>
    <w:rsid w:val="00D406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deocardbenchmark.net" TargetMode="External"/><Relationship Id="rId5" Type="http://schemas.openxmlformats.org/officeDocument/2006/relationships/hyperlink" Target="http://www.cpubenchmark.ne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6174</Words>
  <Characters>37044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2024-11-14T17:27:00Z</dcterms:created>
  <dcterms:modified xsi:type="dcterms:W3CDTF">2024-11-14T17:35:00Z</dcterms:modified>
</cp:coreProperties>
</file>