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ACCEE" w14:textId="77777777" w:rsidR="0041081B" w:rsidRPr="00F33689" w:rsidRDefault="0041081B" w:rsidP="0041081B">
      <w:pPr>
        <w:jc w:val="right"/>
        <w:rPr>
          <w:rFonts w:ascii="Arial" w:hAnsi="Arial" w:cs="Arial"/>
          <w:sz w:val="20"/>
          <w:szCs w:val="20"/>
        </w:rPr>
      </w:pPr>
      <w:r w:rsidRPr="00F33689">
        <w:rPr>
          <w:rFonts w:ascii="Arial" w:hAnsi="Arial" w:cs="Arial"/>
          <w:sz w:val="20"/>
          <w:szCs w:val="20"/>
        </w:rPr>
        <w:t>Załącznik nr 6a do SWZ/</w:t>
      </w:r>
    </w:p>
    <w:p w14:paraId="2DA467A8" w14:textId="77777777" w:rsidR="0041081B" w:rsidRPr="00F33689" w:rsidRDefault="0041081B" w:rsidP="0041081B">
      <w:pPr>
        <w:jc w:val="right"/>
        <w:rPr>
          <w:rFonts w:ascii="Arial" w:hAnsi="Arial" w:cs="Arial"/>
          <w:sz w:val="20"/>
          <w:szCs w:val="20"/>
        </w:rPr>
      </w:pPr>
      <w:r w:rsidRPr="00F33689">
        <w:rPr>
          <w:rFonts w:ascii="Arial" w:hAnsi="Arial" w:cs="Arial"/>
          <w:sz w:val="20"/>
          <w:szCs w:val="20"/>
        </w:rPr>
        <w:t>Załącznik nr  3 do umowy</w:t>
      </w:r>
    </w:p>
    <w:p w14:paraId="115B9409" w14:textId="77777777" w:rsidR="0041081B" w:rsidRPr="00F33689" w:rsidRDefault="0041081B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A487C7D" w14:textId="2FA6140A" w:rsidR="00365532" w:rsidRPr="00F33689" w:rsidRDefault="00365532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SPECYFIKACJA TECHNICZNA</w:t>
      </w:r>
    </w:p>
    <w:p w14:paraId="59DC9662" w14:textId="77777777" w:rsidR="00365532" w:rsidRPr="00F33689" w:rsidRDefault="00365532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WYKONANIA I ODBIORU ROBÓT BUDOWLANYCH</w:t>
      </w:r>
    </w:p>
    <w:p w14:paraId="7E8218AC" w14:textId="77777777" w:rsidR="00365532" w:rsidRPr="00F33689" w:rsidRDefault="00365532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F96DFA" w14:textId="5930FE6C" w:rsidR="00365532" w:rsidRPr="00F33689" w:rsidRDefault="00FB706C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Remont dachu budynku nr 6 w kompleksie 7795 w Duninowie</w:t>
      </w:r>
      <w:r w:rsidR="0085333A" w:rsidRPr="00F33689">
        <w:rPr>
          <w:rFonts w:ascii="Arial" w:hAnsi="Arial" w:cs="Arial"/>
          <w:b/>
          <w:sz w:val="22"/>
          <w:szCs w:val="22"/>
        </w:rPr>
        <w:t>.</w:t>
      </w:r>
    </w:p>
    <w:p w14:paraId="7EFCF472" w14:textId="77777777" w:rsidR="00365532" w:rsidRPr="00F33689" w:rsidRDefault="00291C40" w:rsidP="00291C40">
      <w:pPr>
        <w:spacing w:line="360" w:lineRule="auto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 xml:space="preserve"> </w:t>
      </w:r>
    </w:p>
    <w:p w14:paraId="493AB771" w14:textId="77777777" w:rsidR="00365532" w:rsidRPr="00F33689" w:rsidRDefault="00365532" w:rsidP="0036553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9C57F8" w14:textId="77777777" w:rsidR="00365532" w:rsidRPr="00F33689" w:rsidRDefault="00365532" w:rsidP="00365532">
      <w:pPr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Wspólny Słownik Zamówień (CPV)</w:t>
      </w:r>
    </w:p>
    <w:p w14:paraId="44E7B0D7" w14:textId="77777777" w:rsidR="00365532" w:rsidRPr="00F33689" w:rsidRDefault="00365532" w:rsidP="00365532">
      <w:pPr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                                  </w:t>
      </w:r>
    </w:p>
    <w:p w14:paraId="0BCE1EF5" w14:textId="24769E95" w:rsidR="001F7B6E" w:rsidRPr="00F33689" w:rsidRDefault="00365532" w:rsidP="001F7B6E">
      <w:pPr>
        <w:suppressAutoHyphens w:val="0"/>
        <w:ind w:left="225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 xml:space="preserve"> </w:t>
      </w:r>
      <w:r w:rsidRPr="00F33689">
        <w:rPr>
          <w:rFonts w:ascii="Arial" w:hAnsi="Arial" w:cs="Arial"/>
          <w:b/>
          <w:color w:val="000000" w:themeColor="text1"/>
          <w:sz w:val="22"/>
          <w:szCs w:val="22"/>
        </w:rPr>
        <w:t>45</w:t>
      </w:r>
      <w:r w:rsidR="00291C40" w:rsidRPr="00F33689">
        <w:rPr>
          <w:rFonts w:ascii="Arial" w:hAnsi="Arial" w:cs="Arial"/>
          <w:b/>
          <w:color w:val="000000" w:themeColor="text1"/>
          <w:sz w:val="22"/>
          <w:szCs w:val="22"/>
        </w:rPr>
        <w:t>00</w:t>
      </w:r>
      <w:r w:rsidRPr="00F33689">
        <w:rPr>
          <w:rFonts w:ascii="Arial" w:hAnsi="Arial" w:cs="Arial"/>
          <w:b/>
          <w:color w:val="000000" w:themeColor="text1"/>
          <w:sz w:val="22"/>
          <w:szCs w:val="22"/>
        </w:rPr>
        <w:t>0000-</w:t>
      </w:r>
      <w:r w:rsidR="00291C40" w:rsidRPr="00F33689">
        <w:rPr>
          <w:rFonts w:ascii="Arial" w:hAnsi="Arial" w:cs="Arial"/>
          <w:b/>
          <w:color w:val="000000" w:themeColor="text1"/>
          <w:sz w:val="22"/>
          <w:szCs w:val="22"/>
        </w:rPr>
        <w:t>7 Roboty budowlane</w:t>
      </w:r>
    </w:p>
    <w:p w14:paraId="231A6523" w14:textId="77777777" w:rsidR="00897DF8" w:rsidRPr="00F33689" w:rsidRDefault="00291C40" w:rsidP="005E291B">
      <w:pPr>
        <w:suppressAutoHyphens w:val="0"/>
        <w:ind w:left="225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3368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0680EA6B" w14:textId="440ACCEE" w:rsidR="00897DF8" w:rsidRPr="00F33689" w:rsidRDefault="00560DC8" w:rsidP="00365532">
      <w:pPr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1AADC1A5" w14:textId="77777777" w:rsidR="00365532" w:rsidRPr="00F33689" w:rsidRDefault="00365532" w:rsidP="00365532">
      <w:pPr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Adres obiektu budowlanego:</w:t>
      </w:r>
    </w:p>
    <w:p w14:paraId="16EAA851" w14:textId="77777777" w:rsidR="004765C7" w:rsidRPr="00F33689" w:rsidRDefault="004765C7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</w:p>
    <w:p w14:paraId="4347E8F1" w14:textId="77777777" w:rsidR="00365532" w:rsidRPr="00F33689" w:rsidRDefault="005E291B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 xml:space="preserve">4 </w:t>
      </w:r>
      <w:proofErr w:type="spellStart"/>
      <w:r w:rsidRPr="00F33689">
        <w:rPr>
          <w:rFonts w:ascii="Arial" w:hAnsi="Arial" w:cs="Arial"/>
          <w:b/>
          <w:sz w:val="22"/>
          <w:szCs w:val="22"/>
        </w:rPr>
        <w:t>RBlog</w:t>
      </w:r>
      <w:proofErr w:type="spellEnd"/>
      <w:r w:rsidR="004765C7" w:rsidRPr="00F33689">
        <w:rPr>
          <w:rFonts w:ascii="Arial" w:hAnsi="Arial" w:cs="Arial"/>
          <w:b/>
          <w:sz w:val="22"/>
          <w:szCs w:val="22"/>
        </w:rPr>
        <w:t xml:space="preserve"> WROCŁAW</w:t>
      </w:r>
    </w:p>
    <w:p w14:paraId="38C04443" w14:textId="46E82CD8" w:rsidR="00365532" w:rsidRPr="00F33689" w:rsidRDefault="005E291B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 xml:space="preserve">Budynek nr </w:t>
      </w:r>
      <w:r w:rsidR="00560DC8" w:rsidRPr="00F33689">
        <w:rPr>
          <w:rFonts w:ascii="Arial" w:hAnsi="Arial" w:cs="Arial"/>
          <w:b/>
          <w:sz w:val="22"/>
          <w:szCs w:val="22"/>
        </w:rPr>
        <w:t>6</w:t>
      </w:r>
    </w:p>
    <w:p w14:paraId="43078898" w14:textId="77777777" w:rsidR="00365532" w:rsidRPr="00F33689" w:rsidRDefault="00365532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 xml:space="preserve">kompleks </w:t>
      </w:r>
      <w:r w:rsidR="005E291B" w:rsidRPr="00F33689">
        <w:rPr>
          <w:rFonts w:ascii="Arial" w:hAnsi="Arial" w:cs="Arial"/>
          <w:b/>
          <w:sz w:val="22"/>
          <w:szCs w:val="22"/>
        </w:rPr>
        <w:t>7795</w:t>
      </w:r>
    </w:p>
    <w:p w14:paraId="13100949" w14:textId="77777777" w:rsidR="00365532" w:rsidRPr="00F33689" w:rsidRDefault="005E291B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Duninów</w:t>
      </w:r>
    </w:p>
    <w:p w14:paraId="6940F5BB" w14:textId="77777777" w:rsidR="00365532" w:rsidRPr="00F33689" w:rsidRDefault="00365532" w:rsidP="00365532">
      <w:pPr>
        <w:rPr>
          <w:rFonts w:ascii="Arial" w:hAnsi="Arial" w:cs="Arial"/>
          <w:sz w:val="22"/>
          <w:szCs w:val="22"/>
        </w:rPr>
      </w:pPr>
    </w:p>
    <w:p w14:paraId="7C1FFA52" w14:textId="77777777" w:rsidR="00365532" w:rsidRPr="00F33689" w:rsidRDefault="00365532" w:rsidP="00365532">
      <w:pPr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Nazwa i adres Zamawiającego:</w:t>
      </w:r>
    </w:p>
    <w:p w14:paraId="71D31180" w14:textId="77777777" w:rsidR="004765C7" w:rsidRPr="00F33689" w:rsidRDefault="004765C7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</w:p>
    <w:p w14:paraId="49534320" w14:textId="77777777" w:rsidR="00365532" w:rsidRPr="00F33689" w:rsidRDefault="00365532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43 Wojskowy Oddział Gospodarczy</w:t>
      </w:r>
    </w:p>
    <w:p w14:paraId="1A43048F" w14:textId="77777777" w:rsidR="00365532" w:rsidRPr="00F33689" w:rsidRDefault="007E52B4" w:rsidP="00365532">
      <w:pPr>
        <w:ind w:left="225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u</w:t>
      </w:r>
      <w:r w:rsidR="00365532" w:rsidRPr="00F33689">
        <w:rPr>
          <w:rFonts w:ascii="Arial" w:hAnsi="Arial" w:cs="Arial"/>
          <w:b/>
          <w:sz w:val="22"/>
          <w:szCs w:val="22"/>
        </w:rPr>
        <w:t>l. Saperska 2</w:t>
      </w:r>
    </w:p>
    <w:p w14:paraId="1812A4F0" w14:textId="77777777" w:rsidR="00365532" w:rsidRPr="00F33689" w:rsidRDefault="00365532" w:rsidP="00365532">
      <w:pPr>
        <w:ind w:left="225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59-726 Świętoszów</w:t>
      </w:r>
      <w:r w:rsidRPr="00F33689">
        <w:rPr>
          <w:rFonts w:ascii="Arial" w:hAnsi="Arial" w:cs="Arial"/>
          <w:b/>
          <w:sz w:val="22"/>
          <w:szCs w:val="22"/>
        </w:rPr>
        <w:tab/>
      </w:r>
      <w:r w:rsidRPr="00F33689">
        <w:rPr>
          <w:rFonts w:ascii="Arial" w:hAnsi="Arial" w:cs="Arial"/>
          <w:sz w:val="22"/>
          <w:szCs w:val="22"/>
        </w:rPr>
        <w:tab/>
      </w:r>
      <w:r w:rsidRPr="00F33689">
        <w:rPr>
          <w:rFonts w:ascii="Arial" w:hAnsi="Arial" w:cs="Arial"/>
          <w:sz w:val="22"/>
          <w:szCs w:val="22"/>
        </w:rPr>
        <w:tab/>
      </w:r>
      <w:r w:rsidRPr="00F33689">
        <w:rPr>
          <w:rFonts w:ascii="Arial" w:hAnsi="Arial" w:cs="Arial"/>
          <w:sz w:val="22"/>
          <w:szCs w:val="22"/>
        </w:rPr>
        <w:tab/>
      </w:r>
    </w:p>
    <w:p w14:paraId="1E4E4D80" w14:textId="77777777" w:rsidR="00365532" w:rsidRPr="00F33689" w:rsidRDefault="00365532" w:rsidP="00365532">
      <w:pPr>
        <w:rPr>
          <w:rFonts w:ascii="Arial" w:hAnsi="Arial" w:cs="Arial"/>
          <w:i/>
          <w:sz w:val="22"/>
          <w:szCs w:val="22"/>
        </w:rPr>
      </w:pPr>
    </w:p>
    <w:p w14:paraId="3CFFF7D3" w14:textId="77777777" w:rsidR="00365532" w:rsidRPr="00F33689" w:rsidRDefault="00365532" w:rsidP="00365532">
      <w:pPr>
        <w:spacing w:line="360" w:lineRule="auto"/>
        <w:rPr>
          <w:rFonts w:ascii="Arial" w:hAnsi="Arial" w:cs="Arial"/>
          <w:sz w:val="22"/>
          <w:szCs w:val="22"/>
        </w:rPr>
      </w:pPr>
    </w:p>
    <w:p w14:paraId="42D328B4" w14:textId="77777777" w:rsidR="00365532" w:rsidRPr="00F33689" w:rsidRDefault="00365532" w:rsidP="00365532">
      <w:pPr>
        <w:spacing w:line="360" w:lineRule="auto"/>
        <w:rPr>
          <w:rFonts w:ascii="Arial" w:hAnsi="Arial" w:cs="Arial"/>
          <w:sz w:val="22"/>
          <w:szCs w:val="22"/>
        </w:rPr>
      </w:pPr>
    </w:p>
    <w:p w14:paraId="39CD4D12" w14:textId="77777777" w:rsidR="00365532" w:rsidRPr="00F33689" w:rsidRDefault="00365532" w:rsidP="00365532">
      <w:pPr>
        <w:spacing w:line="360" w:lineRule="auto"/>
        <w:rPr>
          <w:rFonts w:ascii="Arial" w:hAnsi="Arial" w:cs="Arial"/>
          <w:sz w:val="22"/>
          <w:szCs w:val="22"/>
        </w:rPr>
      </w:pPr>
    </w:p>
    <w:p w14:paraId="18D18621" w14:textId="28F1987E" w:rsidR="004765C7" w:rsidRPr="00F33689" w:rsidRDefault="00365532" w:rsidP="0041081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F33689">
        <w:rPr>
          <w:rFonts w:ascii="Arial" w:hAnsi="Arial" w:cs="Arial"/>
          <w:i/>
          <w:sz w:val="22"/>
          <w:szCs w:val="22"/>
        </w:rPr>
        <w:t xml:space="preserve">           </w:t>
      </w:r>
    </w:p>
    <w:p w14:paraId="5773E7F6" w14:textId="77777777" w:rsidR="0041081B" w:rsidRPr="00F33689" w:rsidRDefault="0041081B" w:rsidP="0041081B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9135976" w14:textId="77777777" w:rsidR="004765C7" w:rsidRPr="00F33689" w:rsidRDefault="004765C7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65BC38F" w14:textId="5EEF8BAC" w:rsidR="004765C7" w:rsidRDefault="004765C7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6CE270B" w14:textId="4DBC9781" w:rsidR="00F33689" w:rsidRDefault="00F33689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70D06C7" w14:textId="29C9F51C" w:rsidR="00F33689" w:rsidRDefault="00F33689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3CCED77" w14:textId="27BED436" w:rsidR="00F33689" w:rsidRDefault="00F33689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EDFD742" w14:textId="4C51EF4B" w:rsidR="00F33689" w:rsidRDefault="00F33689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E55F4CC" w14:textId="429D2D2C" w:rsidR="00F33689" w:rsidRDefault="00F33689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2DABC97" w14:textId="3C81AAE6" w:rsidR="00F33689" w:rsidRDefault="00F33689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585FC51" w14:textId="102D8333" w:rsidR="00F33689" w:rsidRDefault="00F33689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D0EF1DA" w14:textId="77777777" w:rsidR="00F33689" w:rsidRPr="00F33689" w:rsidRDefault="00F33689" w:rsidP="0036553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96A078F" w14:textId="77777777" w:rsidR="004765C7" w:rsidRPr="00F33689" w:rsidRDefault="004765C7" w:rsidP="00365532">
      <w:pPr>
        <w:spacing w:line="360" w:lineRule="auto"/>
        <w:rPr>
          <w:rFonts w:ascii="Arial" w:hAnsi="Arial" w:cs="Arial"/>
          <w:sz w:val="22"/>
          <w:szCs w:val="22"/>
        </w:rPr>
      </w:pPr>
    </w:p>
    <w:p w14:paraId="73B0E525" w14:textId="77777777" w:rsidR="00365532" w:rsidRPr="00F33689" w:rsidRDefault="00365532" w:rsidP="00674366">
      <w:pPr>
        <w:jc w:val="both"/>
        <w:rPr>
          <w:rFonts w:ascii="Arial" w:hAnsi="Arial" w:cs="Arial"/>
          <w:b/>
          <w:bCs/>
          <w:spacing w:val="40"/>
          <w:sz w:val="22"/>
          <w:szCs w:val="22"/>
        </w:rPr>
      </w:pPr>
    </w:p>
    <w:p w14:paraId="6453A15E" w14:textId="77777777" w:rsidR="00365532" w:rsidRPr="00F33689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pacing w:val="40"/>
          <w:sz w:val="22"/>
          <w:szCs w:val="22"/>
        </w:rPr>
      </w:pPr>
      <w:r w:rsidRPr="00F33689">
        <w:rPr>
          <w:rFonts w:ascii="Arial" w:hAnsi="Arial" w:cs="Arial"/>
          <w:b/>
          <w:bCs/>
          <w:spacing w:val="40"/>
          <w:sz w:val="22"/>
          <w:szCs w:val="22"/>
        </w:rPr>
        <w:lastRenderedPageBreak/>
        <w:t>CZĘŚĆ OGÓLNA</w:t>
      </w:r>
    </w:p>
    <w:p w14:paraId="776286C2" w14:textId="77777777" w:rsidR="00365532" w:rsidRPr="00F33689" w:rsidRDefault="00365532" w:rsidP="0036553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9D8CB19" w14:textId="77777777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Nazwa zamówienia</w:t>
      </w:r>
      <w:r w:rsidRPr="00F33689">
        <w:rPr>
          <w:rFonts w:ascii="Arial" w:hAnsi="Arial" w:cs="Arial"/>
          <w:sz w:val="22"/>
          <w:szCs w:val="22"/>
        </w:rPr>
        <w:t xml:space="preserve">: </w:t>
      </w:r>
    </w:p>
    <w:p w14:paraId="2CF4330F" w14:textId="77777777" w:rsidR="00365532" w:rsidRPr="00F33689" w:rsidRDefault="00365532" w:rsidP="00365532">
      <w:pPr>
        <w:ind w:left="720"/>
        <w:rPr>
          <w:rFonts w:ascii="Arial" w:hAnsi="Arial" w:cs="Arial"/>
          <w:sz w:val="22"/>
          <w:szCs w:val="22"/>
        </w:rPr>
      </w:pPr>
    </w:p>
    <w:p w14:paraId="2F578A09" w14:textId="117D6778" w:rsidR="00365532" w:rsidRPr="00F33689" w:rsidRDefault="00FB706C" w:rsidP="008533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Remont dachu budynku nr 6 w kompleksie 7795 w Duninowie.</w:t>
      </w:r>
    </w:p>
    <w:p w14:paraId="4C574EF7" w14:textId="77777777" w:rsidR="00365532" w:rsidRPr="00F33689" w:rsidRDefault="00365532" w:rsidP="00365532">
      <w:pPr>
        <w:ind w:left="360"/>
        <w:rPr>
          <w:rFonts w:ascii="Arial" w:hAnsi="Arial" w:cs="Arial"/>
          <w:sz w:val="22"/>
          <w:szCs w:val="22"/>
        </w:rPr>
      </w:pPr>
    </w:p>
    <w:p w14:paraId="4C7D2F73" w14:textId="77777777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Przedmiot i zakres robót</w:t>
      </w:r>
      <w:r w:rsidR="00262839" w:rsidRPr="00F3368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262839" w:rsidRPr="00F33689">
        <w:rPr>
          <w:rFonts w:ascii="Arial" w:hAnsi="Arial" w:cs="Arial"/>
          <w:b/>
          <w:sz w:val="22"/>
          <w:szCs w:val="22"/>
        </w:rPr>
        <w:t>ogólno</w:t>
      </w:r>
      <w:proofErr w:type="spellEnd"/>
      <w:r w:rsidR="00262839" w:rsidRPr="00F33689">
        <w:rPr>
          <w:rFonts w:ascii="Arial" w:hAnsi="Arial" w:cs="Arial"/>
          <w:b/>
          <w:sz w:val="22"/>
          <w:szCs w:val="22"/>
        </w:rPr>
        <w:t>-</w:t>
      </w:r>
      <w:r w:rsidRPr="00F33689">
        <w:rPr>
          <w:rFonts w:ascii="Arial" w:hAnsi="Arial" w:cs="Arial"/>
          <w:b/>
          <w:sz w:val="22"/>
          <w:szCs w:val="22"/>
        </w:rPr>
        <w:t>budowlanych:</w:t>
      </w:r>
    </w:p>
    <w:p w14:paraId="799220D2" w14:textId="77777777" w:rsidR="00365532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76021484" w14:textId="41DE40BE" w:rsidR="00365532" w:rsidRPr="00F33689" w:rsidRDefault="009550F6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R</w:t>
      </w:r>
      <w:r w:rsidR="00560DC8" w:rsidRPr="00F33689">
        <w:rPr>
          <w:rFonts w:ascii="Arial" w:hAnsi="Arial" w:cs="Arial"/>
          <w:sz w:val="22"/>
          <w:szCs w:val="22"/>
        </w:rPr>
        <w:t xml:space="preserve">ozebranie pokrycia z płyt </w:t>
      </w:r>
      <w:proofErr w:type="spellStart"/>
      <w:r w:rsidR="00560DC8" w:rsidRPr="00F33689">
        <w:rPr>
          <w:rFonts w:ascii="Arial" w:hAnsi="Arial" w:cs="Arial"/>
          <w:sz w:val="22"/>
          <w:szCs w:val="22"/>
        </w:rPr>
        <w:t>Bituwell</w:t>
      </w:r>
      <w:proofErr w:type="spellEnd"/>
      <w:r w:rsidRPr="00F33689">
        <w:rPr>
          <w:rFonts w:ascii="Arial" w:hAnsi="Arial" w:cs="Arial"/>
          <w:sz w:val="22"/>
          <w:szCs w:val="22"/>
        </w:rPr>
        <w:t xml:space="preserve"> </w:t>
      </w:r>
      <w:r w:rsidR="009206F3" w:rsidRPr="00F33689">
        <w:rPr>
          <w:rFonts w:ascii="Arial" w:hAnsi="Arial" w:cs="Arial"/>
          <w:sz w:val="22"/>
          <w:szCs w:val="22"/>
        </w:rPr>
        <w:t>– (poz. 1</w:t>
      </w:r>
      <w:r w:rsidR="00365532" w:rsidRPr="00F33689">
        <w:rPr>
          <w:rFonts w:ascii="Arial" w:hAnsi="Arial" w:cs="Arial"/>
          <w:sz w:val="22"/>
          <w:szCs w:val="22"/>
        </w:rPr>
        <w:t xml:space="preserve"> przedmiaru)</w:t>
      </w:r>
    </w:p>
    <w:p w14:paraId="48DA1273" w14:textId="4B7AD1D6" w:rsidR="009F1878" w:rsidRPr="00F33689" w:rsidRDefault="00560DC8" w:rsidP="00B4444D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Wymiana </w:t>
      </w:r>
      <w:proofErr w:type="spellStart"/>
      <w:r w:rsidRPr="00F33689">
        <w:rPr>
          <w:rFonts w:ascii="Arial" w:hAnsi="Arial" w:cs="Arial"/>
          <w:sz w:val="22"/>
          <w:szCs w:val="22"/>
        </w:rPr>
        <w:t>łacenia</w:t>
      </w:r>
      <w:proofErr w:type="spellEnd"/>
      <w:r w:rsidRPr="00F33689">
        <w:rPr>
          <w:rFonts w:ascii="Arial" w:hAnsi="Arial" w:cs="Arial"/>
          <w:sz w:val="22"/>
          <w:szCs w:val="22"/>
        </w:rPr>
        <w:t xml:space="preserve"> dachu pod pokrycie z blachy falistej</w:t>
      </w:r>
      <w:r w:rsidR="009550F6" w:rsidRPr="00F33689">
        <w:rPr>
          <w:rFonts w:ascii="Arial" w:hAnsi="Arial" w:cs="Arial"/>
          <w:sz w:val="22"/>
          <w:szCs w:val="22"/>
        </w:rPr>
        <w:t xml:space="preserve"> </w:t>
      </w:r>
      <w:r w:rsidR="009F1878" w:rsidRPr="00F33689">
        <w:rPr>
          <w:rFonts w:ascii="Arial" w:hAnsi="Arial" w:cs="Arial"/>
          <w:sz w:val="22"/>
          <w:szCs w:val="22"/>
        </w:rPr>
        <w:t xml:space="preserve">– (poz. </w:t>
      </w:r>
      <w:r w:rsidR="009206F3" w:rsidRPr="00F33689">
        <w:rPr>
          <w:rFonts w:ascii="Arial" w:hAnsi="Arial" w:cs="Arial"/>
          <w:sz w:val="22"/>
          <w:szCs w:val="22"/>
        </w:rPr>
        <w:t>2</w:t>
      </w:r>
      <w:r w:rsidR="009F1878" w:rsidRPr="00F33689">
        <w:rPr>
          <w:rFonts w:ascii="Arial" w:hAnsi="Arial" w:cs="Arial"/>
          <w:sz w:val="22"/>
          <w:szCs w:val="22"/>
        </w:rPr>
        <w:t xml:space="preserve"> przedmiaru)</w:t>
      </w:r>
    </w:p>
    <w:p w14:paraId="7102A169" w14:textId="480B7565" w:rsidR="009F1878" w:rsidRPr="00F33689" w:rsidRDefault="00560DC8" w:rsidP="00365532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Folie wstępnego krycia układane na krokwiach</w:t>
      </w:r>
      <w:r w:rsidR="009550F6" w:rsidRPr="00F33689">
        <w:rPr>
          <w:rFonts w:ascii="Arial" w:hAnsi="Arial" w:cs="Arial"/>
          <w:sz w:val="22"/>
          <w:szCs w:val="22"/>
        </w:rPr>
        <w:t xml:space="preserve"> </w:t>
      </w:r>
      <w:r w:rsidR="009F1878" w:rsidRPr="00F33689">
        <w:rPr>
          <w:rFonts w:ascii="Arial" w:hAnsi="Arial" w:cs="Arial"/>
          <w:sz w:val="22"/>
          <w:szCs w:val="22"/>
        </w:rPr>
        <w:t xml:space="preserve"> – (poz. </w:t>
      </w:r>
      <w:r w:rsidR="00B4444D" w:rsidRPr="00F33689">
        <w:rPr>
          <w:rFonts w:ascii="Arial" w:hAnsi="Arial" w:cs="Arial"/>
          <w:sz w:val="22"/>
          <w:szCs w:val="22"/>
        </w:rPr>
        <w:t>3</w:t>
      </w:r>
      <w:r w:rsidR="005E291B" w:rsidRPr="00F33689">
        <w:rPr>
          <w:rFonts w:ascii="Arial" w:hAnsi="Arial" w:cs="Arial"/>
          <w:sz w:val="22"/>
          <w:szCs w:val="22"/>
        </w:rPr>
        <w:t xml:space="preserve"> przedmiaru</w:t>
      </w:r>
      <w:r w:rsidR="009F1878" w:rsidRPr="00F33689">
        <w:rPr>
          <w:rFonts w:ascii="Arial" w:hAnsi="Arial" w:cs="Arial"/>
          <w:sz w:val="22"/>
          <w:szCs w:val="22"/>
        </w:rPr>
        <w:t>)</w:t>
      </w:r>
    </w:p>
    <w:p w14:paraId="0CF73EF8" w14:textId="2DCFDC2B" w:rsidR="00365532" w:rsidRPr="00F33689" w:rsidRDefault="00560DC8" w:rsidP="004425A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Pokrycie dachu o pow. do 50 m2 blachą falistą </w:t>
      </w:r>
      <w:r w:rsidR="00D65936" w:rsidRPr="00F33689">
        <w:rPr>
          <w:rFonts w:ascii="Arial" w:hAnsi="Arial" w:cs="Arial"/>
          <w:sz w:val="22"/>
          <w:szCs w:val="22"/>
        </w:rPr>
        <w:t xml:space="preserve"> – ( poz.</w:t>
      </w:r>
      <w:r w:rsidR="00B4444D" w:rsidRPr="00F33689">
        <w:rPr>
          <w:rFonts w:ascii="Arial" w:hAnsi="Arial" w:cs="Arial"/>
          <w:sz w:val="22"/>
          <w:szCs w:val="22"/>
        </w:rPr>
        <w:t>4</w:t>
      </w:r>
      <w:r w:rsidR="00D65936" w:rsidRPr="00F33689">
        <w:rPr>
          <w:rFonts w:ascii="Arial" w:hAnsi="Arial" w:cs="Arial"/>
          <w:sz w:val="22"/>
          <w:szCs w:val="22"/>
        </w:rPr>
        <w:t xml:space="preserve"> przedmiaru)</w:t>
      </w:r>
    </w:p>
    <w:p w14:paraId="1A3E20D6" w14:textId="40965CC3" w:rsidR="00560DC8" w:rsidRPr="00F33689" w:rsidRDefault="00560DC8" w:rsidP="004425A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Wymiana wsporników instalacji odgromowej </w:t>
      </w:r>
      <w:r w:rsidR="004F06A9" w:rsidRPr="00F33689">
        <w:rPr>
          <w:rFonts w:ascii="Arial" w:hAnsi="Arial" w:cs="Arial"/>
          <w:sz w:val="22"/>
          <w:szCs w:val="22"/>
        </w:rPr>
        <w:t>–</w:t>
      </w:r>
      <w:r w:rsidRPr="00F33689">
        <w:rPr>
          <w:rFonts w:ascii="Arial" w:hAnsi="Arial" w:cs="Arial"/>
          <w:sz w:val="22"/>
          <w:szCs w:val="22"/>
        </w:rPr>
        <w:t xml:space="preserve"> </w:t>
      </w:r>
      <w:r w:rsidR="004F06A9" w:rsidRPr="00F33689">
        <w:rPr>
          <w:rFonts w:ascii="Arial" w:hAnsi="Arial" w:cs="Arial"/>
          <w:sz w:val="22"/>
          <w:szCs w:val="22"/>
        </w:rPr>
        <w:t>( poz.5 przedmiaru)</w:t>
      </w:r>
    </w:p>
    <w:p w14:paraId="637175B0" w14:textId="4E7904B1" w:rsidR="004F06A9" w:rsidRPr="00F33689" w:rsidRDefault="004F06A9" w:rsidP="004425A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Uzupełnienie obróbek blacharskich – ( poz. 6 przedmiaru)</w:t>
      </w:r>
    </w:p>
    <w:p w14:paraId="13B5E9F2" w14:textId="79013E1B" w:rsidR="004F06A9" w:rsidRPr="00F33689" w:rsidRDefault="004F06A9" w:rsidP="004425A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Wymiana klamek drzwiowych na gałki do drzwi RC4 – </w:t>
      </w:r>
      <w:r w:rsidR="001F7B6E" w:rsidRPr="00F33689">
        <w:rPr>
          <w:rFonts w:ascii="Arial" w:hAnsi="Arial" w:cs="Arial"/>
          <w:sz w:val="22"/>
          <w:szCs w:val="22"/>
        </w:rPr>
        <w:t xml:space="preserve">2 szt. </w:t>
      </w:r>
      <w:r w:rsidRPr="00F33689">
        <w:rPr>
          <w:rFonts w:ascii="Arial" w:hAnsi="Arial" w:cs="Arial"/>
          <w:sz w:val="22"/>
          <w:szCs w:val="22"/>
        </w:rPr>
        <w:t>(poz. 7 przedmiaru)</w:t>
      </w:r>
    </w:p>
    <w:p w14:paraId="083492FE" w14:textId="3FB88A38" w:rsidR="008863A0" w:rsidRPr="00F33689" w:rsidRDefault="008863A0" w:rsidP="004425A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Wymiana opraw świetlówkowych oświetlenia awaryjnego     – </w:t>
      </w:r>
      <w:r w:rsidR="001F7B6E" w:rsidRPr="00F33689">
        <w:rPr>
          <w:rFonts w:ascii="Arial" w:hAnsi="Arial" w:cs="Arial"/>
          <w:sz w:val="22"/>
          <w:szCs w:val="22"/>
        </w:rPr>
        <w:t xml:space="preserve"> 4 szt. </w:t>
      </w:r>
      <w:r w:rsidRPr="00F33689">
        <w:rPr>
          <w:rFonts w:ascii="Arial" w:hAnsi="Arial" w:cs="Arial"/>
          <w:sz w:val="22"/>
          <w:szCs w:val="22"/>
        </w:rPr>
        <w:t>( poz. 8 przedmiaru)</w:t>
      </w:r>
    </w:p>
    <w:p w14:paraId="1FB46214" w14:textId="025994CF" w:rsidR="008863A0" w:rsidRPr="00F33689" w:rsidRDefault="008863A0" w:rsidP="004425A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Wymiana grzejnika stalowego dwupłytowego – </w:t>
      </w:r>
      <w:r w:rsidR="001F7B6E" w:rsidRPr="00F33689">
        <w:rPr>
          <w:rFonts w:ascii="Arial" w:hAnsi="Arial" w:cs="Arial"/>
          <w:sz w:val="22"/>
          <w:szCs w:val="22"/>
        </w:rPr>
        <w:t xml:space="preserve">1 szt. </w:t>
      </w:r>
      <w:r w:rsidRPr="00F33689">
        <w:rPr>
          <w:rFonts w:ascii="Arial" w:hAnsi="Arial" w:cs="Arial"/>
          <w:sz w:val="22"/>
          <w:szCs w:val="22"/>
        </w:rPr>
        <w:t>(poz.9 przedmiaru)</w:t>
      </w:r>
    </w:p>
    <w:p w14:paraId="7E82EFD5" w14:textId="3DFD6135" w:rsidR="008863A0" w:rsidRPr="00F33689" w:rsidRDefault="008863A0" w:rsidP="004425A8">
      <w:pPr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Odnowienie malowania w przedsionku po zacieku roboty naprawcze – ( poz.10 przedmiaru )</w:t>
      </w:r>
    </w:p>
    <w:p w14:paraId="04377375" w14:textId="77777777" w:rsidR="00365532" w:rsidRPr="00F33689" w:rsidRDefault="00365532" w:rsidP="00365532">
      <w:pPr>
        <w:ind w:left="2610"/>
        <w:jc w:val="both"/>
        <w:rPr>
          <w:rFonts w:ascii="Arial" w:hAnsi="Arial" w:cs="Arial"/>
          <w:sz w:val="22"/>
          <w:szCs w:val="22"/>
        </w:rPr>
      </w:pPr>
    </w:p>
    <w:p w14:paraId="5E550E4B" w14:textId="77777777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Wyszczególnienie i opis prac towarzyszących i robót tymczasowych:</w:t>
      </w:r>
    </w:p>
    <w:p w14:paraId="00123555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594A870" w14:textId="046312EB" w:rsidR="00365532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posprzątanie placu budowy (sprzątniecie terenu przyległego, sprzątniecie po robotach – doprowadzenie placu budowy do stanu pierwotnego)</w:t>
      </w:r>
    </w:p>
    <w:p w14:paraId="67D96B07" w14:textId="26196E98" w:rsidR="001D0BE2" w:rsidRPr="00F33689" w:rsidRDefault="001D0BE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transport materiałów z demontażu do magazynu SOI Bolesławiec</w:t>
      </w:r>
    </w:p>
    <w:p w14:paraId="38B47F0B" w14:textId="07FD2D4B" w:rsidR="001D0BE2" w:rsidRPr="00F33689" w:rsidRDefault="001D0BE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wywóz powstałych odpadów na składowisko odpadów lub do utylizacji</w:t>
      </w:r>
    </w:p>
    <w:p w14:paraId="430EB11F" w14:textId="01610620" w:rsidR="00365532" w:rsidRPr="00F33689" w:rsidRDefault="00365532" w:rsidP="00F33689">
      <w:pPr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wystąpi jako wytwórca odpadów powstałych w wyniku wykonywania usługi, robót zgodnie z art. 3 ust. 1 pkt. 32 ustawy o odpadach z dnia 14 grudnia 2012r.  ( Dz. U. z 2013r., poz. 21 z </w:t>
      </w:r>
      <w:proofErr w:type="spellStart"/>
      <w:r w:rsidRPr="00F33689">
        <w:rPr>
          <w:rFonts w:ascii="Arial" w:hAnsi="Arial" w:cs="Arial"/>
          <w:sz w:val="22"/>
          <w:szCs w:val="22"/>
        </w:rPr>
        <w:t>późn</w:t>
      </w:r>
      <w:proofErr w:type="spellEnd"/>
      <w:r w:rsidRPr="00F33689">
        <w:rPr>
          <w:rFonts w:ascii="Arial" w:hAnsi="Arial" w:cs="Arial"/>
          <w:sz w:val="22"/>
          <w:szCs w:val="22"/>
        </w:rPr>
        <w:t>. zm.) zobowiązany jest do przestrzegania wszystkich obowiązujących przepisów w zakresie ochrony środowiska, m.in. zobowiązany jest:</w:t>
      </w:r>
    </w:p>
    <w:p w14:paraId="25ADD0F9" w14:textId="77777777" w:rsidR="00365532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do postępowania z odpadami w sposób zgodny z zasadami gospodarki odpadami zawartymi w ustawie o odpadach</w:t>
      </w:r>
    </w:p>
    <w:p w14:paraId="1836AAB7" w14:textId="77777777" w:rsidR="00365532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do ponoszenia kosztów gospodarowania odpadami wraz z ich wywozem</w:t>
      </w:r>
    </w:p>
    <w:p w14:paraId="043FE22F" w14:textId="39579654" w:rsidR="00365532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do transportu odpadów zgodnie z wymaganiami w zakresie ochrony środowiska oraz bezpieczeństwa życia i zdrowia ludzi, w szczególności w sposób uwzględniający właściwości chemiczne i fizyczne odpadów, w tym stan skupienia, oraz zagrożenia, które mogą powodować odpady</w:t>
      </w:r>
    </w:p>
    <w:p w14:paraId="6AE1D5FE" w14:textId="77777777" w:rsidR="00910DF6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ponosi odpowiedzialność za wszelkie szkody </w:t>
      </w:r>
      <w:r w:rsidR="00910DF6" w:rsidRP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 xml:space="preserve">w środowisku spowodowane swoim działaniem lub zaniechaniem </w:t>
      </w:r>
    </w:p>
    <w:p w14:paraId="21D4E54A" w14:textId="6DD6F780" w:rsidR="00365532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i zobowiązuje się do ich usunięcia lub naprawy na własny koszt</w:t>
      </w:r>
    </w:p>
    <w:p w14:paraId="7F6D14E8" w14:textId="5792C004" w:rsidR="00365532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Koszty z tym związane z utylizacją i wywozem wykonawca umieści </w:t>
      </w:r>
      <w:r w:rsidR="0041081B" w:rsidRP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 xml:space="preserve">w kosztach ogólnych. </w:t>
      </w:r>
    </w:p>
    <w:p w14:paraId="21B42609" w14:textId="77777777" w:rsidR="00910DF6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zobowiązany jest dostarczyć do SOI oświadczenie </w:t>
      </w:r>
    </w:p>
    <w:p w14:paraId="16C7FDFF" w14:textId="74DB7213" w:rsidR="00365532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o zagospodarowaniu odpadów we własnym zakresie – nie wymagających utylizacji lub potwierdzenie ich utylizacji w przypadku konieczności jej dokonania dla odpadów niebezpiecznych dla środowiska.</w:t>
      </w:r>
    </w:p>
    <w:p w14:paraId="1167E0E7" w14:textId="77777777" w:rsidR="00365532" w:rsidRPr="00F33689" w:rsidRDefault="00365532" w:rsidP="00F33689">
      <w:pPr>
        <w:numPr>
          <w:ilvl w:val="0"/>
          <w:numId w:val="4"/>
        </w:numPr>
        <w:tabs>
          <w:tab w:val="clear" w:pos="1710"/>
          <w:tab w:val="num" w:pos="1318"/>
        </w:tabs>
        <w:suppressAutoHyphens w:val="0"/>
        <w:ind w:left="131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W przypadku mieszaniny metali (złomu) Wykonawca przekaże za pokwitowaniem złom metalowy do SOI w Bolesławcu po zważeniu na własny koszt w obecności przedstawiciela SOI.</w:t>
      </w:r>
    </w:p>
    <w:p w14:paraId="592BB969" w14:textId="1CDA2B25" w:rsidR="00365532" w:rsidRDefault="00365532" w:rsidP="00F33689">
      <w:pPr>
        <w:ind w:left="1318"/>
        <w:jc w:val="both"/>
        <w:rPr>
          <w:rFonts w:ascii="Arial" w:hAnsi="Arial" w:cs="Arial"/>
          <w:sz w:val="22"/>
          <w:szCs w:val="22"/>
        </w:rPr>
      </w:pPr>
    </w:p>
    <w:p w14:paraId="5049088F" w14:textId="77777777" w:rsidR="00F33689" w:rsidRPr="00F33689" w:rsidRDefault="00F33689" w:rsidP="00F33689">
      <w:pPr>
        <w:ind w:left="1318"/>
        <w:jc w:val="both"/>
        <w:rPr>
          <w:rFonts w:ascii="Arial" w:hAnsi="Arial" w:cs="Arial"/>
          <w:sz w:val="22"/>
          <w:szCs w:val="22"/>
        </w:rPr>
      </w:pPr>
    </w:p>
    <w:p w14:paraId="7D74D386" w14:textId="77777777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lastRenderedPageBreak/>
        <w:t>Informacje o terenie budowy:</w:t>
      </w:r>
    </w:p>
    <w:p w14:paraId="05E3A87B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             </w:t>
      </w:r>
    </w:p>
    <w:p w14:paraId="09C32046" w14:textId="77777777" w:rsidR="00365532" w:rsidRPr="00F33689" w:rsidRDefault="00365532" w:rsidP="00365532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Miejsce placu budowy znajduje się w </w:t>
      </w:r>
      <w:r w:rsidR="004425A8" w:rsidRPr="00F33689">
        <w:rPr>
          <w:rFonts w:ascii="Arial" w:hAnsi="Arial" w:cs="Arial"/>
          <w:sz w:val="22"/>
          <w:szCs w:val="22"/>
        </w:rPr>
        <w:t>Duninowie</w:t>
      </w:r>
      <w:r w:rsidRPr="00F33689">
        <w:rPr>
          <w:rFonts w:ascii="Arial" w:hAnsi="Arial" w:cs="Arial"/>
          <w:sz w:val="22"/>
          <w:szCs w:val="22"/>
        </w:rPr>
        <w:t xml:space="preserve"> kompleks </w:t>
      </w:r>
      <w:r w:rsidR="004425A8" w:rsidRPr="00F33689">
        <w:rPr>
          <w:rFonts w:ascii="Arial" w:hAnsi="Arial" w:cs="Arial"/>
          <w:sz w:val="22"/>
          <w:szCs w:val="22"/>
        </w:rPr>
        <w:t>7795 na terenie zamkniętym 4RBLogu</w:t>
      </w:r>
      <w:r w:rsidRPr="00F33689">
        <w:rPr>
          <w:rFonts w:ascii="Arial" w:hAnsi="Arial" w:cs="Arial"/>
          <w:sz w:val="22"/>
          <w:szCs w:val="22"/>
        </w:rPr>
        <w:t>.</w:t>
      </w:r>
    </w:p>
    <w:p w14:paraId="1DB9C9A4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B79527F" w14:textId="2AA8C538" w:rsidR="00365532" w:rsidRPr="00F33689" w:rsidRDefault="00365532" w:rsidP="00365532">
      <w:pPr>
        <w:ind w:firstLine="540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Prace mogą być prowadzone od poniedziałku do </w:t>
      </w:r>
      <w:r w:rsidR="001D0BE2" w:rsidRPr="00F33689">
        <w:rPr>
          <w:rFonts w:ascii="Arial" w:hAnsi="Arial" w:cs="Arial"/>
          <w:sz w:val="22"/>
          <w:szCs w:val="22"/>
        </w:rPr>
        <w:t>piątku</w:t>
      </w:r>
      <w:r w:rsidRPr="00F33689">
        <w:rPr>
          <w:rFonts w:ascii="Arial" w:hAnsi="Arial" w:cs="Arial"/>
          <w:sz w:val="22"/>
          <w:szCs w:val="22"/>
        </w:rPr>
        <w:t xml:space="preserve"> w godzinach 7.00 do 15.</w:t>
      </w:r>
      <w:r w:rsidR="003728EF" w:rsidRPr="00F33689">
        <w:rPr>
          <w:rFonts w:ascii="Arial" w:hAnsi="Arial" w:cs="Arial"/>
          <w:sz w:val="22"/>
          <w:szCs w:val="22"/>
        </w:rPr>
        <w:t>0</w:t>
      </w:r>
      <w:r w:rsidR="001D0BE2" w:rsidRPr="00F33689">
        <w:rPr>
          <w:rFonts w:ascii="Arial" w:hAnsi="Arial" w:cs="Arial"/>
          <w:sz w:val="22"/>
          <w:szCs w:val="22"/>
        </w:rPr>
        <w:t>0</w:t>
      </w:r>
      <w:r w:rsidRPr="00F33689">
        <w:rPr>
          <w:rFonts w:ascii="Arial" w:hAnsi="Arial" w:cs="Arial"/>
          <w:sz w:val="22"/>
          <w:szCs w:val="22"/>
        </w:rPr>
        <w:t xml:space="preserve">. </w:t>
      </w:r>
      <w:r w:rsid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W przypadkach szczególnych i wyjątkowych wynikających z prowadzonych technologii robót w porozumieniu z użytkownikiem obiektu godziny mogą zostać przedłużone na etapie sporządzania protokołu przekazania placu budowy.</w:t>
      </w:r>
    </w:p>
    <w:p w14:paraId="785EBBA2" w14:textId="77777777" w:rsidR="00365532" w:rsidRPr="00F33689" w:rsidRDefault="00365532" w:rsidP="00365532">
      <w:pPr>
        <w:ind w:firstLine="540"/>
        <w:jc w:val="both"/>
        <w:rPr>
          <w:rFonts w:ascii="Arial" w:hAnsi="Arial" w:cs="Arial"/>
          <w:sz w:val="22"/>
          <w:szCs w:val="22"/>
        </w:rPr>
      </w:pPr>
    </w:p>
    <w:p w14:paraId="65512C76" w14:textId="27A2C30C" w:rsidR="00365532" w:rsidRPr="00F33689" w:rsidRDefault="00365532" w:rsidP="0036553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Zamawiający (Przedstawiciel Sekcji Obsługi Infrastruktury) określi zasady wejścia pracowników i wjazdu pojazdów i sprzętu Wykonawcy na teren kompleksu wojskowego. </w:t>
      </w:r>
      <w:r w:rsid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 xml:space="preserve">W tym celu najpóźniej na 5 dni robocze przed planowanym przystąpieniem do prac Wykonawca dostarczy do SOI dane </w:t>
      </w:r>
      <w:r w:rsidRPr="00F33689">
        <w:rPr>
          <w:rFonts w:ascii="Arial" w:hAnsi="Arial" w:cs="Arial"/>
          <w:bCs/>
          <w:sz w:val="22"/>
          <w:szCs w:val="22"/>
        </w:rPr>
        <w:t>wszystkich osób</w:t>
      </w:r>
      <w:r w:rsidRPr="00F33689">
        <w:rPr>
          <w:rFonts w:ascii="Arial" w:hAnsi="Arial" w:cs="Arial"/>
          <w:b/>
          <w:bCs/>
          <w:sz w:val="22"/>
          <w:szCs w:val="22"/>
        </w:rPr>
        <w:t xml:space="preserve"> </w:t>
      </w:r>
      <w:r w:rsidRPr="00F33689">
        <w:rPr>
          <w:rFonts w:ascii="Arial" w:hAnsi="Arial" w:cs="Arial"/>
          <w:sz w:val="22"/>
          <w:szCs w:val="22"/>
        </w:rPr>
        <w:t xml:space="preserve">(imię, nazwisko, seria i numer dokumentu ze zdjęciem) przewidywanych do zatrudnienia oraz </w:t>
      </w:r>
      <w:r w:rsidRPr="00F33689">
        <w:rPr>
          <w:rFonts w:ascii="Arial" w:hAnsi="Arial" w:cs="Arial"/>
          <w:bCs/>
          <w:sz w:val="22"/>
          <w:szCs w:val="22"/>
        </w:rPr>
        <w:t>wszystkich pojazdów</w:t>
      </w:r>
      <w:r w:rsidRPr="00F33689">
        <w:rPr>
          <w:rFonts w:ascii="Arial" w:hAnsi="Arial" w:cs="Arial"/>
          <w:b/>
          <w:bCs/>
          <w:sz w:val="22"/>
          <w:szCs w:val="22"/>
        </w:rPr>
        <w:t xml:space="preserve"> </w:t>
      </w:r>
      <w:r w:rsidRPr="00F33689">
        <w:rPr>
          <w:rFonts w:ascii="Arial" w:hAnsi="Arial" w:cs="Arial"/>
          <w:sz w:val="22"/>
          <w:szCs w:val="22"/>
        </w:rPr>
        <w:t xml:space="preserve">(rodzaj, typ, nr rejestracyjny) przewidywanych do użycia  przy realizacji zamierzenia. </w:t>
      </w:r>
      <w:r w:rsidR="001D0BE2" w:rsidRPr="00F33689">
        <w:rPr>
          <w:rFonts w:ascii="Arial" w:hAnsi="Arial" w:cs="Arial"/>
          <w:sz w:val="22"/>
          <w:szCs w:val="22"/>
        </w:rPr>
        <w:t>Roboty prowadzone będą na czynnym obiekcie.</w:t>
      </w:r>
    </w:p>
    <w:p w14:paraId="76239962" w14:textId="77777777" w:rsidR="00365532" w:rsidRPr="00F33689" w:rsidRDefault="00365532" w:rsidP="00D02430">
      <w:pPr>
        <w:ind w:left="95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      </w:t>
      </w:r>
    </w:p>
    <w:p w14:paraId="4EC041BB" w14:textId="77777777" w:rsidR="00365532" w:rsidRPr="00F33689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Organizacja robót budowlanych:</w:t>
      </w:r>
    </w:p>
    <w:p w14:paraId="40A689F6" w14:textId="77777777" w:rsidR="00365532" w:rsidRPr="00F33689" w:rsidRDefault="00365532" w:rsidP="00365532">
      <w:pPr>
        <w:ind w:left="958"/>
        <w:jc w:val="both"/>
        <w:rPr>
          <w:rFonts w:ascii="Arial" w:hAnsi="Arial" w:cs="Arial"/>
          <w:sz w:val="22"/>
          <w:szCs w:val="22"/>
        </w:rPr>
      </w:pPr>
    </w:p>
    <w:p w14:paraId="500772D7" w14:textId="2A2164B3" w:rsidR="00365532" w:rsidRPr="00F33689" w:rsidRDefault="00365532" w:rsidP="00365532">
      <w:pPr>
        <w:pStyle w:val="WW-Tekstpodstawowywcity2"/>
        <w:spacing w:line="260" w:lineRule="atLeast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jest zobowiązany do opracowania w terminie 3 dni od protokolarnego przekazania placu budowy  dostarczenia Zamawiającemu projektu organizacji robót, który musi być dostosowany do charakteru i zakresu przewidywanych do wykonania robót. Ma on zapewnić zaplanowany sposób realizacji robót, w oparciu o zasoby techniczne, ludzkie </w:t>
      </w:r>
      <w:r w:rsid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i organizacyjne, które zapewnią realizację robót zgodnie z obowiązującymi przepisami, normami i sztuką budowlaną. Opracowany przez Wykonawcę Projekt powinien zawierać:</w:t>
      </w:r>
    </w:p>
    <w:p w14:paraId="48CD7F17" w14:textId="77777777" w:rsidR="00365532" w:rsidRPr="00F33689" w:rsidRDefault="00365532" w:rsidP="00365532">
      <w:pPr>
        <w:pStyle w:val="Nagwek"/>
        <w:numPr>
          <w:ilvl w:val="0"/>
          <w:numId w:val="7"/>
        </w:numPr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Organizację wykonania robót, w tym terminy (harmonogram) i sposób prowadzenia robót;</w:t>
      </w:r>
    </w:p>
    <w:p w14:paraId="0E917F28" w14:textId="77777777" w:rsidR="00365532" w:rsidRPr="00F33689" w:rsidRDefault="00365532" w:rsidP="00365532">
      <w:pPr>
        <w:pStyle w:val="Nagwek"/>
        <w:numPr>
          <w:ilvl w:val="0"/>
          <w:numId w:val="7"/>
        </w:numPr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Projekt zagospodarowania zaplecza Wykonawcy w ramach przekazanego placu budowy;</w:t>
      </w:r>
    </w:p>
    <w:p w14:paraId="7EC7E749" w14:textId="2FAA3EAC" w:rsidR="00365532" w:rsidRPr="00F33689" w:rsidRDefault="00365532" w:rsidP="00AB0F68">
      <w:pPr>
        <w:pStyle w:val="Nagwek"/>
        <w:numPr>
          <w:ilvl w:val="0"/>
          <w:numId w:val="7"/>
        </w:numPr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Wykaz zespołów roboczych, ich kwalifikacje wraz ze wskazanie osób</w:t>
      </w:r>
      <w:r w:rsidR="00F33689">
        <w:rPr>
          <w:rFonts w:ascii="Arial" w:hAnsi="Arial" w:cs="Arial"/>
          <w:sz w:val="22"/>
          <w:szCs w:val="22"/>
        </w:rPr>
        <w:t xml:space="preserve"> </w:t>
      </w:r>
      <w:r w:rsidRPr="00F33689">
        <w:rPr>
          <w:rFonts w:ascii="Arial" w:hAnsi="Arial" w:cs="Arial"/>
          <w:sz w:val="22"/>
          <w:szCs w:val="22"/>
        </w:rPr>
        <w:t>odpowiedzialnych za jakość i terminowość wykonania poszczególnych elementów robót</w:t>
      </w:r>
    </w:p>
    <w:p w14:paraId="47228022" w14:textId="119A8467" w:rsidR="0041081B" w:rsidRPr="00F33689" w:rsidRDefault="0041081B" w:rsidP="0041081B">
      <w:pPr>
        <w:pStyle w:val="Nagwek"/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7A9832EA" w14:textId="77777777" w:rsidR="00365532" w:rsidRPr="00F33689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Zabezpieczenie interesu osób trzecich:</w:t>
      </w:r>
    </w:p>
    <w:p w14:paraId="3BE625DB" w14:textId="77777777" w:rsidR="00365532" w:rsidRPr="00F33689" w:rsidRDefault="00365532" w:rsidP="00365532">
      <w:pPr>
        <w:jc w:val="both"/>
        <w:rPr>
          <w:rFonts w:ascii="Arial" w:hAnsi="Arial" w:cs="Arial"/>
          <w:b/>
          <w:sz w:val="22"/>
          <w:szCs w:val="22"/>
        </w:rPr>
      </w:pPr>
    </w:p>
    <w:p w14:paraId="07471D4D" w14:textId="77777777" w:rsidR="00365532" w:rsidRPr="00F33689" w:rsidRDefault="00365532" w:rsidP="0036553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jest zobowiązany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4E3BC52D" w14:textId="3133134B" w:rsidR="00365532" w:rsidRPr="00F33689" w:rsidRDefault="00365532" w:rsidP="00365532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 przypadku uszkodzenia istniejącej infrastruktury technicznej, Wykonawca natychmiast powiadomi o tym fakcie Zamawiającego, oraz przystąpi na własny koszt do naprawy i odtworzenia sprawności uszkodzonej infrastruktury. Sposób naprawy </w:t>
      </w:r>
      <w:r w:rsidR="00910DF6" w:rsidRP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i odtworzenia sprawności zostanie dokonany po uzgodnieniu z Zamawiającym, a stan instalacji nie może być gorszy niż przed powstaniem uszkodzenia.</w:t>
      </w:r>
    </w:p>
    <w:p w14:paraId="66081DA5" w14:textId="77777777" w:rsidR="00365532" w:rsidRPr="00F33689" w:rsidRDefault="00365532" w:rsidP="00365532">
      <w:pPr>
        <w:pStyle w:val="Nagwek"/>
        <w:tabs>
          <w:tab w:val="left" w:pos="720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60663C06" w14:textId="77777777" w:rsidR="00365532" w:rsidRPr="00F33689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Ochrona środowiska w trakcie realizacji robót:</w:t>
      </w:r>
    </w:p>
    <w:p w14:paraId="4D19A066" w14:textId="77777777" w:rsidR="00365532" w:rsidRPr="00F33689" w:rsidRDefault="00365532" w:rsidP="00365532">
      <w:pPr>
        <w:ind w:left="1080"/>
        <w:jc w:val="both"/>
        <w:rPr>
          <w:rFonts w:ascii="Arial" w:hAnsi="Arial" w:cs="Arial"/>
          <w:b/>
          <w:sz w:val="22"/>
          <w:szCs w:val="22"/>
        </w:rPr>
      </w:pPr>
    </w:p>
    <w:p w14:paraId="6B2B4A4F" w14:textId="39024796" w:rsidR="00365532" w:rsidRPr="00F33689" w:rsidRDefault="00365532" w:rsidP="00C85B46">
      <w:pPr>
        <w:pStyle w:val="WW-Tekstpodstawowywcity3"/>
        <w:spacing w:line="260" w:lineRule="atLeast"/>
        <w:ind w:left="0" w:firstLine="709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 normatywów w zakresie ochrony środowiska na placu budowy i poza jego terenem, unikać działań szkodliwych dla innych </w:t>
      </w:r>
      <w:r w:rsidRPr="00F33689">
        <w:rPr>
          <w:rFonts w:ascii="Arial" w:hAnsi="Arial" w:cs="Arial"/>
          <w:sz w:val="22"/>
          <w:szCs w:val="22"/>
        </w:rPr>
        <w:lastRenderedPageBreak/>
        <w:t>jednostek występujących na tym terenie w zakresie  zanieczyszczeń, hałasu lub innych czynników powodowanych jego działalnością.</w:t>
      </w:r>
    </w:p>
    <w:p w14:paraId="76CEB00F" w14:textId="77777777" w:rsidR="00365532" w:rsidRPr="00F33689" w:rsidRDefault="00365532" w:rsidP="00365532">
      <w:pPr>
        <w:pStyle w:val="WW-Tekstpodstawowywcity3"/>
        <w:spacing w:line="260" w:lineRule="atLeast"/>
        <w:ind w:left="0" w:firstLine="709"/>
        <w:rPr>
          <w:rFonts w:ascii="Arial" w:hAnsi="Arial" w:cs="Arial"/>
          <w:sz w:val="22"/>
          <w:szCs w:val="22"/>
        </w:rPr>
      </w:pPr>
    </w:p>
    <w:p w14:paraId="724516EC" w14:textId="77777777" w:rsidR="00365532" w:rsidRPr="00F33689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Zapewnienie bezpieczeństwa i ochrony zdrowia:</w:t>
      </w:r>
    </w:p>
    <w:p w14:paraId="5F8D5617" w14:textId="77777777" w:rsidR="00365532" w:rsidRPr="00F33689" w:rsidRDefault="00365532" w:rsidP="00365532">
      <w:pPr>
        <w:pStyle w:val="WW-Tekstpodstawowywcity3"/>
        <w:spacing w:line="260" w:lineRule="atLeast"/>
        <w:ind w:left="0" w:firstLine="709"/>
        <w:rPr>
          <w:rFonts w:ascii="Arial" w:hAnsi="Arial" w:cs="Arial"/>
          <w:sz w:val="22"/>
          <w:szCs w:val="22"/>
        </w:rPr>
      </w:pPr>
    </w:p>
    <w:p w14:paraId="358358AC" w14:textId="4F8E813C" w:rsidR="00910DF6" w:rsidRPr="00F33689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Wykonawca dostarczy na budowę i będzie utrzymywał wyposażenie konieczne dla zapewnienia bezpieczeństwa. Zapewni wyposażenia w urządzenia socjalne, oraz</w:t>
      </w:r>
      <w:r w:rsidR="00C85B46">
        <w:rPr>
          <w:rFonts w:ascii="Arial" w:hAnsi="Arial" w:cs="Arial"/>
          <w:sz w:val="22"/>
          <w:szCs w:val="22"/>
        </w:rPr>
        <w:t xml:space="preserve"> </w:t>
      </w:r>
      <w:r w:rsidRPr="00F33689">
        <w:rPr>
          <w:rFonts w:ascii="Arial" w:hAnsi="Arial" w:cs="Arial"/>
          <w:sz w:val="22"/>
          <w:szCs w:val="22"/>
        </w:rPr>
        <w:t xml:space="preserve">odpowiednie wyposażenie i odzież wymaganą dla ochrony życia i zdrowia personelu zatrudnionego na placu budowy. Uważa się, że koszty zachowania zgodności z wspomnianymi powyżej przepisami bezpieczeństwa </w:t>
      </w:r>
    </w:p>
    <w:p w14:paraId="4C2CA205" w14:textId="1BE4D9C7" w:rsidR="00365532" w:rsidRPr="00F33689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i ochrony zdrowia są wliczone w koszty ogólne Wykonawcy.</w:t>
      </w:r>
    </w:p>
    <w:p w14:paraId="5641AD9C" w14:textId="77777777" w:rsidR="00910DF6" w:rsidRPr="00F33689" w:rsidRDefault="00365532" w:rsidP="00365532">
      <w:pPr>
        <w:pStyle w:val="Akapitzlist"/>
        <w:ind w:left="0" w:firstLine="70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będzie stosował się do wszystkich przepisów prawnych obowiązujących w zakresie bezpieczeństwa przeciwpożarowego. Będzie stale utrzymywał wyposażenie przeciwpożarowe w stanie gotowości, zgodnie </w:t>
      </w:r>
    </w:p>
    <w:p w14:paraId="675088B5" w14:textId="2900AE6B" w:rsidR="00365532" w:rsidRPr="00F33689" w:rsidRDefault="00365532" w:rsidP="00365532">
      <w:pPr>
        <w:pStyle w:val="Akapitzlist"/>
        <w:ind w:left="0" w:firstLine="70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z zaleceniami przepisów bezpieczeństwa przeciwpożarowego, na placu budowy, we wszystkich urządzeniach maszynach i pojazdach oraz pomieszczeniach magazynowych. Materiały łatwopalne będą przechowywane zgodnie z przepisami przeciwpożarowymi, </w:t>
      </w:r>
      <w:r w:rsidR="00C85B46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 xml:space="preserve">w bezpiecznej odległości od budynków i składowisk, w miejscach niedostępnych dla osób trzecich. Wykonawca będzie odpowiedzialny za wszelkie straty powstałe w wyniku pożaru, który mógłby powstać w okresie realizacji robót lub został spowodowany przez któregokolwiek z jego pracowników. </w:t>
      </w:r>
    </w:p>
    <w:p w14:paraId="1799815E" w14:textId="0BD85CB5" w:rsidR="00365532" w:rsidRPr="00F33689" w:rsidRDefault="00365532" w:rsidP="0041081B">
      <w:pPr>
        <w:pStyle w:val="Akapitzlist"/>
        <w:ind w:left="0" w:firstLine="70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Wykonawca zobowiązany jest do powołania Koordynatora ds. BHP i podpisania porozumienie o współpracy pracodawców (na podstawie art. 208 Kodeksu Pracy).</w:t>
      </w:r>
    </w:p>
    <w:p w14:paraId="77049F0E" w14:textId="77777777" w:rsidR="00365532" w:rsidRPr="00F33689" w:rsidRDefault="00365532" w:rsidP="00365532">
      <w:pPr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0756C6DD" w14:textId="77777777" w:rsidR="00365532" w:rsidRPr="00F33689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Zaplecze dla potrzeb Wykonawcy:</w:t>
      </w:r>
    </w:p>
    <w:p w14:paraId="2717B99E" w14:textId="0A2394F9" w:rsidR="00365532" w:rsidRPr="00F33689" w:rsidRDefault="00365532" w:rsidP="00AB0F68">
      <w:pPr>
        <w:pStyle w:val="Nagwek9"/>
        <w:spacing w:line="260" w:lineRule="atLeast"/>
        <w:ind w:firstLine="360"/>
        <w:rPr>
          <w:rFonts w:ascii="Arial" w:hAnsi="Arial" w:cs="Arial"/>
          <w:bCs/>
        </w:rPr>
      </w:pPr>
      <w:r w:rsidRPr="00F33689">
        <w:rPr>
          <w:rFonts w:ascii="Arial" w:hAnsi="Arial" w:cs="Arial"/>
          <w:bCs/>
        </w:rPr>
        <w:t>Wykonawca jest zobowiązywany w ramach kosztów ogólnych, przewidzieć cenę na zaplecze budowy.</w:t>
      </w:r>
      <w:r w:rsidR="001D0BE2" w:rsidRPr="00F33689">
        <w:rPr>
          <w:rFonts w:ascii="Arial" w:hAnsi="Arial" w:cs="Arial"/>
          <w:bCs/>
        </w:rPr>
        <w:t xml:space="preserve"> </w:t>
      </w:r>
      <w:r w:rsidRPr="00F33689">
        <w:rPr>
          <w:rFonts w:ascii="Arial" w:hAnsi="Arial" w:cs="Arial"/>
          <w:bCs/>
        </w:rPr>
        <w:t xml:space="preserve"> </w:t>
      </w:r>
    </w:p>
    <w:p w14:paraId="1EFC28F2" w14:textId="77777777" w:rsidR="00365532" w:rsidRPr="00F33689" w:rsidRDefault="00365532" w:rsidP="00365532">
      <w:pPr>
        <w:numPr>
          <w:ilvl w:val="3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Media:</w:t>
      </w:r>
    </w:p>
    <w:p w14:paraId="4ABBA1C8" w14:textId="77777777" w:rsidR="00365532" w:rsidRPr="00F33689" w:rsidRDefault="00365532" w:rsidP="00365532">
      <w:pPr>
        <w:ind w:left="1440"/>
        <w:jc w:val="both"/>
        <w:rPr>
          <w:rFonts w:ascii="Arial" w:hAnsi="Arial" w:cs="Arial"/>
          <w:sz w:val="22"/>
          <w:szCs w:val="22"/>
        </w:rPr>
      </w:pPr>
    </w:p>
    <w:p w14:paraId="1B3A55A4" w14:textId="24EB19F5" w:rsidR="00365532" w:rsidRPr="00F33689" w:rsidRDefault="00365532" w:rsidP="00365532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33689">
        <w:rPr>
          <w:rFonts w:ascii="Arial" w:hAnsi="Arial" w:cs="Arial"/>
          <w:bCs/>
          <w:sz w:val="22"/>
          <w:szCs w:val="22"/>
        </w:rPr>
        <w:t>Zamawiający wskaże Wykonawcy miejsce poboru energii elektrycznej</w:t>
      </w:r>
      <w:r w:rsidR="00FA1F3E" w:rsidRPr="00F33689">
        <w:rPr>
          <w:rFonts w:ascii="Arial" w:hAnsi="Arial" w:cs="Arial"/>
          <w:bCs/>
          <w:sz w:val="22"/>
          <w:szCs w:val="22"/>
        </w:rPr>
        <w:t xml:space="preserve"> i wody. </w:t>
      </w:r>
      <w:r w:rsidRPr="00F33689">
        <w:rPr>
          <w:rFonts w:ascii="Arial" w:hAnsi="Arial" w:cs="Arial"/>
          <w:bCs/>
          <w:sz w:val="22"/>
          <w:szCs w:val="22"/>
        </w:rPr>
        <w:t xml:space="preserve">Rozliczenie zużycia mediów </w:t>
      </w:r>
      <w:r w:rsidR="00FA1F3E" w:rsidRPr="00F33689">
        <w:rPr>
          <w:rFonts w:ascii="Arial" w:hAnsi="Arial" w:cs="Arial"/>
          <w:bCs/>
          <w:sz w:val="22"/>
          <w:szCs w:val="22"/>
        </w:rPr>
        <w:t>określone zostanie w umowie i protokole przekazania placu budowy.</w:t>
      </w:r>
    </w:p>
    <w:p w14:paraId="27F44235" w14:textId="77777777" w:rsidR="00365532" w:rsidRPr="00F33689" w:rsidRDefault="00365532" w:rsidP="00365532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14:paraId="609CA59F" w14:textId="77777777" w:rsidR="00365532" w:rsidRPr="00F33689" w:rsidRDefault="00365532" w:rsidP="00365532">
      <w:pPr>
        <w:numPr>
          <w:ilvl w:val="3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Pomieszczenia socjalne i magazynowe:</w:t>
      </w:r>
    </w:p>
    <w:p w14:paraId="748AB1B4" w14:textId="77777777" w:rsidR="00365532" w:rsidRPr="00F33689" w:rsidRDefault="00365532" w:rsidP="00365532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7D04AA5" w14:textId="1A300DA0" w:rsidR="00365532" w:rsidRPr="00F33689" w:rsidRDefault="00365532" w:rsidP="00365532">
      <w:pPr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F33689">
        <w:rPr>
          <w:rFonts w:ascii="Arial" w:hAnsi="Arial" w:cs="Arial"/>
          <w:bCs/>
          <w:sz w:val="22"/>
          <w:szCs w:val="22"/>
        </w:rPr>
        <w:t xml:space="preserve">Nie przewiduje się pomieszczeń socjalnych oraz dodatkowych magazynowych dla potrzeb Wykonawcy, który we własnym zakresie zabezpieczy się w/w pomieszczenia </w:t>
      </w:r>
      <w:r w:rsidR="00C85B46">
        <w:rPr>
          <w:rFonts w:ascii="Arial" w:hAnsi="Arial" w:cs="Arial"/>
          <w:bCs/>
          <w:sz w:val="22"/>
          <w:szCs w:val="22"/>
        </w:rPr>
        <w:br/>
      </w:r>
      <w:r w:rsidRPr="00F33689">
        <w:rPr>
          <w:rFonts w:ascii="Arial" w:hAnsi="Arial" w:cs="Arial"/>
          <w:bCs/>
          <w:sz w:val="22"/>
          <w:szCs w:val="22"/>
        </w:rPr>
        <w:t>w zakresie przekazanego placu budowy podczas prowadzenia prac. Na plac budowy dostarczone muszą zostać: przenośna kabina WC oraz kontener na odpady.</w:t>
      </w:r>
    </w:p>
    <w:p w14:paraId="5CCC3FFB" w14:textId="77777777" w:rsidR="00365532" w:rsidRPr="00F33689" w:rsidRDefault="00365532" w:rsidP="00365532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2BF6830" w14:textId="77777777" w:rsidR="00365532" w:rsidRPr="00F33689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Warunki dotyczące organizacji ruchu:</w:t>
      </w:r>
    </w:p>
    <w:p w14:paraId="240CB169" w14:textId="77777777" w:rsidR="00365532" w:rsidRPr="00F33689" w:rsidRDefault="00365532" w:rsidP="00365532">
      <w:pPr>
        <w:widowControl w:val="0"/>
        <w:spacing w:line="260" w:lineRule="atLeast"/>
        <w:ind w:left="691" w:right="6336" w:hanging="682"/>
        <w:rPr>
          <w:rFonts w:ascii="Arial" w:hAnsi="Arial" w:cs="Arial"/>
          <w:sz w:val="22"/>
          <w:szCs w:val="22"/>
        </w:rPr>
      </w:pPr>
    </w:p>
    <w:p w14:paraId="4D7AF129" w14:textId="48DBA786" w:rsidR="00910DF6" w:rsidRPr="00F33689" w:rsidRDefault="00365532" w:rsidP="00D02430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zobowiązany jest do przestrzegania i dostosowania się do obowiązujących na terenie Kompleksu Wojskowego planu organizacji ruchu, </w:t>
      </w:r>
      <w:r w:rsidR="00910DF6" w:rsidRP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 xml:space="preserve">w przypadku kolizji istniejącej organizacji ruchu z przekazanym dla Wykonawcy placem budowy. Wykonawca na własny koszt i własnym staraniem w uzgodnieniu </w:t>
      </w:r>
    </w:p>
    <w:p w14:paraId="15FED6EC" w14:textId="2A565801" w:rsidR="00365532" w:rsidRPr="00F33689" w:rsidRDefault="00365532" w:rsidP="00D02430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z Zamawiającym dokona zmiany organizacji ruchu na drogach aby zapewnić bezpieczeństwo wszystkim użytkownikom.</w:t>
      </w:r>
    </w:p>
    <w:p w14:paraId="6C87E40A" w14:textId="77777777" w:rsidR="00365532" w:rsidRPr="00F33689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34443856" w14:textId="77777777" w:rsidR="00365532" w:rsidRPr="00F33689" w:rsidRDefault="00365532" w:rsidP="00365532">
      <w:pPr>
        <w:widowControl w:val="0"/>
        <w:numPr>
          <w:ilvl w:val="2"/>
          <w:numId w:val="5"/>
        </w:numPr>
        <w:suppressAutoHyphens w:val="0"/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 xml:space="preserve">Ogrodzenia: </w:t>
      </w:r>
    </w:p>
    <w:p w14:paraId="2990EFFB" w14:textId="77777777" w:rsidR="00910DF6" w:rsidRPr="00F33689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ustawi ogrodzenie prowizoryczne o wysokości minimum </w:t>
      </w:r>
      <w:r w:rsidR="001B75A0" w:rsidRPr="00F33689">
        <w:rPr>
          <w:rFonts w:ascii="Arial" w:hAnsi="Arial" w:cs="Arial"/>
          <w:sz w:val="22"/>
          <w:szCs w:val="22"/>
        </w:rPr>
        <w:t>1,5</w:t>
      </w:r>
      <w:r w:rsidRPr="00F33689">
        <w:rPr>
          <w:rFonts w:ascii="Arial" w:hAnsi="Arial" w:cs="Arial"/>
          <w:sz w:val="22"/>
          <w:szCs w:val="22"/>
        </w:rPr>
        <w:t xml:space="preserve">0 m </w:t>
      </w:r>
    </w:p>
    <w:p w14:paraId="383219E1" w14:textId="008280B9" w:rsidR="00365532" w:rsidRPr="00F33689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</w:t>
      </w:r>
      <w:r w:rsidR="001B75A0" w:rsidRPr="00F33689">
        <w:rPr>
          <w:rFonts w:ascii="Arial" w:hAnsi="Arial" w:cs="Arial"/>
          <w:sz w:val="22"/>
          <w:szCs w:val="22"/>
        </w:rPr>
        <w:t xml:space="preserve"> celu zabezpieczenia placu budowy.</w:t>
      </w:r>
    </w:p>
    <w:p w14:paraId="75179005" w14:textId="77777777" w:rsidR="00365532" w:rsidRPr="00F33689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23FD145E" w14:textId="77777777" w:rsidR="0005786B" w:rsidRPr="00F33689" w:rsidRDefault="0005786B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3F031A10" w14:textId="77777777" w:rsidR="00365532" w:rsidRPr="00F33689" w:rsidRDefault="00365532" w:rsidP="00365532">
      <w:pPr>
        <w:numPr>
          <w:ilvl w:val="2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Zabezpieczenie chodników i jezdni:</w:t>
      </w:r>
    </w:p>
    <w:p w14:paraId="750BAF53" w14:textId="77777777" w:rsidR="00365532" w:rsidRPr="00F33689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14:paraId="5C520959" w14:textId="77777777" w:rsidR="00365532" w:rsidRPr="00F33689" w:rsidRDefault="00365532" w:rsidP="00365532">
      <w:pPr>
        <w:widowControl w:val="0"/>
        <w:spacing w:line="26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 przypadku występowania niebezpieczeństwa dla użytkowników przyległych do placu budowy chodników przewidzianych do ruchu pieszych i dróg dla pojazdów, Wykonawca dokona oznakowania </w:t>
      </w:r>
      <w:r w:rsidR="001B75A0" w:rsidRPr="00F33689">
        <w:rPr>
          <w:rFonts w:ascii="Arial" w:hAnsi="Arial" w:cs="Arial"/>
          <w:sz w:val="22"/>
          <w:szCs w:val="22"/>
        </w:rPr>
        <w:t>terenu</w:t>
      </w:r>
      <w:r w:rsidRPr="00F33689">
        <w:rPr>
          <w:rFonts w:ascii="Arial" w:hAnsi="Arial" w:cs="Arial"/>
          <w:sz w:val="22"/>
          <w:szCs w:val="22"/>
        </w:rPr>
        <w:t xml:space="preserve"> celem ochrony użytkowników.  </w:t>
      </w:r>
    </w:p>
    <w:p w14:paraId="482E2567" w14:textId="0FD67EA9" w:rsidR="00365532" w:rsidRPr="00F33689" w:rsidRDefault="00897DF8" w:rsidP="0041081B">
      <w:pPr>
        <w:rPr>
          <w:rFonts w:ascii="Arial" w:hAnsi="Arial" w:cs="Arial"/>
          <w:color w:val="000000" w:themeColor="text1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            </w:t>
      </w:r>
      <w:r w:rsidR="00560DC8" w:rsidRPr="00F33689">
        <w:rPr>
          <w:rFonts w:ascii="Arial" w:hAnsi="Arial" w:cs="Arial"/>
          <w:sz w:val="22"/>
          <w:szCs w:val="22"/>
        </w:rPr>
        <w:t xml:space="preserve"> </w:t>
      </w:r>
    </w:p>
    <w:p w14:paraId="6D06D3F7" w14:textId="2DB69B05" w:rsidR="00910DF6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 xml:space="preserve">Określenia podstawowe, zawierające definicje pojęć i określeń nigdzie wcześniej niezidentyfikowanych, a wymagających zdefiniowania </w:t>
      </w:r>
      <w:r w:rsidR="00910DF6" w:rsidRPr="00F33689">
        <w:rPr>
          <w:rFonts w:ascii="Arial" w:hAnsi="Arial" w:cs="Arial"/>
          <w:b/>
          <w:sz w:val="22"/>
          <w:szCs w:val="22"/>
        </w:rPr>
        <w:br/>
      </w:r>
      <w:r w:rsidRPr="00F33689">
        <w:rPr>
          <w:rFonts w:ascii="Arial" w:hAnsi="Arial" w:cs="Arial"/>
          <w:b/>
          <w:sz w:val="22"/>
          <w:szCs w:val="22"/>
        </w:rPr>
        <w:t xml:space="preserve">w celu jednoznacznego rozumienia zapisów dokumentacji projektowej </w:t>
      </w:r>
    </w:p>
    <w:p w14:paraId="2D5DCBF1" w14:textId="3853418F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i specyfikacji technicznej wykonania i odbioru robót:</w:t>
      </w:r>
    </w:p>
    <w:p w14:paraId="0265A922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</w:t>
      </w:r>
    </w:p>
    <w:p w14:paraId="111622E5" w14:textId="6A4F8925" w:rsidR="00365532" w:rsidRPr="00F33689" w:rsidRDefault="00365532" w:rsidP="00365532">
      <w:pPr>
        <w:numPr>
          <w:ilvl w:val="0"/>
          <w:numId w:val="8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„</w:t>
      </w:r>
      <w:r w:rsidR="00FA1F3E" w:rsidRPr="00F33689">
        <w:rPr>
          <w:rFonts w:ascii="Arial" w:hAnsi="Arial" w:cs="Arial"/>
          <w:sz w:val="22"/>
          <w:szCs w:val="22"/>
        </w:rPr>
        <w:t>Dziennik</w:t>
      </w:r>
      <w:r w:rsidRPr="00F33689">
        <w:rPr>
          <w:rFonts w:ascii="Arial" w:hAnsi="Arial" w:cs="Arial"/>
          <w:sz w:val="22"/>
          <w:szCs w:val="22"/>
        </w:rPr>
        <w:t xml:space="preserve"> korespondencji” – </w:t>
      </w:r>
      <w:r w:rsidR="00FA1F3E" w:rsidRPr="00F33689">
        <w:rPr>
          <w:rFonts w:ascii="Arial" w:hAnsi="Arial" w:cs="Arial"/>
          <w:sz w:val="22"/>
          <w:szCs w:val="22"/>
        </w:rPr>
        <w:t>dziennik</w:t>
      </w:r>
      <w:r w:rsidRPr="00F33689">
        <w:rPr>
          <w:rFonts w:ascii="Arial" w:hAnsi="Arial" w:cs="Arial"/>
          <w:sz w:val="22"/>
          <w:szCs w:val="22"/>
        </w:rPr>
        <w:t xml:space="preserve"> zastępujący Dziennik Budowy, </w:t>
      </w:r>
      <w:r w:rsidR="00910DF6" w:rsidRP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 xml:space="preserve">w którym chronologicznie, dokonywane będą wpisy przez Kierowników Robót </w:t>
      </w:r>
      <w:r w:rsidR="00C85B46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 xml:space="preserve">i Inspektora TUN lub kierownika SOI dotyczące wykonywanych robót, uzgodnień, odbiorów itp. W szczególności w </w:t>
      </w:r>
      <w:r w:rsidR="00FA1F3E" w:rsidRPr="00F33689">
        <w:rPr>
          <w:rFonts w:ascii="Arial" w:hAnsi="Arial" w:cs="Arial"/>
          <w:sz w:val="22"/>
          <w:szCs w:val="22"/>
        </w:rPr>
        <w:t>dzienniku</w:t>
      </w:r>
      <w:r w:rsidRPr="00F33689">
        <w:rPr>
          <w:rFonts w:ascii="Arial" w:hAnsi="Arial" w:cs="Arial"/>
          <w:sz w:val="22"/>
          <w:szCs w:val="22"/>
        </w:rPr>
        <w:t xml:space="preserve"> korespondencji powinny być zapisywane następujące informacje:</w:t>
      </w:r>
    </w:p>
    <w:p w14:paraId="19455EBF" w14:textId="77777777" w:rsidR="00365532" w:rsidRPr="00F33689" w:rsidRDefault="00365532" w:rsidP="00365532">
      <w:pPr>
        <w:ind w:left="1110"/>
        <w:jc w:val="both"/>
        <w:rPr>
          <w:rFonts w:ascii="Arial" w:hAnsi="Arial" w:cs="Arial"/>
          <w:sz w:val="22"/>
          <w:szCs w:val="22"/>
        </w:rPr>
      </w:pPr>
    </w:p>
    <w:p w14:paraId="15508EAB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data przejęcia przez Wykonawcę placu budowy;</w:t>
      </w:r>
    </w:p>
    <w:p w14:paraId="4E7E0253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daty rozpoczęcia  i zakończenia realizacji poszczególnych elementów robót;</w:t>
      </w:r>
    </w:p>
    <w:p w14:paraId="532BF993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postęp robót, problemy i przeszkody napotkane podczas realizacji robót; </w:t>
      </w:r>
    </w:p>
    <w:p w14:paraId="59126AEC" w14:textId="084D32AD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daty, przyczyny i okresy trwania wszystkich opóźnień lub przerw w robotach;</w:t>
      </w:r>
    </w:p>
    <w:p w14:paraId="329CB681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komentarze i instrukcje Inspektora TUN lub kierownika SOI;</w:t>
      </w:r>
    </w:p>
    <w:p w14:paraId="41123360" w14:textId="149DCF59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daty, okresy trwania i uzasadnienie jakiegokolwiek zawieszenia realizacji robót  </w:t>
      </w:r>
      <w:r w:rsidR="00C85B46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z polecenia Inspektora TUN lub kierownika SOI;</w:t>
      </w:r>
    </w:p>
    <w:p w14:paraId="7249D2C6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daty zgłoszenia robót do częściowych i końcowych odbiorów; </w:t>
      </w:r>
    </w:p>
    <w:p w14:paraId="1527DB29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wyjaśnienia, komentarze i sugestie Wykonawcy;</w:t>
      </w:r>
    </w:p>
    <w:p w14:paraId="350F76A8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warunki pogodowe i temperatura otoczenia w okresie  realizacji robót mające wpływ na czasowe ich ograniczenia lub spełnienia szczególnych wymagań wynikających z warunków  klimatycznych;       </w:t>
      </w:r>
    </w:p>
    <w:p w14:paraId="2D47DECD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dane na temat sposobu zapewnienia bezpieczeństwa i ochrony zdrowia na budowie;</w:t>
      </w:r>
    </w:p>
    <w:p w14:paraId="393B3B29" w14:textId="69436740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dane na temat jakości materiałów, poboru próbek i wyników badań </w:t>
      </w:r>
      <w:r w:rsidR="00910DF6" w:rsidRP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z określeniem przez kogo zostały przeprowadzone i pobrane;</w:t>
      </w:r>
    </w:p>
    <w:p w14:paraId="305961D2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wyniki poszczególnych badań z określeniem przez kogo zostały przeprowadzone;</w:t>
      </w:r>
    </w:p>
    <w:p w14:paraId="700A8B87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inne istotne informacje o postępie robót.</w:t>
      </w:r>
    </w:p>
    <w:p w14:paraId="5F97BCDE" w14:textId="77777777" w:rsidR="00365532" w:rsidRPr="00F33689" w:rsidRDefault="00365532" w:rsidP="00365532">
      <w:pPr>
        <w:widowControl w:val="0"/>
        <w:numPr>
          <w:ilvl w:val="0"/>
          <w:numId w:val="9"/>
        </w:numPr>
        <w:tabs>
          <w:tab w:val="clear" w:pos="397"/>
          <w:tab w:val="left" w:pos="720"/>
          <w:tab w:val="num" w:pos="1134"/>
        </w:tabs>
        <w:spacing w:line="260" w:lineRule="atLeast"/>
        <w:ind w:left="1134" w:hanging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wszystkie wyjaśnienia, komentarze lub propozycje wpisane do zeszytu korespondencji przez Wykonawcę powinny być  na bieżąco przedstawiane do wiadomości i akceptacji Inspektorowi TUN lub kierownikowi SOI. </w:t>
      </w:r>
    </w:p>
    <w:p w14:paraId="5B35702E" w14:textId="77777777" w:rsidR="00365532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2C1D8541" w14:textId="77777777" w:rsidR="00365532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038DE1B6" w14:textId="77777777" w:rsidR="00365532" w:rsidRPr="00F33689" w:rsidRDefault="00365532" w:rsidP="00365532">
      <w:pPr>
        <w:numPr>
          <w:ilvl w:val="0"/>
          <w:numId w:val="5"/>
        </w:num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</w:rPr>
        <w:t>WYMAGANIA DOTYCZĄCE WŁAŚCIWOŚCI WYROBÓW BUDOWLANYCH ORAZ NIEZBĘDNE WYMAGANIA ZWIĄZANE Z ICH PRZECHOWYWANIEM, TRANSPORTEM, WARUNKAMI DOSTAWY, SKŁADOWANIEM I KONTROLĄ JAKOŚCI:</w:t>
      </w:r>
    </w:p>
    <w:p w14:paraId="7518C773" w14:textId="77777777" w:rsidR="00365532" w:rsidRPr="00F33689" w:rsidRDefault="00365532" w:rsidP="00365532">
      <w:pPr>
        <w:ind w:left="360"/>
        <w:rPr>
          <w:rFonts w:ascii="Arial" w:hAnsi="Arial" w:cs="Arial"/>
          <w:b/>
          <w:bCs/>
          <w:sz w:val="22"/>
          <w:szCs w:val="22"/>
        </w:rPr>
      </w:pPr>
    </w:p>
    <w:p w14:paraId="52A879CB" w14:textId="77777777" w:rsidR="00365532" w:rsidRPr="00F33689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Właściwości jakie powinny posiadać podstawowe materiały użyte do wykonania przedmiotu zamówienia:</w:t>
      </w:r>
    </w:p>
    <w:p w14:paraId="245533B2" w14:textId="77777777" w:rsidR="00365532" w:rsidRPr="00F33689" w:rsidRDefault="00365532" w:rsidP="00365532">
      <w:pPr>
        <w:ind w:left="958"/>
        <w:rPr>
          <w:rFonts w:ascii="Arial" w:hAnsi="Arial" w:cs="Arial"/>
          <w:b/>
          <w:sz w:val="22"/>
          <w:szCs w:val="22"/>
        </w:rPr>
      </w:pPr>
    </w:p>
    <w:p w14:paraId="68C3B85E" w14:textId="05283B2A" w:rsidR="00365532" w:rsidRPr="00F33689" w:rsidRDefault="00365532" w:rsidP="00C85B46">
      <w:pPr>
        <w:ind w:left="95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Zastosowane materiały powinny odpowiadać Ustawie o Wyrobach Budowlanych </w:t>
      </w:r>
      <w:r w:rsidR="00C85B46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z dnia 16 kwietnia 2004 (Dz. U. z 20</w:t>
      </w:r>
      <w:r w:rsidR="00FA1F3E" w:rsidRPr="00F33689">
        <w:rPr>
          <w:rFonts w:ascii="Arial" w:hAnsi="Arial" w:cs="Arial"/>
          <w:sz w:val="22"/>
          <w:szCs w:val="22"/>
        </w:rPr>
        <w:t>20</w:t>
      </w:r>
      <w:r w:rsidRPr="00F33689">
        <w:rPr>
          <w:rFonts w:ascii="Arial" w:hAnsi="Arial" w:cs="Arial"/>
          <w:sz w:val="22"/>
          <w:szCs w:val="22"/>
        </w:rPr>
        <w:t xml:space="preserve">r. poz. </w:t>
      </w:r>
      <w:r w:rsidR="00FA1F3E" w:rsidRPr="00F33689">
        <w:rPr>
          <w:rFonts w:ascii="Arial" w:hAnsi="Arial" w:cs="Arial"/>
          <w:sz w:val="22"/>
          <w:szCs w:val="22"/>
        </w:rPr>
        <w:t xml:space="preserve">215 </w:t>
      </w:r>
      <w:proofErr w:type="spellStart"/>
      <w:r w:rsidR="00FA1F3E" w:rsidRPr="00F33689">
        <w:rPr>
          <w:rFonts w:ascii="Arial" w:hAnsi="Arial" w:cs="Arial"/>
          <w:sz w:val="22"/>
          <w:szCs w:val="22"/>
        </w:rPr>
        <w:t>t.j</w:t>
      </w:r>
      <w:proofErr w:type="spellEnd"/>
      <w:r w:rsidR="00FA1F3E" w:rsidRPr="00F33689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FA1F3E" w:rsidRPr="00F33689">
        <w:rPr>
          <w:rFonts w:ascii="Arial" w:hAnsi="Arial" w:cs="Arial"/>
          <w:sz w:val="22"/>
          <w:szCs w:val="22"/>
        </w:rPr>
        <w:t>późn</w:t>
      </w:r>
      <w:proofErr w:type="spellEnd"/>
      <w:r w:rsidR="00FA1F3E" w:rsidRPr="00F33689">
        <w:rPr>
          <w:rFonts w:ascii="Arial" w:hAnsi="Arial" w:cs="Arial"/>
          <w:sz w:val="22"/>
          <w:szCs w:val="22"/>
        </w:rPr>
        <w:t xml:space="preserve">. zmianami oraz </w:t>
      </w:r>
      <w:r w:rsidRPr="00F33689">
        <w:rPr>
          <w:rFonts w:ascii="Arial" w:hAnsi="Arial" w:cs="Arial"/>
          <w:sz w:val="22"/>
          <w:szCs w:val="22"/>
        </w:rPr>
        <w:t xml:space="preserve"> Rozporządzeniu Ministra Infrastruktury z dnia 1</w:t>
      </w:r>
      <w:r w:rsidR="00FA1F3E" w:rsidRPr="00F33689">
        <w:rPr>
          <w:rFonts w:ascii="Arial" w:hAnsi="Arial" w:cs="Arial"/>
          <w:sz w:val="22"/>
          <w:szCs w:val="22"/>
        </w:rPr>
        <w:t>7</w:t>
      </w:r>
      <w:r w:rsidRPr="00F33689">
        <w:rPr>
          <w:rFonts w:ascii="Arial" w:hAnsi="Arial" w:cs="Arial"/>
          <w:sz w:val="22"/>
          <w:szCs w:val="22"/>
        </w:rPr>
        <w:t xml:space="preserve"> </w:t>
      </w:r>
      <w:r w:rsidR="00FA1F3E" w:rsidRPr="00F33689">
        <w:rPr>
          <w:rFonts w:ascii="Arial" w:hAnsi="Arial" w:cs="Arial"/>
          <w:sz w:val="22"/>
          <w:szCs w:val="22"/>
        </w:rPr>
        <w:t xml:space="preserve">listopada  2016 r. </w:t>
      </w:r>
      <w:r w:rsidRPr="00F33689">
        <w:rPr>
          <w:rFonts w:ascii="Arial" w:hAnsi="Arial" w:cs="Arial"/>
          <w:sz w:val="22"/>
          <w:szCs w:val="22"/>
        </w:rPr>
        <w:t xml:space="preserve"> w sprawie sposobów deklarowania </w:t>
      </w:r>
      <w:r w:rsidR="00780B5F" w:rsidRPr="00F33689">
        <w:rPr>
          <w:rFonts w:ascii="Arial" w:hAnsi="Arial" w:cs="Arial"/>
          <w:sz w:val="22"/>
          <w:szCs w:val="22"/>
        </w:rPr>
        <w:t xml:space="preserve">właściwości użytkowych wyrobów budowlanych  oraz sposobu znakowania ich znakiem budowlanym (Dz.U. 2016 poz. 1966 z </w:t>
      </w:r>
      <w:proofErr w:type="spellStart"/>
      <w:r w:rsidR="00780B5F" w:rsidRPr="00F33689">
        <w:rPr>
          <w:rFonts w:ascii="Arial" w:hAnsi="Arial" w:cs="Arial"/>
          <w:sz w:val="22"/>
          <w:szCs w:val="22"/>
        </w:rPr>
        <w:t>późn</w:t>
      </w:r>
      <w:proofErr w:type="spellEnd"/>
      <w:r w:rsidR="00780B5F" w:rsidRPr="00F33689">
        <w:rPr>
          <w:rFonts w:ascii="Arial" w:hAnsi="Arial" w:cs="Arial"/>
          <w:sz w:val="22"/>
          <w:szCs w:val="22"/>
        </w:rPr>
        <w:t>. zm.)</w:t>
      </w:r>
    </w:p>
    <w:p w14:paraId="3784E2E3" w14:textId="77777777" w:rsidR="00365532" w:rsidRPr="00F33689" w:rsidRDefault="00365532" w:rsidP="00C85B46">
      <w:pPr>
        <w:jc w:val="both"/>
        <w:rPr>
          <w:rFonts w:ascii="Arial" w:hAnsi="Arial" w:cs="Arial"/>
          <w:sz w:val="22"/>
          <w:szCs w:val="22"/>
        </w:rPr>
      </w:pPr>
    </w:p>
    <w:p w14:paraId="0000F829" w14:textId="77777777" w:rsidR="00365532" w:rsidRPr="00F33689" w:rsidRDefault="00365532" w:rsidP="00C85B4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Wszystkie materiały i urządzenia użyte do wykonania robót budowlanych powinny spełniać wymagania odpowiednich norm i posiadać aprobaty techniczne, atesty, certyfikaty, świadectwa dopuszczenia do stosowania, deklaracje zgodności wymagane lub dobrowolnie stosowane przez producentów.</w:t>
      </w:r>
    </w:p>
    <w:p w14:paraId="403CDA44" w14:textId="77777777" w:rsidR="00365532" w:rsidRPr="00F33689" w:rsidRDefault="00365532" w:rsidP="00C85B4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14:paraId="798E4455" w14:textId="77777777" w:rsidR="00365532" w:rsidRPr="00F33689" w:rsidRDefault="00365532" w:rsidP="00C85B46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Materiały budowlane muszą być oznakowane znakiem budowlanym dopuszczenia wyrobu do obrotu i powszechnego stosowania w budownictwie i muszą posiadać informację od producenta zawierającą:</w:t>
      </w:r>
    </w:p>
    <w:p w14:paraId="61E07294" w14:textId="77777777" w:rsidR="00365532" w:rsidRPr="00F33689" w:rsidRDefault="00365532" w:rsidP="00365532">
      <w:pPr>
        <w:widowControl w:val="0"/>
        <w:numPr>
          <w:ilvl w:val="0"/>
          <w:numId w:val="10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określenie, siedzibę i adres producenta oraz adres zakładu produkującego wyrób budowlany;</w:t>
      </w:r>
    </w:p>
    <w:p w14:paraId="7A9881C9" w14:textId="77777777" w:rsidR="00365532" w:rsidRPr="00F33689" w:rsidRDefault="00365532" w:rsidP="00365532">
      <w:pPr>
        <w:widowControl w:val="0"/>
        <w:numPr>
          <w:ilvl w:val="0"/>
          <w:numId w:val="11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identyfikację wyrobu budowlanego zawierającą: nazwę, nazwę handlową, typ, odmianę, gatunek i klasę według Polskiej Normy wyrobu lub aprobaty technicznej;</w:t>
      </w:r>
    </w:p>
    <w:p w14:paraId="76EA15F0" w14:textId="77777777" w:rsidR="0041081B" w:rsidRPr="00F33689" w:rsidRDefault="00365532" w:rsidP="0041081B">
      <w:pPr>
        <w:widowControl w:val="0"/>
        <w:numPr>
          <w:ilvl w:val="0"/>
          <w:numId w:val="12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numer i rok publikacji Polskiej Normy wyrobu lub aprobaty technicznej, z którą potwierdzono zgodność wyrobu budowlanego;</w:t>
      </w:r>
    </w:p>
    <w:p w14:paraId="2077A9F7" w14:textId="77777777" w:rsidR="0041081B" w:rsidRPr="00F33689" w:rsidRDefault="00365532" w:rsidP="0041081B">
      <w:pPr>
        <w:widowControl w:val="0"/>
        <w:numPr>
          <w:ilvl w:val="0"/>
          <w:numId w:val="12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numer i datę wystawienia krajowej deklaracji zgodności</w:t>
      </w:r>
      <w:r w:rsidR="00780B5F" w:rsidRPr="00F33689">
        <w:rPr>
          <w:rFonts w:ascii="Arial" w:hAnsi="Arial" w:cs="Arial"/>
          <w:sz w:val="22"/>
          <w:szCs w:val="22"/>
        </w:rPr>
        <w:t>, deklaracji właściwości użytkowych</w:t>
      </w:r>
      <w:r w:rsidRPr="00F33689">
        <w:rPr>
          <w:rFonts w:ascii="Arial" w:hAnsi="Arial" w:cs="Arial"/>
          <w:sz w:val="22"/>
          <w:szCs w:val="22"/>
        </w:rPr>
        <w:t>;</w:t>
      </w:r>
    </w:p>
    <w:p w14:paraId="1254AC73" w14:textId="77777777" w:rsidR="0041081B" w:rsidRPr="00F33689" w:rsidRDefault="00365532" w:rsidP="0041081B">
      <w:pPr>
        <w:widowControl w:val="0"/>
        <w:numPr>
          <w:ilvl w:val="0"/>
          <w:numId w:val="12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inne dane, jeżeli wynika to z Polskiej Normy wyrobu lub aprobaty technicznej;</w:t>
      </w:r>
    </w:p>
    <w:p w14:paraId="09A0F6E1" w14:textId="2693E213" w:rsidR="00365532" w:rsidRPr="00F33689" w:rsidRDefault="00365532" w:rsidP="0041081B">
      <w:pPr>
        <w:widowControl w:val="0"/>
        <w:numPr>
          <w:ilvl w:val="0"/>
          <w:numId w:val="12"/>
        </w:numPr>
        <w:tabs>
          <w:tab w:val="left" w:pos="644"/>
          <w:tab w:val="left" w:pos="1068"/>
        </w:tabs>
        <w:autoSpaceDE w:val="0"/>
        <w:autoSpaceDN w:val="0"/>
        <w:adjustRightInd w:val="0"/>
        <w:ind w:left="644" w:hanging="36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nazwę jednostki certyfikującej, jeżeli taka jednostka brała udział </w:t>
      </w:r>
      <w:r w:rsidR="00910DF6" w:rsidRP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w zastosowanym systemie oceny zgodności wyrobu budowlanego.</w:t>
      </w:r>
    </w:p>
    <w:p w14:paraId="7F2BC970" w14:textId="1C1991D9" w:rsidR="00365532" w:rsidRPr="00F33689" w:rsidRDefault="00365532" w:rsidP="00365532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ind w:left="644"/>
        <w:jc w:val="both"/>
        <w:rPr>
          <w:rFonts w:ascii="Arial" w:hAnsi="Arial" w:cs="Arial"/>
          <w:sz w:val="22"/>
          <w:szCs w:val="22"/>
        </w:rPr>
      </w:pPr>
    </w:p>
    <w:p w14:paraId="4DDBCB42" w14:textId="77777777" w:rsidR="00365532" w:rsidRPr="00F33689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Kontrola materiałów</w:t>
      </w:r>
    </w:p>
    <w:p w14:paraId="04117E2B" w14:textId="77777777" w:rsidR="00365532" w:rsidRPr="00F33689" w:rsidRDefault="00365532" w:rsidP="00365532">
      <w:pPr>
        <w:widowControl w:val="0"/>
        <w:spacing w:line="260" w:lineRule="atLeast"/>
        <w:ind w:left="720"/>
        <w:jc w:val="both"/>
        <w:rPr>
          <w:rFonts w:ascii="Arial" w:hAnsi="Arial" w:cs="Arial"/>
          <w:sz w:val="22"/>
          <w:szCs w:val="22"/>
        </w:rPr>
      </w:pPr>
    </w:p>
    <w:p w14:paraId="5B1C1952" w14:textId="77777777" w:rsidR="00910DF6" w:rsidRPr="00F33689" w:rsidRDefault="00365532" w:rsidP="00365532">
      <w:pPr>
        <w:widowControl w:val="0"/>
        <w:spacing w:line="260" w:lineRule="atLeast"/>
        <w:ind w:firstLine="567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Zamawiający może okresowo kontrolować dostarczane na budowę materiały </w:t>
      </w:r>
    </w:p>
    <w:p w14:paraId="2E21ED45" w14:textId="0D88FB44" w:rsidR="00365532" w:rsidRPr="00F33689" w:rsidRDefault="00365532" w:rsidP="00365532">
      <w:pPr>
        <w:widowControl w:val="0"/>
        <w:spacing w:line="260" w:lineRule="atLeast"/>
        <w:ind w:firstLine="567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i urządzenia, żeby sprawdzić czy są one zgodne z wymaganiami specyfikacji technicznych</w:t>
      </w:r>
    </w:p>
    <w:p w14:paraId="66984C00" w14:textId="51548998" w:rsidR="00365532" w:rsidRPr="00F33689" w:rsidRDefault="00365532" w:rsidP="00D02430">
      <w:pPr>
        <w:widowControl w:val="0"/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7BA89754" w14:textId="77777777" w:rsidR="00365532" w:rsidRPr="00F33689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Atesty materiałów i urządzeń</w:t>
      </w:r>
    </w:p>
    <w:p w14:paraId="0DC270F9" w14:textId="77777777" w:rsidR="00365532" w:rsidRPr="00F33689" w:rsidRDefault="00365532" w:rsidP="00365532">
      <w:pPr>
        <w:ind w:left="958"/>
        <w:rPr>
          <w:rFonts w:ascii="Arial" w:hAnsi="Arial" w:cs="Arial"/>
          <w:sz w:val="22"/>
          <w:szCs w:val="22"/>
        </w:rPr>
      </w:pPr>
    </w:p>
    <w:p w14:paraId="7774B2E1" w14:textId="77777777" w:rsidR="00365532" w:rsidRPr="00F33689" w:rsidRDefault="00365532" w:rsidP="00365532">
      <w:pPr>
        <w:pStyle w:val="Nagwek"/>
        <w:tabs>
          <w:tab w:val="left" w:pos="708"/>
        </w:tabs>
        <w:spacing w:line="260" w:lineRule="atLeast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F33689">
        <w:rPr>
          <w:rFonts w:ascii="Arial" w:hAnsi="Arial" w:cs="Arial"/>
          <w:sz w:val="22"/>
          <w:szCs w:val="22"/>
          <w:lang w:eastAsia="pl-PL"/>
        </w:rPr>
        <w:t>W przypadku materiałów, dla których wymagane są atesty, każda partia dostarczona na budowę musi posiadać atest określający w sposób jednoznaczny jej cechy. Zamawiający może dopuścić do użycia materiały posiadające atest producenta stwierdzający pełną zgodność tych materiałów  z warunkami podanymi w specyfikacji technicznej.</w:t>
      </w:r>
    </w:p>
    <w:p w14:paraId="52FF6B4E" w14:textId="737265B7" w:rsidR="00365532" w:rsidRPr="00F33689" w:rsidRDefault="00365532" w:rsidP="00365532">
      <w:pPr>
        <w:pStyle w:val="Nagwek"/>
        <w:tabs>
          <w:tab w:val="left" w:pos="708"/>
        </w:tabs>
        <w:spacing w:line="260" w:lineRule="atLeast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F33689">
        <w:rPr>
          <w:rFonts w:ascii="Arial" w:hAnsi="Arial" w:cs="Arial"/>
          <w:sz w:val="22"/>
          <w:szCs w:val="22"/>
          <w:lang w:eastAsia="pl-PL"/>
        </w:rPr>
        <w:t xml:space="preserve">Produkty przemysłowe muszą posiadać atesty wydane przez producenta, poparte </w:t>
      </w:r>
      <w:r w:rsidR="00C85B46">
        <w:rPr>
          <w:rFonts w:ascii="Arial" w:hAnsi="Arial" w:cs="Arial"/>
          <w:sz w:val="22"/>
          <w:szCs w:val="22"/>
          <w:lang w:eastAsia="pl-PL"/>
        </w:rPr>
        <w:br/>
      </w:r>
      <w:r w:rsidRPr="00F33689">
        <w:rPr>
          <w:rFonts w:ascii="Arial" w:hAnsi="Arial" w:cs="Arial"/>
          <w:sz w:val="22"/>
          <w:szCs w:val="22"/>
          <w:lang w:eastAsia="pl-PL"/>
        </w:rPr>
        <w:t>w razie potrzeby wynikami wykonanych przez niego badań. Kopie wyników tych badań muszą być dostarczone przez wykonawcę Zamawia</w:t>
      </w:r>
      <w:r w:rsidR="00D02430" w:rsidRPr="00F33689">
        <w:rPr>
          <w:rFonts w:ascii="Arial" w:hAnsi="Arial" w:cs="Arial"/>
          <w:sz w:val="22"/>
          <w:szCs w:val="22"/>
          <w:lang w:eastAsia="pl-PL"/>
        </w:rPr>
        <w:t>jącemu</w:t>
      </w:r>
      <w:r w:rsidRPr="00F33689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2BC47C0F" w14:textId="77777777" w:rsidR="00365532" w:rsidRPr="00F33689" w:rsidRDefault="00365532" w:rsidP="00365532">
      <w:pPr>
        <w:pStyle w:val="Nagwek"/>
        <w:tabs>
          <w:tab w:val="left" w:pos="708"/>
        </w:tabs>
        <w:spacing w:line="260" w:lineRule="atLeast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C73486C" w14:textId="77777777" w:rsidR="00365532" w:rsidRPr="00F33689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Przechowywanie i składowanie materiałów i urządzeń</w:t>
      </w:r>
    </w:p>
    <w:p w14:paraId="4DAE3C16" w14:textId="77777777" w:rsidR="00365532" w:rsidRPr="00F33689" w:rsidRDefault="00365532" w:rsidP="00365532">
      <w:pPr>
        <w:widowControl w:val="0"/>
        <w:spacing w:line="260" w:lineRule="atLeast"/>
        <w:ind w:left="720"/>
        <w:jc w:val="both"/>
        <w:rPr>
          <w:rFonts w:ascii="Arial" w:hAnsi="Arial" w:cs="Arial"/>
          <w:sz w:val="22"/>
          <w:szCs w:val="22"/>
        </w:rPr>
      </w:pPr>
    </w:p>
    <w:p w14:paraId="30440491" w14:textId="77777777" w:rsidR="00365532" w:rsidRPr="00F33689" w:rsidRDefault="00365532" w:rsidP="00365532">
      <w:pPr>
        <w:widowControl w:val="0"/>
        <w:spacing w:line="260" w:lineRule="atLeast"/>
        <w:ind w:firstLine="567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28DF5CAA" w14:textId="77777777" w:rsidR="00897DF8" w:rsidRPr="00F33689" w:rsidRDefault="00897DF8" w:rsidP="00365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F29DA8" w14:textId="77777777" w:rsidR="00365532" w:rsidRPr="00F33689" w:rsidRDefault="00365532" w:rsidP="00AB0F68">
      <w:pPr>
        <w:numPr>
          <w:ilvl w:val="1"/>
          <w:numId w:val="5"/>
        </w:numPr>
        <w:suppressAutoHyphens w:val="0"/>
        <w:rPr>
          <w:rFonts w:ascii="Arial" w:hAnsi="Arial" w:cs="Arial"/>
          <w:b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>Wykaz materiałów Wykonawcy:</w:t>
      </w:r>
    </w:p>
    <w:p w14:paraId="48AB95BC" w14:textId="51947BB4" w:rsidR="00FE4C46" w:rsidRPr="00F33689" w:rsidRDefault="00FE4C46" w:rsidP="004F06A9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</w:p>
    <w:p w14:paraId="4B276C53" w14:textId="6E15C7EA" w:rsidR="004F06A9" w:rsidRPr="00C85B46" w:rsidRDefault="004F06A9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 xml:space="preserve">Blacha powlekana falista </w:t>
      </w:r>
      <w:r w:rsidR="00194070" w:rsidRPr="00C85B46">
        <w:rPr>
          <w:rFonts w:ascii="Arial" w:hAnsi="Arial" w:cs="Arial"/>
          <w:sz w:val="22"/>
          <w:szCs w:val="22"/>
        </w:rPr>
        <w:t xml:space="preserve">wysokość fali do 40 mm, gr. blachy </w:t>
      </w:r>
      <w:r w:rsidR="00780B5F" w:rsidRPr="00C85B46">
        <w:rPr>
          <w:rFonts w:ascii="Arial" w:hAnsi="Arial" w:cs="Arial"/>
          <w:sz w:val="22"/>
          <w:szCs w:val="22"/>
        </w:rPr>
        <w:t>0,5</w:t>
      </w:r>
      <w:r w:rsidR="00194070" w:rsidRPr="00C85B46">
        <w:rPr>
          <w:rFonts w:ascii="Arial" w:hAnsi="Arial" w:cs="Arial"/>
          <w:sz w:val="22"/>
          <w:szCs w:val="22"/>
        </w:rPr>
        <w:t xml:space="preserve"> mm kolor brązowy</w:t>
      </w:r>
    </w:p>
    <w:p w14:paraId="0FEF87E9" w14:textId="0DE223D5" w:rsidR="004F06A9" w:rsidRPr="00C85B46" w:rsidRDefault="004F06A9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Obróbki blacharskie z blachy tytanowo cynkowej</w:t>
      </w:r>
      <w:r w:rsidR="00194070" w:rsidRPr="00C85B46">
        <w:rPr>
          <w:rFonts w:ascii="Arial" w:hAnsi="Arial" w:cs="Arial"/>
          <w:sz w:val="22"/>
          <w:szCs w:val="22"/>
        </w:rPr>
        <w:t xml:space="preserve"> gr. </w:t>
      </w:r>
      <w:r w:rsidR="00780B5F" w:rsidRPr="00C85B46">
        <w:rPr>
          <w:rFonts w:ascii="Arial" w:hAnsi="Arial" w:cs="Arial"/>
          <w:sz w:val="22"/>
          <w:szCs w:val="22"/>
        </w:rPr>
        <w:t>0,</w:t>
      </w:r>
      <w:r w:rsidR="00194070" w:rsidRPr="00C85B46">
        <w:rPr>
          <w:rFonts w:ascii="Arial" w:hAnsi="Arial" w:cs="Arial"/>
          <w:sz w:val="22"/>
          <w:szCs w:val="22"/>
        </w:rPr>
        <w:t>6 mm</w:t>
      </w:r>
    </w:p>
    <w:p w14:paraId="5B3C9158" w14:textId="27D19FB1" w:rsidR="004F06A9" w:rsidRPr="00C85B46" w:rsidRDefault="000C62EF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3)</w:t>
      </w:r>
      <w:r w:rsidRPr="00C85B46">
        <w:rPr>
          <w:rFonts w:ascii="Arial" w:hAnsi="Arial" w:cs="Arial"/>
          <w:sz w:val="22"/>
          <w:szCs w:val="22"/>
        </w:rPr>
        <w:tab/>
        <w:t xml:space="preserve">Membrana dachowa wstępnego krycia paroprzepuszczalna – współczynnik </w:t>
      </w:r>
      <w:proofErr w:type="spellStart"/>
      <w:r w:rsidRPr="00C85B46">
        <w:rPr>
          <w:rFonts w:ascii="Arial" w:hAnsi="Arial" w:cs="Arial"/>
          <w:sz w:val="22"/>
          <w:szCs w:val="22"/>
        </w:rPr>
        <w:t>Sd</w:t>
      </w:r>
      <w:proofErr w:type="spellEnd"/>
      <w:r w:rsidRPr="00C85B46">
        <w:rPr>
          <w:rFonts w:ascii="Arial" w:hAnsi="Arial" w:cs="Arial"/>
          <w:sz w:val="22"/>
          <w:szCs w:val="22"/>
        </w:rPr>
        <w:t>&lt;=0,02, gramatura &gt;= 170 g/m2</w:t>
      </w:r>
    </w:p>
    <w:p w14:paraId="02A645BB" w14:textId="16672F8D" w:rsidR="004F06A9" w:rsidRPr="00C85B46" w:rsidRDefault="004F06A9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Gałki drzwiowe do drzwi RC4</w:t>
      </w:r>
      <w:r w:rsidR="000702F2" w:rsidRPr="00C85B46">
        <w:rPr>
          <w:rFonts w:ascii="Arial" w:hAnsi="Arial" w:cs="Arial"/>
          <w:sz w:val="22"/>
          <w:szCs w:val="22"/>
        </w:rPr>
        <w:t xml:space="preserve"> metalowe</w:t>
      </w:r>
    </w:p>
    <w:p w14:paraId="4CF9084B" w14:textId="3A379CA4" w:rsidR="0013343E" w:rsidRPr="00C85B46" w:rsidRDefault="004F06A9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 xml:space="preserve">Łaty iglaste kl. II </w:t>
      </w:r>
      <w:r w:rsidR="00780B5F" w:rsidRPr="00C85B46">
        <w:rPr>
          <w:rFonts w:ascii="Arial" w:hAnsi="Arial" w:cs="Arial"/>
          <w:sz w:val="22"/>
          <w:szCs w:val="22"/>
        </w:rPr>
        <w:t xml:space="preserve">, </w:t>
      </w:r>
      <w:r w:rsidRPr="00C85B46">
        <w:rPr>
          <w:rFonts w:ascii="Arial" w:hAnsi="Arial" w:cs="Arial"/>
          <w:sz w:val="22"/>
          <w:szCs w:val="22"/>
        </w:rPr>
        <w:t>nasycone</w:t>
      </w:r>
      <w:r w:rsidR="00780B5F" w:rsidRPr="00C85B46">
        <w:rPr>
          <w:rFonts w:ascii="Arial" w:hAnsi="Arial" w:cs="Arial"/>
          <w:sz w:val="22"/>
          <w:szCs w:val="22"/>
        </w:rPr>
        <w:t xml:space="preserve">, </w:t>
      </w:r>
      <w:r w:rsidR="000C62EF" w:rsidRPr="00C85B46">
        <w:rPr>
          <w:rFonts w:ascii="Arial" w:hAnsi="Arial" w:cs="Arial"/>
          <w:sz w:val="22"/>
          <w:szCs w:val="22"/>
        </w:rPr>
        <w:t xml:space="preserve">przekrój </w:t>
      </w:r>
      <w:r w:rsidR="00780B5F" w:rsidRPr="00C85B46">
        <w:rPr>
          <w:rFonts w:ascii="Arial" w:hAnsi="Arial" w:cs="Arial"/>
          <w:sz w:val="22"/>
          <w:szCs w:val="22"/>
        </w:rPr>
        <w:t>4x6 cm</w:t>
      </w:r>
    </w:p>
    <w:p w14:paraId="3C20C49F" w14:textId="4127FC07" w:rsidR="004F06A9" w:rsidRPr="00C85B46" w:rsidRDefault="004F06A9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 xml:space="preserve">Spoiwo ołowiano </w:t>
      </w:r>
      <w:r w:rsidR="000C62EF" w:rsidRPr="00C85B46">
        <w:rPr>
          <w:rFonts w:ascii="Arial" w:hAnsi="Arial" w:cs="Arial"/>
          <w:sz w:val="22"/>
          <w:szCs w:val="22"/>
        </w:rPr>
        <w:t>–</w:t>
      </w:r>
      <w:r w:rsidRPr="00C85B46">
        <w:rPr>
          <w:rFonts w:ascii="Arial" w:hAnsi="Arial" w:cs="Arial"/>
          <w:sz w:val="22"/>
          <w:szCs w:val="22"/>
        </w:rPr>
        <w:t>cynkowe</w:t>
      </w:r>
      <w:r w:rsidR="000C62EF" w:rsidRPr="00C85B46">
        <w:rPr>
          <w:rFonts w:ascii="Arial" w:hAnsi="Arial" w:cs="Arial"/>
          <w:sz w:val="22"/>
          <w:szCs w:val="22"/>
        </w:rPr>
        <w:t xml:space="preserve"> LC60</w:t>
      </w:r>
    </w:p>
    <w:p w14:paraId="748B1447" w14:textId="12B68608" w:rsidR="004F06A9" w:rsidRPr="00C85B46" w:rsidRDefault="004F06A9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lastRenderedPageBreak/>
        <w:t>Wsporniki dachowe instalacji odgromowej</w:t>
      </w:r>
      <w:r w:rsidR="00780B5F" w:rsidRPr="00C85B46">
        <w:rPr>
          <w:rFonts w:ascii="Arial" w:hAnsi="Arial" w:cs="Arial"/>
          <w:sz w:val="22"/>
          <w:szCs w:val="22"/>
        </w:rPr>
        <w:t xml:space="preserve"> cynkowane ogniowo</w:t>
      </w:r>
    </w:p>
    <w:p w14:paraId="53E43A6D" w14:textId="77777777" w:rsidR="00C85B46" w:rsidRDefault="004F06A9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Gwoździe budowlane</w:t>
      </w:r>
    </w:p>
    <w:p w14:paraId="54FD2766" w14:textId="0F7D459C" w:rsidR="008863A0" w:rsidRPr="00C85B46" w:rsidRDefault="008863A0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Oprawy oświetleniowe</w:t>
      </w:r>
      <w:r w:rsidR="000702F2" w:rsidRPr="00C85B46">
        <w:rPr>
          <w:rFonts w:ascii="Arial" w:hAnsi="Arial" w:cs="Arial"/>
          <w:sz w:val="22"/>
          <w:szCs w:val="22"/>
        </w:rPr>
        <w:t xml:space="preserve"> LED</w:t>
      </w:r>
      <w:r w:rsidRPr="00C85B46">
        <w:rPr>
          <w:rFonts w:ascii="Arial" w:hAnsi="Arial" w:cs="Arial"/>
          <w:sz w:val="22"/>
          <w:szCs w:val="22"/>
        </w:rPr>
        <w:t xml:space="preserve"> świetlówkowe </w:t>
      </w:r>
      <w:r w:rsidR="000702F2" w:rsidRPr="00C85B46">
        <w:rPr>
          <w:rFonts w:ascii="Arial" w:hAnsi="Arial" w:cs="Arial"/>
          <w:sz w:val="22"/>
          <w:szCs w:val="22"/>
        </w:rPr>
        <w:t xml:space="preserve">oświetlenia awaryjnego </w:t>
      </w:r>
      <w:r w:rsidR="00910DF6" w:rsidRPr="00C85B46">
        <w:rPr>
          <w:rFonts w:ascii="Arial" w:hAnsi="Arial" w:cs="Arial"/>
          <w:sz w:val="22"/>
          <w:szCs w:val="22"/>
        </w:rPr>
        <w:br/>
      </w:r>
      <w:r w:rsidR="000702F2" w:rsidRPr="00C85B46">
        <w:rPr>
          <w:rFonts w:ascii="Arial" w:hAnsi="Arial" w:cs="Arial"/>
          <w:sz w:val="22"/>
          <w:szCs w:val="22"/>
        </w:rPr>
        <w:t>z modułem zapewniającym pracę przez minimum 2 godz.</w:t>
      </w:r>
    </w:p>
    <w:p w14:paraId="4DD7E2D2" w14:textId="75A13FEC" w:rsidR="008863A0" w:rsidRPr="00C85B46" w:rsidRDefault="008863A0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Grzejnik stalowy dwupłytowy</w:t>
      </w:r>
      <w:r w:rsidR="000702F2" w:rsidRPr="00C85B46">
        <w:rPr>
          <w:rFonts w:ascii="Arial" w:hAnsi="Arial" w:cs="Arial"/>
          <w:sz w:val="22"/>
          <w:szCs w:val="22"/>
        </w:rPr>
        <w:t xml:space="preserve"> </w:t>
      </w:r>
      <w:r w:rsidR="00910DF6" w:rsidRPr="00C85B46">
        <w:rPr>
          <w:rFonts w:ascii="Arial" w:hAnsi="Arial" w:cs="Arial"/>
          <w:sz w:val="22"/>
          <w:szCs w:val="22"/>
        </w:rPr>
        <w:t>60x60 cm</w:t>
      </w:r>
    </w:p>
    <w:p w14:paraId="6CB4C886" w14:textId="000127F0" w:rsidR="008863A0" w:rsidRPr="00C85B46" w:rsidRDefault="008863A0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Farba emulsyjna</w:t>
      </w:r>
      <w:r w:rsidR="000702F2" w:rsidRPr="00C85B46">
        <w:rPr>
          <w:rFonts w:ascii="Arial" w:hAnsi="Arial" w:cs="Arial"/>
          <w:sz w:val="22"/>
          <w:szCs w:val="22"/>
        </w:rPr>
        <w:t xml:space="preserve"> biała </w:t>
      </w:r>
    </w:p>
    <w:p w14:paraId="5A94380B" w14:textId="627BFC08" w:rsidR="008863A0" w:rsidRPr="00C85B46" w:rsidRDefault="008863A0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Gips budowlany</w:t>
      </w:r>
    </w:p>
    <w:p w14:paraId="49809A18" w14:textId="70A680AD" w:rsidR="008863A0" w:rsidRPr="00C85B46" w:rsidRDefault="008863A0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Szpachlówka</w:t>
      </w:r>
    </w:p>
    <w:p w14:paraId="44BF00CD" w14:textId="289099DA" w:rsidR="008863A0" w:rsidRPr="00C85B46" w:rsidRDefault="008863A0" w:rsidP="009604DD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</w:rPr>
      </w:pPr>
      <w:r w:rsidRPr="00C85B46">
        <w:rPr>
          <w:rFonts w:ascii="Arial" w:hAnsi="Arial" w:cs="Arial"/>
          <w:sz w:val="22"/>
          <w:szCs w:val="22"/>
        </w:rPr>
        <w:t>Preparat grzybobójczy</w:t>
      </w:r>
    </w:p>
    <w:p w14:paraId="0CFAC362" w14:textId="346A84E8" w:rsidR="00512450" w:rsidRPr="00F33689" w:rsidRDefault="004F06A9" w:rsidP="009604DD">
      <w:pPr>
        <w:widowControl w:val="0"/>
        <w:autoSpaceDE w:val="0"/>
        <w:autoSpaceDN w:val="0"/>
        <w:adjustRightInd w:val="0"/>
        <w:ind w:left="1069"/>
        <w:jc w:val="both"/>
        <w:rPr>
          <w:rFonts w:ascii="Arial" w:hAnsi="Arial" w:cs="Arial"/>
          <w:sz w:val="22"/>
          <w:szCs w:val="22"/>
          <w:u w:val="single"/>
        </w:rPr>
      </w:pPr>
      <w:r w:rsidRPr="00F33689">
        <w:rPr>
          <w:rFonts w:ascii="Arial" w:hAnsi="Arial" w:cs="Arial"/>
          <w:sz w:val="22"/>
          <w:szCs w:val="22"/>
        </w:rPr>
        <w:t xml:space="preserve"> </w:t>
      </w:r>
    </w:p>
    <w:p w14:paraId="56384FCC" w14:textId="67D7EA18" w:rsidR="00365532" w:rsidRPr="00F33689" w:rsidRDefault="00365532" w:rsidP="009604DD">
      <w:pPr>
        <w:autoSpaceDE w:val="0"/>
        <w:autoSpaceDN w:val="0"/>
        <w:adjustRightInd w:val="0"/>
        <w:ind w:left="993" w:hanging="993"/>
        <w:jc w:val="both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  <w:u w:val="single"/>
        </w:rPr>
        <w:t>UWAGA:</w:t>
      </w:r>
      <w:r w:rsidR="009604DD">
        <w:rPr>
          <w:rFonts w:ascii="Arial" w:hAnsi="Arial" w:cs="Arial"/>
          <w:b/>
          <w:bCs/>
          <w:sz w:val="22"/>
          <w:szCs w:val="22"/>
        </w:rPr>
        <w:t xml:space="preserve"> </w:t>
      </w:r>
      <w:r w:rsidRPr="00F33689">
        <w:rPr>
          <w:rFonts w:ascii="Arial" w:hAnsi="Arial" w:cs="Arial"/>
          <w:b/>
          <w:bCs/>
          <w:sz w:val="22"/>
          <w:szCs w:val="22"/>
        </w:rPr>
        <w:t>Przed przyst</w:t>
      </w:r>
      <w:r w:rsidRPr="00F33689">
        <w:rPr>
          <w:rFonts w:ascii="Arial" w:eastAsia="TimesNewRoman" w:hAnsi="Arial" w:cs="Arial"/>
          <w:b/>
          <w:sz w:val="22"/>
          <w:szCs w:val="22"/>
        </w:rPr>
        <w:t>ą</w:t>
      </w:r>
      <w:r w:rsidRPr="00F33689">
        <w:rPr>
          <w:rFonts w:ascii="Arial" w:hAnsi="Arial" w:cs="Arial"/>
          <w:b/>
          <w:bCs/>
          <w:sz w:val="22"/>
          <w:szCs w:val="22"/>
        </w:rPr>
        <w:t>pieniem do prac zwi</w:t>
      </w:r>
      <w:r w:rsidRPr="00F33689">
        <w:rPr>
          <w:rFonts w:ascii="Arial" w:eastAsia="TimesNewRoman" w:hAnsi="Arial" w:cs="Arial"/>
          <w:b/>
          <w:sz w:val="22"/>
          <w:szCs w:val="22"/>
        </w:rPr>
        <w:t>ą</w:t>
      </w:r>
      <w:r w:rsidRPr="00F33689">
        <w:rPr>
          <w:rFonts w:ascii="Arial" w:hAnsi="Arial" w:cs="Arial"/>
          <w:b/>
          <w:bCs/>
          <w:sz w:val="22"/>
          <w:szCs w:val="22"/>
        </w:rPr>
        <w:t xml:space="preserve">zanych z montażem Wykonawca jest zobowiązany do dokonania pomiarów w terenie. W każdym przypadku kolorystykę materiału wykonawca uzgodni z Zamawiającym. </w:t>
      </w:r>
    </w:p>
    <w:p w14:paraId="495A2265" w14:textId="77777777" w:rsidR="00365532" w:rsidRPr="00F33689" w:rsidRDefault="00365532" w:rsidP="00365532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21E65C01" w14:textId="6291CFCA" w:rsidR="00365532" w:rsidRPr="00F33689" w:rsidRDefault="00365532" w:rsidP="00067293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</w:rPr>
        <w:t xml:space="preserve">WYMAGANIA DOTYCZĄCE SPRZĘTU I MASZYN NIEZBĘDNYCH LUB ZALECANYCH DO WYKONANIA ROBÓT BUDOWLANYCH ZGODNIE </w:t>
      </w:r>
      <w:r w:rsidR="00067293" w:rsidRPr="00F33689">
        <w:rPr>
          <w:rFonts w:ascii="Arial" w:hAnsi="Arial" w:cs="Arial"/>
          <w:b/>
          <w:bCs/>
          <w:sz w:val="22"/>
          <w:szCs w:val="22"/>
        </w:rPr>
        <w:br/>
      </w:r>
      <w:r w:rsidRPr="00F33689">
        <w:rPr>
          <w:rFonts w:ascii="Arial" w:hAnsi="Arial" w:cs="Arial"/>
          <w:b/>
          <w:bCs/>
          <w:sz w:val="22"/>
          <w:szCs w:val="22"/>
        </w:rPr>
        <w:t>Z ZAŁOŻONĄ JAKOŚCIĄ</w:t>
      </w:r>
    </w:p>
    <w:p w14:paraId="1D6447A4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B1D17AD" w14:textId="77777777" w:rsidR="0005786B" w:rsidRPr="00F33689" w:rsidRDefault="00365532" w:rsidP="00365532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Wykonawca jest zobowiązany do używania jedynie takiego sprzętu, który nie spowoduje niekorzystnego wpływu na jakość wykonywanych robót i środowisko. Sprzęt używany</w:t>
      </w:r>
    </w:p>
    <w:p w14:paraId="16220B10" w14:textId="77777777" w:rsidR="00365532" w:rsidRPr="00F33689" w:rsidRDefault="00365532" w:rsidP="00365532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do robót powinien być zgodny z projektem organizacji robót, zaakceptowanym przez Zamawiającego. Liczba i wydajność sprzętu powinna gwarantować prowadzenie robót zgodnie z terminami przewidzianymi w harmonogramie robót.</w:t>
      </w:r>
    </w:p>
    <w:p w14:paraId="5EA0A297" w14:textId="77777777" w:rsidR="00910DF6" w:rsidRPr="00F33689" w:rsidRDefault="00365532" w:rsidP="00365532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ab/>
        <w:t xml:space="preserve">Sprzęt będący własnością wykonawcy lub wynajęty do wykonania robót musi być utrzymywany w dobrym stanie i gotowości do pracy oraz być zgodny </w:t>
      </w:r>
    </w:p>
    <w:p w14:paraId="330F15AB" w14:textId="18CF2A90" w:rsidR="00365532" w:rsidRPr="00F33689" w:rsidRDefault="00365532" w:rsidP="00365532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64BF0514" w14:textId="77777777" w:rsidR="00365532" w:rsidRPr="00F33689" w:rsidRDefault="00365532" w:rsidP="00365532">
      <w:pPr>
        <w:widowControl w:val="0"/>
        <w:tabs>
          <w:tab w:val="left" w:pos="644"/>
          <w:tab w:val="left" w:pos="1068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0F32C6CE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A018DF3" w14:textId="77777777" w:rsidR="00365532" w:rsidRPr="00F33689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</w:rPr>
        <w:t>WYMAGANIA DOTYCZĄCE ŚRODKÓW TRANSPORTU</w:t>
      </w:r>
    </w:p>
    <w:p w14:paraId="18AF7733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E7CA3CA" w14:textId="613C87BD" w:rsidR="00365532" w:rsidRPr="00F33689" w:rsidRDefault="00365532" w:rsidP="00365532">
      <w:pPr>
        <w:spacing w:line="260" w:lineRule="atLeast"/>
        <w:ind w:firstLine="567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Liczba i rodzaje środków transportu będą określone w projekcie organizacji robót. Muszą one zapewniać prowadzenie robót zgodnie z zasadami określonymi w specyfikacji technicznej oraz wskazaniami Zamawiającego, w terminach wynikających z harmonogramu robót.</w:t>
      </w:r>
    </w:p>
    <w:p w14:paraId="2EA44211" w14:textId="0EDD6B40" w:rsidR="00365532" w:rsidRPr="00F33689" w:rsidRDefault="00365532" w:rsidP="00365532">
      <w:pPr>
        <w:pStyle w:val="WW-Tekstpodstawowy2"/>
        <w:spacing w:line="260" w:lineRule="atLeast"/>
        <w:ind w:firstLine="567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F33689">
        <w:rPr>
          <w:rFonts w:ascii="Arial" w:hAnsi="Arial" w:cs="Arial"/>
          <w:b w:val="0"/>
          <w:bCs w:val="0"/>
          <w:sz w:val="22"/>
          <w:szCs w:val="22"/>
        </w:rPr>
        <w:t xml:space="preserve">Przy ruchu po drogach pojazdy muszą spełniać wymagania dotyczące przepisów ruchu drogowego, szczególnie w odniesieniu do dopuszczalnych obciążeń na osie </w:t>
      </w:r>
      <w:r w:rsidR="00067293" w:rsidRPr="00F33689">
        <w:rPr>
          <w:rFonts w:ascii="Arial" w:hAnsi="Arial" w:cs="Arial"/>
          <w:b w:val="0"/>
          <w:bCs w:val="0"/>
          <w:sz w:val="22"/>
          <w:szCs w:val="22"/>
        </w:rPr>
        <w:br/>
      </w:r>
      <w:r w:rsidRPr="00F33689">
        <w:rPr>
          <w:rFonts w:ascii="Arial" w:hAnsi="Arial" w:cs="Arial"/>
          <w:b w:val="0"/>
          <w:bCs w:val="0"/>
          <w:sz w:val="22"/>
          <w:szCs w:val="22"/>
        </w:rPr>
        <w:t>i innych parametrów technicznych. Środki transportu nie odpowiadające warunkom umowy, będą usunięte z terenu budowy na polecenie Zamawiającego.</w:t>
      </w:r>
    </w:p>
    <w:p w14:paraId="6E875D2A" w14:textId="77777777" w:rsidR="00365532" w:rsidRPr="00F33689" w:rsidRDefault="00365532" w:rsidP="00365532">
      <w:pPr>
        <w:spacing w:line="260" w:lineRule="atLeast"/>
        <w:ind w:firstLine="567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jest zobowiązany usuwać na bieżąco, na własny koszt, wszelkie uszkodzenia i zanieczyszczenia spowodowane przez jego pojazdy na drogach oraz dojazdach do terenu budowy.  </w:t>
      </w:r>
    </w:p>
    <w:p w14:paraId="5A0E100A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88A2C2B" w14:textId="77777777" w:rsidR="0005786B" w:rsidRPr="00F33689" w:rsidRDefault="0005786B" w:rsidP="00365532">
      <w:pPr>
        <w:ind w:left="36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7CD53FA" w14:textId="7C5BC848" w:rsidR="00365532" w:rsidRPr="00F33689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</w:rPr>
        <w:t>WYMAGANIA DOTYCZĄCE WYKONANIA ROBÓT BUDOWLANYCH</w:t>
      </w:r>
      <w:r w:rsidR="00D02430" w:rsidRPr="00F33689">
        <w:rPr>
          <w:rFonts w:ascii="Arial" w:hAnsi="Arial" w:cs="Arial"/>
          <w:b/>
          <w:bCs/>
          <w:sz w:val="22"/>
          <w:szCs w:val="22"/>
        </w:rPr>
        <w:t xml:space="preserve"> </w:t>
      </w:r>
      <w:r w:rsidR="00910DF6" w:rsidRPr="00F33689">
        <w:rPr>
          <w:rFonts w:ascii="Arial" w:hAnsi="Arial" w:cs="Arial"/>
          <w:b/>
          <w:bCs/>
          <w:sz w:val="22"/>
          <w:szCs w:val="22"/>
        </w:rPr>
        <w:br/>
      </w:r>
      <w:r w:rsidR="00D02430" w:rsidRPr="00F33689">
        <w:rPr>
          <w:rFonts w:ascii="Arial" w:hAnsi="Arial" w:cs="Arial"/>
          <w:b/>
          <w:bCs/>
          <w:sz w:val="22"/>
          <w:szCs w:val="22"/>
        </w:rPr>
        <w:t>i ELEKTRYCZNYCH</w:t>
      </w:r>
      <w:r w:rsidRPr="00F33689">
        <w:rPr>
          <w:rFonts w:ascii="Arial" w:hAnsi="Arial" w:cs="Arial"/>
          <w:b/>
          <w:bCs/>
          <w:sz w:val="22"/>
          <w:szCs w:val="22"/>
        </w:rPr>
        <w:t>.</w:t>
      </w:r>
    </w:p>
    <w:p w14:paraId="3B1B55F1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2BCDA44" w14:textId="2E09A035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Roboty budowlane powinny być wykonane z należytą starannością, zgodnie </w:t>
      </w:r>
      <w:r w:rsidR="009604DD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z wiedzą techniczną, przepisami BHP oraz odpowiadać założonej jakości.</w:t>
      </w:r>
    </w:p>
    <w:p w14:paraId="420E22C4" w14:textId="79E9D65B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Wszystkie prace  wykonywać należy z zachowaniem wszelkich obowiązujących, norm przepisów, wiedzy technicznej zwracając szczególną uwagę na jakość </w:t>
      </w:r>
      <w:r w:rsidR="009604DD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i estetykę wykonywanych prac.</w:t>
      </w:r>
    </w:p>
    <w:p w14:paraId="33589EA8" w14:textId="15EE2B44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lastRenderedPageBreak/>
        <w:t xml:space="preserve">Przed przystąpieniem do wykonania robót budowlanych należy wykonać roboty rozbiórkowe, demontażowe,  </w:t>
      </w:r>
    </w:p>
    <w:p w14:paraId="6CEC870B" w14:textId="77777777" w:rsidR="000E088A" w:rsidRPr="00F33689" w:rsidRDefault="00D02430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Instalacje elektryczne wykonać zgodnie z normą PN-HD 60364.</w:t>
      </w:r>
      <w:r w:rsidR="00365532" w:rsidRPr="00F33689">
        <w:rPr>
          <w:rFonts w:ascii="Arial" w:hAnsi="Arial" w:cs="Arial"/>
          <w:sz w:val="22"/>
          <w:szCs w:val="22"/>
        </w:rPr>
        <w:t xml:space="preserve"> </w:t>
      </w:r>
    </w:p>
    <w:p w14:paraId="0EF91E2B" w14:textId="6CFE99E1" w:rsidR="000E088A" w:rsidRPr="00F33689" w:rsidRDefault="000E088A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Dla materiałów pochodzących z rozbiórki i demontażu Wykonawca przy udziale przedstawiciela Zamawiającego sporządzi protokół z odzysku, w którym będzie opis stanu technicznego danego materiału z jego przeznaczeniem do przekazania do magazynu SOI Bolesławiec</w:t>
      </w:r>
    </w:p>
    <w:p w14:paraId="3BC63C90" w14:textId="5E69BFDD" w:rsidR="00365532" w:rsidRPr="00F33689" w:rsidRDefault="00365532" w:rsidP="000E088A">
      <w:pPr>
        <w:suppressAutoHyphens w:val="0"/>
        <w:ind w:left="568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</w:t>
      </w:r>
    </w:p>
    <w:p w14:paraId="21102DE0" w14:textId="77777777" w:rsidR="00365532" w:rsidRPr="00F33689" w:rsidRDefault="00365532" w:rsidP="00365532">
      <w:pPr>
        <w:ind w:left="958"/>
        <w:jc w:val="both"/>
        <w:rPr>
          <w:rFonts w:ascii="Arial" w:hAnsi="Arial" w:cs="Arial"/>
          <w:sz w:val="22"/>
          <w:szCs w:val="22"/>
        </w:rPr>
      </w:pPr>
    </w:p>
    <w:p w14:paraId="04BCACB1" w14:textId="77777777" w:rsidR="00365532" w:rsidRPr="00F33689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</w:rPr>
        <w:t>OPIS DZIAŁAŃ ZWIĄZANYCH Z KONTROLĄ, BADANIAMI ORAZ ODBIOREM WYROBÓW I ROBÓT BUDOWLANYCH W NAWIĄZANIU DO DOKUMENTÓW ODNIESIENIA</w:t>
      </w:r>
    </w:p>
    <w:p w14:paraId="5539AC42" w14:textId="77777777" w:rsidR="00365532" w:rsidRPr="00F33689" w:rsidRDefault="00365532" w:rsidP="00365532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20925564" w14:textId="21A5CE1D" w:rsidR="00365532" w:rsidRPr="009604DD" w:rsidRDefault="00365532" w:rsidP="009604DD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przed wbudowaniem materiałów przedłoży odpowiednie </w:t>
      </w:r>
      <w:r w:rsidRPr="009604DD">
        <w:rPr>
          <w:rFonts w:ascii="Arial" w:hAnsi="Arial" w:cs="Arial"/>
          <w:sz w:val="22"/>
          <w:szCs w:val="22"/>
        </w:rPr>
        <w:t>i aktualne atesty, aprobaty techniczne wyda</w:t>
      </w:r>
      <w:r w:rsidR="000C62EF" w:rsidRPr="009604DD">
        <w:rPr>
          <w:rFonts w:ascii="Arial" w:hAnsi="Arial" w:cs="Arial"/>
          <w:sz w:val="22"/>
          <w:szCs w:val="22"/>
        </w:rPr>
        <w:t>ne przez odpowiednie instytucje,</w:t>
      </w:r>
      <w:r w:rsidRPr="009604DD">
        <w:rPr>
          <w:rFonts w:ascii="Arial" w:hAnsi="Arial" w:cs="Arial"/>
          <w:sz w:val="22"/>
          <w:szCs w:val="22"/>
        </w:rPr>
        <w:t xml:space="preserve"> które stanowić będą załączniki do protokołu odbioru robót. Wykonawca przedstawia Inspektorowi TUN</w:t>
      </w:r>
      <w:r w:rsidR="000C62EF" w:rsidRPr="009604DD">
        <w:rPr>
          <w:rFonts w:ascii="Arial" w:hAnsi="Arial" w:cs="Arial"/>
          <w:sz w:val="22"/>
          <w:szCs w:val="22"/>
        </w:rPr>
        <w:t xml:space="preserve"> ( kierownikowi SOI)</w:t>
      </w:r>
      <w:r w:rsidRPr="009604DD">
        <w:rPr>
          <w:rFonts w:ascii="Arial" w:hAnsi="Arial" w:cs="Arial"/>
          <w:sz w:val="22"/>
          <w:szCs w:val="22"/>
        </w:rPr>
        <w:t xml:space="preserve"> odpowiednie atesty, aprobaty techniczne, deklaracje właściwości użytkowych przed wbudowaniem celem ich zaakceptowania.</w:t>
      </w:r>
    </w:p>
    <w:p w14:paraId="28E2A902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A7A76BD" w14:textId="77777777" w:rsidR="0005786B" w:rsidRPr="00F33689" w:rsidRDefault="0005786B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729EF4C" w14:textId="77777777" w:rsidR="00365532" w:rsidRPr="00F33689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</w:rPr>
        <w:t xml:space="preserve"> WYMAGANIA DOTYCZĄCE PRZEDMIARU I OBMIARU ROBÓT</w:t>
      </w:r>
    </w:p>
    <w:p w14:paraId="4ECE311E" w14:textId="77777777" w:rsidR="00365532" w:rsidRPr="00F33689" w:rsidRDefault="00365532" w:rsidP="0036553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C7DB67F" w14:textId="70E0E827" w:rsidR="00365532" w:rsidRPr="00F33689" w:rsidRDefault="00365532" w:rsidP="0036553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Jakikolwiek błąd lub opuszczenie (przeoczenie) w ilościach podanych w przedmiarze,  specyfikacji technicznej lub technologii robót nie zwalnia Wykonawcy od obowiązku ukończenia wszystkich prac zgodnie z technologią lub wymaganiami producenta. </w:t>
      </w:r>
    </w:p>
    <w:p w14:paraId="6DCEFE40" w14:textId="77777777" w:rsidR="00365532" w:rsidRPr="00F33689" w:rsidRDefault="00365532" w:rsidP="0036553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</w:p>
    <w:p w14:paraId="6F2E8807" w14:textId="77777777" w:rsidR="00897DF8" w:rsidRPr="00F33689" w:rsidRDefault="00897DF8" w:rsidP="00433AB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67257977" w14:textId="77777777" w:rsidR="00365532" w:rsidRPr="00F33689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</w:rPr>
        <w:t xml:space="preserve">OPIS SPOSOBU ODBIORU ROBÓT </w:t>
      </w:r>
    </w:p>
    <w:p w14:paraId="23B1AD10" w14:textId="77777777" w:rsidR="00365532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724908B0" w14:textId="77777777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każdorazowo zgłosi do odbioru wszelkie roboty zanikowe, </w:t>
      </w:r>
      <w:r w:rsidRPr="00F33689">
        <w:rPr>
          <w:rFonts w:ascii="Arial" w:hAnsi="Arial" w:cs="Arial"/>
          <w:sz w:val="22"/>
          <w:szCs w:val="22"/>
        </w:rPr>
        <w:br/>
        <w:t xml:space="preserve">które  zostaną odebrane i potwierdzone w dzienniku korespondencji przez Inspektora TUN </w:t>
      </w:r>
      <w:r w:rsidR="004765C7" w:rsidRPr="00F33689">
        <w:rPr>
          <w:rFonts w:ascii="Arial" w:hAnsi="Arial" w:cs="Arial"/>
          <w:sz w:val="22"/>
          <w:szCs w:val="22"/>
        </w:rPr>
        <w:t>l</w:t>
      </w:r>
      <w:r w:rsidRPr="00F33689">
        <w:rPr>
          <w:rFonts w:ascii="Arial" w:hAnsi="Arial" w:cs="Arial"/>
          <w:sz w:val="22"/>
          <w:szCs w:val="22"/>
        </w:rPr>
        <w:t>u</w:t>
      </w:r>
      <w:r w:rsidR="004765C7" w:rsidRPr="00F33689">
        <w:rPr>
          <w:rFonts w:ascii="Arial" w:hAnsi="Arial" w:cs="Arial"/>
          <w:sz w:val="22"/>
          <w:szCs w:val="22"/>
        </w:rPr>
        <w:t>b</w:t>
      </w:r>
      <w:r w:rsidRPr="00F33689">
        <w:rPr>
          <w:rFonts w:ascii="Arial" w:hAnsi="Arial" w:cs="Arial"/>
          <w:sz w:val="22"/>
          <w:szCs w:val="22"/>
        </w:rPr>
        <w:t xml:space="preserve"> kierownika SOI.</w:t>
      </w:r>
    </w:p>
    <w:p w14:paraId="76DF4BE2" w14:textId="77777777" w:rsidR="00365532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    </w:t>
      </w:r>
    </w:p>
    <w:p w14:paraId="6F6F185B" w14:textId="7F371427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Zobowiązuje się Wykonawcę (Kierownika Robót – osobę posiadające odpowiednie uprawnienia budowlane) do dokonywania wpisów do </w:t>
      </w:r>
      <w:r w:rsidR="000C62EF" w:rsidRPr="00F33689">
        <w:rPr>
          <w:rFonts w:ascii="Arial" w:hAnsi="Arial" w:cs="Arial"/>
          <w:sz w:val="22"/>
          <w:szCs w:val="22"/>
        </w:rPr>
        <w:t>Dziennika</w:t>
      </w:r>
      <w:r w:rsidRPr="00F33689">
        <w:rPr>
          <w:rFonts w:ascii="Arial" w:hAnsi="Arial" w:cs="Arial"/>
          <w:sz w:val="22"/>
          <w:szCs w:val="22"/>
        </w:rPr>
        <w:t xml:space="preserve"> Korespondencji, </w:t>
      </w:r>
      <w:r w:rsidR="009604DD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w którym będzie opisywał zgodnie z chronologią technologii robót wykonane prace.</w:t>
      </w:r>
    </w:p>
    <w:p w14:paraId="1406539F" w14:textId="77777777" w:rsidR="00365532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51C2B847" w14:textId="7F0D2343" w:rsidR="00365532" w:rsidRPr="00F33689" w:rsidRDefault="00365532" w:rsidP="00365532">
      <w:pPr>
        <w:numPr>
          <w:ilvl w:val="1"/>
          <w:numId w:val="5"/>
        </w:numPr>
        <w:suppressAutoHyphens w:val="0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Wykonawca zgłosi  zachowując formę pisemną, Zamawiającemu gotowość do odbioru oraz komplet dokumentów wymaganych przepisami Prawa Budowlanego </w:t>
      </w:r>
      <w:r w:rsidR="009604DD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i niniejszej specyfikacji.</w:t>
      </w:r>
    </w:p>
    <w:p w14:paraId="36245A81" w14:textId="77777777" w:rsidR="00365532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2BB0D11E" w14:textId="77777777" w:rsidR="00365532" w:rsidRPr="00F33689" w:rsidRDefault="00365532" w:rsidP="00365532">
      <w:pPr>
        <w:numPr>
          <w:ilvl w:val="1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Zasady odbiorów robót i płatności za ich wykonanie określa umowa. </w:t>
      </w:r>
    </w:p>
    <w:p w14:paraId="395345F7" w14:textId="77777777" w:rsidR="00365532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568914F0" w14:textId="360EAE5D" w:rsidR="00365532" w:rsidRPr="00F33689" w:rsidRDefault="00365532" w:rsidP="00365532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</w:rPr>
        <w:t xml:space="preserve">OPIS SPOSOBU ROZLICZANIA ROBÓT TYMCZASOWYCH </w:t>
      </w:r>
      <w:bookmarkStart w:id="0" w:name="_GoBack"/>
      <w:bookmarkEnd w:id="0"/>
      <w:r w:rsidRPr="00F33689">
        <w:rPr>
          <w:rFonts w:ascii="Arial" w:hAnsi="Arial" w:cs="Arial"/>
          <w:b/>
          <w:bCs/>
          <w:sz w:val="22"/>
          <w:szCs w:val="22"/>
        </w:rPr>
        <w:t>I  TOWARZYSZĄCYCH</w:t>
      </w:r>
    </w:p>
    <w:p w14:paraId="63F530E6" w14:textId="77777777" w:rsidR="00365532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</w:p>
    <w:p w14:paraId="5061CF1B" w14:textId="77777777" w:rsidR="00365532" w:rsidRPr="00F33689" w:rsidRDefault="00365532" w:rsidP="00365532">
      <w:pPr>
        <w:ind w:firstLine="425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   Roboty towarzyszące opisane w punkcie 1.3 niniejszej specyfikacji Wykonawca wykona we własnym zakresie a wynagrodzenie umieści w kosztach ogólnych.</w:t>
      </w:r>
    </w:p>
    <w:p w14:paraId="535319B2" w14:textId="77777777" w:rsidR="00365532" w:rsidRPr="00F33689" w:rsidRDefault="00365532" w:rsidP="00365532">
      <w:pPr>
        <w:rPr>
          <w:rFonts w:ascii="Arial" w:hAnsi="Arial" w:cs="Arial"/>
          <w:sz w:val="22"/>
          <w:szCs w:val="22"/>
        </w:rPr>
      </w:pPr>
    </w:p>
    <w:p w14:paraId="360DA82B" w14:textId="77777777" w:rsidR="0005786B" w:rsidRPr="00F33689" w:rsidRDefault="00365532" w:rsidP="004D0E0F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b/>
          <w:bCs/>
          <w:sz w:val="22"/>
          <w:szCs w:val="22"/>
        </w:rPr>
      </w:pPr>
      <w:r w:rsidRPr="00F33689">
        <w:rPr>
          <w:rFonts w:ascii="Arial" w:hAnsi="Arial" w:cs="Arial"/>
          <w:b/>
          <w:bCs/>
          <w:sz w:val="22"/>
          <w:szCs w:val="22"/>
        </w:rPr>
        <w:t>DOKUMENTY ODNIESIENIA:</w:t>
      </w:r>
    </w:p>
    <w:p w14:paraId="44F93FAE" w14:textId="77777777" w:rsidR="00365532" w:rsidRPr="00F33689" w:rsidRDefault="00365532" w:rsidP="00365532">
      <w:pPr>
        <w:rPr>
          <w:rFonts w:ascii="Arial" w:hAnsi="Arial" w:cs="Arial"/>
          <w:sz w:val="22"/>
          <w:szCs w:val="22"/>
        </w:rPr>
      </w:pPr>
    </w:p>
    <w:p w14:paraId="290CC9AF" w14:textId="77777777" w:rsidR="00365532" w:rsidRPr="00F33689" w:rsidRDefault="00365532" w:rsidP="00067293">
      <w:pPr>
        <w:numPr>
          <w:ilvl w:val="0"/>
          <w:numId w:val="4"/>
        </w:numPr>
        <w:tabs>
          <w:tab w:val="clear" w:pos="1710"/>
          <w:tab w:val="num" w:pos="720"/>
        </w:tabs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Ustawa Prawo budowlane z dnia 7 lipca 1994 r.</w:t>
      </w:r>
    </w:p>
    <w:p w14:paraId="6AA1FF63" w14:textId="5F683B2F" w:rsidR="00365532" w:rsidRPr="00F33689" w:rsidRDefault="00365532" w:rsidP="00067293">
      <w:pPr>
        <w:numPr>
          <w:ilvl w:val="0"/>
          <w:numId w:val="4"/>
        </w:numPr>
        <w:tabs>
          <w:tab w:val="clear" w:pos="1710"/>
          <w:tab w:val="num" w:pos="720"/>
        </w:tabs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Ustawa o Wyrobach Budowlanych z dnia 16 kwietnia 2004 (Dz. U. z 20</w:t>
      </w:r>
      <w:r w:rsidR="00C544B7" w:rsidRPr="00F33689">
        <w:rPr>
          <w:rFonts w:ascii="Arial" w:hAnsi="Arial" w:cs="Arial"/>
          <w:sz w:val="22"/>
          <w:szCs w:val="22"/>
        </w:rPr>
        <w:t>20</w:t>
      </w:r>
      <w:r w:rsidRPr="00F33689">
        <w:rPr>
          <w:rFonts w:ascii="Arial" w:hAnsi="Arial" w:cs="Arial"/>
          <w:sz w:val="22"/>
          <w:szCs w:val="22"/>
        </w:rPr>
        <w:t xml:space="preserve">r. poz. </w:t>
      </w:r>
      <w:r w:rsidR="00C544B7" w:rsidRPr="00F33689">
        <w:rPr>
          <w:rFonts w:ascii="Arial" w:hAnsi="Arial" w:cs="Arial"/>
          <w:sz w:val="22"/>
          <w:szCs w:val="22"/>
        </w:rPr>
        <w:t>215</w:t>
      </w:r>
      <w:r w:rsidRPr="00F33689">
        <w:rPr>
          <w:rFonts w:ascii="Arial" w:hAnsi="Arial" w:cs="Arial"/>
          <w:sz w:val="22"/>
          <w:szCs w:val="22"/>
        </w:rPr>
        <w:t>.</w:t>
      </w:r>
      <w:r w:rsidR="000C62EF" w:rsidRPr="00F3368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2EF" w:rsidRPr="00F33689">
        <w:rPr>
          <w:rFonts w:ascii="Arial" w:hAnsi="Arial" w:cs="Arial"/>
          <w:sz w:val="22"/>
          <w:szCs w:val="22"/>
        </w:rPr>
        <w:t>t</w:t>
      </w:r>
      <w:r w:rsidR="00C544B7" w:rsidRPr="00F33689">
        <w:rPr>
          <w:rFonts w:ascii="Arial" w:hAnsi="Arial" w:cs="Arial"/>
          <w:sz w:val="22"/>
          <w:szCs w:val="22"/>
        </w:rPr>
        <w:t>.j</w:t>
      </w:r>
      <w:proofErr w:type="spellEnd"/>
      <w:r w:rsidR="00C544B7" w:rsidRPr="00F33689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C544B7" w:rsidRPr="00F33689">
        <w:rPr>
          <w:rFonts w:ascii="Arial" w:hAnsi="Arial" w:cs="Arial"/>
          <w:sz w:val="22"/>
          <w:szCs w:val="22"/>
        </w:rPr>
        <w:t>późn</w:t>
      </w:r>
      <w:proofErr w:type="spellEnd"/>
      <w:r w:rsidR="00C544B7" w:rsidRPr="00F33689">
        <w:rPr>
          <w:rFonts w:ascii="Arial" w:hAnsi="Arial" w:cs="Arial"/>
          <w:sz w:val="22"/>
          <w:szCs w:val="22"/>
        </w:rPr>
        <w:t>. zmian.)</w:t>
      </w:r>
    </w:p>
    <w:p w14:paraId="6FB241BE" w14:textId="77777777" w:rsidR="00910DF6" w:rsidRPr="00F33689" w:rsidRDefault="00365532" w:rsidP="00067293">
      <w:pPr>
        <w:numPr>
          <w:ilvl w:val="0"/>
          <w:numId w:val="4"/>
        </w:numPr>
        <w:tabs>
          <w:tab w:val="clear" w:pos="1710"/>
          <w:tab w:val="num" w:pos="720"/>
        </w:tabs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Rozporządzeniu Ministra Infrastruktury z dnia 1</w:t>
      </w:r>
      <w:r w:rsidR="00C544B7" w:rsidRPr="00F33689">
        <w:rPr>
          <w:rFonts w:ascii="Arial" w:hAnsi="Arial" w:cs="Arial"/>
          <w:sz w:val="22"/>
          <w:szCs w:val="22"/>
        </w:rPr>
        <w:t>7</w:t>
      </w:r>
      <w:r w:rsidRPr="00F33689">
        <w:rPr>
          <w:rFonts w:ascii="Arial" w:hAnsi="Arial" w:cs="Arial"/>
          <w:sz w:val="22"/>
          <w:szCs w:val="22"/>
        </w:rPr>
        <w:t xml:space="preserve"> </w:t>
      </w:r>
      <w:r w:rsidR="00C544B7" w:rsidRPr="00F33689">
        <w:rPr>
          <w:rFonts w:ascii="Arial" w:hAnsi="Arial" w:cs="Arial"/>
          <w:sz w:val="22"/>
          <w:szCs w:val="22"/>
        </w:rPr>
        <w:t>listopada</w:t>
      </w:r>
      <w:r w:rsidRPr="00F33689">
        <w:rPr>
          <w:rFonts w:ascii="Arial" w:hAnsi="Arial" w:cs="Arial"/>
          <w:sz w:val="22"/>
          <w:szCs w:val="22"/>
        </w:rPr>
        <w:t xml:space="preserve"> 20</w:t>
      </w:r>
      <w:r w:rsidR="00C544B7" w:rsidRPr="00F33689">
        <w:rPr>
          <w:rFonts w:ascii="Arial" w:hAnsi="Arial" w:cs="Arial"/>
          <w:sz w:val="22"/>
          <w:szCs w:val="22"/>
        </w:rPr>
        <w:t>16</w:t>
      </w:r>
      <w:r w:rsidRPr="00F33689">
        <w:rPr>
          <w:rFonts w:ascii="Arial" w:hAnsi="Arial" w:cs="Arial"/>
          <w:sz w:val="22"/>
          <w:szCs w:val="22"/>
        </w:rPr>
        <w:t xml:space="preserve"> r. </w:t>
      </w:r>
    </w:p>
    <w:p w14:paraId="63CF575F" w14:textId="3CB3581C" w:rsidR="00365532" w:rsidRPr="00F33689" w:rsidRDefault="00365532" w:rsidP="00067293">
      <w:p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lastRenderedPageBreak/>
        <w:t xml:space="preserve">w sprawie sposobów deklarowania zgodności wyrobów budowlanych oraz sposobu ich znakiem budowlanym ( </w:t>
      </w:r>
      <w:r w:rsidR="000370C7" w:rsidRPr="00F33689">
        <w:rPr>
          <w:rFonts w:ascii="Arial" w:hAnsi="Arial" w:cs="Arial"/>
          <w:sz w:val="22"/>
          <w:szCs w:val="22"/>
        </w:rPr>
        <w:t xml:space="preserve">DZ. U. </w:t>
      </w:r>
      <w:r w:rsidR="00C544B7" w:rsidRPr="00F33689">
        <w:rPr>
          <w:rFonts w:ascii="Arial" w:hAnsi="Arial" w:cs="Arial"/>
          <w:sz w:val="22"/>
          <w:szCs w:val="22"/>
        </w:rPr>
        <w:t>2016 poz.1966</w:t>
      </w:r>
      <w:r w:rsidR="000370C7" w:rsidRPr="00F33689">
        <w:rPr>
          <w:rFonts w:ascii="Arial" w:hAnsi="Arial" w:cs="Arial"/>
          <w:sz w:val="22"/>
          <w:szCs w:val="22"/>
        </w:rPr>
        <w:t xml:space="preserve">,  z </w:t>
      </w:r>
      <w:proofErr w:type="spellStart"/>
      <w:r w:rsidR="000370C7" w:rsidRPr="00F33689">
        <w:rPr>
          <w:rFonts w:ascii="Arial" w:hAnsi="Arial" w:cs="Arial"/>
          <w:sz w:val="22"/>
          <w:szCs w:val="22"/>
        </w:rPr>
        <w:t>późn</w:t>
      </w:r>
      <w:proofErr w:type="spellEnd"/>
      <w:r w:rsidR="000370C7" w:rsidRPr="00F33689">
        <w:rPr>
          <w:rFonts w:ascii="Arial" w:hAnsi="Arial" w:cs="Arial"/>
          <w:sz w:val="22"/>
          <w:szCs w:val="22"/>
        </w:rPr>
        <w:t xml:space="preserve">. </w:t>
      </w:r>
      <w:r w:rsidRPr="00F33689">
        <w:rPr>
          <w:rFonts w:ascii="Arial" w:hAnsi="Arial" w:cs="Arial"/>
          <w:sz w:val="22"/>
          <w:szCs w:val="22"/>
        </w:rPr>
        <w:t>zm</w:t>
      </w:r>
      <w:r w:rsidR="00C544B7" w:rsidRPr="00F33689">
        <w:rPr>
          <w:rFonts w:ascii="Arial" w:hAnsi="Arial" w:cs="Arial"/>
          <w:sz w:val="22"/>
          <w:szCs w:val="22"/>
        </w:rPr>
        <w:t>ian</w:t>
      </w:r>
      <w:r w:rsidRPr="00F33689">
        <w:rPr>
          <w:rFonts w:ascii="Arial" w:hAnsi="Arial" w:cs="Arial"/>
          <w:sz w:val="22"/>
          <w:szCs w:val="22"/>
        </w:rPr>
        <w:t>.</w:t>
      </w:r>
      <w:r w:rsidR="00C544B7" w:rsidRPr="00F33689">
        <w:rPr>
          <w:rFonts w:ascii="Arial" w:hAnsi="Arial" w:cs="Arial"/>
          <w:sz w:val="22"/>
          <w:szCs w:val="22"/>
        </w:rPr>
        <w:t>)</w:t>
      </w:r>
    </w:p>
    <w:p w14:paraId="2457D29F" w14:textId="77777777" w:rsidR="00365532" w:rsidRPr="00F33689" w:rsidRDefault="00365532" w:rsidP="00067293">
      <w:pPr>
        <w:numPr>
          <w:ilvl w:val="0"/>
          <w:numId w:val="4"/>
        </w:numPr>
        <w:tabs>
          <w:tab w:val="clear" w:pos="1710"/>
          <w:tab w:val="num" w:pos="720"/>
        </w:tabs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Warunki Techniczne Wykonania i Odbioru Robót.</w:t>
      </w:r>
    </w:p>
    <w:p w14:paraId="5837E1F2" w14:textId="6D14408E" w:rsidR="00C544B7" w:rsidRPr="00F33689" w:rsidRDefault="00C544B7" w:rsidP="00067293">
      <w:pPr>
        <w:numPr>
          <w:ilvl w:val="0"/>
          <w:numId w:val="4"/>
        </w:numPr>
        <w:tabs>
          <w:tab w:val="clear" w:pos="1710"/>
          <w:tab w:val="num" w:pos="720"/>
        </w:tabs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 xml:space="preserve">Rozporządzenie Ministra Infrastruktury z dnia 12 kwietnia 2002 r </w:t>
      </w:r>
      <w:r w:rsidR="00910DF6" w:rsidRPr="00F33689">
        <w:rPr>
          <w:rFonts w:ascii="Arial" w:hAnsi="Arial" w:cs="Arial"/>
          <w:sz w:val="22"/>
          <w:szCs w:val="22"/>
        </w:rPr>
        <w:br/>
      </w:r>
      <w:r w:rsidRPr="00F33689">
        <w:rPr>
          <w:rFonts w:ascii="Arial" w:hAnsi="Arial" w:cs="Arial"/>
          <w:sz w:val="22"/>
          <w:szCs w:val="22"/>
        </w:rPr>
        <w:t>w sprawie warunków technicznych, jakim powinny odpowiadać budynki i ich usytuowanie (Dz.U.2019 poz. 1065)</w:t>
      </w:r>
    </w:p>
    <w:p w14:paraId="72E3E5FD" w14:textId="77777777" w:rsidR="00365532" w:rsidRPr="00F33689" w:rsidRDefault="00365532" w:rsidP="00067293">
      <w:pPr>
        <w:numPr>
          <w:ilvl w:val="0"/>
          <w:numId w:val="4"/>
        </w:numPr>
        <w:tabs>
          <w:tab w:val="clear" w:pos="1710"/>
          <w:tab w:val="num" w:pos="720"/>
        </w:tabs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sz w:val="22"/>
          <w:szCs w:val="22"/>
        </w:rPr>
        <w:t>Normy, atesty i aprobaty techniczne, deklaracje właściwości użytkowych</w:t>
      </w:r>
    </w:p>
    <w:p w14:paraId="2BFB1C63" w14:textId="77777777" w:rsidR="00365532" w:rsidRPr="00F33689" w:rsidRDefault="00365532" w:rsidP="00365532">
      <w:pPr>
        <w:rPr>
          <w:rFonts w:ascii="Arial" w:hAnsi="Arial" w:cs="Arial"/>
          <w:sz w:val="22"/>
          <w:szCs w:val="22"/>
        </w:rPr>
      </w:pPr>
    </w:p>
    <w:p w14:paraId="5B7CD702" w14:textId="77777777" w:rsidR="0005786B" w:rsidRPr="00F33689" w:rsidRDefault="0005786B" w:rsidP="00365532">
      <w:pPr>
        <w:rPr>
          <w:rFonts w:ascii="Arial" w:hAnsi="Arial" w:cs="Arial"/>
          <w:sz w:val="22"/>
          <w:szCs w:val="22"/>
        </w:rPr>
      </w:pPr>
    </w:p>
    <w:p w14:paraId="163DCC44" w14:textId="47480270" w:rsidR="00980421" w:rsidRPr="00F33689" w:rsidRDefault="00980421" w:rsidP="00980421">
      <w:pPr>
        <w:jc w:val="both"/>
        <w:rPr>
          <w:rFonts w:ascii="Arial" w:hAnsi="Arial" w:cs="Arial"/>
          <w:b/>
          <w:sz w:val="22"/>
          <w:szCs w:val="22"/>
        </w:rPr>
      </w:pPr>
    </w:p>
    <w:p w14:paraId="5BD200B4" w14:textId="77777777" w:rsidR="00027828" w:rsidRPr="00F33689" w:rsidRDefault="00365532" w:rsidP="00365532">
      <w:pPr>
        <w:jc w:val="both"/>
        <w:rPr>
          <w:rFonts w:ascii="Arial" w:hAnsi="Arial" w:cs="Arial"/>
          <w:sz w:val="22"/>
          <w:szCs w:val="22"/>
        </w:rPr>
      </w:pPr>
      <w:r w:rsidRPr="00F33689">
        <w:rPr>
          <w:rFonts w:ascii="Arial" w:hAnsi="Arial" w:cs="Arial"/>
          <w:b/>
          <w:sz w:val="22"/>
          <w:szCs w:val="22"/>
        </w:rPr>
        <w:t xml:space="preserve">  </w:t>
      </w:r>
    </w:p>
    <w:sectPr w:rsidR="00027828" w:rsidRPr="00F33689" w:rsidSect="00027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24742" w14:textId="77777777" w:rsidR="00244F13" w:rsidRDefault="00244F13" w:rsidP="001F7B6E">
      <w:r>
        <w:separator/>
      </w:r>
    </w:p>
  </w:endnote>
  <w:endnote w:type="continuationSeparator" w:id="0">
    <w:p w14:paraId="2618338B" w14:textId="77777777" w:rsidR="00244F13" w:rsidRDefault="00244F13" w:rsidP="001F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AB9B4" w14:textId="77777777" w:rsidR="00244F13" w:rsidRDefault="00244F13" w:rsidP="001F7B6E">
      <w:r>
        <w:separator/>
      </w:r>
    </w:p>
  </w:footnote>
  <w:footnote w:type="continuationSeparator" w:id="0">
    <w:p w14:paraId="374EDED1" w14:textId="77777777" w:rsidR="00244F13" w:rsidRDefault="00244F13" w:rsidP="001F7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5"/>
    <w:lvl w:ilvl="0">
      <w:start w:val="1"/>
      <w:numFmt w:val="bullet"/>
      <w:lvlText w:val="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2" w15:restartNumberingAfterBreak="0">
    <w:nsid w:val="00F32948"/>
    <w:multiLevelType w:val="singleLevel"/>
    <w:tmpl w:val="7D6648A8"/>
    <w:lvl w:ilvl="0">
      <w:start w:val="1"/>
      <w:numFmt w:val="lowerLetter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E545084"/>
    <w:multiLevelType w:val="hybridMultilevel"/>
    <w:tmpl w:val="FB4AF1C8"/>
    <w:lvl w:ilvl="0" w:tplc="4F480E78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DA7279"/>
    <w:multiLevelType w:val="hybridMultilevel"/>
    <w:tmpl w:val="C1904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05482"/>
    <w:multiLevelType w:val="hybridMultilevel"/>
    <w:tmpl w:val="8DD6B0B0"/>
    <w:lvl w:ilvl="0" w:tplc="FFFFFFFF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6D5976"/>
    <w:multiLevelType w:val="hybridMultilevel"/>
    <w:tmpl w:val="E140D012"/>
    <w:lvl w:ilvl="0" w:tplc="139242DC">
      <w:start w:val="1"/>
      <w:numFmt w:val="decimal"/>
      <w:lvlText w:val="%1."/>
      <w:lvlJc w:val="left"/>
      <w:pPr>
        <w:ind w:left="1318" w:hanging="360"/>
      </w:pPr>
    </w:lvl>
    <w:lvl w:ilvl="1" w:tplc="04150019">
      <w:start w:val="1"/>
      <w:numFmt w:val="lowerLetter"/>
      <w:lvlText w:val="%2."/>
      <w:lvlJc w:val="left"/>
      <w:pPr>
        <w:ind w:left="2038" w:hanging="360"/>
      </w:pPr>
    </w:lvl>
    <w:lvl w:ilvl="2" w:tplc="0415001B">
      <w:start w:val="1"/>
      <w:numFmt w:val="decimal"/>
      <w:lvlText w:val="%3."/>
      <w:lvlJc w:val="left"/>
      <w:pPr>
        <w:tabs>
          <w:tab w:val="num" w:pos="868"/>
        </w:tabs>
        <w:ind w:left="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1588"/>
        </w:tabs>
        <w:ind w:left="1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2308"/>
        </w:tabs>
        <w:ind w:left="2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028"/>
        </w:tabs>
        <w:ind w:left="3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48"/>
        </w:tabs>
        <w:ind w:left="3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4468"/>
        </w:tabs>
        <w:ind w:left="4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5188"/>
        </w:tabs>
        <w:ind w:left="5188" w:hanging="360"/>
      </w:pPr>
    </w:lvl>
  </w:abstractNum>
  <w:abstractNum w:abstractNumId="7" w15:restartNumberingAfterBreak="0">
    <w:nsid w:val="5652594A"/>
    <w:multiLevelType w:val="hybridMultilevel"/>
    <w:tmpl w:val="746848AC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461E04"/>
    <w:multiLevelType w:val="hybridMultilevel"/>
    <w:tmpl w:val="7B54C34A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8A197F"/>
    <w:multiLevelType w:val="hybridMultilevel"/>
    <w:tmpl w:val="F0266E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E941A3"/>
    <w:multiLevelType w:val="hybridMultilevel"/>
    <w:tmpl w:val="47387CC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2D25BB"/>
    <w:multiLevelType w:val="multilevel"/>
    <w:tmpl w:val="88B8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0"/>
    <w:lvlOverride w:ilvl="0"/>
    <w:lvlOverride w:ilvl="1">
      <w:startOverride w:val="1"/>
    </w:lvlOverride>
    <w:lvlOverride w:ilvl="2"/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  <w:lvlOverride w:ilvl="0">
      <w:startOverride w:val="1"/>
    </w:lvlOverride>
  </w:num>
  <w:num w:numId="11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2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3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>
      <w:lvl w:ilvl="0">
        <w:start w:val="1"/>
        <w:numFmt w:val="lowerLetter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/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421"/>
    <w:rsid w:val="00000E89"/>
    <w:rsid w:val="00027828"/>
    <w:rsid w:val="000360B1"/>
    <w:rsid w:val="000370C7"/>
    <w:rsid w:val="0003783C"/>
    <w:rsid w:val="0005786B"/>
    <w:rsid w:val="00067293"/>
    <w:rsid w:val="000702F2"/>
    <w:rsid w:val="000C34D7"/>
    <w:rsid w:val="000C62EF"/>
    <w:rsid w:val="000E088A"/>
    <w:rsid w:val="000E3418"/>
    <w:rsid w:val="0013343E"/>
    <w:rsid w:val="001730B4"/>
    <w:rsid w:val="001815D9"/>
    <w:rsid w:val="00194070"/>
    <w:rsid w:val="001A30DD"/>
    <w:rsid w:val="001B75A0"/>
    <w:rsid w:val="001D0BE2"/>
    <w:rsid w:val="001D5B3B"/>
    <w:rsid w:val="001F0901"/>
    <w:rsid w:val="001F7B6E"/>
    <w:rsid w:val="00200775"/>
    <w:rsid w:val="0020313B"/>
    <w:rsid w:val="00222545"/>
    <w:rsid w:val="00244F13"/>
    <w:rsid w:val="00247D70"/>
    <w:rsid w:val="00262839"/>
    <w:rsid w:val="002643A3"/>
    <w:rsid w:val="00291C40"/>
    <w:rsid w:val="00303348"/>
    <w:rsid w:val="003237B5"/>
    <w:rsid w:val="00365532"/>
    <w:rsid w:val="0036778C"/>
    <w:rsid w:val="003728EF"/>
    <w:rsid w:val="00390F7E"/>
    <w:rsid w:val="00407B8B"/>
    <w:rsid w:val="0041081B"/>
    <w:rsid w:val="00433ABE"/>
    <w:rsid w:val="004425A8"/>
    <w:rsid w:val="004714EC"/>
    <w:rsid w:val="004732A6"/>
    <w:rsid w:val="004765C7"/>
    <w:rsid w:val="00492267"/>
    <w:rsid w:val="004A1F31"/>
    <w:rsid w:val="004C7F6C"/>
    <w:rsid w:val="004D0E0F"/>
    <w:rsid w:val="004D6673"/>
    <w:rsid w:val="004F06A9"/>
    <w:rsid w:val="00507822"/>
    <w:rsid w:val="00512450"/>
    <w:rsid w:val="00560DC8"/>
    <w:rsid w:val="005755D9"/>
    <w:rsid w:val="005C1E8A"/>
    <w:rsid w:val="005E1EDB"/>
    <w:rsid w:val="005E291B"/>
    <w:rsid w:val="00605909"/>
    <w:rsid w:val="00637EF4"/>
    <w:rsid w:val="00674366"/>
    <w:rsid w:val="00780B5F"/>
    <w:rsid w:val="0078417D"/>
    <w:rsid w:val="00784E54"/>
    <w:rsid w:val="007905FD"/>
    <w:rsid w:val="007B50E7"/>
    <w:rsid w:val="007E52B4"/>
    <w:rsid w:val="0081603D"/>
    <w:rsid w:val="00836CD8"/>
    <w:rsid w:val="0085333A"/>
    <w:rsid w:val="0087580A"/>
    <w:rsid w:val="00883CD3"/>
    <w:rsid w:val="008863A0"/>
    <w:rsid w:val="00897DF8"/>
    <w:rsid w:val="008D2B8B"/>
    <w:rsid w:val="00910DF6"/>
    <w:rsid w:val="00911962"/>
    <w:rsid w:val="009206F3"/>
    <w:rsid w:val="00943599"/>
    <w:rsid w:val="009550F6"/>
    <w:rsid w:val="009604DD"/>
    <w:rsid w:val="00961F33"/>
    <w:rsid w:val="00980421"/>
    <w:rsid w:val="00986FF1"/>
    <w:rsid w:val="009A2888"/>
    <w:rsid w:val="009E329E"/>
    <w:rsid w:val="009F1878"/>
    <w:rsid w:val="00A2743E"/>
    <w:rsid w:val="00A527D6"/>
    <w:rsid w:val="00A61874"/>
    <w:rsid w:val="00A75898"/>
    <w:rsid w:val="00A76919"/>
    <w:rsid w:val="00AB0F68"/>
    <w:rsid w:val="00AC4C5E"/>
    <w:rsid w:val="00AD2348"/>
    <w:rsid w:val="00AE488E"/>
    <w:rsid w:val="00B0114F"/>
    <w:rsid w:val="00B35A33"/>
    <w:rsid w:val="00B439E1"/>
    <w:rsid w:val="00B4444D"/>
    <w:rsid w:val="00BE6A3E"/>
    <w:rsid w:val="00C53414"/>
    <w:rsid w:val="00C544B7"/>
    <w:rsid w:val="00C83B7C"/>
    <w:rsid w:val="00C85B46"/>
    <w:rsid w:val="00C932C0"/>
    <w:rsid w:val="00CA64AC"/>
    <w:rsid w:val="00CB3B52"/>
    <w:rsid w:val="00CD4F91"/>
    <w:rsid w:val="00D019BE"/>
    <w:rsid w:val="00D02430"/>
    <w:rsid w:val="00D10ADB"/>
    <w:rsid w:val="00D17479"/>
    <w:rsid w:val="00D3486D"/>
    <w:rsid w:val="00D36CD7"/>
    <w:rsid w:val="00D61639"/>
    <w:rsid w:val="00D65936"/>
    <w:rsid w:val="00D75335"/>
    <w:rsid w:val="00D828F7"/>
    <w:rsid w:val="00DD5F41"/>
    <w:rsid w:val="00E77B25"/>
    <w:rsid w:val="00E920DB"/>
    <w:rsid w:val="00EE3FE7"/>
    <w:rsid w:val="00F33689"/>
    <w:rsid w:val="00F63506"/>
    <w:rsid w:val="00FA1F3E"/>
    <w:rsid w:val="00FA2D67"/>
    <w:rsid w:val="00FB5092"/>
    <w:rsid w:val="00FB706C"/>
    <w:rsid w:val="00FC2084"/>
    <w:rsid w:val="00FE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78C3B"/>
  <w15:docId w15:val="{8DE04E0A-6C39-4EAB-BF93-833866FE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42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unhideWhenUsed/>
    <w:qFormat/>
    <w:rsid w:val="00365532"/>
    <w:pPr>
      <w:suppressAutoHyphens w:val="0"/>
      <w:spacing w:before="240" w:after="60"/>
      <w:outlineLvl w:val="8"/>
    </w:pPr>
    <w:rPr>
      <w:rFonts w:ascii="Cambria" w:hAnsi="Cambria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84E54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365532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unhideWhenUsed/>
    <w:rsid w:val="00365532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365532"/>
    <w:rPr>
      <w:rFonts w:ascii="Times New Roman" w:eastAsia="Times New Roman" w:hAnsi="Times New Roman" w:cs="Times New Roman"/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365532"/>
    <w:pPr>
      <w:spacing w:line="360" w:lineRule="auto"/>
      <w:ind w:firstLine="708"/>
      <w:jc w:val="both"/>
    </w:pPr>
    <w:rPr>
      <w:kern w:val="0"/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365532"/>
    <w:pPr>
      <w:spacing w:line="360" w:lineRule="auto"/>
      <w:ind w:left="4968" w:firstLine="348"/>
    </w:pPr>
    <w:rPr>
      <w:kern w:val="0"/>
      <w:lang w:eastAsia="pl-PL"/>
    </w:rPr>
  </w:style>
  <w:style w:type="paragraph" w:customStyle="1" w:styleId="WW-Tekstpodstawowy2">
    <w:name w:val="WW-Tekst podstawowy 2"/>
    <w:basedOn w:val="Normalny"/>
    <w:uiPriority w:val="99"/>
    <w:rsid w:val="00365532"/>
    <w:pPr>
      <w:spacing w:line="360" w:lineRule="auto"/>
    </w:pPr>
    <w:rPr>
      <w:b/>
      <w:bCs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B6E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FDD315-3B57-43A6-9A7A-AF757C7BDF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2845</Words>
  <Characters>17074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Pundor Dominika</cp:lastModifiedBy>
  <cp:revision>5</cp:revision>
  <cp:lastPrinted>2022-02-12T07:42:00Z</cp:lastPrinted>
  <dcterms:created xsi:type="dcterms:W3CDTF">2022-03-11T11:07:00Z</dcterms:created>
  <dcterms:modified xsi:type="dcterms:W3CDTF">2022-04-05T07:28:00Z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c5ab18bd-ff46-4811-becc-1cf92a40fe6e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