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FD622" w14:textId="7A90C36E" w:rsidR="00EA3851" w:rsidRPr="00EA3851" w:rsidRDefault="00EA3851" w:rsidP="00EA3851">
      <w:pPr>
        <w:spacing w:after="0" w:line="240" w:lineRule="auto"/>
        <w:rPr>
          <w:rFonts w:cs="Calibri"/>
          <w:b/>
          <w:iCs/>
          <w:sz w:val="20"/>
          <w:szCs w:val="20"/>
          <w:lang w:eastAsia="pl-PL"/>
        </w:rPr>
      </w:pPr>
      <w:r w:rsidRPr="00EA3851">
        <w:rPr>
          <w:rFonts w:cs="Calibri"/>
          <w:b/>
          <w:iCs/>
          <w:sz w:val="20"/>
          <w:szCs w:val="20"/>
          <w:lang w:eastAsia="pl-PL"/>
        </w:rPr>
        <w:t>ZP/44/2023</w:t>
      </w:r>
    </w:p>
    <w:p w14:paraId="0517AD47" w14:textId="77777777" w:rsidR="00EA3851" w:rsidRDefault="00EA3851" w:rsidP="00EA3851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  <w:u w:val="single"/>
          <w:lang w:eastAsia="pl-PL"/>
        </w:rPr>
      </w:pPr>
    </w:p>
    <w:p w14:paraId="4C097B70" w14:textId="52C157B7" w:rsidR="00337785" w:rsidRPr="00C6131C" w:rsidRDefault="00C6131C" w:rsidP="00C6131C">
      <w:pPr>
        <w:spacing w:after="0" w:line="240" w:lineRule="auto"/>
        <w:jc w:val="right"/>
        <w:rPr>
          <w:rFonts w:asciiTheme="minorHAnsi" w:hAnsiTheme="minorHAnsi" w:cstheme="minorHAnsi"/>
          <w:i/>
          <w:iCs/>
          <w:sz w:val="20"/>
          <w:szCs w:val="20"/>
          <w:u w:val="single"/>
          <w:lang w:eastAsia="pl-PL"/>
        </w:rPr>
      </w:pPr>
      <w:r>
        <w:rPr>
          <w:rFonts w:asciiTheme="minorHAnsi" w:hAnsiTheme="minorHAnsi" w:cstheme="minorHAnsi"/>
          <w:i/>
          <w:iCs/>
          <w:sz w:val="20"/>
          <w:szCs w:val="20"/>
          <w:u w:val="single"/>
          <w:lang w:eastAsia="pl-PL"/>
        </w:rPr>
        <w:t xml:space="preserve">Załącznik nr </w:t>
      </w:r>
      <w:r w:rsidR="005F780B">
        <w:rPr>
          <w:rFonts w:asciiTheme="minorHAnsi" w:hAnsiTheme="minorHAnsi" w:cstheme="minorHAnsi"/>
          <w:i/>
          <w:iCs/>
          <w:sz w:val="20"/>
          <w:szCs w:val="20"/>
          <w:u w:val="single"/>
          <w:lang w:eastAsia="pl-PL"/>
        </w:rPr>
        <w:t>2 do SWZ</w:t>
      </w:r>
      <w:r w:rsidR="002D2C7B">
        <w:rPr>
          <w:rFonts w:asciiTheme="minorHAnsi" w:hAnsiTheme="minorHAnsi" w:cstheme="minorHAnsi"/>
          <w:i/>
          <w:iCs/>
          <w:sz w:val="20"/>
          <w:szCs w:val="20"/>
          <w:u w:val="single"/>
          <w:lang w:eastAsia="pl-PL"/>
        </w:rPr>
        <w:t xml:space="preserve"> PO MODYFIKACJI</w:t>
      </w:r>
    </w:p>
    <w:p w14:paraId="5439EDD1" w14:textId="50F956CD" w:rsidR="00DE4D5C" w:rsidRPr="00DC19F6" w:rsidRDefault="009E37AE" w:rsidP="00337785">
      <w:pPr>
        <w:spacing w:before="60" w:after="6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Pakiet 2 - </w:t>
      </w:r>
      <w:r w:rsidR="00337785" w:rsidRPr="00DE4D5C">
        <w:rPr>
          <w:rFonts w:cstheme="minorHAnsi"/>
          <w:bCs/>
          <w:sz w:val="24"/>
          <w:szCs w:val="24"/>
        </w:rPr>
        <w:t>Tomograf komputerowy z wyposażeniem</w:t>
      </w:r>
      <w:r w:rsidR="00DE4D5C" w:rsidRPr="00DE4D5C">
        <w:rPr>
          <w:rFonts w:cstheme="minorHAnsi"/>
          <w:bCs/>
          <w:sz w:val="24"/>
          <w:szCs w:val="24"/>
        </w:rPr>
        <w:t xml:space="preserve"> </w:t>
      </w:r>
    </w:p>
    <w:p w14:paraId="721B293C" w14:textId="43B30F27" w:rsidR="005F780B" w:rsidRPr="005F780B" w:rsidRDefault="005F780B" w:rsidP="005F780B">
      <w:pPr>
        <w:spacing w:after="0" w:line="240" w:lineRule="auto"/>
        <w:rPr>
          <w:rFonts w:cs="Calibri"/>
          <w:sz w:val="20"/>
          <w:szCs w:val="20"/>
          <w:lang w:eastAsia="pl-PL"/>
        </w:rPr>
      </w:pPr>
      <w:r w:rsidRPr="005F780B">
        <w:rPr>
          <w:rFonts w:cs="Calibri"/>
          <w:sz w:val="20"/>
          <w:szCs w:val="20"/>
          <w:lang w:eastAsia="pl-PL"/>
        </w:rPr>
        <w:t xml:space="preserve">Dotyczy 1 </w:t>
      </w:r>
      <w:proofErr w:type="spellStart"/>
      <w:r w:rsidRPr="005F780B">
        <w:rPr>
          <w:rFonts w:cs="Calibri"/>
          <w:sz w:val="20"/>
          <w:szCs w:val="20"/>
          <w:lang w:eastAsia="pl-PL"/>
        </w:rPr>
        <w:t>szt</w:t>
      </w:r>
      <w:proofErr w:type="spellEnd"/>
      <w:r>
        <w:rPr>
          <w:rFonts w:cs="Calibri"/>
          <w:sz w:val="20"/>
          <w:szCs w:val="20"/>
          <w:lang w:eastAsia="pl-PL"/>
        </w:rPr>
        <w:t xml:space="preserve"> </w:t>
      </w:r>
    </w:p>
    <w:p w14:paraId="4D6548CF" w14:textId="1709D896" w:rsidR="00337785" w:rsidRDefault="00337785" w:rsidP="00337785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FC6BAA5" w14:textId="77777777" w:rsidR="005F780B" w:rsidRPr="00BF2652" w:rsidRDefault="005F780B" w:rsidP="00337785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1A71DE4" w14:textId="77777777" w:rsidR="00337785" w:rsidRPr="00BF2652" w:rsidRDefault="00337785" w:rsidP="0033778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BF2652">
        <w:rPr>
          <w:rFonts w:asciiTheme="minorHAnsi" w:hAnsiTheme="minorHAnsi" w:cstheme="minorHAnsi"/>
          <w:b/>
          <w:sz w:val="20"/>
          <w:szCs w:val="20"/>
          <w:lang w:eastAsia="pl-PL"/>
        </w:rPr>
        <w:t>ZESTAWIENIE PARAMETRÓW TECHNICZNYCH</w:t>
      </w:r>
      <w:r w:rsidRPr="00BF2652">
        <w:rPr>
          <w:rFonts w:asciiTheme="minorHAnsi" w:hAnsiTheme="minorHAnsi" w:cstheme="minorHAnsi"/>
          <w:b/>
          <w:sz w:val="20"/>
          <w:szCs w:val="20"/>
          <w:lang w:eastAsia="pl-PL"/>
        </w:rPr>
        <w:br/>
      </w:r>
    </w:p>
    <w:p w14:paraId="06859E62" w14:textId="32EED527" w:rsidR="00FA3E2D" w:rsidRPr="004330E1" w:rsidRDefault="00337785" w:rsidP="004330E1">
      <w:pPr>
        <w:tabs>
          <w:tab w:val="center" w:pos="7000"/>
        </w:tabs>
        <w:spacing w:after="0" w:line="360" w:lineRule="auto"/>
        <w:ind w:right="-419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BF2652">
        <w:rPr>
          <w:rFonts w:asciiTheme="minorHAnsi" w:hAnsiTheme="minorHAnsi" w:cstheme="minorHAnsi"/>
          <w:b/>
          <w:sz w:val="20"/>
          <w:szCs w:val="20"/>
          <w:lang w:eastAsia="pl-PL"/>
        </w:rPr>
        <w:t>Uwaga: Wymogi techniczne i użytkowe stanowią wymagania - nie spełnienie choćby jednego z w/w wymogów spowoduje odrzucenie oferty.</w:t>
      </w:r>
    </w:p>
    <w:tbl>
      <w:tblPr>
        <w:tblW w:w="88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720"/>
        <w:gridCol w:w="1180"/>
        <w:gridCol w:w="1500"/>
      </w:tblGrid>
      <w:tr w:rsidR="00337785" w:rsidRPr="00337785" w14:paraId="552E6A0D" w14:textId="77777777" w:rsidTr="00337785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BCA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AB68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Wymagania techniczne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87B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Parametry wymagane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C75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Parametry oceniane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DCC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Parametry oferowane</w:t>
            </w:r>
          </w:p>
        </w:tc>
      </w:tr>
      <w:tr w:rsidR="00337785" w:rsidRPr="00337785" w14:paraId="526A44B9" w14:textId="77777777" w:rsidTr="0033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518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B6CF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WYMAGANIA OGÓLNE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6A217B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3748C4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935DCF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E2A85A7" w14:textId="77777777" w:rsidTr="0033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3D0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A5C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Nazwa Urządzenia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3F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03AA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680D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85F2B91" w14:textId="77777777" w:rsidTr="0033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23B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31B1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Typ Urządzenia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4A1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1DD5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3BEF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FDBA039" w14:textId="77777777" w:rsidTr="0033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618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114A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4C5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0383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9FFE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F0E6582" w14:textId="77777777" w:rsidTr="0033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997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BC72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Kraj pochodzenia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624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9AE8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90F2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BC2FF1B" w14:textId="77777777" w:rsidTr="003377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250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B66F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Rok produkcji 2023, urządzenie fabrycznie nowe, nie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rekondycjonowane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B21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05AC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8CF8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B5D03A3" w14:textId="77777777" w:rsidTr="00337785">
        <w:trPr>
          <w:trHeight w:val="3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6FC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C4E9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Aktualne dokumenty potwierdzające, że zaoferowany przez wykonawcę sprzęt jest dopuszczony do użytku na terenie Rzeczypospolitej Polskiej i Unii Europejskiej zgodnie z obowiązującymi przepisami  prawa (deklaracja zgodności i oznakowanie znakiem CE), tzn. ,że oferowany sprzęt posiada wymogi określone w Ustawie z dnia 07.04.2022 r. o wyrobach medycznych (DZ.U 2022 poz. 974) oraz dyrektywami Unii Europejskiej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118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9399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3996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DCA4603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5D6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31ED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Klasyfikacja zgodna z normą IEC/EN 60601-1, ochrona przed porażeniem prądem lub równoważna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02E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0FEB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91B4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23A3DC7B" w14:textId="77777777" w:rsidTr="00337785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AD9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7C28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Wyrób posiada znak CE (deklarację zgodności) zgodnie z ustawą o wyrobach medycznych i rozporządzeniami do ustawy. Wymóg odnosi się do całego urządzenia łącznie z detektorami, a nie do poszczególnych części składowych.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DF9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EA76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8575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8BF20A2" w14:textId="77777777" w:rsidTr="003377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21A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6AF1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Demontaż starego a</w:t>
            </w:r>
            <w:r w:rsidR="009B03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paratu z pomieszczenia oraz przetransportowanie we wskazane miejsce na terenie Szpitala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7BA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FF1F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191D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47CB082" w14:textId="77777777" w:rsidTr="0033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E26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9DC7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WYMAGANIA OGÓLNE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CAEA7A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362424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B966A6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D957A40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42F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F277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Tomograf komputerowy umożliwiający akwizycję min. 128 warstw w czasie jednego pełnego obrotu układu lampa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BF4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175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DA1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A8302DF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E2C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0453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System wyposażony w co najmniej jeden detektor posiadający min. 64 rzędy, o fizycznej ilości aktywnych elementów przypadających na każdy rząd nie mniejszej niż 830 aktywnych elementów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ACA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88D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B28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D3B7424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069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D58D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Liczba warstw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submilimetrowych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możliwych do zrekonstruowania dla jednego pełnego obrotu układu lampa-detektor, z maksymalną szybkością obrotu, dla jednej energii promieniowania.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32C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CAB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≥ 256 –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&lt; 256 –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C74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A7BF314" w14:textId="77777777" w:rsidTr="0033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787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7DDF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GANTRY I STÓŁ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7F3B6D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BBA466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42C81C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165D1F9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382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33F7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Średnica otworu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gantry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≥ 80 cm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7F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939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≥ 82 – 20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&lt; 82 –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565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37785" w:rsidRPr="00337785" w14:paraId="4D126F5B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336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7FCA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Maksymalna, dopuszczalna masa pacjenta ≥ 300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108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8C1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631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0CC22E3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E0C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3F21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Pochylanie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gantry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w zakresie min. ±25 stopni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A7D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78B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DD7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C116123" w14:textId="77777777" w:rsidTr="003377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187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30FA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Moduł synchronizacji akwizycji z zapisem EKG na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gantry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981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5B1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9AC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DB8FBC8" w14:textId="77777777" w:rsidTr="00337785">
        <w:trPr>
          <w:trHeight w:val="2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794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1C92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Dwa panele umożliwiające min. sterowanie ruchami stołu znajdujące się po obu stronach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gantry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, z ekranem dotykowym umożliwiające min. wybór protokołu badania, rejestrację pacjenta i podgląd rekonstrukcji (panel sterujący wbudowany w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gantry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lub panel sterujący niewbudowany w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gantry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np. tablet).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DD3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481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94B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A280C4A" w14:textId="77777777" w:rsidTr="00337785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168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F277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Możliwość rozpoczęcia skanowania bezpośrednio z panelu dotykowego lub tabletu/pilota montowanego na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gantry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tomografu, za pomocą jednego kliknięcia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B7D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40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071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62209DC" w14:textId="77777777" w:rsidTr="00337785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490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4D38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Tryb badań nagłych umożliwiający wybór pacjenta, protokołu badania oraz jego modyfikację bezpośrednio na panelu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gantry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lub urządzeniu mobilnym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1A7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E94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27A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D41448C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0EB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765A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Wskaźnik informujący pacjenta w trakcie akwizycji o konieczności zatrzymania oddechu, wraz z cyfrowymi/graficznymi licznikami czasu pozostałego do końca skanowania.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20A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7FB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546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58DF9CA" w14:textId="77777777" w:rsidTr="0033778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60C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F1A1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Kamera do obserwacji pacjenta, zintegrowana z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gantry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, z możliwością podglądu bezpośrednio z konsoli operatora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90C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A2E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F00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21827269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96E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9BBA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Kamera 3D umożliwiająca automatyczne układanie pacjenta i rejestrująca kształt lub punkty referencyjne oraz wysokość pacjenta wykorzystując dane przestrzenne.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E6B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/ 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F00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898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61B5A03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D76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3E50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Przycisk nożny do sterowania ruchami stołu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64F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4DA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B56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4F351CD0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F42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D4C2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Podświetlenia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okola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gantry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wyborem koloru światła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DB7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090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0BD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AFB3DE0" w14:textId="77777777" w:rsidTr="00337785">
        <w:trPr>
          <w:trHeight w:val="28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376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03BE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Wyposażenie stołu: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-  materac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-  osłona chroniąca stół przed zalaniem płynami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-  podgłówki do badania głowy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-  pasy stabilizujące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-  podpórka pod ramię, kolana i nogi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-  uchwyt na rolkę na jednorazowe prześcieradło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-  uchwyt na kroplówkę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-  szyny boczne wzdłuż stołu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78F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BAD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624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CB91B6F" w14:textId="77777777" w:rsidTr="0033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97C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CD72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GENERATOR I LAMPA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63B61C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F24226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848D24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887A96C" w14:textId="77777777" w:rsidTr="003377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392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7AF8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Maksymalna, rzeczywista moc generatora ≥ 105 kW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4D1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52C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≥ 120 – 20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&lt; 120 –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A96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268DB26F" w14:textId="77777777" w:rsidTr="003377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3A2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9A33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Minimalne napięcie anodowe używane w protokołach klinicznych ≤ 70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kV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5A9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1D7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CE7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4FBF6071" w14:textId="77777777" w:rsidTr="003377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0D1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F642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Maksymalne napięcie anodowe używane w protokołach klinicznych ≥ 140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kV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F47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D67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≥ 150 – 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&lt; 150 –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93D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37785" w:rsidRPr="00337785" w14:paraId="049BA5C8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B7D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EAA2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Maksymalny prąd lampy używany w protokołach klinicznych ≥ 1000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362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105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≥ 1200 –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&lt; 1200 –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026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BFC729A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942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028A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Skok wartości nastaw napięcia anody co 10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kV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3B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450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- 20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310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29ECB6FE" w14:textId="77777777" w:rsidTr="0033778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3E3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57CB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Niskodawkowe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protokoły umożliwiające wykonywanie badań przy niskich nastawach napięcia 70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kV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i jednocześnie wysokich prądach ≥ 1000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D1F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256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F7F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403A074F" w14:textId="77777777" w:rsidTr="00337785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F63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111D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Pojemność cieplna anody lampy ≥ 7 MHU lub jej ekwiwalent w przypadku technologii chłodzenia innej niż klasyczna jeśli szybkość chłodzenia anody takiej konstrukcji jest większa niż 2500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kHU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/min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78D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0BA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7-15 – 0 pkt,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16-29 –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≥ 30 – 20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D1F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272BA0E5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25D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5450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Szybkość chłodzenia anody lampy ≥ 1,6 MHU/min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39E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A7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≥ 2,5 –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&lt; 2,5 –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775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D1E6E4A" w14:textId="77777777" w:rsidTr="00337785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4BE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C207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Rozmiar małego ogniska lampy RTG, zgodnie z normą IEC 60336:2005; ≤ 0,72 mm2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54D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B53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≥ 0,3 mm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– 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&lt; 0,3 mm2 – 30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E0A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6419351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DDE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825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Sposób chłodzenia generatora: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a)     płynem, z oddawaniem ciepła na zewnątrz pomieszczenia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gantry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,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b)     powietrzem, z oddawaniem ciepła do pomieszczenia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gantry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7A0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4D4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a) 20 pkt</w:t>
            </w:r>
            <w:r w:rsidRPr="0033778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b)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D53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8E6FC21" w14:textId="77777777" w:rsidTr="0033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4E1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7CA8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SYSTEM SKANOWANIA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AE00AC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00A54A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75E54C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D784427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73C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6172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Minimalny czas pełnego obrotu (360 stopni) układu lampa-detektor dostępny do wszystkich rodzajów badań wymaganych zapisami SIWZ zarówno dla skanu spiralnego jak i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aksjalnego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≤ 0,30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sek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4F8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6E8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&gt; 0,25 s - 0 pkt,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≤  0,25 s - 30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DB2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0D767CD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75F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70DA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Szybkość badania z zachowaniem rozdzielczości izotropowej nie większej niż 0,33 mm, ≥ 250 mm/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sek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392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4D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960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47302D24" w14:textId="77777777" w:rsidTr="003377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E93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5A65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Zakres przesuwu stołu umożliwiający skanowanie ≥ 200 cm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A5F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B7D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D61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F6C3EE2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9BA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9D94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Zakres skanowania w trybie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topogramu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≥ 200 cm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01E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755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F30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744EB2F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55E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EED8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Maksymalne, diagnostyczne pole skanowania ≥ 50 cm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791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FA3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0D8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B5365ED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165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884F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Maksymalne, rekonstruowane pole obrazowania FOV ≥ 80 cm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243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A3A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- 20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3A2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74B01CB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1AE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A3E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Maksymalna wartość współczynnika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pitch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&gt; 1.5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85C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707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≥ 1.7 –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&lt; 1.7 –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65C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B4E64B0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B0A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8DDB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Możliwość wykonywania skanu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aksjalnego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gantry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pochylonym w zakresie ±20 stopni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B63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3E6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625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E4ACF85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94A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5110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Możliwość wykonywania skanu spiralnego z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gantry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pochylonym w zakresie ±20 stopni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D71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4B3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64F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110C541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EF1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3406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Modulacja promieniowania RTG w zależności od rzeczywistej pochłanialności badanej anatomii, aktualizowana w czasie rzeczywistym, w trakcie skanowania, w osiach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x,y,z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AEE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F2B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FFF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9AFADAF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F60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32D9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Modulowanie promieniowania RTG sygnałem EKG przy obrazowaniu tętnic wieńcowych w czasie skanu spiralnego (pełna dawka w wyznaczonych fazach pracy serca, obniżona w pozostałych)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9F2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96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CEF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F34B515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CA0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0B8B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Dynamiczny kolimator, ograniczający promieniowanie w osi Z na początku i końcu skanu spiralnego, pozwalający uniknąć naświetlania obszaru ciała pacjenta, który nie jest poddany badaniu.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924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DC9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D0D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7D0B00C" w14:textId="77777777" w:rsidTr="0033778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B7B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3C66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Akwizycja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dwuenergetyczna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umożliwiająca uzyskanie dwóch zestawów danych badanej objętości dla dwóch różnych energii promieniowania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DDE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163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4A7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43C3A293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81E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F73F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Akwizycja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dwuenergetyczna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umożliwiająca uzyskanie dwóch zestawów danych obrazowych badanej objętości dla dwóch różnych energii promieniowania w trybie pojedynczego skanowania spiralnego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098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1BA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765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9F24CBF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B95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2E6E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Akwizycja danych dla badań nisko- i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wysoko-energetycznych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uzyskana jedno-czasowo (symultanicznie).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FF4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7EB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– 20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–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161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0CCBC95" w14:textId="77777777" w:rsidTr="00337785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ED6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C86B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Specjalny tryb akwizycji zmniejszający promieniowanie nad szczególnie wrażliwymi organami (oczodoły, tarczyca, piersi) poprzez modulację prądu w zależności od kąta położenia lampy podczas obrotu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658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79E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AA0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38BF3BE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804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5E8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Możliwość wybrania i skonfigurowania protokołu badania (ustawienie wszystkich parametrów badania) bezpośrednio przy stole pacjenta, z panelu dotykowego na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gantry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lub z tabletu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276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AE7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552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45950AD8" w14:textId="77777777" w:rsidTr="0033778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7E7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744B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Możliwość uruchomienia, w specyficznych przypadkach, badania z dowolnego miejsca spoza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gantry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tomografu i konsoli operatora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206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3AB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EE1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244DE19C" w14:textId="77777777" w:rsidTr="00337785">
        <w:trPr>
          <w:trHeight w:val="2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E64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C5AE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Algorytmy sztucznej inteligencji umożliwiający automatyczny dobór protokołów badania w oparciu o komunikacje z obsługą tomografu w postaci indywidualnej charakterystyki pacjenta, dobierając optymalną kombinację parametrów akwizycji, rekonstrukcji i czasu badania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766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6E9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658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B00F75E" w14:textId="77777777" w:rsidTr="00337785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D0F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B0BD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Niskodawkowy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, iteracyjny algorytm rekonstrukcji                             z wielokrotnym przetwarzaniem w obszarze danych surowych (RAW) i w obszarze obrazu, umożliwiający redukcję dawki o co najmniej 80% w relacji do standardowej metody FBP, potwierdzona klinicznie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FDE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60F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A9F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F4E84C7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D4A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B5C1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Iteracyjny algorytm do redukcji zniekształceń od elementów metalowych we wszystkich obszarach ciała działający selektywnie w zależności o wyboru dokonanego przez obsługę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71A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B50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2D8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E2D169A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BB1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DB8B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Szybkość rekonstrukcji obrazów w czasie rzeczywistym, z wykorzystaniem algorytmu iteracyjnego, w rozdzielczości 512 x 512 pikseli ≥ 40 obrazów/s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2A1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362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5DC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461EA1DB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F45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00F2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Prospektywne i retrospektywne badania kardiologiczne bramkowane sygnałem EKG do oceny naczyń wieńcowych, oceny zwapnień i analizy funkcjonalnej serca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3A3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ACA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0D2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B1C8C81" w14:textId="77777777" w:rsidTr="003377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1EB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D36A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Akwizycja typu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Triple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Rule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-Out u pacjentów z bólem w klatce piersiowej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371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4B7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CD5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60FF25E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064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D4B1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Korekta miejsc bramkowania przebiegiem EKG bezpośrednio po zebraniu danych (eliminacja fałszywych załamków R, dodatkowych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pobudzeń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), przed dokonaniem właściwych rekonstrukcji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70B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750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3EC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9D2CA20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E21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029E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Automatyczna wybór optymalnej fazy rekonstrukcji dla minimalnego ruchu naczyń wieńcowych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29B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FB7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ED1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2CC09A2F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F2A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15DB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Zakres skanu dla badań perfuzyjnych głowy z pojedynczego podania kontrastu ≥ 8 cm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46B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408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674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0921EC1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C7E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BA8C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Zakres skanu dla badań perfuzyjnych narządów miąższowych z pojedynczego podania kontrastu ≥ 8 cm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529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555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7BB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CD3B2AB" w14:textId="77777777" w:rsidTr="0033778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B4F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71CB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Maksymalny zakres wykonywania dynamicznych badań naczyniowych 4D-CTA przy pojedynczym podaniu kontrastu ≥ 30 cm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565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CFB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D12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0D5A7C3" w14:textId="77777777" w:rsidTr="00337785">
        <w:trPr>
          <w:trHeight w:val="31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259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A332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Dedykowane rozwiązanie do wykonywania procedur interwencyjnych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fluoroskopowych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niefluoroskopowych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pod kontrolą oferowanego tomografu komputerowego z dedykowanym monitorem min. 24” na podwieszeniu pod sufitem w pomieszczeniu badań oraz dodatkowym panelem sterującym przy stole tomografu.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809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03D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26A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E0B34FC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CE8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50CA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Częstotliwości próbkowania min. 10 klatek/s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01F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3D7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DFD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4782635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7C2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4DB0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Nożny przycisk do wyzwalania promieniowania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rtg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464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2C5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E1B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88D5E77" w14:textId="77777777" w:rsidTr="00337785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901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0EE9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Wsparcie systemowe w zakresie ochrony radiologicznej pacjenta i operatora, umożliwiające redukcję dawki, np. przez wyłączanie promieniowania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rtg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w określonym obszarze, w trakcie wykonywania procedur interwencyjnych pod kontrolą tomografu komputerowego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D5D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6F2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E62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A85AFA3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A6F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14BF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Minimum trzy strefy wyłączania promieniowania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rtg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w obszarze pracy operatora procedury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BF4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DF4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94C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CB0E03B" w14:textId="77777777" w:rsidTr="00337785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064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1087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Ochrona lekarza podczas zabiegu biopsji - modulacja dawki w czasie rzeczywistym, w celu uniknięcia bezpośredniej ekspozycji rąk lekarza na promieniowanie rentgenowskie.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034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8F5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EBC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08CC60C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F93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C59D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System laserów do zabiegów biopsyjnych zintegrowany z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gantry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aparatu, połączony bezpośrednio z oprogramowaniem skanera TK w celu uzyskiwania wyższej precyzji badań.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040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90C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EF4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4B38BA1A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7DD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A0BD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Laserowa projekcja punktu wejścia igły oraz kąta wejścia podczas biopsji z dokładnością nie gorszą niż 5 mm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4C8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9C2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- 20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1D5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2B85AF2D" w14:textId="77777777" w:rsidTr="0033778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433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C782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Planowanie wielu ścieżek igły poprzez pomiar odległości i kąta od celu do punktu wejścia igły na jednym lub kilku przekrojach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aksjalnych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80B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F3E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E0E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4CF375FF" w14:textId="77777777" w:rsidTr="0033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2B5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61DA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PARAMETRY JAKOŚCIOWE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F43B95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42A33F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2178FC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2131DC4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940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8299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Rozdzielczość czasowa rozumiana jako czas obrotu układu lampa-detektor w trakcie którego następuje akwizycja wszystkich danych niezbędnych do rekonstrukcji obrazu ≤ 150 ms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E7F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09E0" w14:textId="5E4EE5D0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 ms - 0 pkt,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≤  </w:t>
            </w:r>
            <w:r w:rsidRPr="002D2C7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 xml:space="preserve">125 </w:t>
            </w:r>
            <w:r w:rsidR="002D2C7B" w:rsidRPr="002D2C7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m</w:t>
            </w:r>
            <w:r w:rsidRPr="002D2C7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 xml:space="preserve">s -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C3D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37785" w:rsidRPr="00337785" w14:paraId="05706C25" w14:textId="77777777" w:rsidTr="00337785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E26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B9E1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Grubość najcieńszej dostępnej warstwy w akwizycji wielowarstwowej ≤ 0,65 mm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972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5F4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&gt; 0,6 mm – 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≤ 0,6 mm –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≤  0,5 mm – 10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E64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20C89229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70F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0C3D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Grubość najcieńszej dostępnej warstwy rekonstruowanej w akwizycji wielowarstwowej ≤ 0,4 mm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8AE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8F3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- 20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517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1F20639" w14:textId="77777777" w:rsidTr="003377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E47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A48F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Najlepsza rozdzielczość przestrzenna izotropowa we wszystkich osiach ≤ 0,30 mm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016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A53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C57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75072C2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A80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D16B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Matryca rekonstrukcyjna min. 1024x1024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AF6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28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B9E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625A9EA" w14:textId="77777777" w:rsidTr="00337785">
        <w:trPr>
          <w:trHeight w:val="21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845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23C4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Rozdzielczość wysokokontrastowa  w akwizycji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submilimetrowej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w czasie pełnego skanu w trybie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helikalnym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w matrycy 512 x 512 w płaszczyźnie XY mierzona w punkcie 50% charakterystyki MTF ≥ 12,0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pl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/cm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F83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F99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3A9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9E801BD" w14:textId="77777777" w:rsidTr="0033778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67E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BFFE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Maksymalna rozdzielczość wysokokontrastowa w czasie pełnego skanu, w matrycy 512 x 512, w trybie wysokiej rozdzielczości ≥ 30 [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pl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/cm]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3A2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E3E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- 20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DB6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4D5DD6C7" w14:textId="77777777" w:rsidTr="00337785">
        <w:trPr>
          <w:trHeight w:val="2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7FE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D5B9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Dawka (CTDI vol) konieczna do uzyskania rozdzielczości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niskokontrastowej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wizualnej (niestatystycznej) – 5 mm, dla fantomu CATHPAN 20 cm, przy warstwie ≤ 10mm i różnicy gęstości kontrastu 3 HU, napięcia maks. 120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kV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[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mGy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], w płaszczyźnie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xy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, uzyskana z wykorzystaniem algorytmu iteracyjnego lub bez.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108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≤ 11,0 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mGy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(podać)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90F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≤ 11,0  – 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≤ 6,0  – 5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149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8D9BCA5" w14:textId="77777777" w:rsidTr="00337785">
        <w:trPr>
          <w:trHeight w:val="3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60E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BED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Dawka (CTDI vol) konieczna do uzyskania wizualnej rozdzielczości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niskokontrastowej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wizualnej (niestatystycznej) – 2 mm, dla fantomu CATPHAN 20 cm, przy warstwie ≤ 10mm i  różnicy gęstości kontrastu 3HU, napięcia maks. 100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kV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[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mGy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] w płaszczyźnie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xy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, uzyskana z wykorzystaniem algorytmu iteracyjnego lub bez. Wartość potwierdzona w oficjalnych materiałach producenta.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1B0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557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NIE - 0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TAK: ≤ 15,0  –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TAK: ≤ 12,0  – 10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E7E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7C0A0A6" w14:textId="77777777" w:rsidTr="00337785">
        <w:trPr>
          <w:trHeight w:val="2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BCD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4997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Technologia dedykowana do fizycznej redukcji promieniowania, nie związana ze wstępną filtracją kolimatorem wiązki, o niższych od wykorzystywanych energiach do ograniczenia dawki promieniowania i optymalnej jakości obrazów (np. dedykowany filtr ze złota lub cyny)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27D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 opisać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DC1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4EE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3D5C315" w14:textId="77777777" w:rsidTr="0033778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EB0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5204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Ultra szybki system próbkowania min. 8 kHz, przyspieszający akwizycję danych surowych w celu poprawy jakość sygnału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365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 opisać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E3F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- 20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940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3EA2F01" w14:textId="77777777" w:rsidTr="0033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28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C958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KONSOLA OPERATORSKA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005FD9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0DDCA9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7B2DD8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4789C268" w14:textId="77777777" w:rsidTr="00337785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2FD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9229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Dwumonitorowe stanowisko operatorskie z kolorowymi monitorami o przekątnej nie mniejszej niż 24” z aktywną matrycą ciekłokrystaliczną typu Flat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06F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E91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471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8400D11" w14:textId="77777777" w:rsidTr="003377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E35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D54C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Pojemność dysku twardego dla obrazów 512x 512 bez kompresji ≥ 600 000 obrazów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9EE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B2A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578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31F4B7E" w14:textId="77777777" w:rsidTr="003377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FBF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6AA7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Możliwość wykorzystania np. tabletu do podglądu akwizycji i rekonstrukcji badań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462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57C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844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8AD07E3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077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478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Identyczny wygląd interfejsu konsoli operatorskiej oraz stacji lekarskich, oprogramowanie od jednego producenta.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607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6B4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A97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C611229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636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913A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Interfejs sieciowy zgodnie z DICOM 3,0z następującymi klasami serwisowymi: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-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Send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/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Receive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- Basic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Print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Retrieve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- Storage-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Worklist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-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Structured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Dose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Raport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23C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859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416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228FF35" w14:textId="77777777" w:rsidTr="00337785">
        <w:trPr>
          <w:trHeight w:val="21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B7D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74A0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Sprzężenie tomografu komputerowego ze strzykawką automatyczną kablem komunikacyjnym lub bezprzewodowo umożliwiającym wymianę danych pomiędzy urządzeniami – sprzężenie min. klasy IV wg standardu CIA 425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E1B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D6C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BF4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215056A" w14:textId="77777777" w:rsidTr="0033778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43C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4976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UPS umożliwiający podtrzymanie pracy konsoli operatorskiej na czas prawidłowego jej zamknięcia w przypadku utraty zasilania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187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97C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813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2D3170EB" w14:textId="77777777" w:rsidTr="003377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577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9DFF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OPROGRAMOWANIE KONSOLI OPERATORSKIEJ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766EC5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286BCD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6079D7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D755F0D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BD2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CD46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l-PL"/>
              </w:rPr>
              <w:t>MIP (Maximum Intensity Projection)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C82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46B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57D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E22BB05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3E2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36FC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l-PL"/>
              </w:rPr>
              <w:t>VR (VRT) (Volume Rendering Technique)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5E4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9A6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05A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3E908CD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A97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6E23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Reformatowanie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wielopłaszczyznowe (MPR), rekonstrukcje wzdłuż dowolnej prostej lub krzywej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ECC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C99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43C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2B133287" w14:textId="77777777" w:rsidTr="00337785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511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27DE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Bezpośrednie rekonstrukcje objętościowe z uzyskanych danych surowych bez konieczności wstępnego wykonywania rekonstrukcji cienkowarstwowych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aksjalnych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25D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CFA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A51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8043C6A" w14:textId="77777777" w:rsidTr="00337785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251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6243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Oprogramowanie do synchronizacji startu badania spiralnego na podstawie automatycznej analizy napływu środka cieniującego w zadanej warstwie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7BE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404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2C4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3074ADF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972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B666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Automatyczny dobór współczynnika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pitch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w celu osiągnięcia wybranego przez użytkownika pokrycia i czasu skanowania, utrzymując wybraną grubość warstwy oraz jakość obrazu.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361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757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016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FEDF808" w14:textId="77777777" w:rsidTr="0033778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478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927B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Automatyczne bez udziału operatora ustawianie zakresu badania i rekonstrukcji obrazów dla danego badania na podstawie znaczników anatomii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85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E64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898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A95548F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36E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25D6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Automatyczny, na bieżąco dobór napięcia anodowego w protokołach badań w zależności od rodzaju badania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634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664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0F2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91817BD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B72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599F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Automatyczne powiadomienie obsługi tomografu, przez wyświetlenie odpowiedniego komunikatu o możliwości przekroczenia referencyjnej dawki promieniowania w danym badaniu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F08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DEC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9A2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70B3A09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A47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7946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Oprogramowanie do prospektywnego i retrospektywnego skanowania wyzwalanego zapisem EKG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43C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F35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A26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4A7D48A5" w14:textId="77777777" w:rsidTr="0033778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455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474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Oprogramowanie do automatycznego wyszukiwania optymalnej fazy rekonstrukcji serca przed wykonaniem właściwych rekonstrukcji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B98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65C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84A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5DAD85A" w14:textId="77777777" w:rsidTr="003377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C87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379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Oprogramowanie do oceny zwapnień w ścianach naczyń (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Calcium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Score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8C6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18C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425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4D63DE0" w14:textId="77777777" w:rsidTr="00337785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B8E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74D1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Wykonywanie badań dwu-energetycznych, uzyskanie dwóch zestawów danych obrazowych badanej anatomii dla dwóch różnych energii promieniowania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510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C1A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E9E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6B73B75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96F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2EDE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Oprogramowanie do łączenia danych nisko i wysoko energetycznych w dane spektralne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D50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02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914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A7AB969" w14:textId="77777777" w:rsidTr="00337785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F76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2D04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Możliwość automatycznych rekonstrukcji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monoenergetycznych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dla poszczególnych energii fotonów w zakresie min od 60-180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keV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oraz rekonstrukcje obrazu z optymalnym kontrastem z danych uzyskanych w akwizycji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dwuenergetycznej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E36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32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98F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2858586" w14:textId="77777777" w:rsidTr="00337785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B2C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80FE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Automatyczna detekcja obszaru zainteresowania (ROI) wraz z obliczaniem wartości HU dla aorty i pnia płucnego w badaniach z użyciem środka cieniującego.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E0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E10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AE3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145C44C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28F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69EB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Oprogramowanie umożliwiające neurologiczną ocenę unaczynienia typu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Neuro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DSA (cyfrowa angiografia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subtrakcyjna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), ocenę naczyń układu nerwowego z usuniętym obrazem kości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1C3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142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733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225390C3" w14:textId="77777777" w:rsidTr="00337785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74B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94C3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Tomograf komputerowy wyposażony w zestaw automatycznie generowanych rekonstrukcji poszczególnych anatomii w zakresie badań spektralnych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BA8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D38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0A9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0E2C54B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420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bookmarkStart w:id="0" w:name="_Hlk133404562" w:colFirst="1" w:colLast="4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3745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Tomograf komputerowy wyposażony w zestaw automatycznie generowanych rekonstrukcji poszczególnych anatomii w zakresie badań ortopedycznych żeber i kręgosłupa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254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405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E7A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2223B20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76A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FB05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Tomograf komputerowy wyposażony w zestaw automatycznie generowanych rekonstrukcji poszczególnych anatomii w zakresie badań neurologicznych, automatyczne generowanie map perfuzji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45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EE3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231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09805CD" w14:textId="77777777" w:rsidTr="00337785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EC7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EFF8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Algorytm ostrzegający operatora o wykryciu podczas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topogramu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obecności niepożądanych elementów metalowych (np. : pasków, biżuterii, łańcuszków, okularów, itd.) przed przystąpieniem do dalszej części badania spiralnego lub sekwencyjnego.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AEC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A5D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179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831ACB3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4C6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2D50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Oprogramowanie do automatycznego tworzenia anatomicznie zorientowanych płaszczyzn rekonstrukcji obrazu kręgów i automatycznego ich oznaczania w badaniach kręgosłupa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042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E1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241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A8A6AE7" w14:textId="77777777" w:rsidTr="0033778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0BC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507F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Automatyczne, bez udziału operatora, etykietowanie żeber z rozłożeniem ich na płaszczyźnie w badaniach klatki piersiowej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0B9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E94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92C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bookmarkEnd w:id="0"/>
      <w:tr w:rsidR="00337785" w:rsidRPr="00337785" w14:paraId="39A2D67E" w14:textId="77777777" w:rsidTr="00337785">
        <w:trPr>
          <w:trHeight w:val="21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09D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5D57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Sterowanie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wstrzykiwaczem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kontrastu bezpośrednio z konsoli tomografu komputerowego, możliwość programowania i zapamiętywania parametrów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wstrzykiwacza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bezpośrednio w protokole badania na konsoli operatorskiej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CEB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07F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246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2CE43D9B" w14:textId="77777777" w:rsidTr="0033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6D6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C2C9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SERWER APLIKACYJNY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CED85F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F39329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057A1B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2A6CE69" w14:textId="77777777" w:rsidTr="00337785">
        <w:trPr>
          <w:trHeight w:val="5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1F6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7FD2" w14:textId="77777777" w:rsidR="00337785" w:rsidRPr="00337785" w:rsidRDefault="00337785" w:rsidP="00E23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6131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Dostawa nowego serwera sprzętowego, spełniającego podane poniżej wymagania</w:t>
            </w:r>
            <w:r w:rsidRPr="00C6131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możliwość wykorzystania licencji aplikacji CT/MR posiadanych przez Zamawiającego</w:t>
            </w:r>
            <w:r w:rsidR="00E233DD" w:rsidRPr="00C6131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(jeżeli Zamawiający posiada)</w:t>
            </w:r>
            <w:r w:rsidRPr="00C6131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koniecznością uzupełnienia do poniżej wymaganych (opisanych) ilości licencji.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671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 zaoferowany model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BCD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873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90FF075" w14:textId="77777777" w:rsidTr="00337785">
        <w:trPr>
          <w:trHeight w:val="3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3BC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2761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Minimalne parametry serwera: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pamięć RAM: min. 384 GB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2 procesory, min. 16-rdzeniowe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wbudowana macierz  w konfiguracji RAID Level 5 lub równoważnej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pojemność macierzy: min. 15 TB netto dla danych obrazowych, w oparciu o dyski SSD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redundantne zasilanie typu Hot-plug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klawiatura, mysz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6A0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 parametry konfiguracji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C52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E92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70F63C5" w14:textId="77777777" w:rsidTr="00337785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B08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7786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System musi pracować w oparciu o model licencji pływających, umożliwiając zainstalowanie oprogramowania klienckiego na dowolnej liczbie stacji klienckich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1DE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190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3A3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DEAC4EE" w14:textId="77777777" w:rsidTr="00337785">
        <w:trPr>
          <w:trHeight w:val="5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511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EA2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Dwa stanowiska lekarskie trzymonitorowe, każde wyposażone w: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2 kolorowe monitory diagnostyczne, każdy o min. przekątnej 24” i rozdzielczości nie mniejszej niż 2.3MP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1 monitor opisowy o min. przekątnej min. 21” i rozdzielczości nie mniejszej niż 2MP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komputer PC, wyposażony w: min. 32 GB RAM, dysk SSD min. 1000 GB, interfejs LAN 1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Gb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, system Windows 10 Pro lub nowszy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Możliwość zainstalowania na stacjach programu RIS i PACS posiadanego przez Zamawiającego.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CE4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 podać parametry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ED3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F66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44528B0F" w14:textId="77777777" w:rsidTr="00337785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AD6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6665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Serwisowanie, monitorowanie systemu oraz dokonywanie aktualizacji oprogramowania zdalnie przez Internet przy wykorzystaniu szyfrowanego łącza np. łącza tunelowego VPN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204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6F9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2DF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FE044D8" w14:textId="77777777" w:rsidTr="00337785">
        <w:trPr>
          <w:trHeight w:val="21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98B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5FC7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Automatyczne przetwarzanie otrzymanych danych  w oparciu o kontekst kliniczny badania z możliwością automatycznego przypisywania procedur obrazowych do obrazów na podstawie informacji zawartych w nagłówkach DICOM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3C5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E65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553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23E9D588" w14:textId="77777777" w:rsidTr="00337785">
        <w:trPr>
          <w:trHeight w:val="2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D89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6662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Wsparcie techniczne w zakresie serwera aplikacyjnego obejmujące aktualizacje oprogramowania diagnostycznego (update/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hotfix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), modernizacje oprogramowania diagnostycznego (coroczne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upgrady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do najnowszej i aktualnej wersji oprogramowania).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A0A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2BF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81E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3BA68EC" w14:textId="77777777" w:rsidTr="00337785">
        <w:trPr>
          <w:trHeight w:val="4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83B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8DA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Automatyczny import badań poprzednich z archiwum PACS, dostępny dla dowolnego użytkownika, dla dowolnego badania jakie zostanie odebrane przez serwer aplikacyjny, bez ograniczenia z jaką aplikacją to badanie zostanie uruchomione.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Automatyczny algorytm powinien pobierać poprzednie badania z możliwością definiowania min: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ilość poprzednich badań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typ/modalność poprzednich badań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zakres daty poprzednich badań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7B1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0E8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1D7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8C486B6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07E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8DB9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Interfejs sieciowy zgodnie z DICOM 3.0 z następującymi klasami serwisowymi: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Send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/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Receive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Basic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Print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Retrieve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/Query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Storage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Commitment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A82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D7F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7CA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009328B" w14:textId="77777777" w:rsidTr="0033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BEB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7BED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APLIKACJE PODSTAWOWE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D692B6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6B4105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4E4FEA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E1EB6EF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C00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D6D1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Jednoczesna prezentacja i odczyt danych obrazowych CT, MR, RTG, AX, PET, SPECT, USG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E1D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239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F35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418065B" w14:textId="77777777" w:rsidTr="00337785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D69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9B74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Możliwość jednoczesnej edycji badań min.4 różnych pacjentów. Przełączanie pomiędzy badaniami różnych pacjentów nie wymagające zamykania załadowanych badań.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BE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A68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525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CA0BFF1" w14:textId="77777777" w:rsidTr="00337785">
        <w:trPr>
          <w:trHeight w:val="28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A07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7D35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Funkcjonalności do oceny badań: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pomiary geometryczne (długości, kątów, powierzchni)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pomiary analityczne (pomiar poziomu gęstości, histogramy, inne).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elementy manipulacji obrazem (m. in. przedstawienie w negatywie, obrót obrazu i odbicia lustrzane, powiększenie obrazu, dodawanie obrazów).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0AA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B5E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6E2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AB25784" w14:textId="77777777" w:rsidTr="0033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433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5EF8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Prezentacje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Cine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017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4D5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8FB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47DE4550" w14:textId="77777777" w:rsidTr="0033778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3C7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89F0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Rekonstrukcje MIP, VRT.</w:t>
            </w: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>Predefiniowana paleta ustawień dla rekonstrukcji VRT uwzględniająca typy badań, obszary anatomiczne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FB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C2C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3FF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2C8DB86C" w14:textId="77777777" w:rsidTr="00337785">
        <w:trPr>
          <w:trHeight w:val="6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E77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1B5E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Rekonstrukcje 3D typu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Cinematic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Rendering, bazujące na dokładnej fizycznej symulacji oddziaływania światła z materią, realizujące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fotorealistyczny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rendering kształtów z uwzględnieniem rozpraszania fotonów światła, propagacji światła, interakcji światła z materią, głębokości (cieni), możliwe do otrzymania dla każdego badania CT, MR w formacie DICOM dostępnego na serwerze aplikacyjnym.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Technika stosująca: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oświetlanie każdego piksela bardzo dużą ilością źródeł światła z dowolnego kierunku,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rozpraszanie/pochłanianie fotonów,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użycie algorytmów numerycznych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MonteCarlo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Rekonstrukcja inna niż adaptacja parametrów typowej rekonstrukcji VRT.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B0E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59E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871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8C9A4D6" w14:textId="77777777" w:rsidTr="0033778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DCE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6ED1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Reformatowanie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wielopłaszczyznowe (MPR), rekonstrukcje wzdłuż dowolnej prostej (równoległe lub promieniste) lub krzywej.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21E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ED9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978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B84CA55" w14:textId="77777777" w:rsidTr="00337785">
        <w:trPr>
          <w:trHeight w:val="3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6A7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AD45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Zaawansowana rejestracja i rozpoznawanie anatomii w badaniach CT/ MR w oparciu o algorytmy sztucznej inteligencji (AI) pozwalająca na: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automatyczna rejestracja załadowanych serii badań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automatyczne generowanie rekonstrukcji MPR zorientowanych anatomicznie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wstępny zakres (rozmiar, ilość warstw) oraz orientacja rekonstrukcji jest ustawiona automatycznie, zależnie od anatomii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14B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C85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2C4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60CEF7E" w14:textId="77777777" w:rsidTr="00337785">
        <w:trPr>
          <w:trHeight w:val="4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E23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2351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Automatyczne rekonstrukcje ortopedyczne (typu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Spine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/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Rib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/Hip/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Knee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/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Femur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/Tibia) do zastosowań w przypadkach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złamań/zmian kręgosłupa/żeber, automatyczne generowanie rekonstrukcji MPR kręgosłupa z obrazami prostopadłymi do linii kręgosłupa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złamania w obszarze obojczyka, biodra, kolana, kości udowych, piszczelowych,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automatycznie generowane rekonstrukcje równoległe/radialne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962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DA5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023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BC162EA" w14:textId="77777777" w:rsidTr="003377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83C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2175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Fuzja badań z różnych modalności jak: CT/MR, CT/SPECT, CT/PET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750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3F4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EB5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AE1F809" w14:textId="77777777" w:rsidTr="00337785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AF2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6170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Automatyczne załadowanie obrazów w predefiniowane segmenty.</w:t>
            </w: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 xml:space="preserve">Automatyczna synchronizacja wyświetlanych serii badania niezależna od grubości warstw. </w:t>
            </w: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>Możliwość synchronicznego wyświetlania do 4 serii badania.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C47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5E6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665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76C49F9" w14:textId="77777777" w:rsidTr="00337785">
        <w:trPr>
          <w:trHeight w:val="57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68B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AFC3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Zestawy predefiniowanych układów wyświetlania (layoutów):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skojarzone z zastosowaną aplikacją, np. neurologiczna/naczyniowa/onkologiczna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szybkie przełączanie pomiędzy predefiniowanymi układami wyświetlania: badanie bieżące (1 punkt czasowy), porównawcze (2,3,4 punkty czasowe), wielofazowe.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możliwość indywidualnego dopasowania układów wyświetlania przez każdego użytkownika, z możliwością zapamiętania.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automatyczne dopasowania układów wyświetlania do ilości oraz typu dołączonych do stacji lekarskiej monitorów diagnostycznych.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94A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533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334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B273AB9" w14:textId="77777777" w:rsidTr="0033778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9AF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CB54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Automatyczne usuwanie struktur kostnych z pozostawieniem wyłącznie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zakontrastowanego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drzewa naczyniowego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32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12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02C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09A8399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7CC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FFFC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Automatyczne usuwania obrazu stołu z obrazów CT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1C3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861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686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5DFC364" w14:textId="77777777" w:rsidTr="00337785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5D4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08D8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Automatyczne numerowanie kręgów kręgosłupa w badaniach CT, MR odcinkowych jak i całego kręgosłupa. Oprogramowanie bazujące na algorytmach 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375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C0A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3A5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574E7F0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BE7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1E91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Automatyczne numerowanie żeber w badaniach CT.</w:t>
            </w: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>Oprogramowanie bazujące na algorytmach AI.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8F1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681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F27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B692E04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CAF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307B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Automatyczne oznaczanie kręgów kręgosłupa w badaniach PET.</w:t>
            </w: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>Podstawowa ocena badań PET, wyznaczanie wychwytu SUV w ramach zadanego obszaru zainteresowania ROI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A99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B81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0BD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45493A8C" w14:textId="77777777" w:rsidTr="00337785">
        <w:trPr>
          <w:trHeight w:val="2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336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029C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Oprogramowanie umożliwiające wyświetlanie obrazów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monoenergetycznych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o ściśle określonej energii  pochodzących z akwizycji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dwuenergetycznej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CT, w tym z </w:t>
            </w: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 xml:space="preserve">·         wizualizacją obrazu optymalnego kontrastu, </w:t>
            </w: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>·         możliwością redukcji artefaktów od metalowych przedmiotów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EEB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C13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652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8B40008" w14:textId="77777777" w:rsidTr="00337785">
        <w:trPr>
          <w:trHeight w:val="3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DB3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667D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Funkcjonalność automatycznego generowania rekonstrukcji z badań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dwuenergetycznych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, np. map barwnych, serii o wybranej energii (technologia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Rapid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Results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lub zgodnie z nazewnictwem producenta), na potrzeby łatwej oceny badań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dwuenergetycznych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z dowolnego stanowiska (np. przeglądarki PACS), nie wymagające uruchamiania dedykowanej aplikacji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dwuenergetycznej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8D2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A61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F46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5F484F4" w14:textId="77777777" w:rsidTr="00337785">
        <w:trPr>
          <w:trHeight w:val="4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282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DCD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Oprogramowanie zawierające zaawansowane funkcje do oceny w 3D, takie jak: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wyświetlanie obrazu po zaznaczeniu określonego punktu w 3D (3D Reference Point lub zgodnie z nazewnictwem producenta),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wyznaczanie objętości z użyciem interaktywnej segmentacji (Region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Growing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lub zgodnie z nazewnictwem producenta),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wizualizacja w kolorze wyodrębnionych obszarów (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Anatomy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Visualizer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lub zgodnie z nazewnictwem producenta),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automatyczna segmentacja płuc, serca, aorty.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D5B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C76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C8E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170D6DE" w14:textId="77777777" w:rsidTr="00337785">
        <w:trPr>
          <w:trHeight w:val="21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725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2415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Oprogramowanie dedykowane do zaawansowanej statystyki trzewnej tkanki tłuszczowej.</w:t>
            </w: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 xml:space="preserve">Wyznaczanie objętości trzewnej tkanki tłuszczowej z użyciem interaktywnej segmentacji (Region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Growing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lub zgodnie z nazewnictwem producenta).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277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31E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9EA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2C8C13D3" w14:textId="77777777" w:rsidTr="00337785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BB9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91DB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Automatyczne tworzenie listy zaznaczeń i pomiarów (znalezisk) wykonywanych w trakcie analizy z możliwością automatycznego (bez przewijania obrazów) wywołania sekwencji obrazów odpowiadającej wybranemu zaznaczeniu lub pomiarowi z utworzonej listy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697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753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920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D0E2AF4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541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4A1B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APLIKACJE ZAAWANSOWANE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97BAD6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8B8EA3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8FF167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94E927E" w14:textId="77777777" w:rsidTr="00337785">
        <w:trPr>
          <w:trHeight w:val="31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83F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A252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Oprogramowanie do oceny tętnic wieńcowych z funkcją: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automatycznej wyodrębniania (segmentacji) mięśnia serca,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rozwinięcia wzdłuż linii centralnej naczynia,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pomiaru przekroju, pola i średnicy światła naczynia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automatycznego pomiaru stopnia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stenozy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jednoczesny dostęp dla min. 3 użytkowników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019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344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797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C8FD395" w14:textId="77777777" w:rsidTr="00337785">
        <w:trPr>
          <w:trHeight w:val="3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BCB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D918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Oprogramowanie do oceny parametrów czynnościowych lewej komory serca z pomiarem m.in.: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objętości skurczowej, wyrzutowej, rozkurczowej,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frakcji wyrzutowej, grubości ściany lub kurczliwości odcinkowej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wizualizacją w 2D parametrów funkcjonalnych w postaci 17-segmentowego diagramu AHA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jednoczesny dostęp dla min. 3 użytkowników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653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577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FBB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24BA5F90" w14:textId="77777777" w:rsidTr="00337785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B9C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8EB6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Ocena parametrów czynnościowych prawej komory serca z pomiarem m.in.: objętości skurczowej, rozkurczowej, wyrzutowej frakcji wyrzutowej</w:t>
            </w: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>jednoczesny dostęp dla min. 1 użytkownika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B54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6AD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923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AC5B7EE" w14:textId="77777777" w:rsidTr="00337785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DC7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DA88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Wizualizacja z zaznaczeniem kolorem, pierwszego przejścia środka kontrastowego (First Pass Enhancement) przez mięsień serca, późnego wzmocnienia (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Late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Enhancement</w:t>
            </w: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>jednoczesny dostęp dla min. 1 użytkownika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85A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16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AEB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F0A0788" w14:textId="77777777" w:rsidTr="0033778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1A9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4F91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Oprogramowanie do oceny zwapnień naczyń wieńcowych typu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Calcium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Score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>jednoczesny dostęp dla min. 2 użytkowników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69A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29B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A58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2CA9EAA" w14:textId="77777777" w:rsidTr="00337785">
        <w:trPr>
          <w:trHeight w:val="4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BDE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1EE9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Automatyczne wyliczanie w naczyniach wieńcowych: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łącznego indeksu zwapnień (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Calcium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Score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),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odrębnie dla każdej głównej tętnicy wieńcowej: ilość zmian, łączna masa i objętość zwapnień, indeks zwapnień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Automatycznie zapisywanie w systemie PACS w odrębnej serii.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Obliczanie wykonywane automatycznie w tle, bez konieczności ręcznego otwierania badania przez użytkownika (technologia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Rapid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Results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lub zgodnie z nazewnictwem producenta)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CD7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8C5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1F4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5269EC0" w14:textId="77777777" w:rsidTr="00337785">
        <w:trPr>
          <w:trHeight w:val="5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8D0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A134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Funkcja automatycznego generowania rekonstrukcji radialnych i przekrojów poprzecznych przez naczynie dla głównych tętnic LAD, RCA, CX (technologia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Rapid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Results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lub zgodnie z nazewnictwem producenta) z możliwością bezpośredniego/natychmiastowego eksportu do aparatów zabiegowych, zapisu w archiwum PACS.</w:t>
            </w: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 xml:space="preserve">Obliczanie wykonywane automatycznie w tle, bez konieczności ręcznego otwierania badania przez użytkownika (technologia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Rapid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Results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lub zgodnie z nazewnictwem producenta).</w:t>
            </w: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>Eksport wyodrębnionej struktury naczyń wieńcowych do aplikacji firm trzecich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1E0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11F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4B5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608CB6F" w14:textId="77777777" w:rsidTr="00337785">
        <w:trPr>
          <w:trHeight w:val="3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0AA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ABB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Oprogramowanie do angiografii CT umożliwiające: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automatyczną identyfikację i izolację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zakontrastowanego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naczynia z objętości badanej,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rozwinięcie wzdłuż linii centralnej naczynia,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pomiar średnicy, pola przekroju w płaszczyźnie prostopadłej do osi naczynia,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automatyczny pomiar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stenozy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jednoczesny dostęp dla min. 3 użytkowników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BF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9D5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D51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73E00C0" w14:textId="77777777" w:rsidTr="00337785">
        <w:trPr>
          <w:trHeight w:val="31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4E7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2A90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Rozszerzone funkcjonalności do oceny naczyniowej: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automatyczna detekcja aorty i tętnic biodrowych.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rozwinięcie naczynia za pomocą wskazania jednego punktu odniesienia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przypisanie w oparciu o wartości CT, barwy zwapniałym i niezwapniałym blaszkom miażdżycowym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jednoczesny dostęp dla min. 2 użytkowników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BAA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07B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8F3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C0A5246" w14:textId="77777777" w:rsidTr="00337785">
        <w:trPr>
          <w:trHeight w:val="4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973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4403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Możliwość tworzenia własnego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workflow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(makro) do ustandaryzowanego i powtarzalnego opracowywania badań naczyniowych, pozwalającego na dokumentowanie: pomiarów, zdjęć, wskazań, rekonstrukcji radialnych/równoległych głównych naczyń (technologia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Rapid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Results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lub zgodnie z nazewnictwem producenta). </w:t>
            </w: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>Możliwość natychmiast natychmiastowego wysłania wygenerowanych rekonstrukcji do aparatu zabiegowego.</w:t>
            </w: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>Eksport wyodrębnionej struktury naczyń obwodowych do aplikacji firm trzecich.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01A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3AD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20A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E6AED03" w14:textId="77777777" w:rsidTr="00337785">
        <w:trPr>
          <w:trHeight w:val="4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3CB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367B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Oprogramowanie do oceny perfuzji mózgu umożliwiające ocenę ilościową i jakościową (mapy barwne) co najmniej następujących parametrów: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 ·        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rBF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(miejscowy przepływ krwi),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 ·        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rBV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(miejscowa objętość krwi)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 ·         TTP (czas do szczytu krzywej wzmocnienia)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 ·         MTT (średni czas przejścia)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 ·         PS (ocena bariery przepuszczalności błon komórkowych)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jednoczesny dostęp dla min. 1 użytkownika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0E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DE0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744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0D2603B" w14:textId="77777777" w:rsidTr="00337785">
        <w:trPr>
          <w:trHeight w:val="4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536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2D13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Funkcjonalność szybkiego i powtarzalnego automatycznego generowania map perfuzyjnych bez konieczności ręcznego otwierania badania na stacji lekarskiej oraz ich archiwizowania (technologia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Rapid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Results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lub zgodnie z nazewnictwem producenta), na potrzeby szybkiej oceny badań SOR (m.in. udarów).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Możliwość natychmiast natychmiastowego wysłania wygenerowanych map do aparatu zabiegowego.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Możliwość tworzenia własnego szablonu opracowywania badań perfuzyjnych (makro).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FC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C75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3B9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9E8EEFA" w14:textId="77777777" w:rsidTr="00337785">
        <w:trPr>
          <w:trHeight w:val="5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96B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D2AA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Aplikacja do oceny udarów niedokrwiennych w badaniach badań CT, realizująca: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automatyczna ocena badań CT bez kontrastu (natywnych) wraz z określeniem parametru ASPECTS - Alberta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Stroke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Program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Early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CT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Score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, umożliwiającego oszacowanie rozległości i zaawansowania strefy niedokrwienia,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automatyczne generowanie pomiarów/map bez konieczności ręcznego otwierania badania na stacji lekarskiej,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automatyczne wysyłanie pomiarów/map do systemu PACS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jednoczesny dostęp dla min. 1 użytkownika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7CD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A0C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7CC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AB61391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E35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01AF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Oprogramowanie do automatycznego usuwania kości w obrębie czaszki i szyi metodą DSA w badaniach naczyniowych CT</w:t>
            </w: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>jednoczesny dostęp dla min. 1 użytkownika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788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D63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BE4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2A6D5AC" w14:textId="77777777" w:rsidTr="00337785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971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1908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Oprogramowanie do automatycznej lub ręcznej segmentacji 3D i oceny krwiaków w mózgu z serii bez kontrastu wraz z automatycznym obliczaniem objętości krwiaka oraz jego krótkiej i długiej osi</w:t>
            </w: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>jednoczesny dostęp dla min. 1 użytkownika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334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0FD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B92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E4203FC" w14:textId="77777777" w:rsidTr="00337785">
        <w:trPr>
          <w:trHeight w:val="28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E12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764D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Oprogramowanie do segmentacji 3D i oceny tętniaków w mózgu z serii z kontrastem wraz z automatycznym lub ręcznymi pomiarami min.: objętości tętniaka, minimalnej i maksymalnej długości tętniaka oraz maksymalnej i minimalnej średnicy szyjki tętniaka</w:t>
            </w: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>jednoczesny dostęp dla min. 1 użytkownika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6AF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B33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DF2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4C8783D" w14:textId="77777777" w:rsidTr="00337785">
        <w:trPr>
          <w:trHeight w:val="4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971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1E34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Oprogramowanie do efektywnej oceny badań onkologicznych z możliwością: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automatycznej segmentacji  i prezentacji w 3D zmian w narządach miąższowych,  w tym w wątrobie oraz węzłach chłonnych wraz z automatycznym pomiarem zmiany zgodnie z RECIST 1.1, WHO i jej objętości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możliwością porównywania wielu badań tego samego pacjenta jednocześnie, wraz z synchronizacją przestrzenną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jednoczesny dostęp dla min. 2 użytkowników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8A5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9A4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773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A666BE3" w14:textId="77777777" w:rsidTr="00337785">
        <w:trPr>
          <w:trHeight w:val="3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998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6998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Oprogramowanie do oceny badań onkologicznych/pulmonologicznych umożliwiające: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automatyczna segmentacja zmian ogniskowych w 3D w płucach wraz z możliwością ręcznej korekty,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automatyczne wyznaczanie parametrów: max średnicy, objętości, średniej gęstości wraz z odchyleniem standardowym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jednoczesny dostęp dla min. 2 użytkowników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C3D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C30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B8E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BADBBE5" w14:textId="77777777" w:rsidTr="00337785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ACB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E797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Dedykowane (odrębne) algorytmy do segmentacji zmian w płucach, wątrobie oraz węzłach chłonnych</w:t>
            </w: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>jednoczesny dostęp dla min. 2 użytkowników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5B4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A15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50D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21BCA683" w14:textId="77777777" w:rsidTr="00337785">
        <w:trPr>
          <w:trHeight w:val="28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02B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7ECD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Oprogramowanie do pogłębionej analizy zmian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hipo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/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hiperdensyjnych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w narządach miąższowych w oparciu o zadane poziomy gęstości HU wraz z wyznaczeniem objętości obszaru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hipo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/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hiperdensyjnego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i jego udziału procentowego do całej zmiany</w:t>
            </w: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>jednoczesny dostęp dla min. 2 użytkowników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412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8EB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237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33724D6" w14:textId="77777777" w:rsidTr="00337785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A2F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B4FA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Oprogramowanie do automatycznej detekcji i oceny guzków płuc wraz z oceną trendów wzrostu (typu CAD)</w:t>
            </w: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>jednoczesny dostęp dla min. 1 użytkownika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B85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62B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6F3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2C6EE65D" w14:textId="77777777" w:rsidTr="00337785">
        <w:trPr>
          <w:trHeight w:val="57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04C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FE1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Automatyczne przetwarzanie w tle (bez ingerencji użytkownika) przez serwer aplikacyjny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niskodawkowych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badań CT klatki piersiowej, na potrzeby obsługi programów przesiewowych.</w:t>
            </w: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 xml:space="preserve">Oprogramowanie serwera aplikacyjnego typu Second Reader, w sposób automatyczny, bez konieczności ręcznego otwierania badań, przetwarza w tle badania CT, dokonuje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wyszukań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zmian w płucach typu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Lung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CAD, zapisuje je w seriach wynikowych DICOM w archiwum PACS (technologia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Rapid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Results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lub zgodnie z nazewnictwem producenta). </w:t>
            </w: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br/>
              <w:t xml:space="preserve">Serie wynikowe zapisane w PACS zawierają znaczniki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Lung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 CAD wraz z towarzyszącymi warstwami.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C45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3F8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F6E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A3C5AC6" w14:textId="77777777" w:rsidTr="003377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425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0B86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 xml:space="preserve">Raportowanie zmian zgodnie z kryteriami </w:t>
            </w:r>
            <w:proofErr w:type="spellStart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Lung</w:t>
            </w:r>
            <w:proofErr w:type="spellEnd"/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-RADS, TNM, LIRADS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008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F82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4B8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7C0C765" w14:textId="77777777" w:rsidTr="00337785">
        <w:trPr>
          <w:trHeight w:val="6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4AE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5142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Automatyczne porównywanie badań CT w 3D, z kolorowym zaznaczeniem zmian pomiędzy badaniami (technologia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Lung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Change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lub zgodnie z nazewnictwem producenta) realizujące: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automatyczne zarejestrowanie/załadowanie/wyświetlenie badania bieżącego i poprzedniego bez konieczności ręcznej interakcji przez użytkownika,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automatyczne zaznaczenie w kolorze (np. pomarańczowy kolor zwiększenie gęstości HU, niebieski zmniejszenie HU) wszelkich zmian w budowie płuc pomiędzy dwoma badaniami CT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możliwość włączania/wyłączania kolorowej nakładki obrazującej zmianę gęstości HU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jednoczesny dostęp dla min. 2 użytkowników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1A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1E2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A0B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683AF7C" w14:textId="77777777" w:rsidTr="00337785">
        <w:trPr>
          <w:trHeight w:val="4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5BE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AF9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Oprogramowanie do oceny badań wykonanych metodą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dwuenergetyczną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(spektralną), umożliwiające: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wyznaczenie koncentracji środka kontrastowego w postaci kolorowych map, w tkankach oraz zmianach,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jednoczesną prezentację w ramach dedykowanego widoku: rekonstrukcji MPR, obrazów dla wysokiej/niskiej energii,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monoenergetycznego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widoku bazującego na obrazach obu energii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wyznaczania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dwuenergetycznego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obszaru zainteresowania DE ROI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jednoczesny dostęp dla min. 1 użytkownika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80C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827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511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B78F9D5" w14:textId="77777777" w:rsidTr="00337785">
        <w:trPr>
          <w:trHeight w:val="4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FBB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7DBE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Oprogramowanie do oceny badań organów miąższowych (m.in. wątroby) wykonanych metodą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dwuenergetyczną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, umożliwiające: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wyznaczenie koncentracji środka kontrastowego w postaci kolorowych map, w tkankach oraz zmianach,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możliwość płynnej zmiany wyświetlania pomiędzy kolorowym obrazem środka kontrastującego oraz bez środka kontrastującego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mapy stężenia tłuszczu w wątrobie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jednoczesny dostęp dla min. 1 użytkownika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B41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EC6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31C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90E3625" w14:textId="77777777" w:rsidTr="00337785">
        <w:trPr>
          <w:trHeight w:val="4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1AC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FE55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Oprogramowanie umożliwiające analizę naczyń płuc z możliwością szybkiej oceny perfuzji płuc z wykorzystaniem danych uzyskanych w akwizycji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dwuenergetycznej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, realizujące: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kodowaniem kolorem naczyń dotkniętych np. zatorowością płucną,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wyświetlanie koncentracji środka kontrastowego w postaci kolorowych map w miąższu płuc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jednoczesny dostęp dla min. 1 użytkownika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E0C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98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076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00DA269" w14:textId="77777777" w:rsidTr="00337785">
        <w:trPr>
          <w:trHeight w:val="3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F6F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480A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Oprogramowanie do dokładnej oceny badań naczyniowych wykonanych w technice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dwuenergetycznej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, pozwalające na: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zróżnicowanie środka kontrastowego, krwi, kości.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precyzyjne różnicowanie zwapnień od środka kontrastowego,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wyodrębnianie skomplikowanych struktur naczyniowych, w szczególności u podstawy czaszki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jednoczesny dostęp dla min. 1 użytkownika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727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EA7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CFB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F9BA5AD" w14:textId="77777777" w:rsidTr="00337785">
        <w:trPr>
          <w:trHeight w:val="6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6FB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68BD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Aplikacja dla szybkiej i dokładnej oceny badań SOR, w tym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politraumy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, obejmująca w obrębie jednej dedykowanej aplikacji klinicznej następujące etapy oceny: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ocena ogólna wraz z dedykowanymi protokołami wyświetlania dla różnych części ciała (min. głowa, klatka, kończyny)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ocena naczyniowa wraz z rozwijaniem naczyń po prostej,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ocena kostna z możliwością obracania żeber, rozwinięciem struktury kostnej klatki piersiowej tj. żeber i kręgosłupa na płaszczyźnie,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ocena kręgosłupa z automatycznym wyznaczaniem linii rdzenia kręgowego, przeglądaniem w płaszczyznach prostopadłych do osi kręgosłupa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automatyczne oznakowanie kręgów kręgosłupa i żeber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jednoczesny dostęp dla min. 1 użytkownika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DE2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0AB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C1F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8A8B182" w14:textId="77777777" w:rsidTr="00337785">
        <w:trPr>
          <w:trHeight w:val="60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B73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6D62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Oprogramowanie do wirtualnej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kolonografii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, umożliwiające: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automatyczną segmentację jelita grubego,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jednoczesną prezentację wnętrza jelita i projekcję przekrojów w trzech głównych płaszczyznach.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jednoczesną prezentację badania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kolonografii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w dwóch pozycjach (na brzuchu i na plecach) z synchronizacją przestrzenną.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pomiary polipów w widoku wewnątrzjelitowym 3D,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automatyczne zaznaczanie kolorem resztek kałowych tzw.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stool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tagging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ukrywanie jelita cienkiego,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wyświetlanie odległości od odbytnicy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jednoczesny dostęp dla min. 1 użytkownika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3AB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70D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092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5B607E3" w14:textId="77777777" w:rsidTr="00337785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778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814F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Możliwość rozwinięcia ściany jelita na płaszczyźnie w postaci jednej wstęgi.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Automatyczna detekcja polipów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jednoczesny dostęp dla min. 1 użytkownika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675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BAC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9BF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40D60699" w14:textId="77777777" w:rsidTr="00337785">
        <w:trPr>
          <w:trHeight w:val="21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542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0B7B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Ocena badań wielofazowych z możliwością wyświetlenia rozkładu w czasie zaznaczonego obszaru zainteresowania ROI, rozkładu w czasie środka kontrastowego w badaniach dynamicznych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jednoczesny dostęp dla min. 2 użytkowników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2BF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E0F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6B5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E658290" w14:textId="77777777" w:rsidTr="00337785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054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667E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Ocena badań MR: serii morfologicznych, dynamicznych, map perfuzyjnych.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Automatyczna rejestracja/synchronizacja serii MR z badaniami CT. Fuzja badań CT/MR.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ABA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917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4DE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18D8040" w14:textId="77777777" w:rsidTr="00337785">
        <w:trPr>
          <w:trHeight w:val="4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8F4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CC7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Oprogramowanie w do opisywania badań MR, zawierające: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wykresy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time-intensity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dla badań z kontrastem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narzędzia dla badań MR: subtrakcja obrazów, filtr obrazów MR, elastyczna korekcja artefaktów ruchowych, średnia arytmetyczna, dodawanie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dedykowane procedury wyświetlania i opracowywania badań MR: różnych obszarów ciała oraz badań naczyniowych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jednoczesny dostęp dla min. 2 użytkowników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0AC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F90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F90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16AA94F" w14:textId="77777777" w:rsidTr="00337785">
        <w:trPr>
          <w:trHeight w:val="60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D0A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2908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Oprogramowanie do oceny wieloparametrycznych badań MR prostaty, realizujące: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dedykowany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workflow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umożliwiający jednoczesne przeglądanie serii anatomicznych, dyfuzji, serii dynamicznych T1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automatyczne wyznaczanie objętości gruczołu prostaty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dedykowany raport zawierający: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 listę znalezisk, pomiarów, zdjęć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 czytelną wizualizację adresowaną dla urologów na potrzeby wykonywania biopsji prostaty z automatycznym nanoszeniem zmiany na wszystkie schematy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raportowanie zgodne z PIRADS v2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jednoczesny dostęp dla min. 1 użytkownika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B85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211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9D9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F11FEF7" w14:textId="77777777" w:rsidTr="00337785">
        <w:trPr>
          <w:trHeight w:val="31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147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E29D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Oprogramowanie do oceny badań MR piersi, realizujące: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dedykowany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workflow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umożliwiający jednoczesne przeglądanie serii anatomicznych, serii dynamicznych z kontrastem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wykresy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time-intensity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dla badań z kontrastem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ustandaryzowane raportowanie BIRADS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jednoczesny dostęp dla min. 1 użytkownika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8DC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148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831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C042E74" w14:textId="77777777" w:rsidTr="00337785">
        <w:trPr>
          <w:trHeight w:val="3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10D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CA0A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Oprogramowanie do analizy badań MR serca, zawierające dedykowany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workflow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umożliwiający przeglądanie i ocenę obrazów: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czynnościowych (funkcjonalnych),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dynamicznych,·         obrazów charakterystyki tkanki·         danych przepływu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oraz narzędzia do pomiarów ilościowych objętości tkanki mięśnia sercowego.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jednoczesny dostęp dla min. 1 użytkownika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DBD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AAD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A48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C76A9EE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CB1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1EFA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Oprogramowanie do analizy badań serca MR z możliwością obliczania frakcji wyrzutowej i masy mięśnia sercowego lewej i prawej komory serca, jednoczesny dostęp dla min. 1 użytkownika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2CB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744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391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31AB093" w14:textId="77777777" w:rsidTr="0033778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099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E90F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Oprogramowanie do analizy ilościowej przepływów w sercu i naczyniach w badaniach MR, jednoczesny dostęp dla min. 1 użytkownika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99F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CD4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- 5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FA1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4ABE30C" w14:textId="77777777" w:rsidTr="00337785">
        <w:trPr>
          <w:trHeight w:val="3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D30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0617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Pakiet oprogramowania do rozszerzonego raportowania obejmujący: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raporty strukturalne. Tworzenie w trakcie oceny raportów w formacie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doc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, pdf, z zapisem w systemie RIS/PACS.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·         raporty zawierające pomiary/wskazania, zdjęcia, tabele z ilościami, automatyczne wypełnianie danymi zebranymi w trakcie oceny badań CT i MR.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·         predefiniowane szablony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89E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46C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- 10 pkt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NIE - 0 pkt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250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9F21E2A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2B4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66F5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WYPOSAŻENIE DODATKOWE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981C43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252012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F02CFF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69F4284" w14:textId="77777777" w:rsidTr="00337785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F16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9C1D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Automatyczny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wstrzykiwacz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kontrastu do tomografii komputerowej dwugłowicowy (sól fizjologiczna i kontrast) zintegrowany w klasie IV wg standardu CIA 425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D81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656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476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CFE91C5" w14:textId="77777777" w:rsidTr="00337785">
        <w:trPr>
          <w:trHeight w:val="2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AFF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C9A1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pl-PL"/>
              </w:rPr>
              <w:t>Zestaw fantomów wraz z oprogramowaniem i podstawkami do umieszczenia fantomów w stole do wykonywania podstawowych testów kontroli jakości                              w  tomografii komputerowej zgodnie z aktualnie obowiązującym Rozporządzeniu Ministra Zdrowia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02D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251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7AB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B224AFC" w14:textId="77777777" w:rsidTr="00337785">
        <w:trPr>
          <w:trHeight w:val="4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189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E5F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Oprogramowanie  umożliwiające ostrzeżenie o przekroczeniu progu zdefiniowanej dawki, które: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a)       ostrzega operatora w przypadku przekroczenia ustawionych limitów dawek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b)       pomaga zabezpieczyć pacjenta przed nadmiernym napromieniowaniem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c)       automatycznie tworzy raport pacjenta po każdym badaniu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d)       uniemożliwia dokonywania nieautoryzowanych zmian w protokołach skanowania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7EB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CAA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68D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27C70D15" w14:textId="77777777" w:rsidTr="0033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616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FE5E" w14:textId="709372F2" w:rsidR="00337785" w:rsidRPr="00337785" w:rsidRDefault="008B2BCF" w:rsidP="003377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BC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INSTRUKTAŻ STANOWISKOWY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C17345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13FBF6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59F9FE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4D3D56D4" w14:textId="77777777" w:rsidTr="00337785">
        <w:trPr>
          <w:trHeight w:val="3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AB2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203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FC49" w14:textId="042B0730" w:rsidR="00337785" w:rsidRPr="00337785" w:rsidRDefault="005F780B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Instruktaż stanowiskowy </w:t>
            </w:r>
            <w:r w:rsidR="00337785"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dla lekarzy/techników/fizyków/inny personel z obsługi systemu, aplikacji oraz wykonywania testów kontroli jakości na zaoferowanym aparacie, potwierdzone certyfikatami, co najmniej:</w:t>
            </w:r>
            <w:r w:rsidR="00337785"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5 dni x 6 godz. po instalacji i uruchomieniu aparatu</w:t>
            </w:r>
            <w:r w:rsidR="00337785"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5 dni x 6 godz. w czasie trwania projektu z zakresu obsługi i procedur wykonywanych na zaoferowanym aparacie,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5A8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D1D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70F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32559A60" w14:textId="77777777" w:rsidTr="0033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D05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4D4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GWARANCJA I SERWIS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8FD901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28D520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2903BD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9058404" w14:textId="77777777" w:rsidTr="003377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2FD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1237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Pełna gwarancja na wszystkie elementy systemu min. 24 miesiące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89E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D037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B1A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2241058" w14:textId="77777777" w:rsidTr="0033778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8A7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D43" w14:textId="77777777" w:rsidR="00337785" w:rsidRPr="005F780B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F7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Czas reakcji na zgłoszenie usterki do 24h w dni robocze, rozumiane jako dni od </w:t>
            </w:r>
            <w:proofErr w:type="spellStart"/>
            <w:r w:rsidRPr="005F7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pn-pt</w:t>
            </w:r>
            <w:proofErr w:type="spellEnd"/>
            <w:r w:rsidRPr="005F7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wyłączeniem dni ustawowo wolnych od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047C" w14:textId="77777777" w:rsidR="00337785" w:rsidRPr="005F780B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F7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C74F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1FB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450CD5D6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B76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473D" w14:textId="77777777" w:rsidR="00337785" w:rsidRPr="005F780B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780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Czas skutecznej naprawy bez użycia </w:t>
            </w:r>
            <w:r w:rsidR="00E3022F" w:rsidRPr="005F780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części</w:t>
            </w:r>
            <w:r w:rsidRPr="005F780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zamiennych licząc od momentu zgłoszenia awarii – max 3 dni robocze rozumiane jako dni od </w:t>
            </w:r>
            <w:proofErr w:type="spellStart"/>
            <w:r w:rsidRPr="005F780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pn-pt</w:t>
            </w:r>
            <w:proofErr w:type="spellEnd"/>
            <w:r w:rsidRPr="005F780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 wyłączeniem dni ustawowo wolnych od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9E97" w14:textId="77777777" w:rsidR="00337785" w:rsidRPr="005F780B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780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DFDE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3FC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873EA67" w14:textId="77777777" w:rsidTr="00337785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3D0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DCB3" w14:textId="77777777" w:rsidR="00337785" w:rsidRPr="005F780B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F7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Czas skutecznej naprawy z użyciem części zamiennych licząc od momentu zgłoszenia awarii – max 6 dni roboczych rozumiane jako dni od </w:t>
            </w:r>
            <w:proofErr w:type="spellStart"/>
            <w:r w:rsidRPr="005F7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pn-pt</w:t>
            </w:r>
            <w:proofErr w:type="spellEnd"/>
            <w:r w:rsidRPr="005F7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wyłączeniem dni ustawowo wolnych od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A59A" w14:textId="77777777" w:rsidR="00337785" w:rsidRPr="005F780B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F7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F856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CA9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5646944" w14:textId="77777777" w:rsidTr="003377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72A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F0B2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Okres dostępności części zamiennych tomografu od daty sprzedaży przez min. 10 lat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D00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786F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21D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369AAAF" w14:textId="77777777" w:rsidTr="003377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15E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A566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Zdalna diagnostyka systemu za </w:t>
            </w:r>
            <w:r w:rsidR="00C6131C"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pośrednictwem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6131C"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łącza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szerokopasmowego lub ISDN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096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cs-CZ"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9BF8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53F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43593103" w14:textId="77777777" w:rsidTr="00337785">
        <w:trPr>
          <w:trHeight w:val="3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E80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211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F51C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Wykonanie testów odbiorczych oraz testów specjalistycznych (w tym testów monitorów) po instalacji urządzenia dla oferowanego zestawu rentgenowskiego zgodnie z aktualnie obowiązującym Rozporządzeniem Ministra Zdrowia (oddzielne protokoły dla testów odbiorczych i specjalistycznych).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Wykonanie testów akceptacyjnych po istotnych naprawach gwarancyjnych.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F3F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cs-CZ"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E8F4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D3B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52035061" w14:textId="77777777" w:rsidTr="00337785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05C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53EC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Dostarczenie instrukcji obsługi i instrukcji technicznej urządzenia w dwóch egzemplarzach: w języku polskim w wersji elektronicznej i papierowej.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5A2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66B4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EDD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45685754" w14:textId="77777777" w:rsidTr="00337785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70D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5BD2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trakcie trwania gwarancji wszystkie naprawy oraz przeglądy techniczne przewidziane przez </w:t>
            </w:r>
            <w:r w:rsidR="00E302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producenta  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wraz z materiałami zużywalnymi wykonywane na koszt Wykonawcy łącznie z dojazdem (nie rzadziej jednak niż raz w każdym rozpoczętym roku udzielonej gwarancji).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42D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B4E8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10F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22A0A9BA" w14:textId="77777777" w:rsidTr="003377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009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865B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Autoryzowane lub posiadające stosowne uprawnienia punkty serwisowe na terenie Polski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161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cs-CZ" w:eastAsia="pl-PL"/>
              </w:rPr>
              <w:t>TAK / podać nazwę i adres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6F2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0BD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339CAD2" w14:textId="77777777" w:rsidTr="0033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FDE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EBF1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6DC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E3A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434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F815405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8D7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EA65" w14:textId="77777777" w:rsidR="00337785" w:rsidRPr="00337785" w:rsidRDefault="00337785" w:rsidP="000A7B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6131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Integracja wszystkich komponentów z posiadanymi systemami szpitalnymi pakietu ( RIS/HIS/ PACS/</w:t>
            </w:r>
            <w:proofErr w:type="spellStart"/>
            <w:r w:rsidRPr="00C6131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Clininet</w:t>
            </w:r>
            <w:proofErr w:type="spellEnd"/>
            <w:r w:rsidRPr="00C6131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)</w:t>
            </w:r>
            <w:r w:rsidR="000A7BEC" w:rsidRPr="00C6131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 Dostarczenie licencji producenta szpitalnego oprogramowania PACS do zapisu w ilości niezbędnej do podłączenia wszystkich dostarczanych urządzeń końcowych.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E835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DF9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95B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5FEA6EC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0DE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E2DC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Odtworzenie pracowni do stanu </w:t>
            </w:r>
            <w:proofErr w:type="spellStart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niegorszego</w:t>
            </w:r>
            <w:proofErr w:type="spellEnd"/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niż zastany przed </w:t>
            </w:r>
            <w:r w:rsidR="00C6131C"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demontażem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posiadanego przez </w:t>
            </w:r>
            <w:r w:rsidR="00C6131C"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zamawiającego</w:t>
            </w: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aparatu.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00B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454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718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27AB39EE" w14:textId="77777777" w:rsidTr="00337785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A0F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ABE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Podłączenie - w tym konfiguracja aparatu wraz z konsolą operatorską do posiadanego przez Zamawiającego systemu PACS/RIS. Integracja z systemem RIS/PACS po stronie wykonawcy.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584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59AE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69C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73039FC6" w14:textId="77777777" w:rsidTr="003377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1C1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219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0315" w14:textId="3E4DFAC3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Zdalna diagnostyka i usuwanie części usterek bez konieczności wizyt serwisu w miejscu instalacji aparatu</w:t>
            </w:r>
            <w:r w:rsidR="002D2C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D2C7B" w:rsidRPr="002D2C7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- o ile będzie to możliwe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11F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5306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F7A7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7E33236" w14:textId="77777777" w:rsidTr="0033778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748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3C9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Zapewnienie dostępności części zamiennych przez min. 10 lat od daty dostawy i instalacji systemu w siedzibie użytkownika.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90A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CFB3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E3F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15B32FD3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F82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4616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Bezpłatne przeglądy w okresie gwarancji.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AA3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B462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05B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8A7AB85" w14:textId="77777777" w:rsidTr="003377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6C2D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A880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napraw uprawniających do wymiany modułu urządzenia na nowe (3 naprawy)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3281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7062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1A4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56E8267" w14:textId="77777777" w:rsidTr="0033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011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4E74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Paszport techniczny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B17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658B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342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52E75C2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A46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D37C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Opracowanie dokumentacji osłon stałych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295E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D584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DEA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49E9781F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3DF6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DFD5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Uzyskanie akceptacji WSSE projektu osłon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C393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A609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73A0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5743C95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238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3CA5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Testy środowiskowe dostarczonego sprzętu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8C2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00D7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280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DC418E1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135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E4EC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Testy akceptacyjne dostarczonego sprzętu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2188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122E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5C4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63384ABF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65D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33AE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Testy podstawowe dostarczonego sprzętu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86DC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67F0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16A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EF17BA0" w14:textId="77777777" w:rsidTr="003377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71EF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8A8E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Testy Specjalistyczne dostarczonego sprzętu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5449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4CA3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D412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7785" w:rsidRPr="00337785" w14:paraId="07AA06F0" w14:textId="77777777" w:rsidTr="003377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6EBB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34A4" w14:textId="26E828D8" w:rsidR="00722B6A" w:rsidRPr="00722B6A" w:rsidRDefault="00722B6A" w:rsidP="003377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722B6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Przesłanie wszystkich niezbędnych dokumentów wymaganych do uzyskania akceptacji</w:t>
            </w:r>
            <w:r w:rsidRPr="00722B6A">
              <w:rPr>
                <w:color w:val="FF0000"/>
              </w:rPr>
              <w:t xml:space="preserve"> </w:t>
            </w:r>
            <w:r w:rsidRPr="00722B6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WSSE odbioru pracowni do użytkowania nie pó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 xml:space="preserve">źniej </w:t>
            </w:r>
            <w:r w:rsidRPr="00722B6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ni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ż</w:t>
            </w:r>
            <w:r w:rsidRPr="00722B6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 xml:space="preserve"> 30 dni przed  zakończeniem umowy</w:t>
            </w:r>
            <w:bookmarkStart w:id="1" w:name="_GoBack"/>
            <w:bookmarkEnd w:id="1"/>
          </w:p>
          <w:p w14:paraId="3444F252" w14:textId="24A6FC49" w:rsidR="00722B6A" w:rsidRPr="00722B6A" w:rsidRDefault="00722B6A" w:rsidP="00337785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D54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2BAE" w14:textId="77777777" w:rsidR="00337785" w:rsidRPr="00337785" w:rsidRDefault="00337785" w:rsidP="003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75BA" w14:textId="77777777" w:rsidR="00337785" w:rsidRPr="00337785" w:rsidRDefault="00337785" w:rsidP="003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377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20D8D8AA" w14:textId="77777777" w:rsidR="00337785" w:rsidRDefault="00337785"/>
    <w:p w14:paraId="30E22C5A" w14:textId="77777777" w:rsidR="00E3022F" w:rsidRDefault="00E3022F"/>
    <w:p w14:paraId="6FCC46EB" w14:textId="77777777" w:rsidR="00E3022F" w:rsidRDefault="00E3022F" w:rsidP="00E302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.................................................................................... </w:t>
      </w:r>
    </w:p>
    <w:p w14:paraId="0AC9977E" w14:textId="77777777" w:rsidR="00E3022F" w:rsidRDefault="00E3022F" w:rsidP="00E302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data i podpisy</w:t>
      </w:r>
    </w:p>
    <w:sectPr w:rsidR="00E302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762C0" w14:textId="77777777" w:rsidR="000A1405" w:rsidRDefault="000A1405" w:rsidP="00EA3851">
      <w:pPr>
        <w:spacing w:after="0" w:line="240" w:lineRule="auto"/>
      </w:pPr>
      <w:r>
        <w:separator/>
      </w:r>
    </w:p>
  </w:endnote>
  <w:endnote w:type="continuationSeparator" w:id="0">
    <w:p w14:paraId="3FA2D591" w14:textId="77777777" w:rsidR="000A1405" w:rsidRDefault="000A1405" w:rsidP="00EA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E2FB7" w14:textId="77777777" w:rsidR="008B2BCF" w:rsidRDefault="008B2B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83EB0" w14:textId="77777777" w:rsidR="008B2BCF" w:rsidRDefault="008B2B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71E36" w14:textId="77777777" w:rsidR="008B2BCF" w:rsidRDefault="008B2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F57DF" w14:textId="77777777" w:rsidR="000A1405" w:rsidRDefault="000A1405" w:rsidP="00EA3851">
      <w:pPr>
        <w:spacing w:after="0" w:line="240" w:lineRule="auto"/>
      </w:pPr>
      <w:r>
        <w:separator/>
      </w:r>
    </w:p>
  </w:footnote>
  <w:footnote w:type="continuationSeparator" w:id="0">
    <w:p w14:paraId="3567850B" w14:textId="77777777" w:rsidR="000A1405" w:rsidRDefault="000A1405" w:rsidP="00EA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20967" w14:textId="77777777" w:rsidR="008B2BCF" w:rsidRDefault="008B2B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7119D" w14:textId="3F7A5729" w:rsidR="008B2BCF" w:rsidRPr="005F780B" w:rsidRDefault="008B2BCF" w:rsidP="005F780B">
    <w:pPr>
      <w:pStyle w:val="Nagwek"/>
    </w:pPr>
    <w:r>
      <w:rPr>
        <w:noProof/>
        <w:sz w:val="2"/>
        <w:szCs w:val="2"/>
      </w:rPr>
      <w:drawing>
        <wp:inline distT="0" distB="0" distL="0" distR="0" wp14:anchorId="536E85F4" wp14:editId="63F958D3">
          <wp:extent cx="5760720" cy="1131353"/>
          <wp:effectExtent l="0" t="0" r="0" b="0"/>
          <wp:docPr id="12256803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13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F93E7" w14:textId="77777777" w:rsidR="008B2BCF" w:rsidRDefault="008B2B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85"/>
    <w:rsid w:val="000A1405"/>
    <w:rsid w:val="000A7BEC"/>
    <w:rsid w:val="00235D72"/>
    <w:rsid w:val="002915B5"/>
    <w:rsid w:val="002D2C7B"/>
    <w:rsid w:val="00337785"/>
    <w:rsid w:val="004330E1"/>
    <w:rsid w:val="00472D0A"/>
    <w:rsid w:val="005F780B"/>
    <w:rsid w:val="006605BC"/>
    <w:rsid w:val="00722B6A"/>
    <w:rsid w:val="00844A70"/>
    <w:rsid w:val="0088107B"/>
    <w:rsid w:val="008B2BCF"/>
    <w:rsid w:val="009B03D4"/>
    <w:rsid w:val="009E37AE"/>
    <w:rsid w:val="00C6131C"/>
    <w:rsid w:val="00D95CD9"/>
    <w:rsid w:val="00DC19F6"/>
    <w:rsid w:val="00DE4D5C"/>
    <w:rsid w:val="00E233DD"/>
    <w:rsid w:val="00E3022F"/>
    <w:rsid w:val="00EA3851"/>
    <w:rsid w:val="00F928E4"/>
    <w:rsid w:val="00FA3E2D"/>
    <w:rsid w:val="00FB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30B8"/>
  <w15:chartTrackingRefBased/>
  <w15:docId w15:val="{304B1D15-49CC-4B50-B3D3-EC990941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77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778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37785"/>
    <w:rPr>
      <w:color w:val="954F72"/>
      <w:u w:val="single"/>
    </w:rPr>
  </w:style>
  <w:style w:type="paragraph" w:customStyle="1" w:styleId="msonormal0">
    <w:name w:val="msonormal"/>
    <w:basedOn w:val="Normalny"/>
    <w:rsid w:val="00337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33778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33778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33778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33778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3377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33778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33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33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71">
    <w:name w:val="xl71"/>
    <w:basedOn w:val="Normalny"/>
    <w:rsid w:val="0033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72">
    <w:name w:val="xl72"/>
    <w:basedOn w:val="Normalny"/>
    <w:rsid w:val="0033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33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33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33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33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D5C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A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8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8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38</Pages>
  <Words>6747</Words>
  <Characters>40484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Woźniak</dc:creator>
  <cp:keywords/>
  <dc:description/>
  <cp:lastModifiedBy>Agnieszka Dominczyk</cp:lastModifiedBy>
  <cp:revision>16</cp:revision>
  <cp:lastPrinted>2023-05-22T08:53:00Z</cp:lastPrinted>
  <dcterms:created xsi:type="dcterms:W3CDTF">2023-05-09T13:30:00Z</dcterms:created>
  <dcterms:modified xsi:type="dcterms:W3CDTF">2023-06-13T09:24:00Z</dcterms:modified>
</cp:coreProperties>
</file>