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62" w:rsidRDefault="00AC0B62" w:rsidP="00F35CAC">
      <w:pPr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Postępowanie pracowników po ekspozycji na zakażenie HIV</w:t>
      </w:r>
    </w:p>
    <w:p w:rsidR="00AC0B62" w:rsidRDefault="00AC0B62" w:rsidP="00AC0B62">
      <w:pPr>
        <w:spacing w:line="276" w:lineRule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I. Ekspozycja na zakażenie:</w:t>
      </w:r>
    </w:p>
    <w:p w:rsidR="00AC0B62" w:rsidRDefault="00AC0B62" w:rsidP="00AC0B62">
      <w:pPr>
        <w:numPr>
          <w:ilvl w:val="0"/>
          <w:numId w:val="1"/>
        </w:num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naruszenie ciągłości skóry (zakłucie, zadrapanie, skaleczenie, pęknięcie, otarcie naskórka, otwarta rana),</w:t>
      </w:r>
    </w:p>
    <w:p w:rsidR="00AC0B62" w:rsidRDefault="00AC0B62" w:rsidP="00AC0B62">
      <w:pPr>
        <w:numPr>
          <w:ilvl w:val="0"/>
          <w:numId w:val="1"/>
        </w:num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kontakt materiału zakaźnego z uszkodzoną skórą, śluzówkami lub spojówkami,</w:t>
      </w:r>
    </w:p>
    <w:p w:rsidR="00AC0B62" w:rsidRDefault="00AC0B62" w:rsidP="00AC0B62">
      <w:pPr>
        <w:numPr>
          <w:ilvl w:val="0"/>
          <w:numId w:val="1"/>
        </w:num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długotrwały kontakt skóry z dużą objętością materiału zakaźnego,</w:t>
      </w:r>
    </w:p>
    <w:p w:rsidR="00AC0B62" w:rsidRDefault="00AC0B62" w:rsidP="00AC0B62">
      <w:pPr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AC0B62" w:rsidRDefault="00AC0B62" w:rsidP="00AC0B62">
      <w:pPr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Profilaktyki przeciw HIV nie stosuje się po ekspozycji na skórę </w:t>
      </w:r>
      <w:r>
        <w:rPr>
          <w:rFonts w:eastAsia="Times New Roman" w:cs="Times New Roman"/>
          <w:b/>
          <w:bCs/>
          <w:sz w:val="22"/>
          <w:szCs w:val="22"/>
          <w:u w:val="single"/>
        </w:rPr>
        <w:t>nieuszkodzoną!</w:t>
      </w:r>
    </w:p>
    <w:p w:rsidR="00AC0B62" w:rsidRDefault="00AC0B62" w:rsidP="00AC0B62">
      <w:pPr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AC0B62" w:rsidRDefault="00AC0B62" w:rsidP="00AC0B62">
      <w:pPr>
        <w:spacing w:line="276" w:lineRule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II. Materiał zakaźny</w:t>
      </w:r>
    </w:p>
    <w:p w:rsidR="00AC0B62" w:rsidRDefault="00AC0B62" w:rsidP="00AC0B62">
      <w:pPr>
        <w:numPr>
          <w:ilvl w:val="0"/>
          <w:numId w:val="2"/>
        </w:num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krew i każdy materiał biologiczny zawierający krew,</w:t>
      </w:r>
    </w:p>
    <w:p w:rsidR="00AC0B62" w:rsidRDefault="00AC0B62" w:rsidP="00AC0B62">
      <w:pPr>
        <w:numPr>
          <w:ilvl w:val="0"/>
          <w:numId w:val="2"/>
        </w:num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nasienie, wydzielina pochwowa, mleko kobiece, maź stawowa,</w:t>
      </w:r>
    </w:p>
    <w:p w:rsidR="00AC0B62" w:rsidRDefault="00AC0B62" w:rsidP="00AC0B62">
      <w:pPr>
        <w:numPr>
          <w:ilvl w:val="0"/>
          <w:numId w:val="2"/>
        </w:num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płyn : mózgowo – rdzeniowy, osierdziowy, otrzewnowy, opłucnowy, owodniowy,</w:t>
      </w:r>
    </w:p>
    <w:p w:rsidR="00AC0B62" w:rsidRDefault="00AC0B62" w:rsidP="00AC0B62">
      <w:pPr>
        <w:numPr>
          <w:ilvl w:val="0"/>
          <w:numId w:val="2"/>
        </w:num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komórki, hodowle tkankowe lub pożywki zawierające HIV,</w:t>
      </w:r>
    </w:p>
    <w:p w:rsidR="00AC0B62" w:rsidRDefault="00AC0B62" w:rsidP="00AC0B62">
      <w:pPr>
        <w:numPr>
          <w:ilvl w:val="0"/>
          <w:numId w:val="2"/>
        </w:num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narzędzia i przedmioty zanieczyszczone krwią zawierającą HIV,</w:t>
      </w:r>
    </w:p>
    <w:p w:rsidR="00AC0B62" w:rsidRDefault="00AC0B62" w:rsidP="00AC0B62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Mocz, kał, ślina, plwocina, wymiociny, wydzielina z nosa, pot i łzy ( jeśli nie zawierają krwi) nie są zakaźne! Kontakt z nimi nie wymaga zastosowania profilaktyki </w:t>
      </w:r>
      <w:proofErr w:type="spellStart"/>
      <w:r>
        <w:rPr>
          <w:rFonts w:eastAsia="Times New Roman" w:cs="Times New Roman"/>
          <w:b/>
          <w:bCs/>
          <w:sz w:val="22"/>
          <w:szCs w:val="22"/>
        </w:rPr>
        <w:t>poekspozycyjnej</w:t>
      </w:r>
      <w:proofErr w:type="spellEnd"/>
      <w:r>
        <w:rPr>
          <w:rFonts w:eastAsia="Times New Roman" w:cs="Times New Roman"/>
          <w:b/>
          <w:bCs/>
          <w:sz w:val="22"/>
          <w:szCs w:val="22"/>
        </w:rPr>
        <w:t>!</w:t>
      </w:r>
    </w:p>
    <w:p w:rsidR="00AC0B62" w:rsidRDefault="00AC0B62" w:rsidP="00AC0B62">
      <w:pPr>
        <w:spacing w:line="276" w:lineRule="auto"/>
        <w:ind w:left="720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AC0B62" w:rsidRDefault="00AC0B62" w:rsidP="00AC0B62">
      <w:pPr>
        <w:spacing w:line="276" w:lineRule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III. Postępowanie przedlekarskie</w:t>
      </w:r>
    </w:p>
    <w:p w:rsidR="00AC0B62" w:rsidRDefault="00AC0B62" w:rsidP="00AC0B62">
      <w:pPr>
        <w:numPr>
          <w:ilvl w:val="0"/>
          <w:numId w:val="3"/>
        </w:num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Nie tamować krwawienia. Nie wyciskać rany.</w:t>
      </w:r>
    </w:p>
    <w:p w:rsidR="00AC0B62" w:rsidRDefault="00AC0B62" w:rsidP="00AC0B62">
      <w:pPr>
        <w:numPr>
          <w:ilvl w:val="0"/>
          <w:numId w:val="3"/>
        </w:num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Długo (3-5 min.) przemywać skórę bieżącą wodą, a następnie wodą z mydłem.</w:t>
      </w:r>
    </w:p>
    <w:p w:rsidR="00AC0B62" w:rsidRDefault="00AC0B62" w:rsidP="00AC0B62">
      <w:pPr>
        <w:numPr>
          <w:ilvl w:val="0"/>
          <w:numId w:val="3"/>
        </w:num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Nie stosować środków dezynfekujących na bazie alkoholu!</w:t>
      </w:r>
    </w:p>
    <w:p w:rsidR="00AC0B62" w:rsidRDefault="00AC0B62" w:rsidP="00AC0B62">
      <w:pPr>
        <w:numPr>
          <w:ilvl w:val="0"/>
          <w:numId w:val="3"/>
        </w:num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Zranione miejsce zabezpieczyć jałowym opatrunkiem,</w:t>
      </w:r>
    </w:p>
    <w:p w:rsidR="00AC0B62" w:rsidRDefault="00AC0B62" w:rsidP="00AC0B62">
      <w:pPr>
        <w:numPr>
          <w:ilvl w:val="0"/>
          <w:numId w:val="3"/>
        </w:num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Błony śluzowe jamy ustnej, nosa, spojówek przepłukiwać kilka minut czystą wodą.</w:t>
      </w:r>
    </w:p>
    <w:p w:rsidR="00AC0B62" w:rsidRDefault="00AC0B62" w:rsidP="00AC0B62">
      <w:pPr>
        <w:numPr>
          <w:ilvl w:val="0"/>
          <w:numId w:val="3"/>
        </w:num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Oczy płukać kilkakrotnie wodą przy otwartych powiekach.</w:t>
      </w:r>
    </w:p>
    <w:p w:rsidR="00AC0B62" w:rsidRDefault="00AC0B62" w:rsidP="00AC0B62">
      <w:pPr>
        <w:numPr>
          <w:ilvl w:val="0"/>
          <w:numId w:val="3"/>
        </w:num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Krew rozpryśniętą na skórze przemyć wodą.</w:t>
      </w:r>
    </w:p>
    <w:p w:rsidR="00AC0B62" w:rsidRDefault="00AC0B62" w:rsidP="00AC0B62">
      <w:pPr>
        <w:numPr>
          <w:ilvl w:val="0"/>
          <w:numId w:val="3"/>
        </w:num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Udać się do: Szpital w Ostródzie.</w:t>
      </w:r>
    </w:p>
    <w:p w:rsidR="00AC0B62" w:rsidRDefault="00AC0B62" w:rsidP="00AC0B62">
      <w:pPr>
        <w:spacing w:line="276" w:lineRule="auto"/>
        <w:ind w:left="36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oraz złożyć odpowiednie oświadczenie o zdarzeniu i poddać się zabiegom medycznym.</w:t>
      </w:r>
    </w:p>
    <w:p w:rsidR="00AC0B62" w:rsidRDefault="00AC0B62" w:rsidP="00AC0B62">
      <w:pPr>
        <w:spacing w:line="276" w:lineRule="auto"/>
        <w:ind w:left="360"/>
        <w:rPr>
          <w:rFonts w:eastAsia="Times New Roman" w:cs="Times New Roman"/>
          <w:sz w:val="22"/>
          <w:szCs w:val="22"/>
        </w:rPr>
      </w:pPr>
    </w:p>
    <w:p w:rsidR="00AC0B62" w:rsidRDefault="00AC0B62" w:rsidP="00AC0B62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Zabezpieczenie odzieży, tapicerki samochodowej i innych przedmiotów zanieczyszczonych materiałem biologicznym (krew, wymiociny, mocz) pochodzącym od potencjalnego nosiciela HIV oraz HBV i HCV.</w:t>
      </w:r>
    </w:p>
    <w:p w:rsidR="00AC0B62" w:rsidRDefault="00AC0B62" w:rsidP="00AC0B62">
      <w:p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Zanieczyszczenia możliwe do fizycznego usunięcia należy spłukać wodą i poddać dezynfekcji,</w:t>
      </w:r>
    </w:p>
    <w:p w:rsidR="00AC0B62" w:rsidRDefault="00AC0B62" w:rsidP="00AC0B62">
      <w:p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</w:t>
      </w:r>
      <w:r>
        <w:rPr>
          <w:rFonts w:eastAsia="Times New Roman" w:cs="Times New Roman"/>
          <w:sz w:val="22"/>
          <w:szCs w:val="22"/>
          <w:u w:val="single"/>
        </w:rPr>
        <w:t>O nakazie przeprowadzenia dezynfekcji należy powiadomić dyżurnego jednostki</w:t>
      </w:r>
      <w:r>
        <w:rPr>
          <w:rFonts w:eastAsia="Times New Roman" w:cs="Times New Roman"/>
          <w:sz w:val="22"/>
          <w:szCs w:val="22"/>
        </w:rPr>
        <w:t>.</w:t>
      </w:r>
    </w:p>
    <w:p w:rsidR="00AC0B62" w:rsidRDefault="00AC0B62" w:rsidP="00AC0B62">
      <w:pPr>
        <w:spacing w:line="276" w:lineRule="auto"/>
        <w:rPr>
          <w:rFonts w:eastAsia="Times New Roman" w:cs="Times New Roman"/>
          <w:b/>
          <w:bCs/>
          <w:sz w:val="22"/>
          <w:szCs w:val="22"/>
        </w:rPr>
      </w:pPr>
    </w:p>
    <w:p w:rsidR="00AC0B62" w:rsidRDefault="00AC0B62" w:rsidP="00AC0B62">
      <w:pPr>
        <w:spacing w:line="276" w:lineRule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UWAGA</w:t>
      </w:r>
    </w:p>
    <w:p w:rsidR="00AC0B62" w:rsidRDefault="00AC0B62" w:rsidP="00AC0B62">
      <w:pPr>
        <w:numPr>
          <w:ilvl w:val="0"/>
          <w:numId w:val="5"/>
        </w:num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Ekspozycja na zakażenie HBV i HCV jest podobna do ekspozycji po zakażeniu HIV.</w:t>
      </w:r>
    </w:p>
    <w:p w:rsidR="00AC0B62" w:rsidRDefault="00AC0B62" w:rsidP="00AC0B62">
      <w:pPr>
        <w:numPr>
          <w:ilvl w:val="0"/>
          <w:numId w:val="5"/>
        </w:num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Zakażenie laseczkami tężca występuje przy kontakcie miejsc skaleczonych z glebą bądź przedmiotami zabrudzonymi ziemią.</w:t>
      </w:r>
    </w:p>
    <w:p w:rsidR="00AC0B62" w:rsidRDefault="00AC0B62" w:rsidP="00AC0B62">
      <w:pPr>
        <w:numPr>
          <w:ilvl w:val="0"/>
          <w:numId w:val="5"/>
        </w:num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Procedura zawarta w niniejszym załączniku </w:t>
      </w:r>
      <w:r>
        <w:rPr>
          <w:rFonts w:eastAsia="Times New Roman" w:cs="Times New Roman"/>
          <w:color w:val="FF0000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dotyczy zdarzeń związanych z wykonywaniem obowiązków służbowych/pracowniczych.</w:t>
      </w:r>
    </w:p>
    <w:p w:rsidR="00AC0B62" w:rsidRDefault="00AC0B62" w:rsidP="00AC0B62">
      <w:pPr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AC0B62" w:rsidRDefault="00AC0B62" w:rsidP="00AC0B62">
      <w:pPr>
        <w:spacing w:line="276" w:lineRule="auto"/>
        <w:rPr>
          <w:rFonts w:cs="Times New Roman"/>
          <w:sz w:val="22"/>
          <w:szCs w:val="22"/>
        </w:rPr>
      </w:pPr>
    </w:p>
    <w:p w:rsidR="005D5884" w:rsidRDefault="005D5884">
      <w:bookmarkStart w:id="0" w:name="_GoBack"/>
      <w:bookmarkEnd w:id="0"/>
    </w:p>
    <w:sectPr w:rsidR="005D58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AC" w:rsidRDefault="00F35CAC" w:rsidP="00F35CAC">
      <w:r>
        <w:separator/>
      </w:r>
    </w:p>
  </w:endnote>
  <w:endnote w:type="continuationSeparator" w:id="0">
    <w:p w:rsidR="00F35CAC" w:rsidRDefault="00F35CAC" w:rsidP="00F3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AC" w:rsidRPr="00F35CAC" w:rsidRDefault="00F35CAC" w:rsidP="00F35CAC">
    <w:pPr>
      <w:tabs>
        <w:tab w:val="center" w:pos="4536"/>
        <w:tab w:val="right" w:pos="9072"/>
      </w:tabs>
      <w:rPr>
        <w:kern w:val="1"/>
        <w:sz w:val="20"/>
        <w:szCs w:val="20"/>
        <w:lang w:val="x-none"/>
      </w:rPr>
    </w:pPr>
    <w:r w:rsidRPr="00F35CAC">
      <w:rPr>
        <w:kern w:val="1"/>
        <w:sz w:val="20"/>
        <w:szCs w:val="20"/>
        <w:lang w:val="x-none"/>
      </w:rPr>
      <w:t xml:space="preserve">Załącznik nr </w:t>
    </w:r>
    <w:r w:rsidRPr="00F35CAC">
      <w:rPr>
        <w:kern w:val="1"/>
        <w:sz w:val="20"/>
        <w:szCs w:val="20"/>
      </w:rPr>
      <w:t>5</w:t>
    </w:r>
    <w:r w:rsidRPr="00F35CAC">
      <w:rPr>
        <w:kern w:val="1"/>
        <w:sz w:val="20"/>
        <w:szCs w:val="20"/>
        <w:lang w:val="x-none"/>
      </w:rPr>
      <w:t xml:space="preserve"> do SWZ 01/ZOP/23</w:t>
    </w:r>
  </w:p>
  <w:p w:rsidR="00F35CAC" w:rsidRDefault="00F35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AC" w:rsidRDefault="00F35CAC" w:rsidP="00F35CAC">
      <w:r>
        <w:separator/>
      </w:r>
    </w:p>
  </w:footnote>
  <w:footnote w:type="continuationSeparator" w:id="0">
    <w:p w:rsidR="00F35CAC" w:rsidRDefault="00F35CAC" w:rsidP="00F3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28B05CB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C"/>
    <w:multiLevelType w:val="multilevel"/>
    <w:tmpl w:val="AA38BF22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62"/>
    <w:rsid w:val="005D5884"/>
    <w:rsid w:val="00AC0B62"/>
    <w:rsid w:val="00F35CAC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A155"/>
  <w15:chartTrackingRefBased/>
  <w15:docId w15:val="{EA3368FF-4223-4CA8-B2BD-F3CEA273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B6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CA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35CA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5CA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35CA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Policji w Szczytnie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Krasińska</dc:creator>
  <cp:keywords/>
  <dc:description/>
  <cp:lastModifiedBy>Agnieszka Mazurek</cp:lastModifiedBy>
  <cp:revision>4</cp:revision>
  <dcterms:created xsi:type="dcterms:W3CDTF">2023-01-13T10:26:00Z</dcterms:created>
  <dcterms:modified xsi:type="dcterms:W3CDTF">2023-01-25T06:23:00Z</dcterms:modified>
</cp:coreProperties>
</file>