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378C" w14:textId="77777777" w:rsidR="00970E84" w:rsidRPr="009A4784" w:rsidRDefault="00970E84"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p>
    <w:p w14:paraId="24A7D03A" w14:textId="34AFA33D"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nr </w:t>
      </w:r>
      <w:r w:rsidR="002D7FEE">
        <w:rPr>
          <w:rFonts w:asciiTheme="minorHAnsi" w:eastAsia="MS Mincho" w:hAnsiTheme="minorHAnsi"/>
          <w:b/>
          <w:bCs/>
          <w:color w:val="auto"/>
          <w:sz w:val="36"/>
          <w:szCs w:val="36"/>
          <w:lang w:eastAsia="ja-JP"/>
        </w:rPr>
        <w:t>1A</w:t>
      </w:r>
      <w:r w:rsidRPr="009A4784">
        <w:rPr>
          <w:rFonts w:asciiTheme="minorHAnsi" w:eastAsia="MS Mincho" w:hAnsiTheme="minorHAnsi"/>
          <w:b/>
          <w:bCs/>
          <w:color w:val="auto"/>
          <w:sz w:val="36"/>
          <w:szCs w:val="36"/>
          <w:lang w:eastAsia="ja-JP"/>
        </w:rPr>
        <w:t xml:space="preserve"> do SIWZ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77777777" w:rsidR="00313E2C" w:rsidRPr="009A4784"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7B70A7B" w14:textId="77777777" w:rsidR="002D7FEE" w:rsidRDefault="00313E2C" w:rsidP="009A4784">
      <w:pPr>
        <w:spacing w:after="0" w:line="360" w:lineRule="auto"/>
        <w:ind w:left="1701" w:right="0" w:firstLine="0"/>
        <w:jc w:val="right"/>
        <w:rPr>
          <w:rFonts w:asciiTheme="minorHAnsi" w:eastAsia="MS Mincho" w:hAnsiTheme="minorHAnsi"/>
          <w:b/>
          <w:bCs/>
          <w:color w:val="7F7F7F"/>
          <w:sz w:val="36"/>
          <w:szCs w:val="36"/>
          <w:lang w:eastAsia="ja-JP"/>
        </w:rPr>
      </w:pPr>
      <w:r w:rsidRPr="009A4784">
        <w:rPr>
          <w:rFonts w:asciiTheme="minorHAnsi" w:eastAsia="MS Mincho" w:hAnsiTheme="minorHAnsi"/>
          <w:b/>
          <w:bCs/>
          <w:color w:val="7F7F7F"/>
          <w:sz w:val="36"/>
          <w:szCs w:val="36"/>
          <w:lang w:eastAsia="ja-JP"/>
        </w:rPr>
        <w:t>Do</w:t>
      </w:r>
      <w:r w:rsidR="003712EF" w:rsidRPr="009A4784">
        <w:rPr>
          <w:rFonts w:asciiTheme="minorHAnsi" w:eastAsia="MS Mincho" w:hAnsiTheme="minorHAnsi"/>
          <w:b/>
          <w:bCs/>
          <w:color w:val="7F7F7F"/>
          <w:sz w:val="36"/>
          <w:szCs w:val="36"/>
          <w:lang w:eastAsia="ja-JP"/>
        </w:rPr>
        <w:t>staw</w:t>
      </w:r>
      <w:r w:rsidRPr="009A4784">
        <w:rPr>
          <w:rFonts w:asciiTheme="minorHAnsi" w:eastAsia="MS Mincho" w:hAnsiTheme="minorHAnsi"/>
          <w:b/>
          <w:bCs/>
          <w:color w:val="7F7F7F"/>
          <w:sz w:val="36"/>
          <w:szCs w:val="36"/>
          <w:lang w:eastAsia="ja-JP"/>
        </w:rPr>
        <w:t>a</w:t>
      </w:r>
      <w:r w:rsidR="003712EF" w:rsidRPr="009A4784">
        <w:rPr>
          <w:rFonts w:asciiTheme="minorHAnsi" w:eastAsia="MS Mincho" w:hAnsiTheme="minorHAnsi"/>
          <w:b/>
          <w:bCs/>
          <w:color w:val="7F7F7F"/>
          <w:sz w:val="36"/>
          <w:szCs w:val="36"/>
          <w:lang w:eastAsia="ja-JP"/>
        </w:rPr>
        <w:t xml:space="preserve"> i Wdrożenie </w:t>
      </w:r>
      <w:r w:rsidR="00804E72" w:rsidRPr="009A4784">
        <w:rPr>
          <w:rFonts w:asciiTheme="minorHAnsi" w:eastAsia="MS Mincho" w:hAnsiTheme="minorHAnsi"/>
          <w:b/>
          <w:bCs/>
          <w:color w:val="7F7F7F"/>
          <w:sz w:val="36"/>
          <w:szCs w:val="36"/>
          <w:lang w:eastAsia="ja-JP"/>
        </w:rPr>
        <w:t xml:space="preserve">Infrastruktury </w:t>
      </w:r>
    </w:p>
    <w:p w14:paraId="70CE6BB2" w14:textId="5AE53F37" w:rsidR="003712EF" w:rsidRPr="009A4784" w:rsidRDefault="00804E72" w:rsidP="009A4784">
      <w:pPr>
        <w:spacing w:after="0" w:line="360" w:lineRule="auto"/>
        <w:ind w:left="1701" w:right="0" w:firstLine="0"/>
        <w:jc w:val="right"/>
        <w:rPr>
          <w:rFonts w:asciiTheme="minorHAnsi" w:eastAsia="MS Mincho" w:hAnsiTheme="minorHAnsi"/>
          <w:b/>
          <w:bCs/>
          <w:color w:val="7F7F7F"/>
          <w:sz w:val="36"/>
          <w:szCs w:val="36"/>
          <w:lang w:eastAsia="ja-JP"/>
        </w:rPr>
      </w:pPr>
      <w:r w:rsidRPr="009A4784">
        <w:rPr>
          <w:rFonts w:asciiTheme="minorHAnsi" w:eastAsia="MS Mincho" w:hAnsiTheme="minorHAnsi"/>
          <w:b/>
          <w:bCs/>
          <w:color w:val="7F7F7F"/>
          <w:sz w:val="36"/>
          <w:szCs w:val="36"/>
          <w:lang w:eastAsia="ja-JP"/>
        </w:rPr>
        <w:t xml:space="preserve">Serwerowej </w:t>
      </w:r>
      <w:r w:rsidR="00313E2C" w:rsidRPr="009A4784">
        <w:rPr>
          <w:rFonts w:asciiTheme="minorHAnsi" w:eastAsia="MS Mincho" w:hAnsiTheme="minorHAnsi"/>
          <w:b/>
          <w:bCs/>
          <w:color w:val="7F7F7F"/>
          <w:sz w:val="36"/>
          <w:szCs w:val="36"/>
          <w:lang w:eastAsia="ja-JP"/>
        </w:rPr>
        <w:t>i</w:t>
      </w:r>
      <w:r w:rsidR="00CC5F2C">
        <w:rPr>
          <w:rFonts w:asciiTheme="minorHAnsi" w:eastAsia="MS Mincho" w:hAnsiTheme="minorHAnsi"/>
          <w:b/>
          <w:bCs/>
          <w:color w:val="7F7F7F"/>
          <w:sz w:val="36"/>
          <w:szCs w:val="36"/>
          <w:lang w:eastAsia="ja-JP"/>
        </w:rPr>
        <w:t xml:space="preserve"> </w:t>
      </w:r>
      <w:r w:rsidR="00313E2C" w:rsidRPr="009A4784">
        <w:rPr>
          <w:rFonts w:asciiTheme="minorHAnsi" w:eastAsia="MS Mincho" w:hAnsiTheme="minorHAnsi"/>
          <w:b/>
          <w:bCs/>
          <w:color w:val="7F7F7F"/>
          <w:sz w:val="36"/>
          <w:szCs w:val="36"/>
          <w:lang w:eastAsia="ja-JP"/>
        </w:rPr>
        <w:t xml:space="preserve">Sieciowej </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26398BF4" w14:textId="5517AC14"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08BAE151" w14:textId="77777777" w:rsidR="003D0577" w:rsidRPr="009A4784" w:rsidRDefault="003D0577" w:rsidP="009A4784">
      <w:pPr>
        <w:spacing w:after="0" w:line="360" w:lineRule="auto"/>
        <w:ind w:left="0" w:right="0" w:firstLine="0"/>
        <w:jc w:val="center"/>
        <w:rPr>
          <w:rFonts w:asciiTheme="minorHAnsi" w:hAnsiTheme="minorHAnsi" w:cs="Arial"/>
          <w:b/>
          <w:bCs/>
          <w:smallCaps/>
          <w:color w:val="7F7F7F"/>
          <w:sz w:val="36"/>
          <w:szCs w:val="36"/>
          <w:lang w:eastAsia="ja-JP"/>
        </w:rPr>
      </w:pPr>
    </w:p>
    <w:p w14:paraId="04629375" w14:textId="7C6F5612" w:rsidR="003712EF" w:rsidRPr="009A4784" w:rsidRDefault="003D0577" w:rsidP="009A4784">
      <w:pPr>
        <w:spacing w:after="0" w:line="360" w:lineRule="auto"/>
        <w:ind w:left="0" w:right="0" w:firstLine="0"/>
        <w:jc w:val="right"/>
        <w:rPr>
          <w:rFonts w:asciiTheme="minorHAnsi" w:hAnsiTheme="minorHAnsi" w:cs="Arial"/>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dotyczy części </w:t>
      </w:r>
      <w:r w:rsidR="004A4F85">
        <w:rPr>
          <w:rFonts w:asciiTheme="minorHAnsi" w:hAnsiTheme="minorHAnsi" w:cs="Arial"/>
          <w:b/>
          <w:bCs/>
          <w:smallCaps/>
          <w:color w:val="7F7F7F"/>
          <w:sz w:val="36"/>
          <w:szCs w:val="36"/>
          <w:lang w:eastAsia="ja-JP"/>
        </w:rPr>
        <w:t>1</w:t>
      </w:r>
      <w:r w:rsidRPr="009A4784">
        <w:rPr>
          <w:rFonts w:asciiTheme="minorHAnsi" w:hAnsiTheme="minorHAnsi" w:cs="Arial"/>
          <w:b/>
          <w:bCs/>
          <w:smallCaps/>
          <w:color w:val="7F7F7F"/>
          <w:sz w:val="36"/>
          <w:szCs w:val="36"/>
          <w:lang w:eastAsia="ja-JP"/>
        </w:rPr>
        <w:t xml:space="preserve"> zamówienia</w:t>
      </w:r>
    </w:p>
    <w:p w14:paraId="54BF975D"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4EEBF313" w14:textId="77777777" w:rsidR="00313E2C" w:rsidRPr="009A4784" w:rsidRDefault="00313E2C" w:rsidP="009A4784">
      <w:pPr>
        <w:spacing w:after="0" w:line="360" w:lineRule="auto"/>
        <w:ind w:left="0" w:right="0" w:firstLine="0"/>
        <w:jc w:val="left"/>
        <w:rPr>
          <w:rFonts w:asciiTheme="minorHAnsi" w:eastAsia="MS Mincho" w:hAnsiTheme="minorHAnsi"/>
          <w:b/>
          <w:color w:val="auto"/>
          <w:sz w:val="22"/>
          <w:lang w:eastAsia="ja-JP"/>
        </w:rPr>
      </w:pPr>
    </w:p>
    <w:p w14:paraId="4CD8F46C" w14:textId="77777777" w:rsidR="00313E2C" w:rsidRDefault="00313E2C" w:rsidP="009A4784">
      <w:pPr>
        <w:spacing w:after="0" w:line="360" w:lineRule="auto"/>
        <w:ind w:left="0" w:right="0" w:firstLine="0"/>
        <w:jc w:val="left"/>
        <w:rPr>
          <w:rFonts w:asciiTheme="minorHAnsi" w:eastAsia="MS Mincho" w:hAnsiTheme="minorHAnsi"/>
          <w:b/>
          <w:color w:val="auto"/>
          <w:sz w:val="22"/>
          <w:lang w:eastAsia="ja-JP"/>
        </w:rPr>
      </w:pPr>
    </w:p>
    <w:p w14:paraId="3A25A8E1" w14:textId="77777777" w:rsidR="009A4784" w:rsidRPr="009A4784" w:rsidRDefault="009A4784" w:rsidP="009A4784">
      <w:pPr>
        <w:spacing w:after="0" w:line="360" w:lineRule="auto"/>
        <w:ind w:left="0" w:right="0" w:firstLine="0"/>
        <w:jc w:val="left"/>
        <w:rPr>
          <w:rFonts w:asciiTheme="minorHAnsi" w:eastAsia="MS Mincho" w:hAnsiTheme="minorHAnsi"/>
          <w:b/>
          <w:color w:val="auto"/>
          <w:sz w:val="22"/>
          <w:lang w:eastAsia="ja-JP"/>
        </w:rPr>
      </w:pPr>
    </w:p>
    <w:p w14:paraId="2EF64DEB" w14:textId="08316644" w:rsidR="003712EF" w:rsidRDefault="003712EF" w:rsidP="009A4784">
      <w:pPr>
        <w:spacing w:after="0" w:line="360" w:lineRule="auto"/>
        <w:ind w:left="0" w:right="0" w:firstLine="0"/>
        <w:jc w:val="left"/>
        <w:rPr>
          <w:rFonts w:asciiTheme="minorHAnsi" w:eastAsia="MS Mincho" w:hAnsiTheme="minorHAnsi"/>
          <w:b/>
          <w:color w:val="auto"/>
          <w:sz w:val="22"/>
          <w:lang w:eastAsia="ja-JP"/>
        </w:rPr>
      </w:pPr>
    </w:p>
    <w:p w14:paraId="6A2D00DD" w14:textId="77777777" w:rsidR="002D7FEE" w:rsidRPr="009A4784" w:rsidRDefault="002D7FEE" w:rsidP="009A4784">
      <w:pPr>
        <w:spacing w:after="0" w:line="360" w:lineRule="auto"/>
        <w:ind w:left="0" w:right="0" w:firstLine="0"/>
        <w:jc w:val="left"/>
        <w:rPr>
          <w:rFonts w:asciiTheme="minorHAnsi" w:eastAsia="MS Mincho" w:hAnsiTheme="minorHAnsi"/>
          <w:b/>
          <w:color w:val="auto"/>
          <w:sz w:val="22"/>
          <w:lang w:eastAsia="ja-JP"/>
        </w:rPr>
      </w:pPr>
    </w:p>
    <w:p w14:paraId="3A17E99E" w14:textId="77777777" w:rsidR="003712EF" w:rsidRPr="009A4784" w:rsidRDefault="003266B0" w:rsidP="009A4784">
      <w:pPr>
        <w:spacing w:after="0" w:line="360" w:lineRule="auto"/>
        <w:ind w:left="0" w:right="0" w:firstLine="0"/>
        <w:jc w:val="center"/>
        <w:rPr>
          <w:rFonts w:asciiTheme="minorHAnsi" w:eastAsia="MS Mincho" w:hAnsiTheme="minorHAnsi"/>
          <w:color w:val="auto"/>
          <w:sz w:val="22"/>
          <w:lang w:eastAsia="ja-JP"/>
        </w:rPr>
      </w:pPr>
      <w:r w:rsidRPr="009A4784">
        <w:rPr>
          <w:rFonts w:asciiTheme="minorHAnsi" w:eastAsia="MS Mincho" w:hAnsiTheme="minorHAnsi"/>
          <w:color w:val="auto"/>
          <w:sz w:val="22"/>
          <w:lang w:eastAsia="ja-JP"/>
        </w:rPr>
        <w:t>Kielce</w:t>
      </w:r>
      <w:r w:rsidR="003712EF" w:rsidRPr="009A4784">
        <w:rPr>
          <w:rFonts w:asciiTheme="minorHAnsi" w:eastAsia="MS Mincho" w:hAnsiTheme="minorHAnsi"/>
          <w:color w:val="auto"/>
          <w:sz w:val="22"/>
          <w:lang w:eastAsia="ja-JP"/>
        </w:rPr>
        <w:t xml:space="preserve"> 20</w:t>
      </w:r>
      <w:r w:rsidR="009A4784" w:rsidRPr="009A4784">
        <w:rPr>
          <w:rFonts w:asciiTheme="minorHAnsi" w:eastAsia="MS Mincho" w:hAnsiTheme="minorHAnsi"/>
          <w:color w:val="auto"/>
          <w:sz w:val="22"/>
          <w:lang w:eastAsia="ja-JP"/>
        </w:rPr>
        <w:t>20</w:t>
      </w:r>
    </w:p>
    <w:p w14:paraId="426A238C" w14:textId="77777777" w:rsidR="003712EF" w:rsidRPr="009A4784" w:rsidRDefault="003712EF" w:rsidP="009A4784">
      <w:pPr>
        <w:spacing w:after="120" w:line="360" w:lineRule="auto"/>
        <w:ind w:left="0" w:right="0" w:firstLine="0"/>
        <w:rPr>
          <w:rFonts w:asciiTheme="minorHAnsi" w:eastAsia="MS Mincho" w:hAnsiTheme="minorHAnsi"/>
          <w:b/>
          <w:color w:val="auto"/>
          <w:sz w:val="22"/>
          <w:lang w:eastAsia="ja-JP"/>
        </w:rPr>
      </w:pPr>
    </w:p>
    <w:p w14:paraId="1281674F" w14:textId="77777777" w:rsidR="00EE5ADC" w:rsidRPr="009A4784" w:rsidRDefault="001971A9" w:rsidP="009A4784">
      <w:pPr>
        <w:spacing w:after="0" w:line="360" w:lineRule="auto"/>
        <w:ind w:left="0" w:right="0" w:firstLine="0"/>
        <w:rPr>
          <w:rFonts w:asciiTheme="minorHAnsi" w:hAnsiTheme="minorHAnsi" w:cs="Calibri"/>
          <w:sz w:val="22"/>
        </w:rPr>
      </w:pPr>
      <w:r w:rsidRPr="009A4784">
        <w:rPr>
          <w:rFonts w:asciiTheme="minorHAnsi" w:hAnsiTheme="minorHAnsi"/>
          <w:sz w:val="22"/>
        </w:rPr>
        <w:br w:type="page"/>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p>
        <w:p w14:paraId="1E79EC09" w14:textId="4A4AC1AD" w:rsidR="00867D17" w:rsidRDefault="001A7353">
          <w:pPr>
            <w:pStyle w:val="Spistreci1"/>
            <w:rPr>
              <w:rFonts w:eastAsiaTheme="minorEastAsia" w:cstheme="minorBidi"/>
              <w:b w:val="0"/>
              <w:bCs w:val="0"/>
              <w:caps w:val="0"/>
              <w:noProof/>
              <w:sz w:val="22"/>
              <w:szCs w:val="22"/>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58838505" w:history="1">
            <w:r w:rsidR="00867D17" w:rsidRPr="00AC2B0A">
              <w:rPr>
                <w:rStyle w:val="Hipercze"/>
                <w:rFonts w:ascii="Calibri" w:hAnsi="Calibri"/>
                <w:noProof/>
              </w:rPr>
              <w:t>Rozdział I.</w:t>
            </w:r>
            <w:r w:rsidR="00867D17">
              <w:rPr>
                <w:rFonts w:eastAsiaTheme="minorEastAsia" w:cstheme="minorBidi"/>
                <w:b w:val="0"/>
                <w:bCs w:val="0"/>
                <w:caps w:val="0"/>
                <w:noProof/>
                <w:sz w:val="22"/>
                <w:szCs w:val="22"/>
              </w:rPr>
              <w:tab/>
            </w:r>
            <w:r w:rsidR="00867D17" w:rsidRPr="00AC2B0A">
              <w:rPr>
                <w:rStyle w:val="Hipercze"/>
                <w:noProof/>
              </w:rPr>
              <w:t>Założenia początkowe oraz wymagania ogólne</w:t>
            </w:r>
            <w:r w:rsidR="00867D17">
              <w:rPr>
                <w:noProof/>
                <w:webHidden/>
              </w:rPr>
              <w:tab/>
            </w:r>
            <w:r w:rsidR="00867D17">
              <w:rPr>
                <w:noProof/>
                <w:webHidden/>
              </w:rPr>
              <w:fldChar w:fldCharType="begin"/>
            </w:r>
            <w:r w:rsidR="00867D17">
              <w:rPr>
                <w:noProof/>
                <w:webHidden/>
              </w:rPr>
              <w:instrText xml:space="preserve"> PAGEREF _Toc58838505 \h </w:instrText>
            </w:r>
            <w:r w:rsidR="00867D17">
              <w:rPr>
                <w:noProof/>
                <w:webHidden/>
              </w:rPr>
            </w:r>
            <w:r w:rsidR="00867D17">
              <w:rPr>
                <w:noProof/>
                <w:webHidden/>
              </w:rPr>
              <w:fldChar w:fldCharType="separate"/>
            </w:r>
            <w:r w:rsidR="00867D17">
              <w:rPr>
                <w:noProof/>
                <w:webHidden/>
              </w:rPr>
              <w:t>3</w:t>
            </w:r>
            <w:r w:rsidR="00867D17">
              <w:rPr>
                <w:noProof/>
                <w:webHidden/>
              </w:rPr>
              <w:fldChar w:fldCharType="end"/>
            </w:r>
          </w:hyperlink>
        </w:p>
        <w:p w14:paraId="4660D9D4" w14:textId="644B8F39"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06" w:history="1">
            <w:r w:rsidR="00867D17" w:rsidRPr="00AC2B0A">
              <w:rPr>
                <w:rStyle w:val="Hipercze"/>
                <w:noProof/>
              </w:rPr>
              <w:t>I.1</w:t>
            </w:r>
            <w:r w:rsidR="00867D17">
              <w:rPr>
                <w:rFonts w:eastAsiaTheme="minorEastAsia" w:cstheme="minorBidi"/>
                <w:smallCaps w:val="0"/>
                <w:noProof/>
                <w:sz w:val="22"/>
                <w:szCs w:val="22"/>
              </w:rPr>
              <w:tab/>
            </w:r>
            <w:r w:rsidR="00867D17" w:rsidRPr="00AC2B0A">
              <w:rPr>
                <w:rStyle w:val="Hipercze"/>
                <w:noProof/>
              </w:rPr>
              <w:t>Wprowadzenie</w:t>
            </w:r>
            <w:r w:rsidR="00867D17">
              <w:rPr>
                <w:noProof/>
                <w:webHidden/>
              </w:rPr>
              <w:tab/>
            </w:r>
            <w:r w:rsidR="00867D17">
              <w:rPr>
                <w:noProof/>
                <w:webHidden/>
              </w:rPr>
              <w:fldChar w:fldCharType="begin"/>
            </w:r>
            <w:r w:rsidR="00867D17">
              <w:rPr>
                <w:noProof/>
                <w:webHidden/>
              </w:rPr>
              <w:instrText xml:space="preserve"> PAGEREF _Toc58838506 \h </w:instrText>
            </w:r>
            <w:r w:rsidR="00867D17">
              <w:rPr>
                <w:noProof/>
                <w:webHidden/>
              </w:rPr>
            </w:r>
            <w:r w:rsidR="00867D17">
              <w:rPr>
                <w:noProof/>
                <w:webHidden/>
              </w:rPr>
              <w:fldChar w:fldCharType="separate"/>
            </w:r>
            <w:r w:rsidR="00867D17">
              <w:rPr>
                <w:noProof/>
                <w:webHidden/>
              </w:rPr>
              <w:t>3</w:t>
            </w:r>
            <w:r w:rsidR="00867D17">
              <w:rPr>
                <w:noProof/>
                <w:webHidden/>
              </w:rPr>
              <w:fldChar w:fldCharType="end"/>
            </w:r>
          </w:hyperlink>
        </w:p>
        <w:p w14:paraId="0C917B93" w14:textId="7F4DBB05"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07" w:history="1">
            <w:r w:rsidR="00867D17" w:rsidRPr="00AC2B0A">
              <w:rPr>
                <w:rStyle w:val="Hipercze"/>
                <w:noProof/>
              </w:rPr>
              <w:t>I.2</w:t>
            </w:r>
            <w:r w:rsidR="00867D17">
              <w:rPr>
                <w:rFonts w:eastAsiaTheme="minorEastAsia" w:cstheme="minorBidi"/>
                <w:smallCaps w:val="0"/>
                <w:noProof/>
                <w:sz w:val="22"/>
                <w:szCs w:val="22"/>
              </w:rPr>
              <w:tab/>
            </w:r>
            <w:r w:rsidR="00867D17" w:rsidRPr="00AC2B0A">
              <w:rPr>
                <w:rStyle w:val="Hipercze"/>
                <w:noProof/>
              </w:rPr>
              <w:t>Cel projektu</w:t>
            </w:r>
            <w:r w:rsidR="00867D17">
              <w:rPr>
                <w:noProof/>
                <w:webHidden/>
              </w:rPr>
              <w:tab/>
            </w:r>
            <w:r w:rsidR="00867D17">
              <w:rPr>
                <w:noProof/>
                <w:webHidden/>
              </w:rPr>
              <w:fldChar w:fldCharType="begin"/>
            </w:r>
            <w:r w:rsidR="00867D17">
              <w:rPr>
                <w:noProof/>
                <w:webHidden/>
              </w:rPr>
              <w:instrText xml:space="preserve"> PAGEREF _Toc58838507 \h </w:instrText>
            </w:r>
            <w:r w:rsidR="00867D17">
              <w:rPr>
                <w:noProof/>
                <w:webHidden/>
              </w:rPr>
            </w:r>
            <w:r w:rsidR="00867D17">
              <w:rPr>
                <w:noProof/>
                <w:webHidden/>
              </w:rPr>
              <w:fldChar w:fldCharType="separate"/>
            </w:r>
            <w:r w:rsidR="00867D17">
              <w:rPr>
                <w:noProof/>
                <w:webHidden/>
              </w:rPr>
              <w:t>3</w:t>
            </w:r>
            <w:r w:rsidR="00867D17">
              <w:rPr>
                <w:noProof/>
                <w:webHidden/>
              </w:rPr>
              <w:fldChar w:fldCharType="end"/>
            </w:r>
          </w:hyperlink>
        </w:p>
        <w:p w14:paraId="443E7CE9" w14:textId="095E2346"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08" w:history="1">
            <w:r w:rsidR="00867D17" w:rsidRPr="00AC2B0A">
              <w:rPr>
                <w:rStyle w:val="Hipercze"/>
                <w:noProof/>
              </w:rPr>
              <w:t>I.3</w:t>
            </w:r>
            <w:r w:rsidR="00867D17">
              <w:rPr>
                <w:rFonts w:eastAsiaTheme="minorEastAsia" w:cstheme="minorBidi"/>
                <w:smallCaps w:val="0"/>
                <w:noProof/>
                <w:sz w:val="22"/>
                <w:szCs w:val="22"/>
              </w:rPr>
              <w:tab/>
            </w:r>
            <w:r w:rsidR="00867D17" w:rsidRPr="00AC2B0A">
              <w:rPr>
                <w:rStyle w:val="Hipercze"/>
                <w:noProof/>
              </w:rPr>
              <w:t>Akty prawne</w:t>
            </w:r>
            <w:r w:rsidR="00867D17">
              <w:rPr>
                <w:noProof/>
                <w:webHidden/>
              </w:rPr>
              <w:tab/>
            </w:r>
            <w:r w:rsidR="00867D17">
              <w:rPr>
                <w:noProof/>
                <w:webHidden/>
              </w:rPr>
              <w:fldChar w:fldCharType="begin"/>
            </w:r>
            <w:r w:rsidR="00867D17">
              <w:rPr>
                <w:noProof/>
                <w:webHidden/>
              </w:rPr>
              <w:instrText xml:space="preserve"> PAGEREF _Toc58838508 \h </w:instrText>
            </w:r>
            <w:r w:rsidR="00867D17">
              <w:rPr>
                <w:noProof/>
                <w:webHidden/>
              </w:rPr>
            </w:r>
            <w:r w:rsidR="00867D17">
              <w:rPr>
                <w:noProof/>
                <w:webHidden/>
              </w:rPr>
              <w:fldChar w:fldCharType="separate"/>
            </w:r>
            <w:r w:rsidR="00867D17">
              <w:rPr>
                <w:noProof/>
                <w:webHidden/>
              </w:rPr>
              <w:t>4</w:t>
            </w:r>
            <w:r w:rsidR="00867D17">
              <w:rPr>
                <w:noProof/>
                <w:webHidden/>
              </w:rPr>
              <w:fldChar w:fldCharType="end"/>
            </w:r>
          </w:hyperlink>
        </w:p>
        <w:p w14:paraId="2C4ACD90" w14:textId="315D5A13"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09" w:history="1">
            <w:r w:rsidR="00867D17" w:rsidRPr="00AC2B0A">
              <w:rPr>
                <w:rStyle w:val="Hipercze"/>
                <w:noProof/>
              </w:rPr>
              <w:t>I.4</w:t>
            </w:r>
            <w:r w:rsidR="00867D17">
              <w:rPr>
                <w:rFonts w:eastAsiaTheme="minorEastAsia" w:cstheme="minorBidi"/>
                <w:smallCaps w:val="0"/>
                <w:noProof/>
                <w:sz w:val="22"/>
                <w:szCs w:val="22"/>
              </w:rPr>
              <w:tab/>
            </w:r>
            <w:r w:rsidR="00867D17" w:rsidRPr="00AC2B0A">
              <w:rPr>
                <w:rStyle w:val="Hipercze"/>
                <w:noProof/>
              </w:rPr>
              <w:t>Ogólny opis przedmiotu zamówienia</w:t>
            </w:r>
            <w:r w:rsidR="00867D17">
              <w:rPr>
                <w:noProof/>
                <w:webHidden/>
              </w:rPr>
              <w:tab/>
            </w:r>
            <w:r w:rsidR="00867D17">
              <w:rPr>
                <w:noProof/>
                <w:webHidden/>
              </w:rPr>
              <w:fldChar w:fldCharType="begin"/>
            </w:r>
            <w:r w:rsidR="00867D17">
              <w:rPr>
                <w:noProof/>
                <w:webHidden/>
              </w:rPr>
              <w:instrText xml:space="preserve"> PAGEREF _Toc58838509 \h </w:instrText>
            </w:r>
            <w:r w:rsidR="00867D17">
              <w:rPr>
                <w:noProof/>
                <w:webHidden/>
              </w:rPr>
            </w:r>
            <w:r w:rsidR="00867D17">
              <w:rPr>
                <w:noProof/>
                <w:webHidden/>
              </w:rPr>
              <w:fldChar w:fldCharType="separate"/>
            </w:r>
            <w:r w:rsidR="00867D17">
              <w:rPr>
                <w:noProof/>
                <w:webHidden/>
              </w:rPr>
              <w:t>4</w:t>
            </w:r>
            <w:r w:rsidR="00867D17">
              <w:rPr>
                <w:noProof/>
                <w:webHidden/>
              </w:rPr>
              <w:fldChar w:fldCharType="end"/>
            </w:r>
          </w:hyperlink>
        </w:p>
        <w:p w14:paraId="4CBCDBC3" w14:textId="6D20B648"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10" w:history="1">
            <w:r w:rsidR="00867D17" w:rsidRPr="00AC2B0A">
              <w:rPr>
                <w:rStyle w:val="Hipercze"/>
                <w:noProof/>
              </w:rPr>
              <w:t>I.5</w:t>
            </w:r>
            <w:r w:rsidR="00867D17">
              <w:rPr>
                <w:rFonts w:eastAsiaTheme="minorEastAsia" w:cstheme="minorBidi"/>
                <w:smallCaps w:val="0"/>
                <w:noProof/>
                <w:sz w:val="22"/>
                <w:szCs w:val="22"/>
              </w:rPr>
              <w:tab/>
            </w:r>
            <w:r w:rsidR="00867D17" w:rsidRPr="00AC2B0A">
              <w:rPr>
                <w:rStyle w:val="Hipercze"/>
                <w:noProof/>
              </w:rPr>
              <w:t>Termin realizacji Przedmiotu Zamówienia</w:t>
            </w:r>
            <w:r w:rsidR="00867D17">
              <w:rPr>
                <w:noProof/>
                <w:webHidden/>
              </w:rPr>
              <w:tab/>
            </w:r>
            <w:r w:rsidR="00867D17">
              <w:rPr>
                <w:noProof/>
                <w:webHidden/>
              </w:rPr>
              <w:fldChar w:fldCharType="begin"/>
            </w:r>
            <w:r w:rsidR="00867D17">
              <w:rPr>
                <w:noProof/>
                <w:webHidden/>
              </w:rPr>
              <w:instrText xml:space="preserve"> PAGEREF _Toc58838510 \h </w:instrText>
            </w:r>
            <w:r w:rsidR="00867D17">
              <w:rPr>
                <w:noProof/>
                <w:webHidden/>
              </w:rPr>
            </w:r>
            <w:r w:rsidR="00867D17">
              <w:rPr>
                <w:noProof/>
                <w:webHidden/>
              </w:rPr>
              <w:fldChar w:fldCharType="separate"/>
            </w:r>
            <w:r w:rsidR="00867D17">
              <w:rPr>
                <w:noProof/>
                <w:webHidden/>
              </w:rPr>
              <w:t>6</w:t>
            </w:r>
            <w:r w:rsidR="00867D17">
              <w:rPr>
                <w:noProof/>
                <w:webHidden/>
              </w:rPr>
              <w:fldChar w:fldCharType="end"/>
            </w:r>
          </w:hyperlink>
        </w:p>
        <w:p w14:paraId="0447A880" w14:textId="32979296"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11" w:history="1">
            <w:r w:rsidR="00867D17" w:rsidRPr="00AC2B0A">
              <w:rPr>
                <w:rStyle w:val="Hipercze"/>
                <w:noProof/>
              </w:rPr>
              <w:t>I.6</w:t>
            </w:r>
            <w:r w:rsidR="00867D17">
              <w:rPr>
                <w:rFonts w:eastAsiaTheme="minorEastAsia" w:cstheme="minorBidi"/>
                <w:smallCaps w:val="0"/>
                <w:noProof/>
                <w:sz w:val="22"/>
                <w:szCs w:val="22"/>
              </w:rPr>
              <w:tab/>
            </w:r>
            <w:r w:rsidR="00867D17" w:rsidRPr="00AC2B0A">
              <w:rPr>
                <w:rStyle w:val="Hipercze"/>
                <w:noProof/>
              </w:rPr>
              <w:t>Organizacja wdrożenia</w:t>
            </w:r>
            <w:r w:rsidR="00867D17">
              <w:rPr>
                <w:noProof/>
                <w:webHidden/>
              </w:rPr>
              <w:tab/>
            </w:r>
            <w:r w:rsidR="00867D17">
              <w:rPr>
                <w:noProof/>
                <w:webHidden/>
              </w:rPr>
              <w:fldChar w:fldCharType="begin"/>
            </w:r>
            <w:r w:rsidR="00867D17">
              <w:rPr>
                <w:noProof/>
                <w:webHidden/>
              </w:rPr>
              <w:instrText xml:space="preserve"> PAGEREF _Toc58838511 \h </w:instrText>
            </w:r>
            <w:r w:rsidR="00867D17">
              <w:rPr>
                <w:noProof/>
                <w:webHidden/>
              </w:rPr>
            </w:r>
            <w:r w:rsidR="00867D17">
              <w:rPr>
                <w:noProof/>
                <w:webHidden/>
              </w:rPr>
              <w:fldChar w:fldCharType="separate"/>
            </w:r>
            <w:r w:rsidR="00867D17">
              <w:rPr>
                <w:noProof/>
                <w:webHidden/>
              </w:rPr>
              <w:t>7</w:t>
            </w:r>
            <w:r w:rsidR="00867D17">
              <w:rPr>
                <w:noProof/>
                <w:webHidden/>
              </w:rPr>
              <w:fldChar w:fldCharType="end"/>
            </w:r>
          </w:hyperlink>
        </w:p>
        <w:p w14:paraId="4C17F61D" w14:textId="5D807589"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2" w:history="1">
            <w:r w:rsidR="00867D17" w:rsidRPr="00AC2B0A">
              <w:rPr>
                <w:rStyle w:val="Hipercze"/>
                <w:noProof/>
              </w:rPr>
              <w:t>I.6.1</w:t>
            </w:r>
            <w:r w:rsidR="00867D17">
              <w:rPr>
                <w:rFonts w:eastAsiaTheme="minorEastAsia" w:cstheme="minorBidi"/>
                <w:i w:val="0"/>
                <w:iCs w:val="0"/>
                <w:noProof/>
                <w:sz w:val="22"/>
                <w:szCs w:val="22"/>
              </w:rPr>
              <w:tab/>
            </w:r>
            <w:r w:rsidR="00867D17" w:rsidRPr="00AC2B0A">
              <w:rPr>
                <w:rStyle w:val="Hipercze"/>
                <w:noProof/>
              </w:rPr>
              <w:t>Założenia podstawowe</w:t>
            </w:r>
            <w:r w:rsidR="00867D17">
              <w:rPr>
                <w:noProof/>
                <w:webHidden/>
              </w:rPr>
              <w:tab/>
            </w:r>
            <w:r w:rsidR="00867D17">
              <w:rPr>
                <w:noProof/>
                <w:webHidden/>
              </w:rPr>
              <w:fldChar w:fldCharType="begin"/>
            </w:r>
            <w:r w:rsidR="00867D17">
              <w:rPr>
                <w:noProof/>
                <w:webHidden/>
              </w:rPr>
              <w:instrText xml:space="preserve"> PAGEREF _Toc58838512 \h </w:instrText>
            </w:r>
            <w:r w:rsidR="00867D17">
              <w:rPr>
                <w:noProof/>
                <w:webHidden/>
              </w:rPr>
            </w:r>
            <w:r w:rsidR="00867D17">
              <w:rPr>
                <w:noProof/>
                <w:webHidden/>
              </w:rPr>
              <w:fldChar w:fldCharType="separate"/>
            </w:r>
            <w:r w:rsidR="00867D17">
              <w:rPr>
                <w:noProof/>
                <w:webHidden/>
              </w:rPr>
              <w:t>7</w:t>
            </w:r>
            <w:r w:rsidR="00867D17">
              <w:rPr>
                <w:noProof/>
                <w:webHidden/>
              </w:rPr>
              <w:fldChar w:fldCharType="end"/>
            </w:r>
          </w:hyperlink>
        </w:p>
        <w:p w14:paraId="4E49988A" w14:textId="72D2B063"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3" w:history="1">
            <w:r w:rsidR="00867D17" w:rsidRPr="00AC2B0A">
              <w:rPr>
                <w:rStyle w:val="Hipercze"/>
                <w:noProof/>
              </w:rPr>
              <w:t>I.6.2</w:t>
            </w:r>
            <w:r w:rsidR="00867D17">
              <w:rPr>
                <w:rFonts w:eastAsiaTheme="minorEastAsia" w:cstheme="minorBidi"/>
                <w:i w:val="0"/>
                <w:iCs w:val="0"/>
                <w:noProof/>
                <w:sz w:val="22"/>
                <w:szCs w:val="22"/>
              </w:rPr>
              <w:tab/>
            </w:r>
            <w:r w:rsidR="00867D17" w:rsidRPr="00AC2B0A">
              <w:rPr>
                <w:rStyle w:val="Hipercze"/>
                <w:noProof/>
              </w:rPr>
              <w:t>Przygotowanie Dokumentacji</w:t>
            </w:r>
            <w:r w:rsidR="00867D17">
              <w:rPr>
                <w:noProof/>
                <w:webHidden/>
              </w:rPr>
              <w:tab/>
            </w:r>
            <w:r w:rsidR="00867D17">
              <w:rPr>
                <w:noProof/>
                <w:webHidden/>
              </w:rPr>
              <w:fldChar w:fldCharType="begin"/>
            </w:r>
            <w:r w:rsidR="00867D17">
              <w:rPr>
                <w:noProof/>
                <w:webHidden/>
              </w:rPr>
              <w:instrText xml:space="preserve"> PAGEREF _Toc58838513 \h </w:instrText>
            </w:r>
            <w:r w:rsidR="00867D17">
              <w:rPr>
                <w:noProof/>
                <w:webHidden/>
              </w:rPr>
            </w:r>
            <w:r w:rsidR="00867D17">
              <w:rPr>
                <w:noProof/>
                <w:webHidden/>
              </w:rPr>
              <w:fldChar w:fldCharType="separate"/>
            </w:r>
            <w:r w:rsidR="00867D17">
              <w:rPr>
                <w:noProof/>
                <w:webHidden/>
              </w:rPr>
              <w:t>8</w:t>
            </w:r>
            <w:r w:rsidR="00867D17">
              <w:rPr>
                <w:noProof/>
                <w:webHidden/>
              </w:rPr>
              <w:fldChar w:fldCharType="end"/>
            </w:r>
          </w:hyperlink>
        </w:p>
        <w:p w14:paraId="786DD672" w14:textId="3648A48F"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4" w:history="1">
            <w:r w:rsidR="00867D17" w:rsidRPr="00AC2B0A">
              <w:rPr>
                <w:rStyle w:val="Hipercze"/>
                <w:noProof/>
              </w:rPr>
              <w:t>I.6.3</w:t>
            </w:r>
            <w:r w:rsidR="00867D17">
              <w:rPr>
                <w:rFonts w:eastAsiaTheme="minorEastAsia" w:cstheme="minorBidi"/>
                <w:i w:val="0"/>
                <w:iCs w:val="0"/>
                <w:noProof/>
                <w:sz w:val="22"/>
                <w:szCs w:val="22"/>
              </w:rPr>
              <w:tab/>
            </w:r>
            <w:r w:rsidR="00867D17" w:rsidRPr="00AC2B0A">
              <w:rPr>
                <w:rStyle w:val="Hipercze"/>
                <w:noProof/>
              </w:rPr>
              <w:t>Harmonogram wdrożenia</w:t>
            </w:r>
            <w:r w:rsidR="00867D17">
              <w:rPr>
                <w:noProof/>
                <w:webHidden/>
              </w:rPr>
              <w:tab/>
            </w:r>
            <w:r w:rsidR="00867D17">
              <w:rPr>
                <w:noProof/>
                <w:webHidden/>
              </w:rPr>
              <w:fldChar w:fldCharType="begin"/>
            </w:r>
            <w:r w:rsidR="00867D17">
              <w:rPr>
                <w:noProof/>
                <w:webHidden/>
              </w:rPr>
              <w:instrText xml:space="preserve"> PAGEREF _Toc58838514 \h </w:instrText>
            </w:r>
            <w:r w:rsidR="00867D17">
              <w:rPr>
                <w:noProof/>
                <w:webHidden/>
              </w:rPr>
            </w:r>
            <w:r w:rsidR="00867D17">
              <w:rPr>
                <w:noProof/>
                <w:webHidden/>
              </w:rPr>
              <w:fldChar w:fldCharType="separate"/>
            </w:r>
            <w:r w:rsidR="00867D17">
              <w:rPr>
                <w:noProof/>
                <w:webHidden/>
              </w:rPr>
              <w:t>8</w:t>
            </w:r>
            <w:r w:rsidR="00867D17">
              <w:rPr>
                <w:noProof/>
                <w:webHidden/>
              </w:rPr>
              <w:fldChar w:fldCharType="end"/>
            </w:r>
          </w:hyperlink>
        </w:p>
        <w:p w14:paraId="28C8DE55" w14:textId="13234471"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5" w:history="1">
            <w:r w:rsidR="00867D17" w:rsidRPr="00AC2B0A">
              <w:rPr>
                <w:rStyle w:val="Hipercze"/>
                <w:noProof/>
              </w:rPr>
              <w:t>I.6.4</w:t>
            </w:r>
            <w:r w:rsidR="00867D17">
              <w:rPr>
                <w:rFonts w:eastAsiaTheme="minorEastAsia" w:cstheme="minorBidi"/>
                <w:i w:val="0"/>
                <w:iCs w:val="0"/>
                <w:noProof/>
                <w:sz w:val="22"/>
                <w:szCs w:val="22"/>
              </w:rPr>
              <w:tab/>
            </w:r>
            <w:r w:rsidR="00867D17" w:rsidRPr="00AC2B0A">
              <w:rPr>
                <w:rStyle w:val="Hipercze"/>
                <w:noProof/>
              </w:rPr>
              <w:t>Analiza Przedwdrożeniowa</w:t>
            </w:r>
            <w:r w:rsidR="00867D17">
              <w:rPr>
                <w:noProof/>
                <w:webHidden/>
              </w:rPr>
              <w:tab/>
            </w:r>
            <w:r w:rsidR="00867D17">
              <w:rPr>
                <w:noProof/>
                <w:webHidden/>
              </w:rPr>
              <w:fldChar w:fldCharType="begin"/>
            </w:r>
            <w:r w:rsidR="00867D17">
              <w:rPr>
                <w:noProof/>
                <w:webHidden/>
              </w:rPr>
              <w:instrText xml:space="preserve"> PAGEREF _Toc58838515 \h </w:instrText>
            </w:r>
            <w:r w:rsidR="00867D17">
              <w:rPr>
                <w:noProof/>
                <w:webHidden/>
              </w:rPr>
            </w:r>
            <w:r w:rsidR="00867D17">
              <w:rPr>
                <w:noProof/>
                <w:webHidden/>
              </w:rPr>
              <w:fldChar w:fldCharType="separate"/>
            </w:r>
            <w:r w:rsidR="00867D17">
              <w:rPr>
                <w:noProof/>
                <w:webHidden/>
              </w:rPr>
              <w:t>8</w:t>
            </w:r>
            <w:r w:rsidR="00867D17">
              <w:rPr>
                <w:noProof/>
                <w:webHidden/>
              </w:rPr>
              <w:fldChar w:fldCharType="end"/>
            </w:r>
          </w:hyperlink>
        </w:p>
        <w:p w14:paraId="3D0633BA" w14:textId="321DC5C9"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6" w:history="1">
            <w:r w:rsidR="00867D17" w:rsidRPr="00AC2B0A">
              <w:rPr>
                <w:rStyle w:val="Hipercze"/>
                <w:noProof/>
              </w:rPr>
              <w:t>I.6.5</w:t>
            </w:r>
            <w:r w:rsidR="00867D17">
              <w:rPr>
                <w:rFonts w:eastAsiaTheme="minorEastAsia" w:cstheme="minorBidi"/>
                <w:i w:val="0"/>
                <w:iCs w:val="0"/>
                <w:noProof/>
                <w:sz w:val="22"/>
                <w:szCs w:val="22"/>
              </w:rPr>
              <w:tab/>
            </w:r>
            <w:r w:rsidR="00867D17" w:rsidRPr="00AC2B0A">
              <w:rPr>
                <w:rStyle w:val="Hipercze"/>
                <w:noProof/>
              </w:rPr>
              <w:t>Dokumentacja Powykonawcza</w:t>
            </w:r>
            <w:r w:rsidR="00867D17">
              <w:rPr>
                <w:noProof/>
                <w:webHidden/>
              </w:rPr>
              <w:tab/>
            </w:r>
            <w:r w:rsidR="00867D17">
              <w:rPr>
                <w:noProof/>
                <w:webHidden/>
              </w:rPr>
              <w:fldChar w:fldCharType="begin"/>
            </w:r>
            <w:r w:rsidR="00867D17">
              <w:rPr>
                <w:noProof/>
                <w:webHidden/>
              </w:rPr>
              <w:instrText xml:space="preserve"> PAGEREF _Toc58838516 \h </w:instrText>
            </w:r>
            <w:r w:rsidR="00867D17">
              <w:rPr>
                <w:noProof/>
                <w:webHidden/>
              </w:rPr>
            </w:r>
            <w:r w:rsidR="00867D17">
              <w:rPr>
                <w:noProof/>
                <w:webHidden/>
              </w:rPr>
              <w:fldChar w:fldCharType="separate"/>
            </w:r>
            <w:r w:rsidR="00867D17">
              <w:rPr>
                <w:noProof/>
                <w:webHidden/>
              </w:rPr>
              <w:t>9</w:t>
            </w:r>
            <w:r w:rsidR="00867D17">
              <w:rPr>
                <w:noProof/>
                <w:webHidden/>
              </w:rPr>
              <w:fldChar w:fldCharType="end"/>
            </w:r>
          </w:hyperlink>
        </w:p>
        <w:p w14:paraId="31FB4009" w14:textId="68F2FD1A"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7" w:history="1">
            <w:r w:rsidR="00867D17" w:rsidRPr="00AC2B0A">
              <w:rPr>
                <w:rStyle w:val="Hipercze"/>
                <w:noProof/>
              </w:rPr>
              <w:t>I.6.6</w:t>
            </w:r>
            <w:r w:rsidR="00867D17">
              <w:rPr>
                <w:rFonts w:eastAsiaTheme="minorEastAsia" w:cstheme="minorBidi"/>
                <w:i w:val="0"/>
                <w:iCs w:val="0"/>
                <w:noProof/>
                <w:sz w:val="22"/>
                <w:szCs w:val="22"/>
              </w:rPr>
              <w:tab/>
            </w:r>
            <w:r w:rsidR="00867D17" w:rsidRPr="00AC2B0A">
              <w:rPr>
                <w:rStyle w:val="Hipercze"/>
                <w:noProof/>
              </w:rPr>
              <w:t>Odbiory</w:t>
            </w:r>
            <w:r w:rsidR="00867D17">
              <w:rPr>
                <w:noProof/>
                <w:webHidden/>
              </w:rPr>
              <w:tab/>
            </w:r>
            <w:r w:rsidR="00867D17">
              <w:rPr>
                <w:noProof/>
                <w:webHidden/>
              </w:rPr>
              <w:fldChar w:fldCharType="begin"/>
            </w:r>
            <w:r w:rsidR="00867D17">
              <w:rPr>
                <w:noProof/>
                <w:webHidden/>
              </w:rPr>
              <w:instrText xml:space="preserve"> PAGEREF _Toc58838517 \h </w:instrText>
            </w:r>
            <w:r w:rsidR="00867D17">
              <w:rPr>
                <w:noProof/>
                <w:webHidden/>
              </w:rPr>
            </w:r>
            <w:r w:rsidR="00867D17">
              <w:rPr>
                <w:noProof/>
                <w:webHidden/>
              </w:rPr>
              <w:fldChar w:fldCharType="separate"/>
            </w:r>
            <w:r w:rsidR="00867D17">
              <w:rPr>
                <w:noProof/>
                <w:webHidden/>
              </w:rPr>
              <w:t>11</w:t>
            </w:r>
            <w:r w:rsidR="00867D17">
              <w:rPr>
                <w:noProof/>
                <w:webHidden/>
              </w:rPr>
              <w:fldChar w:fldCharType="end"/>
            </w:r>
          </w:hyperlink>
        </w:p>
        <w:p w14:paraId="0ED46E77" w14:textId="31260A1E"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8" w:history="1">
            <w:r w:rsidR="00867D17" w:rsidRPr="00AC2B0A">
              <w:rPr>
                <w:rStyle w:val="Hipercze"/>
                <w:noProof/>
              </w:rPr>
              <w:t>I.6.7</w:t>
            </w:r>
            <w:r w:rsidR="00867D17">
              <w:rPr>
                <w:rFonts w:eastAsiaTheme="minorEastAsia" w:cstheme="minorBidi"/>
                <w:i w:val="0"/>
                <w:iCs w:val="0"/>
                <w:noProof/>
                <w:sz w:val="22"/>
                <w:szCs w:val="22"/>
              </w:rPr>
              <w:tab/>
            </w:r>
            <w:r w:rsidR="00867D17" w:rsidRPr="00AC2B0A">
              <w:rPr>
                <w:rStyle w:val="Hipercze"/>
                <w:noProof/>
              </w:rPr>
              <w:t>Testy</w:t>
            </w:r>
            <w:r w:rsidR="00867D17">
              <w:rPr>
                <w:noProof/>
                <w:webHidden/>
              </w:rPr>
              <w:tab/>
            </w:r>
            <w:r w:rsidR="00867D17">
              <w:rPr>
                <w:noProof/>
                <w:webHidden/>
              </w:rPr>
              <w:fldChar w:fldCharType="begin"/>
            </w:r>
            <w:r w:rsidR="00867D17">
              <w:rPr>
                <w:noProof/>
                <w:webHidden/>
              </w:rPr>
              <w:instrText xml:space="preserve"> PAGEREF _Toc58838518 \h </w:instrText>
            </w:r>
            <w:r w:rsidR="00867D17">
              <w:rPr>
                <w:noProof/>
                <w:webHidden/>
              </w:rPr>
            </w:r>
            <w:r w:rsidR="00867D17">
              <w:rPr>
                <w:noProof/>
                <w:webHidden/>
              </w:rPr>
              <w:fldChar w:fldCharType="separate"/>
            </w:r>
            <w:r w:rsidR="00867D17">
              <w:rPr>
                <w:noProof/>
                <w:webHidden/>
              </w:rPr>
              <w:t>11</w:t>
            </w:r>
            <w:r w:rsidR="00867D17">
              <w:rPr>
                <w:noProof/>
                <w:webHidden/>
              </w:rPr>
              <w:fldChar w:fldCharType="end"/>
            </w:r>
          </w:hyperlink>
        </w:p>
        <w:p w14:paraId="069E92DE" w14:textId="03CE7C14"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19" w:history="1">
            <w:r w:rsidR="00867D17" w:rsidRPr="00AC2B0A">
              <w:rPr>
                <w:rStyle w:val="Hipercze"/>
                <w:noProof/>
              </w:rPr>
              <w:t>I.6.8</w:t>
            </w:r>
            <w:r w:rsidR="00867D17">
              <w:rPr>
                <w:rFonts w:eastAsiaTheme="minorEastAsia" w:cstheme="minorBidi"/>
                <w:i w:val="0"/>
                <w:iCs w:val="0"/>
                <w:noProof/>
                <w:sz w:val="22"/>
                <w:szCs w:val="22"/>
              </w:rPr>
              <w:tab/>
            </w:r>
            <w:r w:rsidR="00867D17" w:rsidRPr="00AC2B0A">
              <w:rPr>
                <w:rStyle w:val="Hipercze"/>
                <w:noProof/>
              </w:rPr>
              <w:t>Dodatkowe zobowiązania Wykonawcy</w:t>
            </w:r>
            <w:r w:rsidR="00867D17">
              <w:rPr>
                <w:noProof/>
                <w:webHidden/>
              </w:rPr>
              <w:tab/>
            </w:r>
            <w:r w:rsidR="00867D17">
              <w:rPr>
                <w:noProof/>
                <w:webHidden/>
              </w:rPr>
              <w:fldChar w:fldCharType="begin"/>
            </w:r>
            <w:r w:rsidR="00867D17">
              <w:rPr>
                <w:noProof/>
                <w:webHidden/>
              </w:rPr>
              <w:instrText xml:space="preserve"> PAGEREF _Toc58838519 \h </w:instrText>
            </w:r>
            <w:r w:rsidR="00867D17">
              <w:rPr>
                <w:noProof/>
                <w:webHidden/>
              </w:rPr>
            </w:r>
            <w:r w:rsidR="00867D17">
              <w:rPr>
                <w:noProof/>
                <w:webHidden/>
              </w:rPr>
              <w:fldChar w:fldCharType="separate"/>
            </w:r>
            <w:r w:rsidR="00867D17">
              <w:rPr>
                <w:noProof/>
                <w:webHidden/>
              </w:rPr>
              <w:t>11</w:t>
            </w:r>
            <w:r w:rsidR="00867D17">
              <w:rPr>
                <w:noProof/>
                <w:webHidden/>
              </w:rPr>
              <w:fldChar w:fldCharType="end"/>
            </w:r>
          </w:hyperlink>
        </w:p>
        <w:p w14:paraId="0C74F4A4" w14:textId="7A67A271"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0" w:history="1">
            <w:r w:rsidR="00867D17" w:rsidRPr="00AC2B0A">
              <w:rPr>
                <w:rStyle w:val="Hipercze"/>
                <w:noProof/>
              </w:rPr>
              <w:t>I.6.9</w:t>
            </w:r>
            <w:r w:rsidR="00867D17">
              <w:rPr>
                <w:rFonts w:eastAsiaTheme="minorEastAsia" w:cstheme="minorBidi"/>
                <w:i w:val="0"/>
                <w:iCs w:val="0"/>
                <w:noProof/>
                <w:sz w:val="22"/>
                <w:szCs w:val="22"/>
              </w:rPr>
              <w:tab/>
            </w:r>
            <w:r w:rsidR="00867D17" w:rsidRPr="00AC2B0A">
              <w:rPr>
                <w:rStyle w:val="Hipercze"/>
                <w:noProof/>
              </w:rPr>
              <w:t>Instruktaże stanowiskowe</w:t>
            </w:r>
            <w:r w:rsidR="00867D17">
              <w:rPr>
                <w:noProof/>
                <w:webHidden/>
              </w:rPr>
              <w:tab/>
            </w:r>
            <w:r w:rsidR="00867D17">
              <w:rPr>
                <w:noProof/>
                <w:webHidden/>
              </w:rPr>
              <w:fldChar w:fldCharType="begin"/>
            </w:r>
            <w:r w:rsidR="00867D17">
              <w:rPr>
                <w:noProof/>
                <w:webHidden/>
              </w:rPr>
              <w:instrText xml:space="preserve"> PAGEREF _Toc58838520 \h </w:instrText>
            </w:r>
            <w:r w:rsidR="00867D17">
              <w:rPr>
                <w:noProof/>
                <w:webHidden/>
              </w:rPr>
            </w:r>
            <w:r w:rsidR="00867D17">
              <w:rPr>
                <w:noProof/>
                <w:webHidden/>
              </w:rPr>
              <w:fldChar w:fldCharType="separate"/>
            </w:r>
            <w:r w:rsidR="00867D17">
              <w:rPr>
                <w:noProof/>
                <w:webHidden/>
              </w:rPr>
              <w:t>12</w:t>
            </w:r>
            <w:r w:rsidR="00867D17">
              <w:rPr>
                <w:noProof/>
                <w:webHidden/>
              </w:rPr>
              <w:fldChar w:fldCharType="end"/>
            </w:r>
          </w:hyperlink>
        </w:p>
        <w:p w14:paraId="7DD9EE92" w14:textId="3EAF3511" w:rsidR="00867D17" w:rsidRDefault="006503C4">
          <w:pPr>
            <w:pStyle w:val="Spistreci1"/>
            <w:rPr>
              <w:rFonts w:eastAsiaTheme="minorEastAsia" w:cstheme="minorBidi"/>
              <w:b w:val="0"/>
              <w:bCs w:val="0"/>
              <w:caps w:val="0"/>
              <w:noProof/>
              <w:sz w:val="22"/>
              <w:szCs w:val="22"/>
            </w:rPr>
          </w:pPr>
          <w:hyperlink w:anchor="_Toc58838521" w:history="1">
            <w:r w:rsidR="00867D17" w:rsidRPr="00AC2B0A">
              <w:rPr>
                <w:rStyle w:val="Hipercze"/>
                <w:rFonts w:ascii="Calibri" w:hAnsi="Calibri"/>
                <w:noProof/>
              </w:rPr>
              <w:t>Rozdział II.</w:t>
            </w:r>
            <w:r w:rsidR="00867D17">
              <w:rPr>
                <w:rFonts w:eastAsiaTheme="minorEastAsia" w:cstheme="minorBidi"/>
                <w:b w:val="0"/>
                <w:bCs w:val="0"/>
                <w:caps w:val="0"/>
                <w:noProof/>
                <w:sz w:val="22"/>
                <w:szCs w:val="22"/>
              </w:rPr>
              <w:tab/>
            </w:r>
            <w:r w:rsidR="00867D17" w:rsidRPr="00AC2B0A">
              <w:rPr>
                <w:rStyle w:val="Hipercze"/>
                <w:noProof/>
              </w:rPr>
              <w:t>Szczegółowy opis przedmiotu zamówienia</w:t>
            </w:r>
            <w:r w:rsidR="00867D17">
              <w:rPr>
                <w:noProof/>
                <w:webHidden/>
              </w:rPr>
              <w:tab/>
            </w:r>
            <w:r w:rsidR="00867D17">
              <w:rPr>
                <w:noProof/>
                <w:webHidden/>
              </w:rPr>
              <w:fldChar w:fldCharType="begin"/>
            </w:r>
            <w:r w:rsidR="00867D17">
              <w:rPr>
                <w:noProof/>
                <w:webHidden/>
              </w:rPr>
              <w:instrText xml:space="preserve"> PAGEREF _Toc58838521 \h </w:instrText>
            </w:r>
            <w:r w:rsidR="00867D17">
              <w:rPr>
                <w:noProof/>
                <w:webHidden/>
              </w:rPr>
            </w:r>
            <w:r w:rsidR="00867D17">
              <w:rPr>
                <w:noProof/>
                <w:webHidden/>
              </w:rPr>
              <w:fldChar w:fldCharType="separate"/>
            </w:r>
            <w:r w:rsidR="00867D17">
              <w:rPr>
                <w:noProof/>
                <w:webHidden/>
              </w:rPr>
              <w:t>13</w:t>
            </w:r>
            <w:r w:rsidR="00867D17">
              <w:rPr>
                <w:noProof/>
                <w:webHidden/>
              </w:rPr>
              <w:fldChar w:fldCharType="end"/>
            </w:r>
          </w:hyperlink>
        </w:p>
        <w:p w14:paraId="2CA263AE" w14:textId="2BF07E4B" w:rsidR="00867D17" w:rsidRDefault="006503C4">
          <w:pPr>
            <w:pStyle w:val="Spistreci2"/>
            <w:tabs>
              <w:tab w:val="left" w:pos="720"/>
              <w:tab w:val="right" w:leader="dot" w:pos="9398"/>
            </w:tabs>
            <w:rPr>
              <w:rFonts w:eastAsiaTheme="minorEastAsia" w:cstheme="minorBidi"/>
              <w:smallCaps w:val="0"/>
              <w:noProof/>
              <w:sz w:val="22"/>
              <w:szCs w:val="22"/>
            </w:rPr>
          </w:pPr>
          <w:hyperlink w:anchor="_Toc58838522" w:history="1">
            <w:r w:rsidR="00867D17" w:rsidRPr="00AC2B0A">
              <w:rPr>
                <w:rStyle w:val="Hipercze"/>
                <w:noProof/>
              </w:rPr>
              <w:t>II.1</w:t>
            </w:r>
            <w:r w:rsidR="00867D17">
              <w:rPr>
                <w:rFonts w:eastAsiaTheme="minorEastAsia" w:cstheme="minorBidi"/>
                <w:smallCaps w:val="0"/>
                <w:noProof/>
                <w:sz w:val="22"/>
                <w:szCs w:val="22"/>
              </w:rPr>
              <w:tab/>
            </w:r>
            <w:r w:rsidR="00867D17" w:rsidRPr="00AC2B0A">
              <w:rPr>
                <w:rStyle w:val="Hipercze"/>
                <w:noProof/>
              </w:rPr>
              <w:t>Modernizacja sieci LAN w zakresie dostawy i wdrożenia aktywnych urządzeń sieciowych</w:t>
            </w:r>
            <w:r w:rsidR="00867D17">
              <w:rPr>
                <w:noProof/>
                <w:webHidden/>
              </w:rPr>
              <w:tab/>
            </w:r>
            <w:r w:rsidR="00867D17">
              <w:rPr>
                <w:noProof/>
                <w:webHidden/>
              </w:rPr>
              <w:fldChar w:fldCharType="begin"/>
            </w:r>
            <w:r w:rsidR="00867D17">
              <w:rPr>
                <w:noProof/>
                <w:webHidden/>
              </w:rPr>
              <w:instrText xml:space="preserve"> PAGEREF _Toc58838522 \h </w:instrText>
            </w:r>
            <w:r w:rsidR="00867D17">
              <w:rPr>
                <w:noProof/>
                <w:webHidden/>
              </w:rPr>
            </w:r>
            <w:r w:rsidR="00867D17">
              <w:rPr>
                <w:noProof/>
                <w:webHidden/>
              </w:rPr>
              <w:fldChar w:fldCharType="separate"/>
            </w:r>
            <w:r w:rsidR="00867D17">
              <w:rPr>
                <w:noProof/>
                <w:webHidden/>
              </w:rPr>
              <w:t>13</w:t>
            </w:r>
            <w:r w:rsidR="00867D17">
              <w:rPr>
                <w:noProof/>
                <w:webHidden/>
              </w:rPr>
              <w:fldChar w:fldCharType="end"/>
            </w:r>
          </w:hyperlink>
        </w:p>
        <w:p w14:paraId="6CD6E1CD" w14:textId="7FB6B6F2"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3" w:history="1">
            <w:r w:rsidR="00867D17" w:rsidRPr="00AC2B0A">
              <w:rPr>
                <w:rStyle w:val="Hipercze"/>
                <w:noProof/>
              </w:rPr>
              <w:t>II.1.1</w:t>
            </w:r>
            <w:r w:rsidR="00867D17">
              <w:rPr>
                <w:rFonts w:eastAsiaTheme="minorEastAsia" w:cstheme="minorBidi"/>
                <w:i w:val="0"/>
                <w:iCs w:val="0"/>
                <w:noProof/>
                <w:sz w:val="22"/>
                <w:szCs w:val="22"/>
              </w:rPr>
              <w:tab/>
            </w:r>
            <w:r w:rsidR="00867D17" w:rsidRPr="00AC2B0A">
              <w:rPr>
                <w:rStyle w:val="Hipercze"/>
                <w:noProof/>
              </w:rPr>
              <w:t>Przełącznik szkieletowy – 2 szt.</w:t>
            </w:r>
            <w:r w:rsidR="00867D17">
              <w:rPr>
                <w:noProof/>
                <w:webHidden/>
              </w:rPr>
              <w:tab/>
            </w:r>
            <w:r w:rsidR="00867D17">
              <w:rPr>
                <w:noProof/>
                <w:webHidden/>
              </w:rPr>
              <w:fldChar w:fldCharType="begin"/>
            </w:r>
            <w:r w:rsidR="00867D17">
              <w:rPr>
                <w:noProof/>
                <w:webHidden/>
              </w:rPr>
              <w:instrText xml:space="preserve"> PAGEREF _Toc58838523 \h </w:instrText>
            </w:r>
            <w:r w:rsidR="00867D17">
              <w:rPr>
                <w:noProof/>
                <w:webHidden/>
              </w:rPr>
            </w:r>
            <w:r w:rsidR="00867D17">
              <w:rPr>
                <w:noProof/>
                <w:webHidden/>
              </w:rPr>
              <w:fldChar w:fldCharType="separate"/>
            </w:r>
            <w:r w:rsidR="00867D17">
              <w:rPr>
                <w:noProof/>
                <w:webHidden/>
              </w:rPr>
              <w:t>15</w:t>
            </w:r>
            <w:r w:rsidR="00867D17">
              <w:rPr>
                <w:noProof/>
                <w:webHidden/>
              </w:rPr>
              <w:fldChar w:fldCharType="end"/>
            </w:r>
          </w:hyperlink>
        </w:p>
        <w:p w14:paraId="0AA15C47" w14:textId="38BE91BF"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4" w:history="1">
            <w:r w:rsidR="00867D17" w:rsidRPr="00AC2B0A">
              <w:rPr>
                <w:rStyle w:val="Hipercze"/>
                <w:noProof/>
              </w:rPr>
              <w:t>II.1.2</w:t>
            </w:r>
            <w:r w:rsidR="00867D17">
              <w:rPr>
                <w:rFonts w:eastAsiaTheme="minorEastAsia" w:cstheme="minorBidi"/>
                <w:i w:val="0"/>
                <w:iCs w:val="0"/>
                <w:noProof/>
                <w:sz w:val="22"/>
                <w:szCs w:val="22"/>
              </w:rPr>
              <w:tab/>
            </w:r>
            <w:r w:rsidR="00867D17" w:rsidRPr="00AC2B0A">
              <w:rPr>
                <w:rStyle w:val="Hipercze"/>
                <w:noProof/>
              </w:rPr>
              <w:t>Przełącznik dostępowy typ 1 – 1 szt.</w:t>
            </w:r>
            <w:r w:rsidR="00867D17">
              <w:rPr>
                <w:noProof/>
                <w:webHidden/>
              </w:rPr>
              <w:tab/>
            </w:r>
            <w:r w:rsidR="00867D17">
              <w:rPr>
                <w:noProof/>
                <w:webHidden/>
              </w:rPr>
              <w:fldChar w:fldCharType="begin"/>
            </w:r>
            <w:r w:rsidR="00867D17">
              <w:rPr>
                <w:noProof/>
                <w:webHidden/>
              </w:rPr>
              <w:instrText xml:space="preserve"> PAGEREF _Toc58838524 \h </w:instrText>
            </w:r>
            <w:r w:rsidR="00867D17">
              <w:rPr>
                <w:noProof/>
                <w:webHidden/>
              </w:rPr>
            </w:r>
            <w:r w:rsidR="00867D17">
              <w:rPr>
                <w:noProof/>
                <w:webHidden/>
              </w:rPr>
              <w:fldChar w:fldCharType="separate"/>
            </w:r>
            <w:r w:rsidR="00867D17">
              <w:rPr>
                <w:noProof/>
                <w:webHidden/>
              </w:rPr>
              <w:t>18</w:t>
            </w:r>
            <w:r w:rsidR="00867D17">
              <w:rPr>
                <w:noProof/>
                <w:webHidden/>
              </w:rPr>
              <w:fldChar w:fldCharType="end"/>
            </w:r>
          </w:hyperlink>
        </w:p>
        <w:p w14:paraId="6B5DCB5C" w14:textId="0D1B6AC7"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5" w:history="1">
            <w:r w:rsidR="00867D17" w:rsidRPr="00AC2B0A">
              <w:rPr>
                <w:rStyle w:val="Hipercze"/>
                <w:noProof/>
              </w:rPr>
              <w:t>II.1.3</w:t>
            </w:r>
            <w:r w:rsidR="00867D17">
              <w:rPr>
                <w:rFonts w:eastAsiaTheme="minorEastAsia" w:cstheme="minorBidi"/>
                <w:i w:val="0"/>
                <w:iCs w:val="0"/>
                <w:noProof/>
                <w:sz w:val="22"/>
                <w:szCs w:val="22"/>
              </w:rPr>
              <w:tab/>
            </w:r>
            <w:r w:rsidR="00867D17" w:rsidRPr="00AC2B0A">
              <w:rPr>
                <w:rStyle w:val="Hipercze"/>
                <w:noProof/>
              </w:rPr>
              <w:t>Przełącznik dostępowy typ 2 – 6 szt.</w:t>
            </w:r>
            <w:r w:rsidR="00867D17">
              <w:rPr>
                <w:noProof/>
                <w:webHidden/>
              </w:rPr>
              <w:tab/>
            </w:r>
            <w:r w:rsidR="00867D17">
              <w:rPr>
                <w:noProof/>
                <w:webHidden/>
              </w:rPr>
              <w:fldChar w:fldCharType="begin"/>
            </w:r>
            <w:r w:rsidR="00867D17">
              <w:rPr>
                <w:noProof/>
                <w:webHidden/>
              </w:rPr>
              <w:instrText xml:space="preserve"> PAGEREF _Toc58838525 \h </w:instrText>
            </w:r>
            <w:r w:rsidR="00867D17">
              <w:rPr>
                <w:noProof/>
                <w:webHidden/>
              </w:rPr>
            </w:r>
            <w:r w:rsidR="00867D17">
              <w:rPr>
                <w:noProof/>
                <w:webHidden/>
              </w:rPr>
              <w:fldChar w:fldCharType="separate"/>
            </w:r>
            <w:r w:rsidR="00867D17">
              <w:rPr>
                <w:noProof/>
                <w:webHidden/>
              </w:rPr>
              <w:t>24</w:t>
            </w:r>
            <w:r w:rsidR="00867D17">
              <w:rPr>
                <w:noProof/>
                <w:webHidden/>
              </w:rPr>
              <w:fldChar w:fldCharType="end"/>
            </w:r>
          </w:hyperlink>
        </w:p>
        <w:p w14:paraId="084F71C6" w14:textId="2653741F"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6" w:history="1">
            <w:r w:rsidR="00867D17" w:rsidRPr="00AC2B0A">
              <w:rPr>
                <w:rStyle w:val="Hipercze"/>
                <w:noProof/>
              </w:rPr>
              <w:t>II.1.4</w:t>
            </w:r>
            <w:r w:rsidR="00867D17">
              <w:rPr>
                <w:rFonts w:eastAsiaTheme="minorEastAsia" w:cstheme="minorBidi"/>
                <w:i w:val="0"/>
                <w:iCs w:val="0"/>
                <w:noProof/>
                <w:sz w:val="22"/>
                <w:szCs w:val="22"/>
              </w:rPr>
              <w:tab/>
            </w:r>
            <w:r w:rsidR="00867D17" w:rsidRPr="00AC2B0A">
              <w:rPr>
                <w:rStyle w:val="Hipercze"/>
                <w:noProof/>
              </w:rPr>
              <w:t>Przełącznik dostępowy typ 3 – 4 szt.</w:t>
            </w:r>
            <w:r w:rsidR="00867D17">
              <w:rPr>
                <w:noProof/>
                <w:webHidden/>
              </w:rPr>
              <w:tab/>
            </w:r>
            <w:r w:rsidR="00867D17">
              <w:rPr>
                <w:noProof/>
                <w:webHidden/>
              </w:rPr>
              <w:fldChar w:fldCharType="begin"/>
            </w:r>
            <w:r w:rsidR="00867D17">
              <w:rPr>
                <w:noProof/>
                <w:webHidden/>
              </w:rPr>
              <w:instrText xml:space="preserve"> PAGEREF _Toc58838526 \h </w:instrText>
            </w:r>
            <w:r w:rsidR="00867D17">
              <w:rPr>
                <w:noProof/>
                <w:webHidden/>
              </w:rPr>
            </w:r>
            <w:r w:rsidR="00867D17">
              <w:rPr>
                <w:noProof/>
                <w:webHidden/>
              </w:rPr>
              <w:fldChar w:fldCharType="separate"/>
            </w:r>
            <w:r w:rsidR="00867D17">
              <w:rPr>
                <w:noProof/>
                <w:webHidden/>
              </w:rPr>
              <w:t>30</w:t>
            </w:r>
            <w:r w:rsidR="00867D17">
              <w:rPr>
                <w:noProof/>
                <w:webHidden/>
              </w:rPr>
              <w:fldChar w:fldCharType="end"/>
            </w:r>
          </w:hyperlink>
        </w:p>
        <w:p w14:paraId="6ACC7B64" w14:textId="6674CB88"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7" w:history="1">
            <w:r w:rsidR="00867D17" w:rsidRPr="00AC2B0A">
              <w:rPr>
                <w:rStyle w:val="Hipercze"/>
                <w:noProof/>
              </w:rPr>
              <w:t>II.1.5</w:t>
            </w:r>
            <w:r w:rsidR="00867D17">
              <w:rPr>
                <w:rFonts w:eastAsiaTheme="minorEastAsia" w:cstheme="minorBidi"/>
                <w:i w:val="0"/>
                <w:iCs w:val="0"/>
                <w:noProof/>
                <w:sz w:val="22"/>
                <w:szCs w:val="22"/>
              </w:rPr>
              <w:tab/>
            </w:r>
            <w:r w:rsidR="00867D17" w:rsidRPr="00AC2B0A">
              <w:rPr>
                <w:rStyle w:val="Hipercze"/>
                <w:noProof/>
              </w:rPr>
              <w:t>Moduły stackujące – 7 szt.</w:t>
            </w:r>
            <w:r w:rsidR="00867D17">
              <w:rPr>
                <w:noProof/>
                <w:webHidden/>
              </w:rPr>
              <w:tab/>
            </w:r>
            <w:r w:rsidR="00867D17">
              <w:rPr>
                <w:noProof/>
                <w:webHidden/>
              </w:rPr>
              <w:fldChar w:fldCharType="begin"/>
            </w:r>
            <w:r w:rsidR="00867D17">
              <w:rPr>
                <w:noProof/>
                <w:webHidden/>
              </w:rPr>
              <w:instrText xml:space="preserve"> PAGEREF _Toc58838527 \h </w:instrText>
            </w:r>
            <w:r w:rsidR="00867D17">
              <w:rPr>
                <w:noProof/>
                <w:webHidden/>
              </w:rPr>
            </w:r>
            <w:r w:rsidR="00867D17">
              <w:rPr>
                <w:noProof/>
                <w:webHidden/>
              </w:rPr>
              <w:fldChar w:fldCharType="separate"/>
            </w:r>
            <w:r w:rsidR="00867D17">
              <w:rPr>
                <w:noProof/>
                <w:webHidden/>
              </w:rPr>
              <w:t>36</w:t>
            </w:r>
            <w:r w:rsidR="00867D17">
              <w:rPr>
                <w:noProof/>
                <w:webHidden/>
              </w:rPr>
              <w:fldChar w:fldCharType="end"/>
            </w:r>
          </w:hyperlink>
        </w:p>
        <w:p w14:paraId="41A68997" w14:textId="0AABBC4D"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8" w:history="1">
            <w:r w:rsidR="00867D17" w:rsidRPr="00AC2B0A">
              <w:rPr>
                <w:rStyle w:val="Hipercze"/>
                <w:noProof/>
              </w:rPr>
              <w:t>II.1.6</w:t>
            </w:r>
            <w:r w:rsidR="00867D17">
              <w:rPr>
                <w:rFonts w:eastAsiaTheme="minorEastAsia" w:cstheme="minorBidi"/>
                <w:i w:val="0"/>
                <w:iCs w:val="0"/>
                <w:noProof/>
                <w:sz w:val="22"/>
                <w:szCs w:val="22"/>
              </w:rPr>
              <w:tab/>
            </w:r>
            <w:r w:rsidR="00867D17" w:rsidRPr="00AC2B0A">
              <w:rPr>
                <w:rStyle w:val="Hipercze"/>
                <w:noProof/>
              </w:rPr>
              <w:t>Moduły SFP/SFP+/QSFP/kable DAC – 1 komplet</w:t>
            </w:r>
            <w:r w:rsidR="00867D17">
              <w:rPr>
                <w:noProof/>
                <w:webHidden/>
              </w:rPr>
              <w:tab/>
            </w:r>
            <w:r w:rsidR="00867D17">
              <w:rPr>
                <w:noProof/>
                <w:webHidden/>
              </w:rPr>
              <w:fldChar w:fldCharType="begin"/>
            </w:r>
            <w:r w:rsidR="00867D17">
              <w:rPr>
                <w:noProof/>
                <w:webHidden/>
              </w:rPr>
              <w:instrText xml:space="preserve"> PAGEREF _Toc58838528 \h </w:instrText>
            </w:r>
            <w:r w:rsidR="00867D17">
              <w:rPr>
                <w:noProof/>
                <w:webHidden/>
              </w:rPr>
            </w:r>
            <w:r w:rsidR="00867D17">
              <w:rPr>
                <w:noProof/>
                <w:webHidden/>
              </w:rPr>
              <w:fldChar w:fldCharType="separate"/>
            </w:r>
            <w:r w:rsidR="00867D17">
              <w:rPr>
                <w:noProof/>
                <w:webHidden/>
              </w:rPr>
              <w:t>36</w:t>
            </w:r>
            <w:r w:rsidR="00867D17">
              <w:rPr>
                <w:noProof/>
                <w:webHidden/>
              </w:rPr>
              <w:fldChar w:fldCharType="end"/>
            </w:r>
          </w:hyperlink>
        </w:p>
        <w:p w14:paraId="2CF92CD0" w14:textId="796165DA"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29" w:history="1">
            <w:r w:rsidR="00867D17" w:rsidRPr="00AC2B0A">
              <w:rPr>
                <w:rStyle w:val="Hipercze"/>
                <w:noProof/>
              </w:rPr>
              <w:t>II.1.7</w:t>
            </w:r>
            <w:r w:rsidR="00867D17">
              <w:rPr>
                <w:rFonts w:eastAsiaTheme="minorEastAsia" w:cstheme="minorBidi"/>
                <w:i w:val="0"/>
                <w:iCs w:val="0"/>
                <w:noProof/>
                <w:sz w:val="22"/>
                <w:szCs w:val="22"/>
              </w:rPr>
              <w:tab/>
            </w:r>
            <w:r w:rsidR="00867D17" w:rsidRPr="00AC2B0A">
              <w:rPr>
                <w:rStyle w:val="Hipercze"/>
                <w:noProof/>
              </w:rPr>
              <w:t>Firewall – 2 szt. (1klaster)</w:t>
            </w:r>
            <w:r w:rsidR="00867D17">
              <w:rPr>
                <w:noProof/>
                <w:webHidden/>
              </w:rPr>
              <w:tab/>
            </w:r>
            <w:r w:rsidR="00867D17">
              <w:rPr>
                <w:noProof/>
                <w:webHidden/>
              </w:rPr>
              <w:fldChar w:fldCharType="begin"/>
            </w:r>
            <w:r w:rsidR="00867D17">
              <w:rPr>
                <w:noProof/>
                <w:webHidden/>
              </w:rPr>
              <w:instrText xml:space="preserve"> PAGEREF _Toc58838529 \h </w:instrText>
            </w:r>
            <w:r w:rsidR="00867D17">
              <w:rPr>
                <w:noProof/>
                <w:webHidden/>
              </w:rPr>
            </w:r>
            <w:r w:rsidR="00867D17">
              <w:rPr>
                <w:noProof/>
                <w:webHidden/>
              </w:rPr>
              <w:fldChar w:fldCharType="separate"/>
            </w:r>
            <w:r w:rsidR="00867D17">
              <w:rPr>
                <w:noProof/>
                <w:webHidden/>
              </w:rPr>
              <w:t>37</w:t>
            </w:r>
            <w:r w:rsidR="00867D17">
              <w:rPr>
                <w:noProof/>
                <w:webHidden/>
              </w:rPr>
              <w:fldChar w:fldCharType="end"/>
            </w:r>
          </w:hyperlink>
        </w:p>
        <w:p w14:paraId="6E3901EC" w14:textId="0897DEDA" w:rsidR="00867D17" w:rsidRDefault="006503C4">
          <w:pPr>
            <w:pStyle w:val="Spistreci1"/>
            <w:rPr>
              <w:rFonts w:eastAsiaTheme="minorEastAsia" w:cstheme="minorBidi"/>
              <w:b w:val="0"/>
              <w:bCs w:val="0"/>
              <w:caps w:val="0"/>
              <w:noProof/>
              <w:sz w:val="22"/>
              <w:szCs w:val="22"/>
            </w:rPr>
          </w:pPr>
          <w:hyperlink w:anchor="_Toc58838530" w:history="1">
            <w:r w:rsidR="00867D17" w:rsidRPr="00AC2B0A">
              <w:rPr>
                <w:rStyle w:val="Hipercze"/>
                <w:rFonts w:ascii="Calibri" w:hAnsi="Calibri"/>
                <w:noProof/>
              </w:rPr>
              <w:t>Rozdział III.</w:t>
            </w:r>
            <w:r w:rsidR="00867D17">
              <w:rPr>
                <w:rFonts w:eastAsiaTheme="minorEastAsia" w:cstheme="minorBidi"/>
                <w:b w:val="0"/>
                <w:bCs w:val="0"/>
                <w:caps w:val="0"/>
                <w:noProof/>
                <w:sz w:val="22"/>
                <w:szCs w:val="22"/>
              </w:rPr>
              <w:tab/>
            </w:r>
            <w:r w:rsidR="00867D17" w:rsidRPr="00AC2B0A">
              <w:rPr>
                <w:rStyle w:val="Hipercze"/>
                <w:noProof/>
              </w:rPr>
              <w:t>Gwarancja</w:t>
            </w:r>
            <w:r w:rsidR="00867D17">
              <w:rPr>
                <w:noProof/>
                <w:webHidden/>
              </w:rPr>
              <w:tab/>
            </w:r>
            <w:r w:rsidR="00867D17">
              <w:rPr>
                <w:noProof/>
                <w:webHidden/>
              </w:rPr>
              <w:fldChar w:fldCharType="begin"/>
            </w:r>
            <w:r w:rsidR="00867D17">
              <w:rPr>
                <w:noProof/>
                <w:webHidden/>
              </w:rPr>
              <w:instrText xml:space="preserve"> PAGEREF _Toc58838530 \h </w:instrText>
            </w:r>
            <w:r w:rsidR="00867D17">
              <w:rPr>
                <w:noProof/>
                <w:webHidden/>
              </w:rPr>
            </w:r>
            <w:r w:rsidR="00867D17">
              <w:rPr>
                <w:noProof/>
                <w:webHidden/>
              </w:rPr>
              <w:fldChar w:fldCharType="separate"/>
            </w:r>
            <w:r w:rsidR="00867D17">
              <w:rPr>
                <w:noProof/>
                <w:webHidden/>
              </w:rPr>
              <w:t>43</w:t>
            </w:r>
            <w:r w:rsidR="00867D17">
              <w:rPr>
                <w:noProof/>
                <w:webHidden/>
              </w:rPr>
              <w:fldChar w:fldCharType="end"/>
            </w:r>
          </w:hyperlink>
        </w:p>
        <w:p w14:paraId="1C0BBD30" w14:textId="4D167308" w:rsidR="00867D17" w:rsidRDefault="006503C4">
          <w:pPr>
            <w:pStyle w:val="Spistreci3"/>
            <w:tabs>
              <w:tab w:val="left" w:pos="1200"/>
              <w:tab w:val="right" w:leader="dot" w:pos="9398"/>
            </w:tabs>
            <w:rPr>
              <w:rFonts w:eastAsiaTheme="minorEastAsia" w:cstheme="minorBidi"/>
              <w:i w:val="0"/>
              <w:iCs w:val="0"/>
              <w:noProof/>
              <w:sz w:val="22"/>
              <w:szCs w:val="22"/>
            </w:rPr>
          </w:pPr>
          <w:hyperlink w:anchor="_Toc58838531" w:history="1">
            <w:r w:rsidR="00867D17" w:rsidRPr="00AC2B0A">
              <w:rPr>
                <w:rStyle w:val="Hipercze"/>
                <w:noProof/>
              </w:rPr>
              <w:t>III.1.1</w:t>
            </w:r>
            <w:r w:rsidR="00867D17">
              <w:rPr>
                <w:rFonts w:eastAsiaTheme="minorEastAsia" w:cstheme="minorBidi"/>
                <w:i w:val="0"/>
                <w:iCs w:val="0"/>
                <w:noProof/>
                <w:sz w:val="22"/>
                <w:szCs w:val="22"/>
              </w:rPr>
              <w:tab/>
            </w:r>
            <w:r w:rsidR="00867D17" w:rsidRPr="00AC2B0A">
              <w:rPr>
                <w:rStyle w:val="Hipercze"/>
                <w:noProof/>
              </w:rPr>
              <w:t>Usługi gwarancyjne</w:t>
            </w:r>
            <w:r w:rsidR="00867D17">
              <w:rPr>
                <w:noProof/>
                <w:webHidden/>
              </w:rPr>
              <w:tab/>
            </w:r>
            <w:r w:rsidR="00867D17">
              <w:rPr>
                <w:noProof/>
                <w:webHidden/>
              </w:rPr>
              <w:fldChar w:fldCharType="begin"/>
            </w:r>
            <w:r w:rsidR="00867D17">
              <w:rPr>
                <w:noProof/>
                <w:webHidden/>
              </w:rPr>
              <w:instrText xml:space="preserve"> PAGEREF _Toc58838531 \h </w:instrText>
            </w:r>
            <w:r w:rsidR="00867D17">
              <w:rPr>
                <w:noProof/>
                <w:webHidden/>
              </w:rPr>
            </w:r>
            <w:r w:rsidR="00867D17">
              <w:rPr>
                <w:noProof/>
                <w:webHidden/>
              </w:rPr>
              <w:fldChar w:fldCharType="separate"/>
            </w:r>
            <w:r w:rsidR="00867D17">
              <w:rPr>
                <w:noProof/>
                <w:webHidden/>
              </w:rPr>
              <w:t>44</w:t>
            </w:r>
            <w:r w:rsidR="00867D17">
              <w:rPr>
                <w:noProof/>
                <w:webHidden/>
              </w:rPr>
              <w:fldChar w:fldCharType="end"/>
            </w:r>
          </w:hyperlink>
        </w:p>
        <w:p w14:paraId="5D970C5C" w14:textId="0965970F"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2" w:name="_Toc513541535"/>
      <w:bookmarkStart w:id="3" w:name="_Toc407010529"/>
      <w:bookmarkStart w:id="4"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77777777" w:rsidR="00DD67D7" w:rsidRPr="009A4784" w:rsidRDefault="00DD67D7"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43095608" w14:textId="77777777" w:rsidR="002B3D82" w:rsidRPr="009A4784" w:rsidRDefault="002B3D82" w:rsidP="009A4784">
      <w:pPr>
        <w:spacing w:line="360" w:lineRule="auto"/>
        <w:rPr>
          <w:rFonts w:asciiTheme="minorHAnsi" w:hAnsiTheme="minorHAnsi" w:cstheme="minorHAnsi"/>
          <w:sz w:val="22"/>
        </w:rPr>
      </w:pPr>
    </w:p>
    <w:p w14:paraId="58365B01" w14:textId="77777777" w:rsidR="001D7B78" w:rsidRPr="009A4784" w:rsidRDefault="001D7B78" w:rsidP="009A4784">
      <w:pPr>
        <w:spacing w:line="360" w:lineRule="auto"/>
        <w:rPr>
          <w:rFonts w:asciiTheme="minorHAnsi" w:hAnsiTheme="minorHAnsi" w:cstheme="minorHAnsi"/>
          <w:sz w:val="22"/>
        </w:rPr>
      </w:pPr>
    </w:p>
    <w:p w14:paraId="384E16FF" w14:textId="77777777" w:rsidR="001D7B78" w:rsidRPr="009A4784" w:rsidRDefault="001D7B78" w:rsidP="009A4784">
      <w:pPr>
        <w:spacing w:line="360" w:lineRule="auto"/>
        <w:rPr>
          <w:rFonts w:asciiTheme="minorHAnsi" w:hAnsiTheme="minorHAnsi" w:cstheme="minorHAnsi"/>
          <w:sz w:val="22"/>
        </w:rPr>
      </w:pPr>
    </w:p>
    <w:p w14:paraId="3A70BCB4" w14:textId="77777777" w:rsidR="006E7E30" w:rsidRPr="00975955" w:rsidRDefault="006E7E30" w:rsidP="009A4784">
      <w:pPr>
        <w:pStyle w:val="Nagwek1"/>
        <w:numPr>
          <w:ilvl w:val="0"/>
          <w:numId w:val="6"/>
        </w:numPr>
        <w:spacing w:line="360" w:lineRule="auto"/>
        <w:rPr>
          <w:szCs w:val="28"/>
        </w:rPr>
      </w:pPr>
      <w:bookmarkStart w:id="5" w:name="_Toc58838505"/>
      <w:r w:rsidRPr="00975955">
        <w:rPr>
          <w:szCs w:val="28"/>
        </w:rPr>
        <w:lastRenderedPageBreak/>
        <w:t>Założenia początkowe oraz wymagania ogólne</w:t>
      </w:r>
      <w:bookmarkEnd w:id="2"/>
      <w:bookmarkEnd w:id="3"/>
      <w:bookmarkEnd w:id="4"/>
      <w:bookmarkEnd w:id="5"/>
    </w:p>
    <w:p w14:paraId="12042288" w14:textId="77777777" w:rsidR="006027B0" w:rsidRPr="009A4784" w:rsidRDefault="00E4343B" w:rsidP="009A4784">
      <w:pPr>
        <w:pStyle w:val="Nagwek2"/>
        <w:spacing w:line="360" w:lineRule="auto"/>
        <w:rPr>
          <w:rFonts w:asciiTheme="minorHAnsi" w:hAnsiTheme="minorHAnsi"/>
          <w:sz w:val="22"/>
        </w:rPr>
      </w:pPr>
      <w:bookmarkStart w:id="6" w:name="_Toc58838506"/>
      <w:r w:rsidRPr="009A4784">
        <w:rPr>
          <w:rFonts w:asciiTheme="minorHAnsi" w:hAnsiTheme="minorHAnsi"/>
          <w:sz w:val="22"/>
        </w:rPr>
        <w:t>Wprowadzenie</w:t>
      </w:r>
      <w:bookmarkEnd w:id="6"/>
    </w:p>
    <w:p w14:paraId="43AD666A" w14:textId="24736093" w:rsidR="006027B0"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6E3ED462" w14:textId="77777777" w:rsidR="009A4784" w:rsidRPr="009A4784" w:rsidRDefault="009A4784" w:rsidP="009A4784">
      <w:pPr>
        <w:spacing w:after="0" w:line="360" w:lineRule="auto"/>
        <w:ind w:left="0" w:right="0" w:firstLine="0"/>
        <w:rPr>
          <w:rFonts w:asciiTheme="minorHAnsi" w:hAnsiTheme="minorHAnsi" w:cs="Calibri"/>
          <w:sz w:val="22"/>
        </w:rPr>
      </w:pPr>
    </w:p>
    <w:p w14:paraId="7B66B8AC" w14:textId="77777777" w:rsidR="006027B0" w:rsidRPr="009A4784" w:rsidRDefault="006027B0" w:rsidP="009A4784">
      <w:pPr>
        <w:spacing w:line="360" w:lineRule="auto"/>
        <w:rPr>
          <w:rFonts w:asciiTheme="minorHAnsi" w:hAnsiTheme="minorHAnsi"/>
          <w:sz w:val="22"/>
        </w:rPr>
      </w:pPr>
    </w:p>
    <w:p w14:paraId="2EC78F1A" w14:textId="77777777" w:rsidR="006E7E30" w:rsidRPr="009A4784" w:rsidRDefault="00BD4BEE" w:rsidP="009A4784">
      <w:pPr>
        <w:pStyle w:val="Nagwek2"/>
        <w:spacing w:line="360" w:lineRule="auto"/>
        <w:rPr>
          <w:rFonts w:asciiTheme="minorHAnsi" w:hAnsiTheme="minorHAnsi"/>
          <w:sz w:val="22"/>
        </w:rPr>
      </w:pPr>
      <w:bookmarkStart w:id="7" w:name="_Toc58838507"/>
      <w:r w:rsidRPr="009A4784">
        <w:rPr>
          <w:rFonts w:asciiTheme="minorHAnsi" w:hAnsiTheme="minorHAnsi"/>
          <w:sz w:val="22"/>
        </w:rPr>
        <w:t>Cel projektu</w:t>
      </w:r>
      <w:bookmarkEnd w:id="7"/>
    </w:p>
    <w:p w14:paraId="38C9B296" w14:textId="0B6C374A"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Kluczową usługą budowaną w ramach Projektu będzie gromadzenie i udostępnianie elektronicznej dokumentacji medycznej (EDM) w sposób zapewniający nienaruszalność i bezpieczeństwo przechowywania danych w długim okresie</w:t>
      </w:r>
      <w:r w:rsidR="00AB169A">
        <w:rPr>
          <w:rFonts w:asciiTheme="minorHAnsi" w:hAnsiTheme="minorHAnsi" w:cs="Calibri"/>
          <w:sz w:val="22"/>
        </w:rPr>
        <w:t xml:space="preserve"> </w:t>
      </w:r>
      <w:r w:rsidRPr="009A4784">
        <w:rPr>
          <w:rFonts w:asciiTheme="minorHAnsi" w:hAnsiTheme="minorHAnsi" w:cs="Calibri"/>
          <w:sz w:val="22"/>
        </w:rPr>
        <w:t>czasu,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673AAA49" w14:textId="7BDF7A8F" w:rsidR="00AA0496" w:rsidRDefault="006027B0" w:rsidP="004739C0">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w:t>
      </w:r>
      <w:r w:rsidRPr="009A4784">
        <w:rPr>
          <w:rFonts w:asciiTheme="minorHAnsi" w:hAnsiTheme="minorHAnsi" w:cs="Calibri"/>
          <w:sz w:val="22"/>
        </w:rPr>
        <w:lastRenderedPageBreak/>
        <w:t xml:space="preserve">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 Przewidywana jest także rozbudowa warstwy </w:t>
      </w:r>
      <w:proofErr w:type="spellStart"/>
      <w:r w:rsidRPr="009A4784">
        <w:rPr>
          <w:rFonts w:asciiTheme="minorHAnsi" w:hAnsiTheme="minorHAnsi" w:cs="Calibri"/>
          <w:sz w:val="22"/>
        </w:rPr>
        <w:t>infrastrukturalno</w:t>
      </w:r>
      <w:proofErr w:type="spellEnd"/>
      <w:r w:rsidRPr="009A4784">
        <w:rPr>
          <w:rFonts w:asciiTheme="minorHAnsi" w:hAnsiTheme="minorHAnsi" w:cs="Calibri"/>
          <w:sz w:val="22"/>
        </w:rPr>
        <w:t>–systemowej poprzez dostawę komponentów i rozwiązań w obszarze sieciowym, sprzętowym oraz oprogramowania systemowego.</w:t>
      </w:r>
    </w:p>
    <w:p w14:paraId="50A3A1DD" w14:textId="77777777" w:rsidR="009A4784" w:rsidRPr="009A4784" w:rsidRDefault="009A4784" w:rsidP="009A4784">
      <w:pPr>
        <w:spacing w:after="120" w:line="360" w:lineRule="auto"/>
        <w:ind w:left="0" w:right="0" w:firstLine="0"/>
        <w:rPr>
          <w:rFonts w:asciiTheme="minorHAnsi" w:hAnsiTheme="minorHAnsi"/>
          <w:sz w:val="22"/>
        </w:rPr>
      </w:pPr>
    </w:p>
    <w:p w14:paraId="308571FA" w14:textId="77777777" w:rsidR="00BD4BEE" w:rsidRPr="009A4784" w:rsidRDefault="00BD4BEE" w:rsidP="009A4784">
      <w:pPr>
        <w:pStyle w:val="Nagwek2"/>
        <w:spacing w:line="360" w:lineRule="auto"/>
        <w:rPr>
          <w:rFonts w:asciiTheme="minorHAnsi" w:hAnsiTheme="minorHAnsi"/>
          <w:sz w:val="22"/>
        </w:rPr>
      </w:pPr>
      <w:bookmarkStart w:id="8" w:name="_Toc58838508"/>
      <w:r w:rsidRPr="009A4784">
        <w:rPr>
          <w:rFonts w:asciiTheme="minorHAnsi" w:hAnsiTheme="minorHAnsi"/>
          <w:sz w:val="22"/>
        </w:rPr>
        <w:t>Akty prawne</w:t>
      </w:r>
      <w:bookmarkEnd w:id="8"/>
    </w:p>
    <w:p w14:paraId="0A7263BB" w14:textId="0FF5DD47" w:rsidR="006E7E30" w:rsidRDefault="006E7E30" w:rsidP="009A4784">
      <w:pPr>
        <w:spacing w:after="0" w:line="360" w:lineRule="auto"/>
        <w:ind w:left="0" w:right="0" w:hanging="6"/>
        <w:contextualSpacing/>
        <w:rPr>
          <w:rFonts w:asciiTheme="minorHAnsi" w:hAnsiTheme="minorHAnsi"/>
          <w:sz w:val="22"/>
        </w:rPr>
      </w:pPr>
      <w:r w:rsidRPr="009A4784">
        <w:rPr>
          <w:rFonts w:asciiTheme="minorHAnsi" w:hAnsiTheme="minorHAnsi"/>
          <w:sz w:val="22"/>
        </w:rPr>
        <w:t>Dostarczone rozwiązania teleinformatyczne</w:t>
      </w:r>
      <w:r w:rsidR="00AB169A">
        <w:rPr>
          <w:rFonts w:asciiTheme="minorHAnsi" w:hAnsiTheme="minorHAnsi"/>
          <w:sz w:val="22"/>
        </w:rPr>
        <w:t xml:space="preserve">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0B245CB6" w14:textId="77777777" w:rsidR="009A4784" w:rsidRPr="009A4784" w:rsidRDefault="009A4784" w:rsidP="009A4784">
      <w:pPr>
        <w:spacing w:after="0" w:line="360" w:lineRule="auto"/>
        <w:ind w:left="0" w:right="0" w:hanging="6"/>
        <w:contextualSpacing/>
        <w:rPr>
          <w:rFonts w:asciiTheme="minorHAnsi" w:hAnsiTheme="minorHAnsi"/>
          <w:sz w:val="22"/>
        </w:rPr>
      </w:pPr>
    </w:p>
    <w:p w14:paraId="0D057854" w14:textId="77777777" w:rsidR="00E4343B" w:rsidRPr="009A4784" w:rsidRDefault="003C3134" w:rsidP="009A4784">
      <w:pPr>
        <w:pStyle w:val="Nagwek2"/>
        <w:spacing w:line="360" w:lineRule="auto"/>
        <w:jc w:val="both"/>
        <w:rPr>
          <w:rFonts w:asciiTheme="minorHAnsi" w:hAnsiTheme="minorHAnsi"/>
          <w:sz w:val="22"/>
        </w:rPr>
      </w:pPr>
      <w:bookmarkStart w:id="9" w:name="_Toc58838509"/>
      <w:r>
        <w:rPr>
          <w:rFonts w:asciiTheme="minorHAnsi" w:hAnsiTheme="minorHAnsi"/>
          <w:sz w:val="22"/>
        </w:rPr>
        <w:t>Ogólny opis</w:t>
      </w:r>
      <w:r w:rsidR="00140D85" w:rsidRPr="009A4784">
        <w:rPr>
          <w:rFonts w:asciiTheme="minorHAnsi" w:hAnsiTheme="minorHAnsi"/>
          <w:sz w:val="22"/>
        </w:rPr>
        <w:t xml:space="preserve"> p</w:t>
      </w:r>
      <w:r w:rsidR="00BD4BEE" w:rsidRPr="009A4784">
        <w:rPr>
          <w:rFonts w:asciiTheme="minorHAnsi" w:hAnsiTheme="minorHAnsi"/>
          <w:sz w:val="22"/>
        </w:rPr>
        <w:t>rzedmiot</w:t>
      </w:r>
      <w:r>
        <w:rPr>
          <w:rFonts w:asciiTheme="minorHAnsi" w:hAnsiTheme="minorHAnsi"/>
          <w:sz w:val="22"/>
        </w:rPr>
        <w:t>u</w:t>
      </w:r>
      <w:r w:rsidR="00BD4BEE" w:rsidRPr="009A4784">
        <w:rPr>
          <w:rFonts w:asciiTheme="minorHAnsi" w:hAnsiTheme="minorHAnsi"/>
          <w:sz w:val="22"/>
        </w:rPr>
        <w:t xml:space="preserve"> zamówienia</w:t>
      </w:r>
      <w:bookmarkEnd w:id="9"/>
    </w:p>
    <w:p w14:paraId="25E5E990" w14:textId="61FF3890" w:rsidR="00E4343B" w:rsidRPr="009A4784" w:rsidRDefault="002E6F1F" w:rsidP="009A4784">
      <w:pPr>
        <w:spacing w:after="0" w:line="360" w:lineRule="auto"/>
        <w:ind w:right="0"/>
        <w:rPr>
          <w:rFonts w:asciiTheme="minorHAnsi" w:hAnsiTheme="minorHAnsi" w:cstheme="minorHAnsi"/>
          <w:sz w:val="22"/>
        </w:rPr>
      </w:pPr>
      <w:r w:rsidRPr="009A4784">
        <w:rPr>
          <w:rFonts w:asciiTheme="minorHAnsi" w:hAnsiTheme="minorHAnsi" w:cstheme="minorHAnsi"/>
          <w:b/>
          <w:sz w:val="22"/>
        </w:rPr>
        <w:t xml:space="preserve">Część </w:t>
      </w:r>
      <w:r w:rsidR="004A4F85">
        <w:rPr>
          <w:rFonts w:asciiTheme="minorHAnsi" w:hAnsiTheme="minorHAnsi" w:cstheme="minorHAnsi"/>
          <w:b/>
          <w:sz w:val="22"/>
        </w:rPr>
        <w:t>1</w:t>
      </w:r>
      <w:r w:rsidRPr="009A4784">
        <w:rPr>
          <w:rFonts w:asciiTheme="minorHAnsi" w:hAnsiTheme="minorHAnsi" w:cstheme="minorHAnsi"/>
          <w:sz w:val="22"/>
        </w:rPr>
        <w:t xml:space="preserve"> – </w:t>
      </w:r>
      <w:r w:rsidRPr="009A4784">
        <w:rPr>
          <w:rFonts w:asciiTheme="minorHAnsi" w:hAnsiTheme="minorHAnsi" w:cstheme="minorHAnsi"/>
          <w:b/>
          <w:bCs/>
          <w:sz w:val="22"/>
        </w:rPr>
        <w:t>modernizacja sieci LAN w zakresie dostawy i wdrożenia sieciowej infrastruktury sprzętowej w postaci urządzeń aktywnych</w:t>
      </w:r>
      <w:r w:rsidR="00E4343B" w:rsidRPr="009A4784">
        <w:rPr>
          <w:rFonts w:asciiTheme="minorHAnsi" w:hAnsiTheme="minorHAnsi" w:cstheme="minorHAnsi"/>
          <w:b/>
          <w:bCs/>
          <w:sz w:val="22"/>
        </w:rPr>
        <w:t>.</w:t>
      </w:r>
    </w:p>
    <w:p w14:paraId="003DF1E3" w14:textId="77777777" w:rsidR="00E4343B" w:rsidRPr="009A4784" w:rsidRDefault="00E4343B" w:rsidP="009A4784">
      <w:pPr>
        <w:spacing w:after="0" w:line="360" w:lineRule="auto"/>
        <w:ind w:right="0"/>
        <w:rPr>
          <w:rFonts w:asciiTheme="minorHAnsi" w:hAnsiTheme="minorHAnsi" w:cstheme="minorHAnsi"/>
          <w:sz w:val="22"/>
        </w:rPr>
      </w:pPr>
    </w:p>
    <w:p w14:paraId="63754A42" w14:textId="3D0D4504" w:rsidR="00E4343B" w:rsidRPr="009A4784" w:rsidRDefault="00E4343B" w:rsidP="009A4784">
      <w:pPr>
        <w:pStyle w:val="Akapitzlist"/>
        <w:numPr>
          <w:ilvl w:val="0"/>
          <w:numId w:val="13"/>
        </w:numPr>
        <w:spacing w:after="0" w:line="360" w:lineRule="auto"/>
        <w:ind w:right="0"/>
        <w:rPr>
          <w:rFonts w:asciiTheme="minorHAnsi" w:hAnsiTheme="minorHAnsi" w:cstheme="minorHAnsi"/>
          <w:sz w:val="22"/>
        </w:rPr>
      </w:pPr>
      <w:r w:rsidRPr="009A4784">
        <w:rPr>
          <w:rFonts w:asciiTheme="minorHAnsi" w:hAnsiTheme="minorHAnsi"/>
          <w:sz w:val="22"/>
        </w:rPr>
        <w:t xml:space="preserve">Przedmiot zamówienia niniejszego postepowania </w:t>
      </w:r>
      <w:r w:rsidR="009A4784" w:rsidRPr="009A4784">
        <w:rPr>
          <w:rFonts w:asciiTheme="minorHAnsi" w:hAnsiTheme="minorHAnsi"/>
          <w:sz w:val="22"/>
        </w:rPr>
        <w:t>przetargowego</w:t>
      </w:r>
      <w:r w:rsidRPr="009A4784">
        <w:rPr>
          <w:rFonts w:asciiTheme="minorHAnsi" w:hAnsiTheme="minorHAnsi"/>
          <w:sz w:val="22"/>
        </w:rPr>
        <w:t xml:space="preserve"> dla części </w:t>
      </w:r>
      <w:r w:rsidR="004A4F85">
        <w:rPr>
          <w:rFonts w:asciiTheme="minorHAnsi" w:hAnsiTheme="minorHAnsi"/>
          <w:sz w:val="22"/>
        </w:rPr>
        <w:t>1</w:t>
      </w:r>
      <w:r w:rsidRPr="009A4784">
        <w:rPr>
          <w:rFonts w:asciiTheme="minorHAnsi" w:hAnsiTheme="minorHAnsi"/>
          <w:sz w:val="22"/>
        </w:rPr>
        <w:t xml:space="preserve"> obejmuje:</w:t>
      </w:r>
    </w:p>
    <w:p w14:paraId="25AEBA0B" w14:textId="77777777" w:rsidR="00E4343B" w:rsidRPr="009A4784" w:rsidRDefault="00E4343B" w:rsidP="009A4784">
      <w:pPr>
        <w:pStyle w:val="Akapitzlist"/>
        <w:spacing w:after="0" w:line="360" w:lineRule="auto"/>
        <w:ind w:left="786" w:right="0" w:firstLine="0"/>
        <w:rPr>
          <w:rFonts w:asciiTheme="minorHAnsi" w:hAnsiTheme="minorHAnsi"/>
          <w:sz w:val="22"/>
        </w:rPr>
      </w:pPr>
    </w:p>
    <w:p w14:paraId="3B2407B8" w14:textId="77777777" w:rsidR="006027B0" w:rsidRPr="009A4784" w:rsidRDefault="006027B0" w:rsidP="009A4784">
      <w:pPr>
        <w:pStyle w:val="Akapitzlist"/>
        <w:numPr>
          <w:ilvl w:val="0"/>
          <w:numId w:val="14"/>
        </w:numPr>
        <w:spacing w:after="0" w:line="360" w:lineRule="auto"/>
        <w:ind w:right="0"/>
        <w:rPr>
          <w:rFonts w:asciiTheme="minorHAnsi" w:eastAsia="Arial" w:hAnsiTheme="minorHAnsi" w:cs="Calibri"/>
          <w:sz w:val="22"/>
        </w:rPr>
      </w:pPr>
      <w:r w:rsidRPr="009A4784">
        <w:rPr>
          <w:rFonts w:asciiTheme="minorHAnsi" w:eastAsia="Arial" w:hAnsiTheme="minorHAnsi" w:cs="Calibri"/>
          <w:b/>
          <w:sz w:val="22"/>
        </w:rPr>
        <w:t>modernizacja sieci LA</w:t>
      </w:r>
      <w:r w:rsidR="00E4343B" w:rsidRPr="009A4784">
        <w:rPr>
          <w:rFonts w:asciiTheme="minorHAnsi" w:eastAsia="Arial" w:hAnsiTheme="minorHAnsi" w:cs="Calibri"/>
          <w:sz w:val="22"/>
        </w:rPr>
        <w:t xml:space="preserve">N </w:t>
      </w:r>
      <w:r w:rsidRPr="009A4784">
        <w:rPr>
          <w:rFonts w:asciiTheme="minorHAnsi" w:eastAsia="Arial" w:hAnsiTheme="minorHAnsi" w:cs="Calibri"/>
          <w:sz w:val="22"/>
        </w:rPr>
        <w:t>w zakresie</w:t>
      </w:r>
      <w:r w:rsidR="001C7397" w:rsidRPr="009A4784">
        <w:rPr>
          <w:rFonts w:asciiTheme="minorHAnsi" w:eastAsia="Arial" w:hAnsiTheme="minorHAnsi" w:cs="Calibri"/>
          <w:sz w:val="22"/>
        </w:rPr>
        <w:t xml:space="preserve"> dostawy i wdrożenia </w:t>
      </w:r>
      <w:r w:rsidR="00A764F2" w:rsidRPr="009A4784">
        <w:rPr>
          <w:rFonts w:asciiTheme="minorHAnsi" w:eastAsia="Arial" w:hAnsiTheme="minorHAnsi" w:cs="Calibri"/>
          <w:sz w:val="22"/>
        </w:rPr>
        <w:t>sieciowej infrastruktury sprzętowej</w:t>
      </w:r>
      <w:r w:rsidRPr="009A4784">
        <w:rPr>
          <w:rFonts w:asciiTheme="minorHAnsi" w:eastAsia="Arial" w:hAnsiTheme="minorHAnsi" w:cs="Calibri"/>
          <w:sz w:val="22"/>
        </w:rPr>
        <w:t>:</w:t>
      </w:r>
    </w:p>
    <w:p w14:paraId="704901DF" w14:textId="77777777" w:rsidR="00E4343B" w:rsidRPr="009A4784" w:rsidRDefault="00E4343B" w:rsidP="009A4784">
      <w:pPr>
        <w:spacing w:after="0" w:line="360" w:lineRule="auto"/>
        <w:ind w:right="0"/>
        <w:rPr>
          <w:rFonts w:asciiTheme="minorHAnsi" w:eastAsia="Arial" w:hAnsiTheme="minorHAnsi" w:cs="Calibri"/>
          <w:sz w:val="22"/>
          <w:u w:val="single"/>
        </w:rPr>
      </w:pP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9A4784" w14:paraId="3EED2B89" w14:textId="77777777" w:rsidTr="004B2B1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bottom"/>
            <w:hideMark/>
          </w:tcPr>
          <w:p w14:paraId="3BD9B4A9"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9F4798F"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bottom"/>
            <w:hideMark/>
          </w:tcPr>
          <w:p w14:paraId="22E82556"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Ilość</w:t>
            </w:r>
          </w:p>
        </w:tc>
      </w:tr>
      <w:tr w:rsidR="000B7150" w:rsidRPr="009A4784" w14:paraId="5144C672" w14:textId="77777777" w:rsidTr="004B2B10">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Rozdział II.</w:t>
            </w:r>
            <w:r w:rsidRPr="009A4784">
              <w:rPr>
                <w:rFonts w:asciiTheme="minorHAnsi" w:hAnsiTheme="minorHAnsi"/>
                <w:b/>
                <w:bCs/>
                <w:caps/>
                <w:color w:val="auto"/>
                <w:sz w:val="22"/>
              </w:rPr>
              <w:t>1</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77777777" w:rsidR="000B7150" w:rsidRPr="009A4784" w:rsidRDefault="000B7150" w:rsidP="009A4784">
            <w:pPr>
              <w:spacing w:after="0" w:line="360" w:lineRule="auto"/>
              <w:ind w:left="0" w:right="0" w:firstLine="0"/>
              <w:jc w:val="center"/>
              <w:rPr>
                <w:rFonts w:asciiTheme="minorHAnsi" w:hAnsiTheme="minorHAnsi"/>
                <w:b/>
                <w:bCs/>
                <w:caps/>
              </w:rPr>
            </w:pPr>
            <w:r w:rsidRPr="009A4784">
              <w:rPr>
                <w:rFonts w:asciiTheme="minorHAnsi" w:hAnsiTheme="minorHAnsi"/>
                <w:b/>
                <w:bCs/>
                <w:caps/>
                <w:sz w:val="22"/>
              </w:rPr>
              <w:t>Modernizacja sieci LAN</w:t>
            </w:r>
          </w:p>
        </w:tc>
        <w:tc>
          <w:tcPr>
            <w:tcW w:w="1429" w:type="dxa"/>
            <w:tcBorders>
              <w:top w:val="nil"/>
              <w:left w:val="nil"/>
              <w:bottom w:val="single" w:sz="4" w:space="0" w:color="auto"/>
              <w:right w:val="single" w:sz="4" w:space="0" w:color="auto"/>
            </w:tcBorders>
            <w:shd w:val="clear" w:color="auto" w:fill="E0E0E0" w:themeFill="accent2" w:themeFillTint="66"/>
            <w:noWrap/>
            <w:vAlign w:val="bottom"/>
            <w:hideMark/>
          </w:tcPr>
          <w:p w14:paraId="63FBE31D" w14:textId="77777777" w:rsidR="000B7150" w:rsidRPr="009A4784" w:rsidRDefault="000B7150" w:rsidP="009A4784">
            <w:pPr>
              <w:spacing w:after="0" w:line="360" w:lineRule="auto"/>
              <w:ind w:left="0" w:right="0" w:firstLine="0"/>
              <w:jc w:val="center"/>
              <w:rPr>
                <w:rFonts w:asciiTheme="minorHAnsi" w:hAnsiTheme="minorHAnsi"/>
                <w:caps/>
              </w:rPr>
            </w:pPr>
          </w:p>
        </w:tc>
      </w:tr>
      <w:tr w:rsidR="000B7150" w:rsidRPr="009A4784" w14:paraId="3721E6D4" w14:textId="77777777" w:rsidTr="000B7150">
        <w:trPr>
          <w:trHeight w:val="300"/>
        </w:trPr>
        <w:tc>
          <w:tcPr>
            <w:tcW w:w="85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E75E" w14:textId="77777777" w:rsidR="000B7150" w:rsidRPr="009A4784" w:rsidRDefault="000B7150" w:rsidP="009A4784">
            <w:pPr>
              <w:spacing w:after="0" w:line="360" w:lineRule="auto"/>
              <w:ind w:left="0" w:right="0" w:firstLine="0"/>
              <w:jc w:val="center"/>
              <w:rPr>
                <w:rFonts w:asciiTheme="minorHAnsi" w:hAnsiTheme="minorHAnsi"/>
                <w:b/>
                <w:bCs/>
              </w:rPr>
            </w:pPr>
            <w:r w:rsidRPr="009A4784">
              <w:rPr>
                <w:rFonts w:asciiTheme="minorHAnsi" w:hAnsiTheme="minorHAnsi"/>
                <w:b/>
                <w:bCs/>
                <w:sz w:val="22"/>
              </w:rPr>
              <w:t>AKTYWNE URZĄDZENIA SIECIOWE</w:t>
            </w:r>
          </w:p>
        </w:tc>
      </w:tr>
      <w:tr w:rsidR="00B05A90" w:rsidRPr="009A4784" w14:paraId="6F78CE8C" w14:textId="77777777" w:rsidTr="009A4784">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2AA11926" w14:textId="77777777" w:rsidR="00B05A90" w:rsidRPr="004739C0" w:rsidRDefault="00B05A90" w:rsidP="009A4784">
            <w:pPr>
              <w:spacing w:after="0" w:line="360" w:lineRule="auto"/>
              <w:ind w:left="0" w:right="0" w:firstLine="0"/>
              <w:jc w:val="center"/>
              <w:rPr>
                <w:rFonts w:asciiTheme="minorHAnsi" w:hAnsiTheme="minorHAnsi"/>
              </w:rPr>
            </w:pPr>
            <w:r w:rsidRPr="004739C0">
              <w:rPr>
                <w:rFonts w:asciiTheme="minorHAnsi" w:hAnsiTheme="minorHAnsi"/>
                <w:sz w:val="22"/>
              </w:rPr>
              <w:t>II.1.1</w:t>
            </w:r>
          </w:p>
        </w:tc>
        <w:tc>
          <w:tcPr>
            <w:tcW w:w="5415" w:type="dxa"/>
            <w:tcBorders>
              <w:top w:val="nil"/>
              <w:left w:val="nil"/>
              <w:bottom w:val="single" w:sz="4" w:space="0" w:color="auto"/>
              <w:right w:val="single" w:sz="4" w:space="0" w:color="auto"/>
            </w:tcBorders>
            <w:shd w:val="clear" w:color="auto" w:fill="auto"/>
            <w:noWrap/>
            <w:vAlign w:val="bottom"/>
          </w:tcPr>
          <w:p w14:paraId="014EA13F" w14:textId="13A1DF4C" w:rsidR="00B05A90" w:rsidRPr="009A4784" w:rsidRDefault="00B05A90" w:rsidP="009A4784">
            <w:pPr>
              <w:spacing w:after="0" w:line="360" w:lineRule="auto"/>
              <w:ind w:left="0" w:right="0" w:firstLine="0"/>
              <w:jc w:val="left"/>
              <w:rPr>
                <w:rFonts w:asciiTheme="minorHAnsi" w:hAnsiTheme="minorHAnsi"/>
              </w:rPr>
            </w:pPr>
            <w:r w:rsidRPr="009A4784">
              <w:rPr>
                <w:rFonts w:asciiTheme="minorHAnsi" w:hAnsiTheme="minorHAnsi"/>
                <w:sz w:val="22"/>
              </w:rPr>
              <w:t>Przełącznik s</w:t>
            </w:r>
            <w:r w:rsidR="004A4F85">
              <w:rPr>
                <w:rFonts w:asciiTheme="minorHAnsi" w:hAnsiTheme="minorHAnsi"/>
                <w:sz w:val="22"/>
              </w:rPr>
              <w:t>zkieletowy</w:t>
            </w:r>
          </w:p>
        </w:tc>
        <w:tc>
          <w:tcPr>
            <w:tcW w:w="1429" w:type="dxa"/>
            <w:tcBorders>
              <w:top w:val="nil"/>
              <w:left w:val="nil"/>
              <w:bottom w:val="single" w:sz="4" w:space="0" w:color="auto"/>
              <w:right w:val="single" w:sz="4" w:space="0" w:color="auto"/>
            </w:tcBorders>
            <w:shd w:val="clear" w:color="auto" w:fill="auto"/>
            <w:noWrap/>
            <w:vAlign w:val="bottom"/>
          </w:tcPr>
          <w:p w14:paraId="408CAA94" w14:textId="54D59A11" w:rsidR="00B05A90" w:rsidRPr="009A4784" w:rsidRDefault="004A4F85" w:rsidP="009A4784">
            <w:pPr>
              <w:spacing w:after="0" w:line="360" w:lineRule="auto"/>
              <w:ind w:left="0" w:right="0" w:firstLine="0"/>
              <w:jc w:val="center"/>
              <w:rPr>
                <w:rFonts w:asciiTheme="minorHAnsi" w:hAnsiTheme="minorHAnsi"/>
              </w:rPr>
            </w:pPr>
            <w:r>
              <w:rPr>
                <w:rFonts w:asciiTheme="minorHAnsi" w:hAnsiTheme="minorHAnsi"/>
                <w:sz w:val="22"/>
              </w:rPr>
              <w:t>2</w:t>
            </w:r>
            <w:r w:rsidR="00B05A90" w:rsidRPr="009A4784">
              <w:rPr>
                <w:rFonts w:asciiTheme="minorHAnsi" w:hAnsiTheme="minorHAnsi"/>
                <w:sz w:val="22"/>
              </w:rPr>
              <w:t xml:space="preserve"> szt</w:t>
            </w:r>
            <w:r w:rsidR="009A4784">
              <w:rPr>
                <w:rFonts w:asciiTheme="minorHAnsi" w:hAnsiTheme="minorHAnsi"/>
                <w:sz w:val="22"/>
              </w:rPr>
              <w:t>.</w:t>
            </w:r>
          </w:p>
        </w:tc>
      </w:tr>
      <w:tr w:rsidR="000B7150" w:rsidRPr="009A4784" w14:paraId="6E65AEF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0B4FC" w14:textId="77777777" w:rsidR="000B7150" w:rsidRPr="004739C0" w:rsidRDefault="00B05A90" w:rsidP="009A4784">
            <w:pPr>
              <w:spacing w:after="0" w:line="360" w:lineRule="auto"/>
              <w:ind w:left="0" w:right="0" w:firstLine="0"/>
              <w:jc w:val="center"/>
              <w:rPr>
                <w:rFonts w:asciiTheme="minorHAnsi" w:hAnsiTheme="minorHAnsi"/>
              </w:rPr>
            </w:pPr>
            <w:r w:rsidRPr="004739C0">
              <w:rPr>
                <w:rFonts w:asciiTheme="minorHAnsi" w:hAnsiTheme="minorHAnsi"/>
                <w:sz w:val="22"/>
              </w:rPr>
              <w:t>II.1.2</w:t>
            </w:r>
          </w:p>
        </w:tc>
        <w:tc>
          <w:tcPr>
            <w:tcW w:w="5415" w:type="dxa"/>
            <w:tcBorders>
              <w:top w:val="nil"/>
              <w:left w:val="nil"/>
              <w:bottom w:val="single" w:sz="4" w:space="0" w:color="auto"/>
              <w:right w:val="single" w:sz="4" w:space="0" w:color="auto"/>
            </w:tcBorders>
            <w:shd w:val="clear" w:color="auto" w:fill="auto"/>
            <w:noWrap/>
            <w:vAlign w:val="bottom"/>
            <w:hideMark/>
          </w:tcPr>
          <w:p w14:paraId="7B0C06A1" w14:textId="77777777" w:rsidR="000B7150" w:rsidRPr="009A4784" w:rsidRDefault="000B7150" w:rsidP="009A4784">
            <w:pPr>
              <w:spacing w:after="0" w:line="360" w:lineRule="auto"/>
              <w:ind w:left="0" w:right="0" w:firstLine="0"/>
              <w:jc w:val="left"/>
              <w:rPr>
                <w:rFonts w:asciiTheme="minorHAnsi" w:hAnsiTheme="minorHAnsi"/>
              </w:rPr>
            </w:pPr>
            <w:r w:rsidRPr="009A4784">
              <w:rPr>
                <w:rFonts w:asciiTheme="minorHAnsi" w:hAnsiTheme="minorHAnsi"/>
                <w:sz w:val="22"/>
              </w:rPr>
              <w:t>Przełącznik dostępowy typ 1</w:t>
            </w:r>
          </w:p>
        </w:tc>
        <w:tc>
          <w:tcPr>
            <w:tcW w:w="1429" w:type="dxa"/>
            <w:tcBorders>
              <w:top w:val="nil"/>
              <w:left w:val="nil"/>
              <w:bottom w:val="single" w:sz="4" w:space="0" w:color="auto"/>
              <w:right w:val="single" w:sz="4" w:space="0" w:color="auto"/>
            </w:tcBorders>
            <w:shd w:val="clear" w:color="auto" w:fill="auto"/>
            <w:noWrap/>
            <w:vAlign w:val="bottom"/>
          </w:tcPr>
          <w:p w14:paraId="17673B96" w14:textId="6D793FE4" w:rsidR="000B7150" w:rsidRPr="009A4784" w:rsidRDefault="004A4F85" w:rsidP="009A4784">
            <w:pPr>
              <w:spacing w:after="0" w:line="360" w:lineRule="auto"/>
              <w:ind w:left="0" w:right="0" w:firstLine="0"/>
              <w:jc w:val="center"/>
              <w:rPr>
                <w:rFonts w:asciiTheme="minorHAnsi" w:hAnsiTheme="minorHAnsi"/>
              </w:rPr>
            </w:pPr>
            <w:r>
              <w:rPr>
                <w:rFonts w:asciiTheme="minorHAnsi" w:hAnsiTheme="minorHAnsi"/>
                <w:sz w:val="22"/>
              </w:rPr>
              <w:t>1</w:t>
            </w:r>
            <w:r w:rsidR="000B7150" w:rsidRPr="009A4784">
              <w:rPr>
                <w:rFonts w:asciiTheme="minorHAnsi" w:hAnsiTheme="minorHAnsi"/>
                <w:sz w:val="22"/>
              </w:rPr>
              <w:t xml:space="preserve"> szt</w:t>
            </w:r>
            <w:r w:rsidR="009A4784">
              <w:rPr>
                <w:rFonts w:asciiTheme="minorHAnsi" w:hAnsiTheme="minorHAnsi"/>
                <w:sz w:val="22"/>
              </w:rPr>
              <w:t>.</w:t>
            </w:r>
          </w:p>
        </w:tc>
      </w:tr>
      <w:tr w:rsidR="000B7150" w:rsidRPr="009A4784" w14:paraId="11C7F983"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DF588BA" w14:textId="77777777" w:rsidR="000B7150" w:rsidRPr="004739C0" w:rsidRDefault="00B05A90" w:rsidP="009A4784">
            <w:pPr>
              <w:spacing w:after="0" w:line="360" w:lineRule="auto"/>
              <w:ind w:left="0" w:right="0" w:firstLine="0"/>
              <w:jc w:val="center"/>
              <w:rPr>
                <w:rFonts w:asciiTheme="minorHAnsi" w:hAnsiTheme="minorHAnsi"/>
              </w:rPr>
            </w:pPr>
            <w:r w:rsidRPr="004739C0">
              <w:rPr>
                <w:rFonts w:asciiTheme="minorHAnsi" w:hAnsiTheme="minorHAnsi"/>
                <w:sz w:val="22"/>
              </w:rPr>
              <w:t>II.1.3</w:t>
            </w:r>
          </w:p>
        </w:tc>
        <w:tc>
          <w:tcPr>
            <w:tcW w:w="5415" w:type="dxa"/>
            <w:tcBorders>
              <w:top w:val="nil"/>
              <w:left w:val="nil"/>
              <w:bottom w:val="single" w:sz="4" w:space="0" w:color="auto"/>
              <w:right w:val="single" w:sz="4" w:space="0" w:color="auto"/>
            </w:tcBorders>
            <w:shd w:val="clear" w:color="auto" w:fill="auto"/>
            <w:noWrap/>
            <w:vAlign w:val="bottom"/>
          </w:tcPr>
          <w:p w14:paraId="5F8B2980" w14:textId="77777777" w:rsidR="000B7150" w:rsidRPr="009A4784" w:rsidRDefault="000B7150" w:rsidP="009A4784">
            <w:pPr>
              <w:spacing w:after="0" w:line="360" w:lineRule="auto"/>
              <w:ind w:left="0" w:right="0" w:firstLine="0"/>
              <w:jc w:val="left"/>
              <w:rPr>
                <w:rFonts w:asciiTheme="minorHAnsi" w:hAnsiTheme="minorHAnsi"/>
              </w:rPr>
            </w:pPr>
            <w:r w:rsidRPr="009A4784">
              <w:rPr>
                <w:rFonts w:asciiTheme="minorHAnsi" w:hAnsiTheme="minorHAnsi"/>
                <w:sz w:val="22"/>
              </w:rPr>
              <w:t>Przełącznik dostępowy typ 2</w:t>
            </w:r>
          </w:p>
        </w:tc>
        <w:tc>
          <w:tcPr>
            <w:tcW w:w="1429" w:type="dxa"/>
            <w:tcBorders>
              <w:top w:val="nil"/>
              <w:left w:val="nil"/>
              <w:bottom w:val="single" w:sz="4" w:space="0" w:color="auto"/>
              <w:right w:val="single" w:sz="4" w:space="0" w:color="auto"/>
            </w:tcBorders>
            <w:shd w:val="clear" w:color="auto" w:fill="auto"/>
            <w:noWrap/>
            <w:vAlign w:val="bottom"/>
          </w:tcPr>
          <w:p w14:paraId="78C3FCD9" w14:textId="7045E8E5" w:rsidR="000B7150" w:rsidRPr="009A4784" w:rsidRDefault="004A4F85" w:rsidP="009A4784">
            <w:pPr>
              <w:spacing w:after="0" w:line="360" w:lineRule="auto"/>
              <w:ind w:left="0" w:right="0" w:firstLine="0"/>
              <w:jc w:val="center"/>
              <w:rPr>
                <w:rFonts w:asciiTheme="minorHAnsi" w:hAnsiTheme="minorHAnsi"/>
              </w:rPr>
            </w:pPr>
            <w:r>
              <w:rPr>
                <w:rFonts w:asciiTheme="minorHAnsi" w:hAnsiTheme="minorHAnsi"/>
                <w:sz w:val="22"/>
              </w:rPr>
              <w:t>6</w:t>
            </w:r>
            <w:r w:rsidR="000B7150" w:rsidRPr="009A4784">
              <w:rPr>
                <w:rFonts w:asciiTheme="minorHAnsi" w:hAnsiTheme="minorHAnsi"/>
                <w:sz w:val="22"/>
              </w:rPr>
              <w:t xml:space="preserve"> szt</w:t>
            </w:r>
            <w:r w:rsidR="009A4784">
              <w:rPr>
                <w:rFonts w:asciiTheme="minorHAnsi" w:hAnsiTheme="minorHAnsi"/>
                <w:sz w:val="22"/>
              </w:rPr>
              <w:t>.</w:t>
            </w:r>
          </w:p>
        </w:tc>
      </w:tr>
      <w:tr w:rsidR="004A4F85" w:rsidRPr="009A4784" w14:paraId="430D2B2E"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554B0754" w14:textId="48DF2EA9" w:rsidR="004A4F85" w:rsidRPr="004739C0" w:rsidRDefault="00D05432" w:rsidP="009A4784">
            <w:pPr>
              <w:spacing w:after="0" w:line="360" w:lineRule="auto"/>
              <w:ind w:left="0" w:right="0" w:firstLine="0"/>
              <w:jc w:val="center"/>
              <w:rPr>
                <w:rFonts w:asciiTheme="minorHAnsi" w:hAnsiTheme="minorHAnsi"/>
                <w:sz w:val="22"/>
              </w:rPr>
            </w:pPr>
            <w:r w:rsidRPr="004739C0">
              <w:rPr>
                <w:rFonts w:asciiTheme="minorHAnsi" w:hAnsiTheme="minorHAnsi"/>
                <w:sz w:val="22"/>
              </w:rPr>
              <w:t>II.1.4</w:t>
            </w:r>
          </w:p>
        </w:tc>
        <w:tc>
          <w:tcPr>
            <w:tcW w:w="5415" w:type="dxa"/>
            <w:tcBorders>
              <w:top w:val="nil"/>
              <w:left w:val="nil"/>
              <w:bottom w:val="single" w:sz="4" w:space="0" w:color="auto"/>
              <w:right w:val="single" w:sz="4" w:space="0" w:color="auto"/>
            </w:tcBorders>
            <w:shd w:val="clear" w:color="auto" w:fill="auto"/>
            <w:noWrap/>
            <w:vAlign w:val="bottom"/>
          </w:tcPr>
          <w:p w14:paraId="3A65162E" w14:textId="25381B4D" w:rsidR="004A4F85" w:rsidRPr="009A4784" w:rsidRDefault="004A4F85" w:rsidP="009A4784">
            <w:pPr>
              <w:spacing w:after="0" w:line="360" w:lineRule="auto"/>
              <w:ind w:left="0" w:right="0" w:firstLine="0"/>
              <w:jc w:val="left"/>
              <w:rPr>
                <w:rFonts w:asciiTheme="minorHAnsi" w:hAnsiTheme="minorHAnsi"/>
                <w:sz w:val="22"/>
              </w:rPr>
            </w:pPr>
            <w:r w:rsidRPr="009A4784">
              <w:rPr>
                <w:rFonts w:asciiTheme="minorHAnsi" w:hAnsiTheme="minorHAnsi"/>
                <w:sz w:val="22"/>
              </w:rPr>
              <w:t xml:space="preserve">Przełącznik dostępowy typ </w:t>
            </w:r>
            <w:r>
              <w:rPr>
                <w:rFonts w:asciiTheme="minorHAnsi" w:hAnsiTheme="minorHAnsi"/>
                <w:sz w:val="22"/>
              </w:rPr>
              <w:t>3</w:t>
            </w:r>
          </w:p>
        </w:tc>
        <w:tc>
          <w:tcPr>
            <w:tcW w:w="1429" w:type="dxa"/>
            <w:tcBorders>
              <w:top w:val="nil"/>
              <w:left w:val="nil"/>
              <w:bottom w:val="single" w:sz="4" w:space="0" w:color="auto"/>
              <w:right w:val="single" w:sz="4" w:space="0" w:color="auto"/>
            </w:tcBorders>
            <w:shd w:val="clear" w:color="auto" w:fill="auto"/>
            <w:noWrap/>
            <w:vAlign w:val="bottom"/>
          </w:tcPr>
          <w:p w14:paraId="5310B56E" w14:textId="56951AEB" w:rsidR="004A4F85" w:rsidRDefault="004A4F85" w:rsidP="009A4784">
            <w:pPr>
              <w:spacing w:after="0" w:line="360" w:lineRule="auto"/>
              <w:ind w:left="0" w:right="0" w:firstLine="0"/>
              <w:jc w:val="center"/>
              <w:rPr>
                <w:rFonts w:asciiTheme="minorHAnsi" w:hAnsiTheme="minorHAnsi"/>
                <w:sz w:val="22"/>
              </w:rPr>
            </w:pPr>
            <w:r>
              <w:rPr>
                <w:rFonts w:asciiTheme="minorHAnsi" w:hAnsiTheme="minorHAnsi"/>
                <w:sz w:val="22"/>
              </w:rPr>
              <w:t>4 szt.</w:t>
            </w:r>
          </w:p>
        </w:tc>
      </w:tr>
      <w:tr w:rsidR="00D05432" w:rsidRPr="009A4784" w14:paraId="7A554599"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044606FC" w14:textId="019D09AD" w:rsidR="00D05432" w:rsidRPr="004739C0" w:rsidRDefault="00D05432" w:rsidP="009A4784">
            <w:pPr>
              <w:spacing w:after="0" w:line="360" w:lineRule="auto"/>
              <w:ind w:left="0" w:right="0" w:firstLine="0"/>
              <w:jc w:val="center"/>
              <w:rPr>
                <w:rFonts w:asciiTheme="minorHAnsi" w:hAnsiTheme="minorHAnsi"/>
                <w:sz w:val="22"/>
              </w:rPr>
            </w:pPr>
            <w:r w:rsidRPr="004739C0">
              <w:rPr>
                <w:rFonts w:asciiTheme="minorHAnsi" w:hAnsiTheme="minorHAnsi"/>
                <w:sz w:val="22"/>
              </w:rPr>
              <w:t>II.1.5</w:t>
            </w:r>
          </w:p>
        </w:tc>
        <w:tc>
          <w:tcPr>
            <w:tcW w:w="5415" w:type="dxa"/>
            <w:tcBorders>
              <w:top w:val="nil"/>
              <w:left w:val="nil"/>
              <w:bottom w:val="single" w:sz="4" w:space="0" w:color="auto"/>
              <w:right w:val="single" w:sz="4" w:space="0" w:color="auto"/>
            </w:tcBorders>
            <w:shd w:val="clear" w:color="auto" w:fill="auto"/>
            <w:noWrap/>
            <w:vAlign w:val="bottom"/>
          </w:tcPr>
          <w:p w14:paraId="0D86A5B3" w14:textId="7D0B83A4" w:rsidR="00D05432" w:rsidRPr="009A4784" w:rsidRDefault="00D05432" w:rsidP="009A4784">
            <w:pPr>
              <w:spacing w:after="0" w:line="360" w:lineRule="auto"/>
              <w:ind w:left="0" w:right="0" w:firstLine="0"/>
              <w:jc w:val="left"/>
              <w:rPr>
                <w:rFonts w:asciiTheme="minorHAnsi" w:hAnsiTheme="minorHAnsi"/>
                <w:sz w:val="22"/>
              </w:rPr>
            </w:pPr>
            <w:r>
              <w:rPr>
                <w:rFonts w:asciiTheme="minorHAnsi" w:hAnsiTheme="minorHAnsi"/>
                <w:sz w:val="22"/>
              </w:rPr>
              <w:t xml:space="preserve">Moduły </w:t>
            </w:r>
            <w:proofErr w:type="spellStart"/>
            <w:r>
              <w:rPr>
                <w:rFonts w:asciiTheme="minorHAnsi" w:hAnsiTheme="minorHAnsi"/>
                <w:sz w:val="22"/>
              </w:rPr>
              <w:t>stackujące</w:t>
            </w:r>
            <w:proofErr w:type="spellEnd"/>
          </w:p>
        </w:tc>
        <w:tc>
          <w:tcPr>
            <w:tcW w:w="1429" w:type="dxa"/>
            <w:tcBorders>
              <w:top w:val="nil"/>
              <w:left w:val="nil"/>
              <w:bottom w:val="single" w:sz="4" w:space="0" w:color="auto"/>
              <w:right w:val="single" w:sz="4" w:space="0" w:color="auto"/>
            </w:tcBorders>
            <w:shd w:val="clear" w:color="auto" w:fill="auto"/>
            <w:noWrap/>
            <w:vAlign w:val="bottom"/>
          </w:tcPr>
          <w:p w14:paraId="018F87B1" w14:textId="70AD3670" w:rsidR="00D05432" w:rsidRDefault="00D05432" w:rsidP="009A4784">
            <w:pPr>
              <w:spacing w:after="0" w:line="360" w:lineRule="auto"/>
              <w:ind w:left="0" w:right="0" w:firstLine="0"/>
              <w:jc w:val="center"/>
              <w:rPr>
                <w:rFonts w:asciiTheme="minorHAnsi" w:hAnsiTheme="minorHAnsi"/>
                <w:sz w:val="22"/>
              </w:rPr>
            </w:pPr>
            <w:r>
              <w:rPr>
                <w:rFonts w:asciiTheme="minorHAnsi" w:hAnsiTheme="minorHAnsi"/>
                <w:sz w:val="22"/>
              </w:rPr>
              <w:t>7 szt.</w:t>
            </w:r>
          </w:p>
        </w:tc>
      </w:tr>
      <w:tr w:rsidR="00116EF0" w:rsidRPr="009A4784" w14:paraId="5BC59A95" w14:textId="77777777" w:rsidTr="000B7150">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tcPr>
          <w:p w14:paraId="433BE5FD" w14:textId="693053E3" w:rsidR="00116EF0" w:rsidRPr="004739C0" w:rsidRDefault="00116EF0" w:rsidP="009A4784">
            <w:pPr>
              <w:spacing w:after="0" w:line="360" w:lineRule="auto"/>
              <w:ind w:left="0" w:right="0" w:firstLine="0"/>
              <w:jc w:val="center"/>
              <w:rPr>
                <w:rFonts w:asciiTheme="minorHAnsi" w:hAnsiTheme="minorHAnsi"/>
                <w:sz w:val="22"/>
              </w:rPr>
            </w:pPr>
            <w:r w:rsidRPr="004739C0">
              <w:rPr>
                <w:rFonts w:asciiTheme="minorHAnsi" w:hAnsiTheme="minorHAnsi"/>
                <w:sz w:val="22"/>
              </w:rPr>
              <w:t>II.1.</w:t>
            </w:r>
            <w:r>
              <w:rPr>
                <w:rFonts w:asciiTheme="minorHAnsi" w:hAnsiTheme="minorHAnsi"/>
                <w:sz w:val="22"/>
              </w:rPr>
              <w:t>6</w:t>
            </w:r>
          </w:p>
        </w:tc>
        <w:tc>
          <w:tcPr>
            <w:tcW w:w="5415" w:type="dxa"/>
            <w:tcBorders>
              <w:top w:val="nil"/>
              <w:left w:val="nil"/>
              <w:bottom w:val="single" w:sz="4" w:space="0" w:color="auto"/>
              <w:right w:val="single" w:sz="4" w:space="0" w:color="auto"/>
            </w:tcBorders>
            <w:shd w:val="clear" w:color="auto" w:fill="auto"/>
            <w:noWrap/>
            <w:vAlign w:val="bottom"/>
          </w:tcPr>
          <w:p w14:paraId="6BF2E503" w14:textId="51245532" w:rsidR="00116EF0" w:rsidRDefault="00116EF0" w:rsidP="009A4784">
            <w:pPr>
              <w:spacing w:after="0" w:line="360" w:lineRule="auto"/>
              <w:ind w:left="0" w:right="0" w:firstLine="0"/>
              <w:jc w:val="left"/>
              <w:rPr>
                <w:rFonts w:asciiTheme="minorHAnsi" w:hAnsiTheme="minorHAnsi"/>
                <w:sz w:val="22"/>
              </w:rPr>
            </w:pPr>
            <w:r>
              <w:rPr>
                <w:rFonts w:asciiTheme="minorHAnsi" w:hAnsiTheme="minorHAnsi"/>
                <w:sz w:val="22"/>
              </w:rPr>
              <w:t>Moduły SFP/SFP+/QSFP/kable DAC</w:t>
            </w:r>
          </w:p>
        </w:tc>
        <w:tc>
          <w:tcPr>
            <w:tcW w:w="1429" w:type="dxa"/>
            <w:tcBorders>
              <w:top w:val="nil"/>
              <w:left w:val="nil"/>
              <w:bottom w:val="single" w:sz="4" w:space="0" w:color="auto"/>
              <w:right w:val="single" w:sz="4" w:space="0" w:color="auto"/>
            </w:tcBorders>
            <w:shd w:val="clear" w:color="auto" w:fill="auto"/>
            <w:noWrap/>
            <w:vAlign w:val="bottom"/>
          </w:tcPr>
          <w:p w14:paraId="60489694" w14:textId="44B39D1A" w:rsidR="00116EF0" w:rsidRDefault="00116EF0"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1 </w:t>
            </w:r>
            <w:proofErr w:type="spellStart"/>
            <w:r>
              <w:rPr>
                <w:rFonts w:asciiTheme="minorHAnsi" w:hAnsiTheme="minorHAnsi"/>
                <w:sz w:val="22"/>
              </w:rPr>
              <w:t>kpl</w:t>
            </w:r>
            <w:proofErr w:type="spellEnd"/>
            <w:r>
              <w:rPr>
                <w:rFonts w:asciiTheme="minorHAnsi" w:hAnsiTheme="minorHAnsi"/>
                <w:sz w:val="22"/>
              </w:rPr>
              <w:t>.</w:t>
            </w:r>
          </w:p>
        </w:tc>
      </w:tr>
      <w:tr w:rsidR="004A4F85" w:rsidRPr="009A4784" w14:paraId="1537B3BB" w14:textId="77777777" w:rsidTr="002A0B7E">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F52B" w14:textId="0A36B3F6" w:rsidR="004A4F85" w:rsidRPr="004739C0" w:rsidRDefault="004739C0" w:rsidP="009A4784">
            <w:pPr>
              <w:spacing w:after="0" w:line="360" w:lineRule="auto"/>
              <w:ind w:left="0" w:right="0" w:firstLine="0"/>
              <w:jc w:val="center"/>
              <w:rPr>
                <w:rFonts w:asciiTheme="minorHAnsi" w:hAnsiTheme="minorHAnsi"/>
                <w:sz w:val="22"/>
              </w:rPr>
            </w:pPr>
            <w:r w:rsidRPr="004739C0">
              <w:rPr>
                <w:rFonts w:asciiTheme="minorHAnsi" w:hAnsiTheme="minorHAnsi"/>
                <w:sz w:val="22"/>
              </w:rPr>
              <w:t>II.1.</w:t>
            </w:r>
            <w:r w:rsidR="00116EF0">
              <w:rPr>
                <w:rFonts w:asciiTheme="minorHAnsi" w:hAnsiTheme="minorHAnsi"/>
                <w:sz w:val="22"/>
              </w:rPr>
              <w:t>7</w:t>
            </w:r>
          </w:p>
        </w:tc>
        <w:tc>
          <w:tcPr>
            <w:tcW w:w="5415" w:type="dxa"/>
            <w:tcBorders>
              <w:top w:val="nil"/>
              <w:left w:val="nil"/>
              <w:bottom w:val="single" w:sz="4" w:space="0" w:color="auto"/>
              <w:right w:val="single" w:sz="4" w:space="0" w:color="auto"/>
            </w:tcBorders>
            <w:shd w:val="clear" w:color="auto" w:fill="auto"/>
            <w:noWrap/>
            <w:vAlign w:val="center"/>
          </w:tcPr>
          <w:p w14:paraId="7A453BF9" w14:textId="179E03DB" w:rsidR="004A4F85" w:rsidRPr="009A4784" w:rsidRDefault="004A4F85" w:rsidP="009A4784">
            <w:pPr>
              <w:spacing w:after="0" w:line="360" w:lineRule="auto"/>
              <w:ind w:left="0" w:right="0" w:firstLine="0"/>
              <w:jc w:val="left"/>
              <w:rPr>
                <w:rFonts w:asciiTheme="minorHAnsi" w:hAnsiTheme="minorHAnsi"/>
                <w:sz w:val="22"/>
              </w:rPr>
            </w:pPr>
            <w:r>
              <w:rPr>
                <w:rFonts w:asciiTheme="minorHAnsi" w:hAnsiTheme="minorHAnsi"/>
                <w:sz w:val="22"/>
              </w:rPr>
              <w:t xml:space="preserve">Firewall </w:t>
            </w:r>
          </w:p>
        </w:tc>
        <w:tc>
          <w:tcPr>
            <w:tcW w:w="1429" w:type="dxa"/>
            <w:tcBorders>
              <w:top w:val="nil"/>
              <w:left w:val="nil"/>
              <w:bottom w:val="single" w:sz="4" w:space="0" w:color="auto"/>
              <w:right w:val="single" w:sz="4" w:space="0" w:color="auto"/>
            </w:tcBorders>
            <w:shd w:val="clear" w:color="auto" w:fill="auto"/>
            <w:noWrap/>
            <w:vAlign w:val="bottom"/>
          </w:tcPr>
          <w:p w14:paraId="4D1AB8FE" w14:textId="48CDA921" w:rsidR="004A4F85" w:rsidRDefault="004A4F85" w:rsidP="009A4784">
            <w:pPr>
              <w:spacing w:after="0" w:line="360" w:lineRule="auto"/>
              <w:ind w:left="0" w:right="0" w:firstLine="0"/>
              <w:jc w:val="center"/>
              <w:rPr>
                <w:rFonts w:asciiTheme="minorHAnsi" w:hAnsiTheme="minorHAnsi"/>
                <w:sz w:val="22"/>
              </w:rPr>
            </w:pPr>
            <w:r>
              <w:rPr>
                <w:rFonts w:asciiTheme="minorHAnsi" w:hAnsiTheme="minorHAnsi"/>
                <w:sz w:val="22"/>
              </w:rPr>
              <w:t xml:space="preserve">2 szt. </w:t>
            </w:r>
            <w:r>
              <w:rPr>
                <w:rFonts w:asciiTheme="minorHAnsi" w:hAnsiTheme="minorHAnsi"/>
                <w:sz w:val="22"/>
              </w:rPr>
              <w:br/>
              <w:t>(1 klaster)</w:t>
            </w:r>
          </w:p>
        </w:tc>
      </w:tr>
    </w:tbl>
    <w:p w14:paraId="42989678" w14:textId="77777777" w:rsidR="00E868D8" w:rsidRPr="009A4784" w:rsidRDefault="00E868D8" w:rsidP="009A4784">
      <w:pPr>
        <w:pStyle w:val="Akapitzlist"/>
        <w:spacing w:after="0" w:line="360" w:lineRule="auto"/>
        <w:ind w:right="0" w:firstLine="0"/>
        <w:rPr>
          <w:rFonts w:asciiTheme="minorHAnsi" w:hAnsiTheme="minorHAnsi"/>
          <w:sz w:val="22"/>
        </w:rPr>
      </w:pPr>
    </w:p>
    <w:p w14:paraId="72D14F29" w14:textId="77777777" w:rsidR="00E868D8" w:rsidRPr="009A4784" w:rsidRDefault="00B87FC6"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Wszystkie dostarczane:</w:t>
      </w:r>
    </w:p>
    <w:p w14:paraId="63EB6E55" w14:textId="77777777" w:rsidR="007373C0"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xml:space="preserve">- Produkty (rozumiane jako elementarny efekt działań/prac/dostaw objętych całym zakresem Przedmiotu Zamówienia wykonywanych przez Wykonawcę podczas realizacji Umowy </w:t>
      </w:r>
      <w:r w:rsidR="006C00AC" w:rsidRPr="009A4784">
        <w:rPr>
          <w:rFonts w:asciiTheme="minorHAnsi" w:hAnsiTheme="minorHAnsi"/>
          <w:sz w:val="22"/>
        </w:rPr>
        <w:br/>
      </w:r>
      <w:r w:rsidRPr="009A4784">
        <w:rPr>
          <w:rFonts w:asciiTheme="minorHAnsi" w:hAnsiTheme="minorHAnsi"/>
          <w:sz w:val="22"/>
        </w:rPr>
        <w:t>w poszczególnych Etapach)</w:t>
      </w:r>
      <w:r w:rsidR="00E868D8" w:rsidRPr="009A4784">
        <w:rPr>
          <w:rFonts w:asciiTheme="minorHAnsi" w:hAnsiTheme="minorHAnsi"/>
          <w:sz w:val="22"/>
        </w:rPr>
        <w:t>.</w:t>
      </w:r>
    </w:p>
    <w:p w14:paraId="59F49914" w14:textId="6636B732" w:rsidR="00E868D8" w:rsidRPr="009A4784" w:rsidRDefault="00B87FC6" w:rsidP="009A4784">
      <w:pPr>
        <w:pStyle w:val="Akapitzlist"/>
        <w:spacing w:after="0" w:line="360" w:lineRule="auto"/>
        <w:ind w:right="0" w:firstLine="0"/>
        <w:rPr>
          <w:rFonts w:asciiTheme="minorHAnsi" w:hAnsiTheme="minorHAnsi"/>
          <w:sz w:val="22"/>
        </w:rPr>
      </w:pPr>
      <w:r w:rsidRPr="009A4784">
        <w:rPr>
          <w:rFonts w:asciiTheme="minorHAnsi" w:hAnsiTheme="minorHAnsi"/>
          <w:sz w:val="22"/>
        </w:rPr>
        <w:t>- 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77777777" w:rsidR="00E868D8" w:rsidRPr="009A4784" w:rsidRDefault="00B87FC6"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 xml:space="preserve">OPZ </w:t>
      </w:r>
      <w:r w:rsidR="00E868D8" w:rsidRPr="009A4784">
        <w:rPr>
          <w:rFonts w:asciiTheme="minorHAnsi" w:hAnsiTheme="minorHAnsi"/>
          <w:sz w:val="22"/>
        </w:rPr>
        <w:t xml:space="preserve">dla </w:t>
      </w:r>
      <w:r w:rsidR="00E070C1" w:rsidRPr="009A4784">
        <w:rPr>
          <w:rFonts w:asciiTheme="minorHAnsi" w:hAnsiTheme="minorHAnsi"/>
          <w:sz w:val="22"/>
        </w:rPr>
        <w:t>część 2</w:t>
      </w:r>
      <w:r w:rsidRPr="009A4784">
        <w:rPr>
          <w:rFonts w:asciiTheme="minorHAnsi" w:hAnsiTheme="minorHAnsi"/>
          <w:sz w:val="22"/>
        </w:rPr>
        <w:t>w uzgodnieniu z Zamawiającym zgodnie z obowiązującymi przepisami, zasadami wykonywania projektów teleinformatycznych oraz najlepszymi praktykami w ich realizacji.</w:t>
      </w:r>
    </w:p>
    <w:p w14:paraId="2B65214E" w14:textId="77777777" w:rsidR="00E868D8" w:rsidRPr="009A4784" w:rsidRDefault="00B87FC6"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61BB6CA6" w14:textId="61E89EBB" w:rsidR="00E868D8" w:rsidRPr="009A4784" w:rsidRDefault="00B87FC6"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 xml:space="preserve">Ilekroć w niniejszym </w:t>
      </w:r>
      <w:r w:rsidR="00E070C1" w:rsidRPr="009A4784">
        <w:rPr>
          <w:rFonts w:asciiTheme="minorHAnsi" w:hAnsiTheme="minorHAnsi"/>
          <w:sz w:val="22"/>
        </w:rPr>
        <w:t>S</w:t>
      </w:r>
      <w:r w:rsidRPr="009A4784">
        <w:rPr>
          <w:rFonts w:asciiTheme="minorHAnsi" w:hAnsiTheme="minorHAnsi"/>
          <w:sz w:val="22"/>
        </w:rPr>
        <w:t xml:space="preserve">OPZ Zamawiający użył w opisie oznaczeń norm, aprobat, specyfikacji technicznych i systemów odniesienia, o których mowa w art. 30 ust. 1-3 </w:t>
      </w:r>
      <w:proofErr w:type="spellStart"/>
      <w:r w:rsidRPr="009A4784">
        <w:rPr>
          <w:rFonts w:asciiTheme="minorHAnsi" w:hAnsiTheme="minorHAnsi"/>
          <w:sz w:val="22"/>
        </w:rPr>
        <w:t>Pzp</w:t>
      </w:r>
      <w:proofErr w:type="spellEnd"/>
      <w:r w:rsidRPr="009A4784">
        <w:rPr>
          <w:rFonts w:asciiTheme="minorHAnsi" w:hAnsiTheme="minorHAnsi"/>
          <w:sz w:val="22"/>
        </w:rPr>
        <w:t xml:space="preserve"> należy je rozumieć jako przykładowe. Zamawiający zgodnie z art. 30 ust. 4 ustawy </w:t>
      </w:r>
      <w:proofErr w:type="spellStart"/>
      <w:r w:rsidRPr="009A4784">
        <w:rPr>
          <w:rFonts w:asciiTheme="minorHAnsi" w:hAnsiTheme="minorHAnsi"/>
          <w:sz w:val="22"/>
        </w:rPr>
        <w:t>Pzp</w:t>
      </w:r>
      <w:proofErr w:type="spellEnd"/>
      <w:r w:rsidRPr="009A4784">
        <w:rPr>
          <w:rFonts w:asciiTheme="minorHAnsi" w:hAnsiTheme="minorHAnsi"/>
          <w:sz w:val="22"/>
        </w:rPr>
        <w:t xml:space="preserve"> dopuszcza produkty równoważne opisywanym w treści SIWZ. Jeżeli zapisy zawarte w </w:t>
      </w:r>
      <w:r w:rsidR="001703DA">
        <w:rPr>
          <w:rFonts w:asciiTheme="minorHAnsi" w:hAnsiTheme="minorHAnsi"/>
          <w:sz w:val="22"/>
        </w:rPr>
        <w:t>niniejszym</w:t>
      </w:r>
      <w:r w:rsidR="002D7FEE">
        <w:rPr>
          <w:rFonts w:asciiTheme="minorHAnsi" w:hAnsiTheme="minorHAnsi"/>
          <w:sz w:val="22"/>
        </w:rPr>
        <w:t xml:space="preserve"> </w:t>
      </w:r>
      <w:r w:rsidRPr="009A4784">
        <w:rPr>
          <w:rFonts w:asciiTheme="minorHAnsi" w:hAnsiTheme="minorHAnsi"/>
          <w:sz w:val="22"/>
        </w:rPr>
        <w:t>wskazywałyby w odniesieniu do rozwiązań, materiałów lub urządzeń znaki towarowe lub pochodzenie Zamawiający, zgodnie z art. 29 ust. 3 ustawy PZP, dopuszcza składanie ofert na „produkty” równoważne. Wszelkie „produkty” pochodzące od konkretnych producentów określają minimalne parametry jakościowe i cechy użytkowe, jakim musi odpowiadać produkt, aby spełnić wymagania stawiane przez Zamawiającego</w:t>
      </w:r>
      <w:r w:rsidR="00AB169A">
        <w:rPr>
          <w:rFonts w:asciiTheme="minorHAnsi" w:hAnsiTheme="minorHAnsi"/>
          <w:sz w:val="22"/>
        </w:rPr>
        <w:t xml:space="preserve"> </w:t>
      </w:r>
      <w:r w:rsidRPr="009A4784">
        <w:rPr>
          <w:rFonts w:asciiTheme="minorHAnsi" w:hAnsiTheme="minorHAnsi"/>
          <w:sz w:val="22"/>
        </w:rPr>
        <w:t xml:space="preserve">i stanowią wyłącznie wzorzec jakościowy przedmiotu zamówienia. Poprzez zapis dot. minimalnych wymagań parametrów jakościowych Zamawiający rozumie wymagania materiałów, sprzętu i urządzeń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w:t>
      </w:r>
      <w:r w:rsidRPr="009A4784">
        <w:rPr>
          <w:rFonts w:asciiTheme="minorHAnsi" w:hAnsiTheme="minorHAnsi"/>
          <w:sz w:val="22"/>
        </w:rPr>
        <w:lastRenderedPageBreak/>
        <w:t>parametrach lub lepszych. W takiej sytuacji Zamawiający wymaga złożenia stosownych dokumentów, wykazujących spełnienie przez produkty równoważne ww. parametrów i cech.</w:t>
      </w:r>
    </w:p>
    <w:p w14:paraId="6E4408CC" w14:textId="77777777" w:rsidR="00E868D8" w:rsidRPr="009A4784" w:rsidRDefault="00B87FC6"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color w:val="auto"/>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43127AE9" w14:textId="77777777" w:rsidR="00E868D8" w:rsidRPr="009A4784" w:rsidRDefault="00000884"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sz w:val="22"/>
        </w:rPr>
        <w:t>Zamawiający wymaga</w:t>
      </w:r>
      <w:r w:rsidR="00470DDE" w:rsidRPr="009A4784">
        <w:rPr>
          <w:rFonts w:asciiTheme="minorHAnsi" w:hAnsiTheme="minorHAnsi"/>
          <w:sz w:val="22"/>
        </w:rPr>
        <w:t>,</w:t>
      </w:r>
      <w:r w:rsidRPr="009A4784">
        <w:rPr>
          <w:rFonts w:asciiTheme="minorHAnsi" w:hAnsiTheme="minorHAnsi"/>
          <w:sz w:val="22"/>
        </w:rPr>
        <w:t xml:space="preserve"> aby zaoferowane rozwiązanie było rozwiązaniem istniejącym, działającym, gotowym do wdrożenia i zapewniającym realizację wszystkich wymaganych w SIWZ </w:t>
      </w:r>
      <w:r w:rsidR="006C00AC" w:rsidRPr="009A4784">
        <w:rPr>
          <w:rFonts w:asciiTheme="minorHAnsi" w:hAnsiTheme="minorHAnsi"/>
          <w:sz w:val="22"/>
        </w:rPr>
        <w:br/>
      </w:r>
      <w:r w:rsidRPr="009A4784">
        <w:rPr>
          <w:rFonts w:asciiTheme="minorHAnsi" w:hAnsiTheme="minorHAnsi"/>
          <w:sz w:val="22"/>
        </w:rPr>
        <w:t xml:space="preserve">(w szczególności </w:t>
      </w:r>
      <w:r w:rsidR="00E070C1" w:rsidRPr="009A4784">
        <w:rPr>
          <w:rFonts w:asciiTheme="minorHAnsi" w:hAnsiTheme="minorHAnsi"/>
          <w:sz w:val="22"/>
        </w:rPr>
        <w:t>S</w:t>
      </w:r>
      <w:r w:rsidRPr="009A4784">
        <w:rPr>
          <w:rFonts w:asciiTheme="minorHAnsi" w:hAnsiTheme="minorHAnsi"/>
          <w:sz w:val="22"/>
        </w:rPr>
        <w:t>OPZ) funkcjonalności na dzień składania ofert i nie może być w fazie opracowywania, budowy, testów, projektowania itp.</w:t>
      </w:r>
    </w:p>
    <w:p w14:paraId="37021FC7" w14:textId="77777777" w:rsidR="00273EB6" w:rsidRPr="009A4784" w:rsidRDefault="00B0453F" w:rsidP="009A4784">
      <w:pPr>
        <w:pStyle w:val="Akapitzlist"/>
        <w:numPr>
          <w:ilvl w:val="0"/>
          <w:numId w:val="13"/>
        </w:numPr>
        <w:spacing w:after="0" w:line="360" w:lineRule="auto"/>
        <w:ind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p>
    <w:p w14:paraId="6789D4AE" w14:textId="77777777" w:rsidR="007E6C9C" w:rsidRPr="009A4784" w:rsidRDefault="00273EB6" w:rsidP="009A4784">
      <w:pPr>
        <w:pStyle w:val="Akapitzlist"/>
        <w:numPr>
          <w:ilvl w:val="0"/>
          <w:numId w:val="12"/>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9A4784">
      <w:pPr>
        <w:pStyle w:val="Akapitzlist"/>
        <w:numPr>
          <w:ilvl w:val="0"/>
          <w:numId w:val="12"/>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9A4784">
      <w:pPr>
        <w:pStyle w:val="Akapitzlist"/>
        <w:numPr>
          <w:ilvl w:val="0"/>
          <w:numId w:val="12"/>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9A4784">
      <w:pPr>
        <w:pStyle w:val="Akapitzlist"/>
        <w:numPr>
          <w:ilvl w:val="0"/>
          <w:numId w:val="12"/>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9A4784">
      <w:pPr>
        <w:pStyle w:val="Akapitzlist"/>
        <w:numPr>
          <w:ilvl w:val="0"/>
          <w:numId w:val="12"/>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9A4784">
      <w:pPr>
        <w:pStyle w:val="Akapitzlist"/>
        <w:numPr>
          <w:ilvl w:val="0"/>
          <w:numId w:val="12"/>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0924D0E7" w:rsidR="00B64BD5" w:rsidRPr="009A4784" w:rsidRDefault="00B64BD5" w:rsidP="009A4784">
      <w:pPr>
        <w:pStyle w:val="Akapitzlist"/>
        <w:numPr>
          <w:ilvl w:val="0"/>
          <w:numId w:val="12"/>
        </w:numPr>
        <w:spacing w:after="0" w:line="360" w:lineRule="auto"/>
        <w:ind w:right="0"/>
        <w:rPr>
          <w:rFonts w:asciiTheme="minorHAnsi" w:hAnsiTheme="minorHAnsi" w:cs="Calibri"/>
          <w:sz w:val="22"/>
        </w:rPr>
      </w:pPr>
      <w:r>
        <w:rPr>
          <w:rFonts w:asciiTheme="minorHAnsi" w:hAnsiTheme="minorHAnsi" w:cs="Calibri"/>
          <w:sz w:val="22"/>
        </w:rPr>
        <w:t>Urządzenia muszą być wyprodukowane po dniu 1 stycznia 2020r.</w:t>
      </w:r>
    </w:p>
    <w:p w14:paraId="6EBB278A" w14:textId="77777777" w:rsidR="009A4784" w:rsidRPr="009A4784" w:rsidRDefault="009A4784" w:rsidP="002D7FEE">
      <w:pPr>
        <w:spacing w:after="0" w:line="360" w:lineRule="auto"/>
        <w:ind w:left="0" w:right="0" w:firstLine="0"/>
        <w:rPr>
          <w:rFonts w:asciiTheme="minorHAnsi" w:hAnsiTheme="minorHAnsi" w:cs="Calibri"/>
          <w:sz w:val="22"/>
        </w:rPr>
      </w:pPr>
    </w:p>
    <w:p w14:paraId="1CE8D18C" w14:textId="77777777" w:rsidR="00027503" w:rsidRPr="009A4784" w:rsidRDefault="0070246F" w:rsidP="009A4784">
      <w:pPr>
        <w:pStyle w:val="Nagwek2"/>
        <w:spacing w:line="360" w:lineRule="auto"/>
        <w:rPr>
          <w:rFonts w:asciiTheme="minorHAnsi" w:hAnsiTheme="minorHAnsi"/>
          <w:sz w:val="22"/>
        </w:rPr>
      </w:pPr>
      <w:bookmarkStart w:id="10" w:name="_Toc58838510"/>
      <w:r w:rsidRPr="009A4784">
        <w:rPr>
          <w:rFonts w:asciiTheme="minorHAnsi" w:hAnsiTheme="minorHAnsi"/>
          <w:sz w:val="22"/>
        </w:rPr>
        <w:t>Termin realizacji P</w:t>
      </w:r>
      <w:r w:rsidR="006C7CA3" w:rsidRPr="009A4784">
        <w:rPr>
          <w:rFonts w:asciiTheme="minorHAnsi" w:hAnsiTheme="minorHAnsi"/>
          <w:sz w:val="22"/>
        </w:rPr>
        <w:t xml:space="preserve">rzedmiotu </w:t>
      </w:r>
      <w:r w:rsidRPr="009A4784">
        <w:rPr>
          <w:rFonts w:asciiTheme="minorHAnsi" w:hAnsiTheme="minorHAnsi"/>
          <w:sz w:val="22"/>
        </w:rPr>
        <w:t>Z</w:t>
      </w:r>
      <w:r w:rsidR="006C7CA3" w:rsidRPr="009A4784">
        <w:rPr>
          <w:rFonts w:asciiTheme="minorHAnsi" w:hAnsiTheme="minorHAnsi"/>
          <w:sz w:val="22"/>
        </w:rPr>
        <w:t>amówienia</w:t>
      </w:r>
      <w:bookmarkEnd w:id="10"/>
    </w:p>
    <w:p w14:paraId="2ABB9771" w14:textId="0219E7E9"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Pr="009A4784">
        <w:rPr>
          <w:rFonts w:asciiTheme="minorHAnsi" w:hAnsiTheme="minorHAnsi" w:cstheme="minorHAnsi"/>
          <w:sz w:val="22"/>
        </w:rPr>
        <w:t xml:space="preserve"> dla </w:t>
      </w:r>
      <w:r w:rsidR="009A4784" w:rsidRPr="009A4784">
        <w:rPr>
          <w:rFonts w:asciiTheme="minorHAnsi" w:hAnsiTheme="minorHAnsi" w:cstheme="minorHAnsi"/>
          <w:sz w:val="22"/>
        </w:rPr>
        <w:t>Części</w:t>
      </w:r>
      <w:r w:rsidRPr="009A4784">
        <w:rPr>
          <w:rFonts w:asciiTheme="minorHAnsi" w:hAnsiTheme="minorHAnsi" w:cstheme="minorHAnsi"/>
          <w:sz w:val="22"/>
        </w:rPr>
        <w:t xml:space="preserve"> </w:t>
      </w:r>
      <w:r w:rsidR="00B80939">
        <w:rPr>
          <w:rFonts w:asciiTheme="minorHAnsi" w:hAnsiTheme="minorHAnsi" w:cstheme="minorHAnsi"/>
          <w:sz w:val="22"/>
        </w:rPr>
        <w:t>1</w:t>
      </w:r>
      <w:r w:rsidRPr="009A4784">
        <w:rPr>
          <w:rFonts w:asciiTheme="minorHAnsi" w:hAnsiTheme="minorHAnsi" w:cstheme="minorHAnsi"/>
          <w:sz w:val="22"/>
        </w:rPr>
        <w:t xml:space="preserve"> </w:t>
      </w:r>
      <w:r w:rsidRPr="00B80939">
        <w:rPr>
          <w:rFonts w:asciiTheme="minorHAnsi" w:hAnsiTheme="minorHAnsi" w:cstheme="minorHAnsi"/>
          <w:sz w:val="22"/>
        </w:rPr>
        <w:t xml:space="preserve">wynosi </w:t>
      </w:r>
      <w:r w:rsidR="008F71AB" w:rsidRPr="002D7FEE">
        <w:rPr>
          <w:rFonts w:asciiTheme="minorHAnsi" w:hAnsiTheme="minorHAnsi" w:cstheme="minorHAnsi"/>
          <w:b/>
          <w:bCs/>
          <w:sz w:val="22"/>
        </w:rPr>
        <w:t xml:space="preserve">90 </w:t>
      </w:r>
      <w:r w:rsidRPr="002D7FEE">
        <w:rPr>
          <w:rFonts w:asciiTheme="minorHAnsi" w:hAnsiTheme="minorHAnsi" w:cstheme="minorHAnsi"/>
          <w:b/>
          <w:bCs/>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B80939">
        <w:rPr>
          <w:rFonts w:asciiTheme="minorHAnsi" w:hAnsiTheme="minorHAnsi" w:cstheme="minorHAnsi"/>
          <w:sz w:val="22"/>
        </w:rPr>
        <w:t xml:space="preserve">dnia </w:t>
      </w:r>
      <w:r w:rsidRPr="009A4784">
        <w:rPr>
          <w:rFonts w:asciiTheme="minorHAnsi" w:hAnsiTheme="minorHAnsi" w:cstheme="minorHAnsi"/>
          <w:sz w:val="22"/>
        </w:rPr>
        <w:t>podpisania Umowy.</w:t>
      </w:r>
    </w:p>
    <w:p w14:paraId="79AD8AA3" w14:textId="77777777" w:rsidR="00E868D8" w:rsidRPr="009A4784" w:rsidRDefault="00E868D8" w:rsidP="009A4784">
      <w:pPr>
        <w:pStyle w:val="Akapitzlist"/>
        <w:spacing w:line="360" w:lineRule="auto"/>
        <w:ind w:firstLine="0"/>
        <w:rPr>
          <w:rFonts w:asciiTheme="minorHAnsi" w:hAnsiTheme="minorHAnsi" w:cstheme="minorHAnsi"/>
          <w:sz w:val="22"/>
        </w:rPr>
      </w:pPr>
    </w:p>
    <w:p w14:paraId="11AC7F16" w14:textId="77777777" w:rsidR="00E6548E" w:rsidRPr="009A4784" w:rsidRDefault="00E6548E" w:rsidP="009A4784">
      <w:pPr>
        <w:pStyle w:val="Nagwek2"/>
        <w:spacing w:line="360" w:lineRule="auto"/>
        <w:rPr>
          <w:rFonts w:asciiTheme="minorHAnsi" w:hAnsiTheme="minorHAnsi"/>
          <w:sz w:val="22"/>
        </w:rPr>
      </w:pPr>
      <w:bookmarkStart w:id="11" w:name="_Toc58838511"/>
      <w:r w:rsidRPr="009A4784">
        <w:rPr>
          <w:rFonts w:asciiTheme="minorHAnsi" w:hAnsiTheme="minorHAnsi"/>
          <w:sz w:val="22"/>
        </w:rPr>
        <w:lastRenderedPageBreak/>
        <w:t>Organizacja wdrożenia</w:t>
      </w:r>
      <w:bookmarkEnd w:id="11"/>
    </w:p>
    <w:p w14:paraId="219429D0" w14:textId="77777777" w:rsidR="00E6548E" w:rsidRPr="009A4784" w:rsidRDefault="00E6548E" w:rsidP="009A4784">
      <w:pPr>
        <w:pStyle w:val="Nagwek3"/>
        <w:spacing w:line="360" w:lineRule="auto"/>
        <w:rPr>
          <w:rFonts w:asciiTheme="minorHAnsi" w:hAnsiTheme="minorHAnsi"/>
          <w:sz w:val="22"/>
          <w:szCs w:val="22"/>
        </w:rPr>
      </w:pPr>
      <w:bookmarkStart w:id="12" w:name="_Toc58838512"/>
      <w:r w:rsidRPr="009A4784">
        <w:rPr>
          <w:rFonts w:asciiTheme="minorHAnsi" w:hAnsiTheme="minorHAnsi"/>
          <w:sz w:val="22"/>
          <w:szCs w:val="22"/>
        </w:rPr>
        <w:t>Założenia podstawowe</w:t>
      </w:r>
      <w:bookmarkEnd w:id="12"/>
    </w:p>
    <w:p w14:paraId="4C14DA97" w14:textId="77777777" w:rsidR="0044151E" w:rsidRPr="009A4784" w:rsidRDefault="0044151E" w:rsidP="00F5307E">
      <w:pPr>
        <w:numPr>
          <w:ilvl w:val="0"/>
          <w:numId w:val="15"/>
        </w:numPr>
        <w:spacing w:after="0" w:line="360" w:lineRule="auto"/>
        <w:ind w:right="0"/>
        <w:contextualSpacing/>
        <w:rPr>
          <w:rFonts w:asciiTheme="minorHAnsi" w:hAnsiTheme="minorHAnsi" w:cstheme="minorHAnsi"/>
          <w:sz w:val="22"/>
        </w:rPr>
      </w:pPr>
      <w:bookmarkStart w:id="13" w:name="_Hlk526252248"/>
      <w:r w:rsidRPr="009A4784">
        <w:rPr>
          <w:rFonts w:asciiTheme="minorHAnsi" w:hAnsiTheme="minorHAnsi" w:cstheme="minorHAnsi"/>
          <w:sz w:val="22"/>
        </w:rPr>
        <w:t xml:space="preserve">Przedmiot Zamówienia będzie realizowany w oparciu o zdefiniowany uprzednio przez Wykonawcę i zaakceptowany Harmonogram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który powinien być uzgodniony i zaakceptowany przez Zamawiającego oraz odpowiednio utrzymywany w toku realizacji </w:t>
      </w:r>
      <w:r w:rsidR="005C1DA4" w:rsidRPr="009A4784">
        <w:rPr>
          <w:rFonts w:asciiTheme="minorHAnsi" w:hAnsiTheme="minorHAnsi" w:cstheme="minorHAnsi"/>
          <w:sz w:val="22"/>
        </w:rPr>
        <w:t>P</w:t>
      </w:r>
      <w:r w:rsidR="006C7CA3" w:rsidRPr="009A4784">
        <w:rPr>
          <w:rFonts w:asciiTheme="minorHAnsi" w:hAnsiTheme="minorHAnsi" w:cstheme="minorHAnsi"/>
          <w:sz w:val="22"/>
        </w:rPr>
        <w:t xml:space="preserve">rzedmiotu </w:t>
      </w:r>
      <w:r w:rsidR="005C1DA4" w:rsidRPr="009A4784">
        <w:rPr>
          <w:rFonts w:asciiTheme="minorHAnsi" w:hAnsiTheme="minorHAnsi" w:cstheme="minorHAnsi"/>
          <w:sz w:val="22"/>
        </w:rPr>
        <w:t>Z</w:t>
      </w:r>
      <w:r w:rsidR="006C7CA3" w:rsidRPr="009A4784">
        <w:rPr>
          <w:rFonts w:asciiTheme="minorHAnsi" w:hAnsiTheme="minorHAnsi" w:cstheme="minorHAnsi"/>
          <w:sz w:val="22"/>
        </w:rPr>
        <w:t>amówienia</w:t>
      </w:r>
      <w:r w:rsidRPr="009A4784">
        <w:rPr>
          <w:rFonts w:asciiTheme="minorHAnsi" w:hAnsiTheme="minorHAnsi" w:cstheme="minorHAnsi"/>
          <w:sz w:val="22"/>
        </w:rPr>
        <w:t xml:space="preserve">. </w:t>
      </w:r>
    </w:p>
    <w:p w14:paraId="5712BE60" w14:textId="77777777" w:rsidR="0044151E" w:rsidRPr="009A4784" w:rsidRDefault="0044151E" w:rsidP="00F5307E">
      <w:pPr>
        <w:numPr>
          <w:ilvl w:val="0"/>
          <w:numId w:val="15"/>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w Harmonogramie </w:t>
      </w:r>
      <w:r w:rsidR="00E6548E" w:rsidRPr="009A4784">
        <w:rPr>
          <w:rFonts w:asciiTheme="minorHAnsi" w:hAnsiTheme="minorHAnsi" w:cstheme="minorHAnsi"/>
          <w:sz w:val="22"/>
        </w:rPr>
        <w:t>wdrożenia</w:t>
      </w:r>
      <w:r w:rsidRPr="009A4784">
        <w:rPr>
          <w:rFonts w:asciiTheme="minorHAnsi" w:hAnsiTheme="minorHAnsi" w:cstheme="minorHAnsi"/>
          <w:sz w:val="22"/>
        </w:rPr>
        <w:t xml:space="preserve"> musi uwzględnić w szczególności podział na zadania takie jak projektowanie, dostawy, usługi instalacji/konfiguracji, testowanie, wdrożenie i odbiory.</w:t>
      </w:r>
    </w:p>
    <w:p w14:paraId="051E5BD2" w14:textId="77777777" w:rsidR="0044151E" w:rsidRPr="009A4784" w:rsidRDefault="0044151E" w:rsidP="00F5307E">
      <w:pPr>
        <w:numPr>
          <w:ilvl w:val="0"/>
          <w:numId w:val="15"/>
        </w:numPr>
        <w:spacing w:after="0" w:line="360" w:lineRule="auto"/>
        <w:ind w:right="0"/>
        <w:contextualSpacing/>
        <w:rPr>
          <w:rFonts w:asciiTheme="minorHAnsi" w:hAnsiTheme="minorHAnsi" w:cstheme="minorHAnsi"/>
          <w:sz w:val="22"/>
        </w:rPr>
      </w:pPr>
      <w:r w:rsidRPr="009A4784">
        <w:rPr>
          <w:rFonts w:asciiTheme="minorHAnsi" w:hAnsiTheme="minorHAnsi" w:cstheme="minorHAnsi"/>
          <w:sz w:val="22"/>
        </w:rPr>
        <w:t xml:space="preserve">Wykonawca umożliwi Zamawiającemu udział we wszystkich pracach realizowanych przez Wykonawcę w ramach realizacji </w:t>
      </w:r>
      <w:r w:rsidR="006C7CA3" w:rsidRPr="009A4784">
        <w:rPr>
          <w:rFonts w:asciiTheme="minorHAnsi" w:hAnsiTheme="minorHAnsi" w:cstheme="minorHAnsi"/>
          <w:sz w:val="22"/>
        </w:rPr>
        <w:t>Przedmiotu Zamówienia</w:t>
      </w:r>
      <w:r w:rsidRPr="009A4784">
        <w:rPr>
          <w:rFonts w:asciiTheme="minorHAnsi" w:hAnsiTheme="minorHAnsi" w:cstheme="minorHAnsi"/>
          <w:sz w:val="22"/>
        </w:rPr>
        <w:t xml:space="preserve"> (m.in. w czasie projektowania, dostawach, instalacji/budowie, konfiguracji i wdrożeniu</w:t>
      </w:r>
      <w:r w:rsidR="00D62129" w:rsidRPr="009A4784">
        <w:rPr>
          <w:rFonts w:asciiTheme="minorHAnsi" w:hAnsiTheme="minorHAnsi" w:cstheme="minorHAnsi"/>
          <w:sz w:val="22"/>
        </w:rPr>
        <w:t xml:space="preserve"> i testowaniu</w:t>
      </w:r>
      <w:r w:rsidRPr="009A4784">
        <w:rPr>
          <w:rFonts w:asciiTheme="minorHAnsi" w:hAnsiTheme="minorHAnsi" w:cstheme="minorHAnsi"/>
          <w:sz w:val="22"/>
        </w:rPr>
        <w:t xml:space="preserve">). </w:t>
      </w:r>
    </w:p>
    <w:p w14:paraId="78B52CD3" w14:textId="77777777" w:rsidR="0044151E" w:rsidRPr="009A4784" w:rsidRDefault="0044151E" w:rsidP="00F5307E">
      <w:pPr>
        <w:numPr>
          <w:ilvl w:val="0"/>
          <w:numId w:val="15"/>
        </w:numPr>
        <w:spacing w:after="0" w:line="360" w:lineRule="auto"/>
        <w:ind w:right="0" w:hanging="357"/>
        <w:contextualSpacing/>
        <w:rPr>
          <w:rFonts w:asciiTheme="minorHAnsi" w:hAnsiTheme="minorHAnsi"/>
          <w:sz w:val="22"/>
        </w:rPr>
      </w:pPr>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0E1A023C" w:rsidR="0044151E" w:rsidRPr="009A4784" w:rsidRDefault="0044151E" w:rsidP="00F5307E">
      <w:pPr>
        <w:numPr>
          <w:ilvl w:val="0"/>
          <w:numId w:val="15"/>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00035B4C" w:rsidRPr="009A4784">
        <w:rPr>
          <w:rFonts w:asciiTheme="minorHAnsi" w:hAnsiTheme="minorHAnsi"/>
          <w:color w:val="auto"/>
          <w:sz w:val="22"/>
        </w:rPr>
        <w:t xml:space="preserve">UTM i przełączników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75957519" w14:textId="77777777" w:rsidR="0044151E" w:rsidRPr="009A4784" w:rsidRDefault="00D62129" w:rsidP="00F5307E">
      <w:pPr>
        <w:numPr>
          <w:ilvl w:val="0"/>
          <w:numId w:val="15"/>
        </w:numPr>
        <w:spacing w:after="0" w:line="360" w:lineRule="auto"/>
        <w:ind w:right="0" w:hanging="357"/>
        <w:contextualSpacing/>
        <w:rPr>
          <w:rFonts w:asciiTheme="minorHAnsi" w:hAnsiTheme="minorHAnsi"/>
          <w:sz w:val="22"/>
        </w:rPr>
      </w:pPr>
      <w:r w:rsidRPr="009A4784">
        <w:rPr>
          <w:rFonts w:asciiTheme="minorHAnsi" w:hAnsiTheme="minorHAnsi"/>
          <w:sz w:val="22"/>
        </w:rPr>
        <w:t>Wdrożenie</w:t>
      </w:r>
      <w:r w:rsidR="0044151E" w:rsidRPr="009A4784">
        <w:rPr>
          <w:rFonts w:asciiTheme="minorHAnsi" w:hAnsiTheme="minorHAnsi"/>
          <w:sz w:val="22"/>
        </w:rPr>
        <w:t xml:space="preserve"> należy rozumieć jako szereg uporządkowanych i zorganizowanych działań mających na celu wykonanie Przedmiotu Zamówienia. </w:t>
      </w:r>
    </w:p>
    <w:p w14:paraId="01BA3BB8" w14:textId="77777777" w:rsidR="0044151E" w:rsidRPr="009A4784" w:rsidRDefault="009A4784" w:rsidP="00F5307E">
      <w:pPr>
        <w:numPr>
          <w:ilvl w:val="0"/>
          <w:numId w:val="15"/>
        </w:numPr>
        <w:spacing w:after="0" w:line="360" w:lineRule="auto"/>
        <w:ind w:right="0" w:hanging="357"/>
        <w:contextualSpacing/>
        <w:rPr>
          <w:rFonts w:asciiTheme="minorHAnsi" w:hAnsiTheme="minorHAnsi"/>
          <w:color w:val="auto"/>
          <w:sz w:val="22"/>
        </w:rPr>
      </w:pPr>
      <w:r w:rsidRPr="009A4784">
        <w:rPr>
          <w:rFonts w:asciiTheme="minorHAnsi" w:hAnsiTheme="minorHAnsi"/>
          <w:color w:val="auto"/>
          <w:sz w:val="22"/>
        </w:rPr>
        <w:t>Realizacja</w:t>
      </w:r>
      <w:r w:rsidR="00F60391" w:rsidRPr="009A4784">
        <w:rPr>
          <w:rFonts w:asciiTheme="minorHAnsi" w:hAnsiTheme="minorHAnsi"/>
          <w:color w:val="auto"/>
          <w:sz w:val="22"/>
        </w:rPr>
        <w:t xml:space="preserve"> przedmiotu zamówienia</w:t>
      </w:r>
      <w:r w:rsidR="0044151E" w:rsidRPr="009A4784">
        <w:rPr>
          <w:rFonts w:asciiTheme="minorHAnsi" w:hAnsiTheme="minorHAnsi"/>
          <w:color w:val="auto"/>
          <w:sz w:val="22"/>
        </w:rPr>
        <w:t xml:space="preserve"> będ</w:t>
      </w:r>
      <w:r w:rsidR="00F60391" w:rsidRPr="009A4784">
        <w:rPr>
          <w:rFonts w:asciiTheme="minorHAnsi" w:hAnsiTheme="minorHAnsi"/>
          <w:color w:val="auto"/>
          <w:sz w:val="22"/>
        </w:rPr>
        <w:t>zie</w:t>
      </w:r>
      <w:r w:rsidR="0044151E" w:rsidRPr="009A4784">
        <w:rPr>
          <w:rFonts w:asciiTheme="minorHAnsi" w:hAnsiTheme="minorHAnsi"/>
          <w:color w:val="auto"/>
          <w:sz w:val="22"/>
        </w:rPr>
        <w:t xml:space="preserve"> realizowan</w:t>
      </w:r>
      <w:r w:rsidR="00F60391" w:rsidRPr="009A4784">
        <w:rPr>
          <w:rFonts w:asciiTheme="minorHAnsi" w:hAnsiTheme="minorHAnsi"/>
          <w:color w:val="auto"/>
          <w:sz w:val="22"/>
        </w:rPr>
        <w:t>a</w:t>
      </w:r>
      <w:r w:rsidR="0044151E" w:rsidRPr="009A4784">
        <w:rPr>
          <w:rFonts w:asciiTheme="minorHAnsi" w:hAnsiTheme="minorHAnsi"/>
          <w:color w:val="auto"/>
          <w:sz w:val="22"/>
        </w:rPr>
        <w:t xml:space="preserve"> w ramach powołanych do tego celu struktur organizacyjnych po stronie Wykonawcy. </w:t>
      </w:r>
    </w:p>
    <w:p w14:paraId="6091AA3A" w14:textId="77777777" w:rsidR="0044151E" w:rsidRPr="009A4784" w:rsidRDefault="0044151E" w:rsidP="00F5307E">
      <w:pPr>
        <w:numPr>
          <w:ilvl w:val="0"/>
          <w:numId w:val="15"/>
        </w:numPr>
        <w:spacing w:after="0" w:line="360" w:lineRule="auto"/>
        <w:ind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F5307E">
      <w:pPr>
        <w:numPr>
          <w:ilvl w:val="0"/>
          <w:numId w:val="15"/>
        </w:numPr>
        <w:spacing w:after="0" w:line="360" w:lineRule="auto"/>
        <w:ind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575AA901" w:rsidR="00CC5F2C" w:rsidRPr="004B2B10" w:rsidRDefault="0044151E" w:rsidP="00F5307E">
      <w:pPr>
        <w:numPr>
          <w:ilvl w:val="0"/>
          <w:numId w:val="15"/>
        </w:numPr>
        <w:spacing w:after="0" w:line="360" w:lineRule="auto"/>
        <w:ind w:right="0" w:hanging="357"/>
        <w:contextualSpacing/>
        <w:rPr>
          <w:rFonts w:asciiTheme="minorHAnsi" w:hAnsiTheme="minorHAnsi"/>
          <w:b/>
          <w:sz w:val="22"/>
        </w:rPr>
      </w:pPr>
      <w:r w:rsidRPr="004B2B10">
        <w:rPr>
          <w:rFonts w:asciiTheme="minorHAnsi" w:hAnsiTheme="minorHAnsi"/>
          <w:sz w:val="22"/>
        </w:rPr>
        <w:t xml:space="preserve">Wykonawca musi uwzględnić, że wszystkie prace wykonywane będą w użytkowanych obiektach przy dużym ruchu pracowników i chorych, tzn. organizacja prac powinna przede wszystkim zapewniać bezpieczeństwo przebywających </w:t>
      </w:r>
      <w:r w:rsidR="00CC5F2C" w:rsidRPr="004B2B10">
        <w:rPr>
          <w:rFonts w:asciiTheme="minorHAnsi" w:hAnsiTheme="minorHAnsi"/>
          <w:sz w:val="22"/>
        </w:rPr>
        <w:t xml:space="preserve">na terenie </w:t>
      </w:r>
      <w:r w:rsidRPr="004B2B10">
        <w:rPr>
          <w:rFonts w:asciiTheme="minorHAnsi" w:hAnsiTheme="minorHAnsi"/>
          <w:sz w:val="22"/>
        </w:rPr>
        <w:t xml:space="preserve"> pracowników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pPr>
        <w:pStyle w:val="Nagwek3"/>
        <w:spacing w:line="360" w:lineRule="auto"/>
        <w:rPr>
          <w:rFonts w:asciiTheme="minorHAnsi" w:hAnsiTheme="minorHAnsi"/>
          <w:sz w:val="22"/>
          <w:szCs w:val="22"/>
        </w:rPr>
      </w:pPr>
      <w:bookmarkStart w:id="14" w:name="_Toc11068169"/>
      <w:bookmarkStart w:id="15" w:name="_Toc11068253"/>
      <w:bookmarkStart w:id="16" w:name="_Toc11068469"/>
      <w:bookmarkStart w:id="17" w:name="_Toc13219555"/>
      <w:bookmarkStart w:id="18" w:name="_Toc13220886"/>
      <w:bookmarkStart w:id="19" w:name="_Toc527126040"/>
      <w:bookmarkStart w:id="20" w:name="_Toc527126401"/>
      <w:bookmarkStart w:id="21" w:name="_Toc527126650"/>
      <w:bookmarkStart w:id="22" w:name="_Toc527553233"/>
      <w:bookmarkStart w:id="23" w:name="_Toc527553665"/>
      <w:bookmarkStart w:id="24" w:name="_Toc528140239"/>
      <w:bookmarkStart w:id="25" w:name="_Toc1243273"/>
      <w:bookmarkStart w:id="26" w:name="_Toc1243509"/>
      <w:bookmarkStart w:id="27" w:name="_Toc1243748"/>
      <w:bookmarkStart w:id="28" w:name="_Toc1244216"/>
      <w:bookmarkStart w:id="29" w:name="_Toc1244460"/>
      <w:bookmarkStart w:id="30" w:name="_Toc1985996"/>
      <w:bookmarkStart w:id="31" w:name="_Toc2242069"/>
      <w:bookmarkStart w:id="32" w:name="_Toc5198198"/>
      <w:bookmarkStart w:id="33" w:name="_Toc5198527"/>
      <w:bookmarkStart w:id="34" w:name="_Toc5275718"/>
      <w:bookmarkStart w:id="35" w:name="_Toc10549915"/>
      <w:bookmarkStart w:id="36" w:name="_Toc10550087"/>
      <w:bookmarkStart w:id="37" w:name="_Toc588385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929EB">
        <w:rPr>
          <w:rFonts w:asciiTheme="minorHAnsi" w:hAnsiTheme="minorHAnsi"/>
          <w:sz w:val="22"/>
          <w:szCs w:val="22"/>
        </w:rPr>
        <w:lastRenderedPageBreak/>
        <w:t>Przygotowanie Dokumentacji</w:t>
      </w:r>
      <w:bookmarkEnd w:id="37"/>
    </w:p>
    <w:p w14:paraId="53E34C6A" w14:textId="77777777" w:rsidR="00DB5265" w:rsidRPr="009A4784" w:rsidRDefault="00DB5265" w:rsidP="00F5307E">
      <w:pPr>
        <w:pStyle w:val="Akapitzlist"/>
        <w:numPr>
          <w:ilvl w:val="0"/>
          <w:numId w:val="16"/>
        </w:numPr>
        <w:spacing w:after="0" w:line="360" w:lineRule="auto"/>
        <w:ind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która składa się z nw. zakresów:</w:t>
      </w:r>
    </w:p>
    <w:p w14:paraId="51F772B9" w14:textId="6CB08924" w:rsidR="00DB5265" w:rsidRDefault="00DB5265" w:rsidP="00F5307E">
      <w:pPr>
        <w:pStyle w:val="Akapitzlist"/>
        <w:numPr>
          <w:ilvl w:val="0"/>
          <w:numId w:val="17"/>
        </w:numPr>
        <w:spacing w:after="0" w:line="360" w:lineRule="auto"/>
        <w:ind w:right="0"/>
        <w:rPr>
          <w:rFonts w:asciiTheme="minorHAnsi" w:hAnsiTheme="minorHAnsi"/>
          <w:sz w:val="22"/>
        </w:rPr>
      </w:pPr>
      <w:r w:rsidRPr="009A4784">
        <w:rPr>
          <w:rFonts w:asciiTheme="minorHAnsi" w:hAnsiTheme="minorHAnsi"/>
          <w:sz w:val="22"/>
        </w:rPr>
        <w:t>Harmonogram Wdrożenia</w:t>
      </w:r>
    </w:p>
    <w:p w14:paraId="1C56C3E3" w14:textId="77777777" w:rsidR="00D000D4" w:rsidRPr="001734EF" w:rsidRDefault="00D000D4" w:rsidP="00D000D4">
      <w:pPr>
        <w:pStyle w:val="Akapitzlist"/>
        <w:numPr>
          <w:ilvl w:val="0"/>
          <w:numId w:val="17"/>
        </w:numPr>
        <w:spacing w:after="0" w:line="360" w:lineRule="auto"/>
        <w:ind w:right="0"/>
        <w:rPr>
          <w:rFonts w:asciiTheme="minorHAnsi" w:hAnsiTheme="minorHAnsi"/>
          <w:sz w:val="22"/>
        </w:rPr>
      </w:pPr>
      <w:r w:rsidRPr="001734EF">
        <w:rPr>
          <w:rFonts w:asciiTheme="minorHAnsi" w:hAnsiTheme="minorHAnsi"/>
          <w:sz w:val="22"/>
        </w:rPr>
        <w:t>Dokumentacja Analizy Przedwdrożeniowej (DAP).</w:t>
      </w:r>
    </w:p>
    <w:p w14:paraId="1CF8F27C" w14:textId="77777777" w:rsidR="00BE2775" w:rsidRPr="009A4784" w:rsidRDefault="00DB5265" w:rsidP="00F5307E">
      <w:pPr>
        <w:pStyle w:val="Akapitzlist"/>
        <w:numPr>
          <w:ilvl w:val="0"/>
          <w:numId w:val="17"/>
        </w:numPr>
        <w:spacing w:after="0" w:line="360" w:lineRule="auto"/>
        <w:ind w:right="0"/>
        <w:rPr>
          <w:rFonts w:asciiTheme="minorHAnsi" w:hAnsiTheme="minorHAnsi"/>
          <w:sz w:val="22"/>
        </w:rPr>
      </w:pPr>
      <w:r w:rsidRPr="009A4784">
        <w:rPr>
          <w:rFonts w:asciiTheme="minorHAnsi" w:hAnsiTheme="minorHAnsi"/>
          <w:sz w:val="22"/>
        </w:rPr>
        <w:t>Dokumentacja Powykonawcza</w:t>
      </w:r>
    </w:p>
    <w:p w14:paraId="157B3945" w14:textId="77777777" w:rsidR="00BE2775" w:rsidRPr="009A4784" w:rsidRDefault="00BE2775" w:rsidP="00F5307E">
      <w:pPr>
        <w:pStyle w:val="Akapitzlist"/>
        <w:numPr>
          <w:ilvl w:val="0"/>
          <w:numId w:val="16"/>
        </w:numPr>
        <w:spacing w:after="0" w:line="360" w:lineRule="auto"/>
        <w:ind w:right="0"/>
        <w:rPr>
          <w:rFonts w:asciiTheme="minorHAnsi" w:hAnsiTheme="minorHAnsi"/>
          <w:sz w:val="22"/>
        </w:rPr>
      </w:pPr>
      <w:r w:rsidRPr="009A4784">
        <w:rPr>
          <w:rFonts w:asciiTheme="minorHAnsi" w:hAnsiTheme="minorHAnsi"/>
          <w:sz w:val="22"/>
        </w:rPr>
        <w:t xml:space="preserve">Dokumentacja </w:t>
      </w:r>
      <w:r w:rsidR="00DB5265" w:rsidRPr="009A4784">
        <w:rPr>
          <w:rFonts w:asciiTheme="minorHAnsi" w:hAnsiTheme="minorHAnsi"/>
          <w:sz w:val="22"/>
        </w:rPr>
        <w:t xml:space="preserve">będzie zawierać bazowe zapisy opisujące budowane rozwiązania, procesy oraz sposób organizacji prac i wdrożenia. Na podstawie zapisów w Dokumentacji będą prowadzone </w:t>
      </w:r>
      <w:r w:rsidR="005A00E2" w:rsidRPr="009A4784">
        <w:rPr>
          <w:rFonts w:asciiTheme="minorHAnsi" w:hAnsiTheme="minorHAnsi"/>
          <w:sz w:val="22"/>
        </w:rPr>
        <w:br/>
      </w:r>
      <w:r w:rsidR="00DB5265" w:rsidRPr="009A4784">
        <w:rPr>
          <w:rFonts w:asciiTheme="minorHAnsi" w:hAnsiTheme="minorHAnsi"/>
          <w:sz w:val="22"/>
        </w:rPr>
        <w:t xml:space="preserve">i odbierane poszczególne etapy realizowane w ramach Przedmiotu zamówienia. </w:t>
      </w:r>
    </w:p>
    <w:p w14:paraId="3350C4B7" w14:textId="488B22FE" w:rsidR="00DB5265" w:rsidRPr="009A4784" w:rsidRDefault="00DB5265" w:rsidP="00F5307E">
      <w:pPr>
        <w:pStyle w:val="Akapitzlist"/>
        <w:numPr>
          <w:ilvl w:val="0"/>
          <w:numId w:val="16"/>
        </w:numPr>
        <w:spacing w:after="0" w:line="360" w:lineRule="auto"/>
        <w:ind w:right="0"/>
        <w:rPr>
          <w:rFonts w:asciiTheme="minorHAnsi" w:hAnsiTheme="minorHAnsi"/>
          <w:sz w:val="22"/>
        </w:rPr>
      </w:pPr>
      <w:r w:rsidRPr="009A4784">
        <w:rPr>
          <w:rFonts w:asciiTheme="minorHAnsi" w:hAnsiTheme="minorHAnsi"/>
          <w:sz w:val="22"/>
        </w:rPr>
        <w:t>Dokumentacja podlega uzgadnianiu i akceptacji Zamawiającego. Akceptacja Harmonogramu wdrożenia</w:t>
      </w:r>
      <w:r w:rsidR="00AB169A">
        <w:rPr>
          <w:rFonts w:asciiTheme="minorHAnsi" w:hAnsiTheme="minorHAnsi"/>
          <w:sz w:val="22"/>
        </w:rPr>
        <w:t xml:space="preserve"> </w:t>
      </w:r>
      <w:r w:rsidRPr="009A4784">
        <w:rPr>
          <w:rFonts w:asciiTheme="minorHAnsi" w:hAnsiTheme="minorHAnsi"/>
          <w:sz w:val="22"/>
        </w:rPr>
        <w:t>warunkuje rozpoczęcie prac Wykonawcy.</w:t>
      </w:r>
    </w:p>
    <w:p w14:paraId="3C97603F" w14:textId="708E324B" w:rsidR="00DB5265" w:rsidRDefault="00C24A9C" w:rsidP="00F5307E">
      <w:pPr>
        <w:pStyle w:val="Akapitzlist"/>
        <w:numPr>
          <w:ilvl w:val="0"/>
          <w:numId w:val="16"/>
        </w:numPr>
        <w:spacing w:after="0" w:line="360" w:lineRule="auto"/>
        <w:ind w:right="0"/>
        <w:rPr>
          <w:rFonts w:asciiTheme="minorHAnsi" w:hAnsiTheme="minorHAnsi"/>
          <w:sz w:val="22"/>
        </w:rPr>
      </w:pPr>
      <w:r w:rsidRPr="009A4784">
        <w:rPr>
          <w:rFonts w:asciiTheme="minorHAnsi" w:hAnsiTheme="minorHAnsi"/>
          <w:sz w:val="22"/>
        </w:rPr>
        <w:t>H</w:t>
      </w:r>
      <w:r w:rsidR="00B200CA" w:rsidRPr="009A4784">
        <w:rPr>
          <w:rFonts w:asciiTheme="minorHAnsi" w:hAnsiTheme="minorHAnsi"/>
          <w:sz w:val="22"/>
        </w:rPr>
        <w:t>armonogramem wdrożenia</w:t>
      </w:r>
      <w:r w:rsidR="00DB5265" w:rsidRPr="009A4784">
        <w:rPr>
          <w:rFonts w:asciiTheme="minorHAnsi" w:hAnsiTheme="minorHAnsi"/>
          <w:sz w:val="22"/>
        </w:rPr>
        <w:t xml:space="preserve"> zostan</w:t>
      </w:r>
      <w:r w:rsidRPr="009A4784">
        <w:rPr>
          <w:rFonts w:asciiTheme="minorHAnsi" w:hAnsiTheme="minorHAnsi"/>
          <w:sz w:val="22"/>
        </w:rPr>
        <w:t>ie</w:t>
      </w:r>
      <w:r w:rsidR="00DB5265" w:rsidRPr="009A4784">
        <w:rPr>
          <w:rFonts w:asciiTheme="minorHAnsi" w:hAnsiTheme="minorHAnsi"/>
          <w:sz w:val="22"/>
        </w:rPr>
        <w:t xml:space="preserve"> opracowan</w:t>
      </w:r>
      <w:r w:rsidRPr="009A4784">
        <w:rPr>
          <w:rFonts w:asciiTheme="minorHAnsi" w:hAnsiTheme="minorHAnsi"/>
          <w:sz w:val="22"/>
        </w:rPr>
        <w:t>y</w:t>
      </w:r>
      <w:r w:rsidR="00DB5265" w:rsidRPr="009A4784">
        <w:rPr>
          <w:rFonts w:asciiTheme="minorHAnsi" w:hAnsiTheme="minorHAnsi"/>
          <w:sz w:val="22"/>
        </w:rPr>
        <w:t xml:space="preserve"> w oparciu o wymagania określone w </w:t>
      </w:r>
      <w:r w:rsidR="00B200CA" w:rsidRPr="009A4784">
        <w:rPr>
          <w:rFonts w:asciiTheme="minorHAnsi" w:hAnsiTheme="minorHAnsi"/>
          <w:sz w:val="22"/>
        </w:rPr>
        <w:t xml:space="preserve">niniejszym </w:t>
      </w:r>
      <w:r w:rsidR="00140D85" w:rsidRPr="009A4784">
        <w:rPr>
          <w:rFonts w:asciiTheme="minorHAnsi" w:hAnsiTheme="minorHAnsi"/>
          <w:sz w:val="22"/>
        </w:rPr>
        <w:t>S</w:t>
      </w:r>
      <w:r w:rsidR="00DB5265" w:rsidRPr="009A4784">
        <w:rPr>
          <w:rFonts w:asciiTheme="minorHAnsi" w:hAnsiTheme="minorHAnsi"/>
          <w:sz w:val="22"/>
        </w:rPr>
        <w:t>OPZ</w:t>
      </w:r>
      <w:r w:rsidR="00BE2775" w:rsidRPr="009A4784">
        <w:rPr>
          <w:rFonts w:asciiTheme="minorHAnsi" w:hAnsiTheme="minorHAnsi"/>
          <w:sz w:val="22"/>
        </w:rPr>
        <w:t xml:space="preserve"> dla części </w:t>
      </w:r>
      <w:r w:rsidR="00B64BD5">
        <w:rPr>
          <w:rFonts w:asciiTheme="minorHAnsi" w:hAnsiTheme="minorHAnsi"/>
          <w:sz w:val="22"/>
        </w:rPr>
        <w:t>1</w:t>
      </w:r>
      <w:r w:rsidR="00DB5265" w:rsidRPr="009A4784">
        <w:rPr>
          <w:rFonts w:asciiTheme="minorHAnsi" w:hAnsiTheme="minorHAnsi"/>
          <w:sz w:val="22"/>
        </w:rPr>
        <w:t xml:space="preserve">. </w:t>
      </w:r>
    </w:p>
    <w:p w14:paraId="33882F4F" w14:textId="77777777" w:rsidR="009A4784" w:rsidRPr="009A4784" w:rsidRDefault="009A4784" w:rsidP="009A4784">
      <w:pPr>
        <w:pStyle w:val="Akapitzlist"/>
        <w:spacing w:after="0" w:line="360" w:lineRule="auto"/>
        <w:ind w:right="0" w:firstLine="0"/>
        <w:rPr>
          <w:rFonts w:asciiTheme="minorHAnsi" w:hAnsiTheme="minorHAnsi"/>
          <w:sz w:val="22"/>
        </w:rPr>
      </w:pPr>
    </w:p>
    <w:p w14:paraId="0A8BA8A4" w14:textId="77777777" w:rsidR="00037412" w:rsidRPr="009A4784" w:rsidRDefault="00037412" w:rsidP="009A4784">
      <w:pPr>
        <w:pStyle w:val="Nagwek3"/>
        <w:spacing w:line="360" w:lineRule="auto"/>
        <w:rPr>
          <w:rFonts w:asciiTheme="minorHAnsi" w:hAnsiTheme="minorHAnsi"/>
          <w:sz w:val="22"/>
          <w:szCs w:val="22"/>
        </w:rPr>
      </w:pPr>
      <w:bookmarkStart w:id="38" w:name="_Toc58838514"/>
      <w:r w:rsidRPr="009A4784">
        <w:rPr>
          <w:rFonts w:asciiTheme="minorHAnsi" w:hAnsiTheme="minorHAnsi"/>
          <w:sz w:val="22"/>
          <w:szCs w:val="22"/>
        </w:rPr>
        <w:t>Harmonogram wdrożenia</w:t>
      </w:r>
      <w:bookmarkEnd w:id="38"/>
    </w:p>
    <w:p w14:paraId="2AD1653C" w14:textId="6806EBA6" w:rsidR="00037412" w:rsidRDefault="00037412" w:rsidP="00F5307E">
      <w:pPr>
        <w:pStyle w:val="Akapitzlist"/>
        <w:numPr>
          <w:ilvl w:val="0"/>
          <w:numId w:val="30"/>
        </w:numPr>
        <w:spacing w:after="0" w:line="360" w:lineRule="auto"/>
        <w:ind w:right="0"/>
        <w:rPr>
          <w:rFonts w:asciiTheme="minorHAnsi" w:hAnsiTheme="minorHAnsi"/>
          <w:sz w:val="22"/>
        </w:rPr>
      </w:pPr>
      <w:bookmarkStart w:id="39" w:name="_Toc527126660"/>
      <w:bookmarkStart w:id="40" w:name="_Toc527553243"/>
      <w:bookmarkStart w:id="41" w:name="_Toc527553675"/>
      <w:bookmarkStart w:id="42" w:name="_Toc528140249"/>
      <w:r w:rsidRPr="009A4784">
        <w:rPr>
          <w:rFonts w:asciiTheme="minorHAnsi" w:hAnsiTheme="minorHAnsi"/>
          <w:sz w:val="22"/>
        </w:rPr>
        <w:t xml:space="preserve">Wykonawca </w:t>
      </w:r>
      <w:r w:rsidR="00300590" w:rsidRPr="009A4784">
        <w:rPr>
          <w:rFonts w:asciiTheme="minorHAnsi" w:hAnsiTheme="minorHAnsi"/>
          <w:sz w:val="22"/>
        </w:rPr>
        <w:t>zobowiązany jest opracować na podstawie SIWZ</w:t>
      </w:r>
      <w:r w:rsidR="00BE2775" w:rsidRPr="009A4784">
        <w:rPr>
          <w:rFonts w:asciiTheme="minorHAnsi" w:hAnsiTheme="minorHAnsi"/>
          <w:sz w:val="22"/>
        </w:rPr>
        <w:t xml:space="preserve"> wraz z załącznikami, szczegółowy</w:t>
      </w:r>
      <w:r w:rsidR="00300590" w:rsidRPr="009A4784">
        <w:rPr>
          <w:rFonts w:asciiTheme="minorHAnsi" w:hAnsiTheme="minorHAnsi"/>
          <w:sz w:val="22"/>
        </w:rPr>
        <w:t xml:space="preserve"> harmonog</w:t>
      </w:r>
      <w:r w:rsidR="00300590" w:rsidRPr="001929EB">
        <w:rPr>
          <w:rFonts w:asciiTheme="minorHAnsi" w:hAnsiTheme="minorHAnsi"/>
          <w:sz w:val="22"/>
        </w:rPr>
        <w:t>ram wdrożenia</w:t>
      </w:r>
      <w:bookmarkEnd w:id="39"/>
      <w:bookmarkEnd w:id="40"/>
      <w:bookmarkEnd w:id="41"/>
      <w:bookmarkEnd w:id="42"/>
      <w:r w:rsidR="002D7FEE">
        <w:rPr>
          <w:rFonts w:asciiTheme="minorHAnsi" w:hAnsiTheme="minorHAnsi"/>
          <w:sz w:val="22"/>
        </w:rPr>
        <w:t xml:space="preserve">, który zostanie dostarczony do Zamawiającego </w:t>
      </w:r>
      <w:r w:rsidR="002D7FEE" w:rsidRPr="001929EB">
        <w:rPr>
          <w:rFonts w:asciiTheme="minorHAnsi" w:hAnsiTheme="minorHAnsi"/>
          <w:sz w:val="22"/>
        </w:rPr>
        <w:t xml:space="preserve">w terminie </w:t>
      </w:r>
      <w:r w:rsidR="002D7FEE" w:rsidRPr="009B467E">
        <w:rPr>
          <w:rFonts w:asciiTheme="minorHAnsi" w:hAnsiTheme="minorHAnsi"/>
          <w:sz w:val="22"/>
        </w:rPr>
        <w:t xml:space="preserve">do </w:t>
      </w:r>
      <w:r w:rsidR="002D7FEE" w:rsidRPr="001A4E5D">
        <w:rPr>
          <w:rFonts w:asciiTheme="minorHAnsi" w:hAnsiTheme="minorHAnsi"/>
          <w:b/>
          <w:bCs/>
          <w:sz w:val="22"/>
        </w:rPr>
        <w:t>21 dni kalendarzowych</w:t>
      </w:r>
      <w:r w:rsidR="002D7FEE">
        <w:rPr>
          <w:rFonts w:asciiTheme="minorHAnsi" w:hAnsiTheme="minorHAnsi"/>
          <w:sz w:val="22"/>
        </w:rPr>
        <w:t xml:space="preserve"> </w:t>
      </w:r>
      <w:r w:rsidR="002D7FEE" w:rsidRPr="001929EB">
        <w:rPr>
          <w:rFonts w:asciiTheme="minorHAnsi" w:hAnsiTheme="minorHAnsi"/>
          <w:sz w:val="22"/>
        </w:rPr>
        <w:t>od podpisania</w:t>
      </w:r>
      <w:r w:rsidR="002D7FEE" w:rsidRPr="009A4784">
        <w:rPr>
          <w:rFonts w:asciiTheme="minorHAnsi" w:hAnsiTheme="minorHAnsi"/>
          <w:sz w:val="22"/>
        </w:rPr>
        <w:t xml:space="preserve"> Umowy.</w:t>
      </w:r>
    </w:p>
    <w:p w14:paraId="3E25777A" w14:textId="4DB68A0F" w:rsidR="009A4784" w:rsidRDefault="009A4784" w:rsidP="009A4784">
      <w:pPr>
        <w:pStyle w:val="Akapitzlist"/>
        <w:spacing w:after="0" w:line="360" w:lineRule="auto"/>
        <w:ind w:right="0" w:firstLine="0"/>
        <w:rPr>
          <w:rFonts w:asciiTheme="minorHAnsi" w:hAnsiTheme="minorHAnsi"/>
          <w:sz w:val="22"/>
        </w:rPr>
      </w:pPr>
    </w:p>
    <w:p w14:paraId="697EAE93" w14:textId="77777777" w:rsidR="00D000D4" w:rsidRPr="00211942" w:rsidRDefault="00D000D4" w:rsidP="00D000D4">
      <w:pPr>
        <w:pStyle w:val="Nagwek3"/>
        <w:spacing w:line="360" w:lineRule="auto"/>
        <w:rPr>
          <w:rFonts w:asciiTheme="minorHAnsi" w:hAnsiTheme="minorHAnsi"/>
          <w:sz w:val="22"/>
          <w:szCs w:val="22"/>
        </w:rPr>
      </w:pPr>
      <w:bookmarkStart w:id="43" w:name="_Toc50986115"/>
      <w:bookmarkStart w:id="44" w:name="_Toc58838515"/>
      <w:r w:rsidRPr="00211942">
        <w:rPr>
          <w:rFonts w:asciiTheme="minorHAnsi" w:hAnsiTheme="minorHAnsi"/>
          <w:sz w:val="22"/>
          <w:szCs w:val="22"/>
        </w:rPr>
        <w:t>Analiza Przedwdrożeniowa</w:t>
      </w:r>
      <w:bookmarkEnd w:id="43"/>
      <w:bookmarkEnd w:id="44"/>
    </w:p>
    <w:p w14:paraId="3BFC1B70" w14:textId="77777777" w:rsidR="00D000D4" w:rsidRPr="00211942" w:rsidRDefault="00D000D4" w:rsidP="00D000D4">
      <w:pPr>
        <w:spacing w:line="360" w:lineRule="auto"/>
        <w:rPr>
          <w:rFonts w:asciiTheme="minorHAnsi" w:hAnsiTheme="minorHAnsi"/>
          <w:sz w:val="22"/>
        </w:rPr>
      </w:pPr>
    </w:p>
    <w:p w14:paraId="3114E930" w14:textId="53D88EE8" w:rsidR="002D7FEE" w:rsidRPr="002D7FEE" w:rsidRDefault="00D000D4" w:rsidP="002D7FEE">
      <w:pPr>
        <w:pStyle w:val="Akapitzlist"/>
        <w:numPr>
          <w:ilvl w:val="0"/>
          <w:numId w:val="52"/>
        </w:numPr>
        <w:spacing w:after="0" w:line="360" w:lineRule="auto"/>
        <w:ind w:right="0"/>
        <w:rPr>
          <w:rFonts w:asciiTheme="minorHAnsi" w:hAnsiTheme="minorHAnsi" w:cs="Calibri"/>
          <w:color w:val="auto"/>
          <w:sz w:val="22"/>
        </w:rPr>
      </w:pPr>
      <w:r w:rsidRPr="00E83605">
        <w:rPr>
          <w:rFonts w:asciiTheme="minorHAnsi" w:hAnsiTheme="minorHAnsi"/>
          <w:sz w:val="22"/>
        </w:rPr>
        <w:t>Analiza przedwdrożeni</w:t>
      </w:r>
      <w:r w:rsidRPr="001734EF">
        <w:rPr>
          <w:rFonts w:asciiTheme="minorHAnsi" w:hAnsiTheme="minorHAnsi"/>
          <w:sz w:val="22"/>
        </w:rPr>
        <w:t xml:space="preserve">owa, którą należy rozumieć jako zakres czynności do wykonania przez Wykonawcę mający na celu analizę środowiska biznesowego i informatycznego Zamawiającego. </w:t>
      </w:r>
      <w:r w:rsidRPr="001734EF">
        <w:rPr>
          <w:rFonts w:asciiTheme="minorHAnsi" w:hAnsiTheme="minorHAnsi"/>
          <w:sz w:val="22"/>
        </w:rPr>
        <w:br/>
        <w:t xml:space="preserve">W wyniku przeprowadzenia Analizy przedwdrożeniowej Wykonawca przedstawi Zamawiającemu Dokumentację </w:t>
      </w:r>
      <w:r>
        <w:rPr>
          <w:rFonts w:asciiTheme="minorHAnsi" w:hAnsiTheme="minorHAnsi"/>
          <w:sz w:val="22"/>
        </w:rPr>
        <w:t>A</w:t>
      </w:r>
      <w:r w:rsidRPr="001734EF">
        <w:rPr>
          <w:rFonts w:asciiTheme="minorHAnsi" w:hAnsiTheme="minorHAnsi"/>
          <w:sz w:val="22"/>
        </w:rPr>
        <w:t xml:space="preserve">nalizy </w:t>
      </w:r>
      <w:r>
        <w:rPr>
          <w:rFonts w:asciiTheme="minorHAnsi" w:hAnsiTheme="minorHAnsi"/>
          <w:sz w:val="22"/>
        </w:rPr>
        <w:t>P</w:t>
      </w:r>
      <w:r w:rsidRPr="001734EF">
        <w:rPr>
          <w:rFonts w:asciiTheme="minorHAnsi" w:hAnsiTheme="minorHAnsi"/>
          <w:sz w:val="22"/>
        </w:rPr>
        <w:t>rzedwdrożeniowej (zwana dalej DAP)</w:t>
      </w:r>
      <w:r w:rsidRPr="001734EF">
        <w:rPr>
          <w:rFonts w:asciiTheme="minorHAnsi" w:hAnsiTheme="minorHAnsi"/>
          <w:color w:val="auto"/>
          <w:sz w:val="22"/>
        </w:rPr>
        <w:t>, na podstawie, której będzie realizowany organizacyjnie i technicznie Przedmiot Zamówienia. Dokumentacja Analizy Przedwdrożeniowej będzie podlegała uzgodnieniu i akceptacji Zamawiającego.</w:t>
      </w:r>
    </w:p>
    <w:p w14:paraId="1BEED9CC" w14:textId="77777777" w:rsidR="002D7FEE" w:rsidRPr="001A4E5D" w:rsidRDefault="002D7FEE" w:rsidP="002D7FEE">
      <w:pPr>
        <w:pStyle w:val="Akapitzlist"/>
        <w:spacing w:after="0" w:line="360" w:lineRule="auto"/>
        <w:ind w:left="360" w:right="0" w:firstLine="0"/>
        <w:rPr>
          <w:rFonts w:asciiTheme="minorHAnsi" w:hAnsiTheme="minorHAnsi" w:cs="Calibri"/>
          <w:color w:val="auto"/>
          <w:sz w:val="22"/>
        </w:rPr>
      </w:pPr>
      <w:r w:rsidRPr="001A4E5D">
        <w:rPr>
          <w:rFonts w:asciiTheme="minorHAnsi" w:hAnsiTheme="minorHAnsi"/>
          <w:color w:val="auto"/>
          <w:sz w:val="22"/>
        </w:rPr>
        <w:t xml:space="preserve">Dokumentacja Analizy Przedwdrożeniowej </w:t>
      </w:r>
      <w:r w:rsidRPr="001A4E5D">
        <w:rPr>
          <w:rFonts w:asciiTheme="minorHAnsi" w:hAnsiTheme="minorHAnsi" w:cstheme="minorHAnsi"/>
          <w:sz w:val="22"/>
        </w:rPr>
        <w:t xml:space="preserve">(DAP) zostanie dostarczona Zamawiającemu w terminie do </w:t>
      </w:r>
      <w:r w:rsidRPr="001A4E5D">
        <w:rPr>
          <w:rFonts w:asciiTheme="minorHAnsi" w:hAnsiTheme="minorHAnsi" w:cstheme="minorHAnsi"/>
          <w:b/>
          <w:bCs/>
          <w:sz w:val="22"/>
        </w:rPr>
        <w:t>21 dni kalendarzowych</w:t>
      </w:r>
      <w:r w:rsidRPr="001A4E5D">
        <w:rPr>
          <w:rFonts w:asciiTheme="minorHAnsi" w:hAnsiTheme="minorHAnsi" w:cstheme="minorHAnsi"/>
          <w:sz w:val="22"/>
        </w:rPr>
        <w:t xml:space="preserve"> od daty podpisania Umowy.</w:t>
      </w:r>
    </w:p>
    <w:p w14:paraId="3894BC6E" w14:textId="625673A4" w:rsidR="00D000D4" w:rsidRDefault="00D000D4" w:rsidP="00D000D4">
      <w:pPr>
        <w:pStyle w:val="Akapitzlist"/>
        <w:spacing w:after="0" w:line="360" w:lineRule="auto"/>
        <w:ind w:left="360" w:right="0" w:firstLine="0"/>
        <w:rPr>
          <w:rFonts w:asciiTheme="minorHAnsi" w:hAnsiTheme="minorHAnsi" w:cs="Calibri"/>
          <w:color w:val="auto"/>
          <w:sz w:val="22"/>
        </w:rPr>
      </w:pPr>
    </w:p>
    <w:p w14:paraId="299F584F" w14:textId="610BA098" w:rsidR="002D7FEE" w:rsidRDefault="002D7FEE" w:rsidP="00D000D4">
      <w:pPr>
        <w:pStyle w:val="Akapitzlist"/>
        <w:spacing w:after="0" w:line="360" w:lineRule="auto"/>
        <w:ind w:left="360" w:right="0" w:firstLine="0"/>
        <w:rPr>
          <w:rFonts w:asciiTheme="minorHAnsi" w:hAnsiTheme="minorHAnsi" w:cs="Calibri"/>
          <w:color w:val="auto"/>
          <w:sz w:val="22"/>
        </w:rPr>
      </w:pPr>
    </w:p>
    <w:p w14:paraId="161CD584" w14:textId="77777777" w:rsidR="002D7FEE" w:rsidRPr="001734EF" w:rsidRDefault="002D7FEE" w:rsidP="00D000D4">
      <w:pPr>
        <w:pStyle w:val="Akapitzlist"/>
        <w:spacing w:after="0" w:line="360" w:lineRule="auto"/>
        <w:ind w:left="360" w:right="0" w:firstLine="0"/>
        <w:rPr>
          <w:rFonts w:asciiTheme="minorHAnsi" w:hAnsiTheme="minorHAnsi" w:cs="Calibri"/>
          <w:color w:val="auto"/>
          <w:sz w:val="22"/>
        </w:rPr>
      </w:pPr>
    </w:p>
    <w:p w14:paraId="3D0DAB2B" w14:textId="77777777" w:rsidR="00D000D4" w:rsidRPr="00211942" w:rsidRDefault="00D000D4" w:rsidP="00D000D4">
      <w:pPr>
        <w:pStyle w:val="Akapitzlist"/>
        <w:numPr>
          <w:ilvl w:val="0"/>
          <w:numId w:val="52"/>
        </w:numPr>
        <w:spacing w:after="0" w:line="360" w:lineRule="auto"/>
        <w:ind w:right="0"/>
        <w:contextualSpacing w:val="0"/>
        <w:rPr>
          <w:rFonts w:asciiTheme="minorHAnsi" w:hAnsiTheme="minorHAnsi"/>
          <w:sz w:val="22"/>
        </w:rPr>
      </w:pPr>
      <w:r w:rsidRPr="00211942">
        <w:rPr>
          <w:rFonts w:asciiTheme="minorHAnsi" w:hAnsiTheme="minorHAnsi"/>
          <w:sz w:val="22"/>
        </w:rPr>
        <w:lastRenderedPageBreak/>
        <w:t>Dokumentacja Analizy Przedwdrożeniowej DAP powinna zawierać w szczególności: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468"/>
      </w:tblGrid>
      <w:tr w:rsidR="00D000D4" w:rsidRPr="001734EF" w14:paraId="6751A429" w14:textId="77777777" w:rsidTr="00116EF0">
        <w:trPr>
          <w:trHeight w:val="41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C56FA" w14:textId="7AFA480A" w:rsidR="00D000D4" w:rsidRPr="00211942" w:rsidRDefault="00D000D4" w:rsidP="00116EF0">
            <w:pPr>
              <w:autoSpaceDE w:val="0"/>
              <w:autoSpaceDN w:val="0"/>
              <w:adjustRightInd w:val="0"/>
              <w:spacing w:after="0" w:line="360" w:lineRule="auto"/>
              <w:ind w:right="0"/>
              <w:rPr>
                <w:rFonts w:asciiTheme="minorHAnsi" w:hAnsiTheme="minorHAnsi"/>
                <w:b/>
                <w:caps/>
                <w:sz w:val="22"/>
              </w:rPr>
            </w:pPr>
            <w:r w:rsidRPr="00E83605">
              <w:rPr>
                <w:rFonts w:asciiTheme="minorHAnsi" w:hAnsiTheme="minorHAnsi"/>
                <w:b/>
                <w:caps/>
                <w:sz w:val="22"/>
              </w:rPr>
              <w:t>Zawarość</w:t>
            </w:r>
            <w:r w:rsidRPr="00211942">
              <w:rPr>
                <w:rFonts w:asciiTheme="minorHAnsi" w:hAnsiTheme="minorHAnsi"/>
                <w:b/>
                <w:caps/>
                <w:sz w:val="22"/>
              </w:rPr>
              <w:t xml:space="preserve"> DAP</w:t>
            </w:r>
            <w:r w:rsidR="00116EF0">
              <w:rPr>
                <w:rFonts w:asciiTheme="minorHAnsi" w:hAnsiTheme="minorHAnsi"/>
                <w:b/>
                <w:caps/>
                <w:sz w:val="22"/>
              </w:rPr>
              <w:t xml:space="preserve"> – wymagania ogolne</w:t>
            </w:r>
          </w:p>
        </w:tc>
      </w:tr>
      <w:tr w:rsidR="00D000D4" w:rsidRPr="001734EF" w14:paraId="3A413893"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4611F718" w14:textId="309EF353" w:rsidR="00D000D4" w:rsidRPr="001734EF"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wykaz oraz szczegół</w:t>
            </w:r>
            <w:r w:rsidRPr="001734EF">
              <w:rPr>
                <w:rFonts w:asciiTheme="minorHAnsi" w:hAnsiTheme="minorHAnsi"/>
                <w:sz w:val="22"/>
              </w:rPr>
              <w:t xml:space="preserve">owy opis i harmonogram </w:t>
            </w:r>
            <w:r>
              <w:rPr>
                <w:rFonts w:asciiTheme="minorHAnsi" w:hAnsiTheme="minorHAnsi"/>
                <w:sz w:val="22"/>
              </w:rPr>
              <w:t xml:space="preserve">prac </w:t>
            </w:r>
          </w:p>
        </w:tc>
      </w:tr>
      <w:tr w:rsidR="00D000D4" w:rsidRPr="001734EF" w14:paraId="4CC3B314"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7324259B" w14:textId="3B38D46E" w:rsidR="00D000D4" w:rsidRPr="001734EF"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architektur</w:t>
            </w:r>
            <w:r w:rsidR="009A30D6">
              <w:rPr>
                <w:rFonts w:asciiTheme="minorHAnsi" w:hAnsiTheme="minorHAnsi"/>
                <w:sz w:val="22"/>
              </w:rPr>
              <w:t>a</w:t>
            </w:r>
            <w:r w:rsidRPr="00E83605">
              <w:rPr>
                <w:rFonts w:asciiTheme="minorHAnsi" w:hAnsiTheme="minorHAnsi"/>
                <w:sz w:val="22"/>
              </w:rPr>
              <w:t xml:space="preserve"> </w:t>
            </w:r>
            <w:r>
              <w:rPr>
                <w:rFonts w:asciiTheme="minorHAnsi" w:hAnsiTheme="minorHAnsi"/>
                <w:sz w:val="22"/>
              </w:rPr>
              <w:t xml:space="preserve">rozwiązania </w:t>
            </w:r>
          </w:p>
        </w:tc>
      </w:tr>
      <w:tr w:rsidR="00D000D4" w:rsidRPr="001734EF" w14:paraId="1D6A01EB"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021291A4" w14:textId="7A6DB006" w:rsidR="00D000D4" w:rsidRPr="001734EF" w:rsidRDefault="00D000D4" w:rsidP="00D000D4">
            <w:pPr>
              <w:pStyle w:val="Akapitzlist"/>
              <w:numPr>
                <w:ilvl w:val="0"/>
                <w:numId w:val="49"/>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 xml:space="preserve">przygotowanie planu instalacji </w:t>
            </w:r>
            <w:r w:rsidRPr="001734EF">
              <w:rPr>
                <w:rFonts w:asciiTheme="minorHAnsi" w:hAnsiTheme="minorHAnsi"/>
                <w:sz w:val="22"/>
              </w:rPr>
              <w:t>Infrastruktury z uwzględnieniem rozmieszczenia sprzętu w lokalizacjach Zamawiającego</w:t>
            </w:r>
          </w:p>
        </w:tc>
      </w:tr>
      <w:tr w:rsidR="00D000D4" w:rsidRPr="001734EF" w14:paraId="759494A5"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067FF2DC" w14:textId="4CB3F974" w:rsidR="00D000D4" w:rsidRPr="001734EF"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szczeg</w:t>
            </w:r>
            <w:r w:rsidRPr="001734EF">
              <w:rPr>
                <w:rFonts w:asciiTheme="minorHAnsi" w:hAnsiTheme="minorHAnsi"/>
                <w:sz w:val="22"/>
              </w:rPr>
              <w:t>ółową specyfikację oprogramowania</w:t>
            </w:r>
            <w:r>
              <w:rPr>
                <w:rFonts w:asciiTheme="minorHAnsi" w:hAnsiTheme="minorHAnsi"/>
                <w:sz w:val="22"/>
              </w:rPr>
              <w:t xml:space="preserve"> – jeżeli dotyczy</w:t>
            </w:r>
          </w:p>
        </w:tc>
      </w:tr>
      <w:tr w:rsidR="00D000D4" w:rsidRPr="001734EF" w14:paraId="0024050F"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60177D05" w14:textId="77777777" w:rsidR="00D000D4" w:rsidRPr="001734EF"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wykaz ora</w:t>
            </w:r>
            <w:r w:rsidRPr="001734EF">
              <w:rPr>
                <w:rFonts w:asciiTheme="minorHAnsi" w:hAnsiTheme="minorHAnsi"/>
                <w:sz w:val="22"/>
              </w:rPr>
              <w:t>z szczegółowy opis i harmonogram niezbędnych prac konfiguracyjnych</w:t>
            </w:r>
          </w:p>
        </w:tc>
      </w:tr>
      <w:tr w:rsidR="00D000D4" w:rsidRPr="001734EF" w14:paraId="1435E749"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00E2B492" w14:textId="024DBAF7" w:rsidR="00D000D4" w:rsidRPr="001734EF"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ustawienia konfiguracyjne urządzeń i o</w:t>
            </w:r>
            <w:r w:rsidRPr="001734EF">
              <w:rPr>
                <w:rFonts w:asciiTheme="minorHAnsi" w:hAnsiTheme="minorHAnsi"/>
                <w:sz w:val="22"/>
              </w:rPr>
              <w:t>programowania</w:t>
            </w:r>
          </w:p>
        </w:tc>
      </w:tr>
      <w:tr w:rsidR="00D000D4" w:rsidRPr="001734EF" w14:paraId="7A0E6659"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72F69DBE" w14:textId="77777777" w:rsidR="00D000D4" w:rsidRPr="00E83605"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pr</w:t>
            </w:r>
            <w:r w:rsidRPr="001734EF">
              <w:rPr>
                <w:rFonts w:asciiTheme="minorHAnsi" w:hAnsiTheme="minorHAnsi"/>
                <w:sz w:val="22"/>
              </w:rPr>
              <w:t>opozycje scenariuszy testowych uwzględniających z</w:t>
            </w:r>
            <w:r w:rsidRPr="00211942">
              <w:rPr>
                <w:rFonts w:asciiTheme="minorHAnsi" w:hAnsiTheme="minorHAnsi"/>
                <w:sz w:val="22"/>
              </w:rPr>
              <w:t>akres czynności operacyjnych, które należy wykonać w celu potwierdzenia, że wskazane wymagane funkcjonalności zostały prawidłowo skonfigurowane i działają zgodnie z opisami procesów</w:t>
            </w:r>
          </w:p>
        </w:tc>
      </w:tr>
      <w:tr w:rsidR="00D000D4" w:rsidRPr="001734EF" w14:paraId="6E549F08"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15796CEE" w14:textId="77777777" w:rsidR="00D000D4" w:rsidRPr="001734EF" w:rsidRDefault="00D000D4" w:rsidP="00D000D4">
            <w:pPr>
              <w:pStyle w:val="Akapitzlist"/>
              <w:numPr>
                <w:ilvl w:val="0"/>
                <w:numId w:val="49"/>
              </w:numPr>
              <w:autoSpaceDE w:val="0"/>
              <w:autoSpaceDN w:val="0"/>
              <w:adjustRightInd w:val="0"/>
              <w:spacing w:after="0" w:line="360" w:lineRule="auto"/>
              <w:ind w:left="426" w:right="0" w:hanging="426"/>
              <w:rPr>
                <w:rFonts w:asciiTheme="minorHAnsi" w:eastAsia="MS Mincho" w:hAnsiTheme="minorHAnsi"/>
                <w:sz w:val="22"/>
                <w:lang w:eastAsia="ja-JP"/>
              </w:rPr>
            </w:pPr>
            <w:r w:rsidRPr="00E83605">
              <w:rPr>
                <w:rFonts w:asciiTheme="minorHAnsi" w:hAnsiTheme="minorHAnsi"/>
                <w:sz w:val="22"/>
              </w:rPr>
              <w:t xml:space="preserve">harmonogram instruktażu </w:t>
            </w:r>
            <w:r w:rsidRPr="001734EF">
              <w:rPr>
                <w:rFonts w:asciiTheme="minorHAnsi" w:hAnsiTheme="minorHAnsi"/>
                <w:sz w:val="22"/>
              </w:rPr>
              <w:t>personelu oraz administratorów SSI</w:t>
            </w:r>
          </w:p>
        </w:tc>
      </w:tr>
      <w:tr w:rsidR="00D000D4" w:rsidRPr="001734EF" w14:paraId="40ABBB07"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5D511" w14:textId="77777777" w:rsidR="00D000D4" w:rsidRPr="00211942" w:rsidRDefault="00D000D4" w:rsidP="00116EF0">
            <w:pPr>
              <w:autoSpaceDE w:val="0"/>
              <w:autoSpaceDN w:val="0"/>
              <w:adjustRightInd w:val="0"/>
              <w:spacing w:after="0" w:line="360" w:lineRule="auto"/>
              <w:ind w:right="0"/>
              <w:rPr>
                <w:rFonts w:asciiTheme="minorHAnsi" w:eastAsia="MS Mincho" w:hAnsiTheme="minorHAnsi"/>
                <w:b/>
                <w:caps/>
                <w:sz w:val="22"/>
                <w:lang w:eastAsia="ja-JP"/>
              </w:rPr>
            </w:pPr>
            <w:r w:rsidRPr="00211942">
              <w:rPr>
                <w:rFonts w:asciiTheme="minorHAnsi" w:hAnsiTheme="minorHAnsi"/>
                <w:b/>
                <w:caps/>
                <w:sz w:val="22"/>
              </w:rPr>
              <w:t>Zarządcze</w:t>
            </w:r>
          </w:p>
        </w:tc>
      </w:tr>
      <w:tr w:rsidR="00D000D4" w:rsidRPr="001734EF" w14:paraId="129B9483"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hideMark/>
          </w:tcPr>
          <w:p w14:paraId="1732CAD2" w14:textId="77777777" w:rsidR="00D000D4" w:rsidRPr="001734EF" w:rsidRDefault="00D000D4" w:rsidP="00D000D4">
            <w:pPr>
              <w:pStyle w:val="Akapitzlist"/>
              <w:numPr>
                <w:ilvl w:val="0"/>
                <w:numId w:val="50"/>
              </w:numPr>
              <w:autoSpaceDE w:val="0"/>
              <w:autoSpaceDN w:val="0"/>
              <w:adjustRightInd w:val="0"/>
              <w:spacing w:after="0" w:line="360" w:lineRule="auto"/>
              <w:ind w:left="426" w:right="0"/>
              <w:rPr>
                <w:rFonts w:asciiTheme="minorHAnsi" w:eastAsia="MS Mincho" w:hAnsiTheme="minorHAnsi"/>
                <w:sz w:val="22"/>
                <w:lang w:eastAsia="ja-JP"/>
              </w:rPr>
            </w:pPr>
            <w:r w:rsidRPr="00E83605">
              <w:rPr>
                <w:rFonts w:asciiTheme="minorHAnsi" w:hAnsiTheme="minorHAnsi"/>
                <w:sz w:val="22"/>
              </w:rPr>
              <w:t>plan i sposób komunikacji Stron</w:t>
            </w:r>
          </w:p>
        </w:tc>
      </w:tr>
      <w:tr w:rsidR="00D000D4" w:rsidRPr="001734EF" w14:paraId="483BBD30"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68EB" w14:textId="77777777" w:rsidR="00D000D4" w:rsidRPr="00E83605" w:rsidRDefault="00D000D4" w:rsidP="00116EF0">
            <w:pPr>
              <w:autoSpaceDE w:val="0"/>
              <w:autoSpaceDN w:val="0"/>
              <w:adjustRightInd w:val="0"/>
              <w:spacing w:after="0" w:line="360" w:lineRule="auto"/>
              <w:ind w:right="0"/>
              <w:rPr>
                <w:rFonts w:asciiTheme="minorHAnsi" w:hAnsiTheme="minorHAnsi"/>
                <w:sz w:val="22"/>
              </w:rPr>
            </w:pPr>
            <w:r w:rsidRPr="00211942">
              <w:rPr>
                <w:rFonts w:asciiTheme="minorHAnsi" w:hAnsiTheme="minorHAnsi"/>
                <w:b/>
                <w:caps/>
                <w:sz w:val="22"/>
              </w:rPr>
              <w:t>Infrastruktura Sieciowa</w:t>
            </w:r>
          </w:p>
        </w:tc>
      </w:tr>
      <w:tr w:rsidR="00D000D4" w:rsidRPr="001734EF" w14:paraId="3E9A432A"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36D5AEA8"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podział Przedmio</w:t>
            </w:r>
            <w:r w:rsidRPr="001734EF">
              <w:rPr>
                <w:rFonts w:asciiTheme="minorHAnsi" w:hAnsiTheme="minorHAnsi"/>
                <w:sz w:val="22"/>
              </w:rPr>
              <w:t>tu Zamówienia na Produkty, a następnie ich pogrupowanie w Komponenty</w:t>
            </w:r>
          </w:p>
        </w:tc>
      </w:tr>
      <w:tr w:rsidR="00D000D4" w:rsidRPr="001734EF" w14:paraId="505AB9C7"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3F0F7DD2"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analizę wymagań Przedmiotu Z</w:t>
            </w:r>
            <w:r w:rsidRPr="001734EF">
              <w:rPr>
                <w:rFonts w:asciiTheme="minorHAnsi" w:hAnsiTheme="minorHAnsi"/>
                <w:sz w:val="22"/>
              </w:rPr>
              <w:t>amówienia zawierającą opis sposobu realizacji wymagań, sposób testowania i odbioru</w:t>
            </w:r>
          </w:p>
        </w:tc>
      </w:tr>
      <w:tr w:rsidR="00D000D4" w:rsidRPr="001734EF" w14:paraId="6AE464C0"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4395F4FD"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karty katalogowe</w:t>
            </w:r>
            <w:r w:rsidRPr="001734EF">
              <w:rPr>
                <w:rFonts w:asciiTheme="minorHAnsi" w:hAnsiTheme="minorHAnsi"/>
                <w:sz w:val="22"/>
              </w:rPr>
              <w:t xml:space="preserve"> urządzeń potwierdzające spełnienie wymagań</w:t>
            </w:r>
          </w:p>
        </w:tc>
      </w:tr>
      <w:tr w:rsidR="00D000D4" w:rsidRPr="001734EF" w14:paraId="51023725"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56FA0798"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dokumentacj</w:t>
            </w:r>
            <w:r w:rsidRPr="001734EF">
              <w:rPr>
                <w:rFonts w:asciiTheme="minorHAnsi" w:hAnsiTheme="minorHAnsi"/>
                <w:sz w:val="22"/>
              </w:rPr>
              <w:t>ę i plan dostaw</w:t>
            </w:r>
          </w:p>
        </w:tc>
      </w:tr>
      <w:tr w:rsidR="00D000D4" w:rsidRPr="001734EF" w14:paraId="75F66F77"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5D0A79FB"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Plan</w:t>
            </w:r>
            <w:r w:rsidRPr="001734EF">
              <w:rPr>
                <w:rFonts w:asciiTheme="minorHAnsi" w:hAnsiTheme="minorHAnsi"/>
                <w:sz w:val="22"/>
              </w:rPr>
              <w:t>, opis instalacji i wdrożenia oprogramowania wdrażanego wraz z aktywną Infrastrukturą sieciową</w:t>
            </w:r>
          </w:p>
        </w:tc>
      </w:tr>
      <w:tr w:rsidR="00D000D4" w:rsidRPr="001734EF" w14:paraId="6930D28E"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0A1F2DE8"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 xml:space="preserve">listę Komponentów, które </w:t>
            </w:r>
            <w:r w:rsidRPr="001734EF">
              <w:rPr>
                <w:rFonts w:asciiTheme="minorHAnsi" w:hAnsiTheme="minorHAnsi"/>
                <w:sz w:val="22"/>
              </w:rPr>
              <w:t>będę podlegały osobnym odbiorom – jeżeli dotyczy</w:t>
            </w:r>
          </w:p>
        </w:tc>
      </w:tr>
      <w:tr w:rsidR="00D000D4" w:rsidRPr="001734EF" w14:paraId="589F9C92"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110A710C"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szczegółowe uzgodnienia Stron Umowy dotyczące zakresu i sposobu integracji dostarczanych ro</w:t>
            </w:r>
            <w:r w:rsidRPr="001734EF">
              <w:rPr>
                <w:rFonts w:asciiTheme="minorHAnsi" w:hAnsiTheme="minorHAnsi"/>
                <w:sz w:val="22"/>
              </w:rPr>
              <w:t xml:space="preserve">związań z istniejącą infrastrukturą u Zamawiającego </w:t>
            </w:r>
          </w:p>
        </w:tc>
      </w:tr>
      <w:tr w:rsidR="00D000D4" w:rsidRPr="001734EF" w14:paraId="6D80FBEF"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7E466441"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zakres prac realizowanych przez podwykonawców,</w:t>
            </w:r>
          </w:p>
        </w:tc>
      </w:tr>
      <w:tr w:rsidR="00D000D4" w:rsidRPr="001734EF" w14:paraId="31F3EED8" w14:textId="77777777" w:rsidTr="00116EF0">
        <w:trPr>
          <w:trHeight w:val="285"/>
        </w:trPr>
        <w:tc>
          <w:tcPr>
            <w:tcW w:w="5000" w:type="pct"/>
            <w:tcBorders>
              <w:top w:val="single" w:sz="4" w:space="0" w:color="auto"/>
              <w:left w:val="single" w:sz="4" w:space="0" w:color="auto"/>
              <w:bottom w:val="single" w:sz="4" w:space="0" w:color="auto"/>
              <w:right w:val="single" w:sz="4" w:space="0" w:color="auto"/>
            </w:tcBorders>
          </w:tcPr>
          <w:p w14:paraId="084DF670" w14:textId="77777777" w:rsidR="00D000D4" w:rsidRPr="001734EF" w:rsidRDefault="00D000D4" w:rsidP="00D000D4">
            <w:pPr>
              <w:pStyle w:val="Akapitzlist"/>
              <w:numPr>
                <w:ilvl w:val="0"/>
                <w:numId w:val="51"/>
              </w:numPr>
              <w:autoSpaceDE w:val="0"/>
              <w:autoSpaceDN w:val="0"/>
              <w:adjustRightInd w:val="0"/>
              <w:spacing w:after="0" w:line="360" w:lineRule="auto"/>
              <w:ind w:left="426" w:right="0"/>
              <w:rPr>
                <w:rFonts w:asciiTheme="minorHAnsi" w:hAnsiTheme="minorHAnsi"/>
                <w:sz w:val="22"/>
              </w:rPr>
            </w:pPr>
            <w:r w:rsidRPr="00E83605">
              <w:rPr>
                <w:rFonts w:asciiTheme="minorHAnsi" w:hAnsiTheme="minorHAnsi"/>
                <w:sz w:val="22"/>
              </w:rPr>
              <w:t xml:space="preserve">szczegółowy zakres </w:t>
            </w:r>
            <w:r w:rsidRPr="001734EF">
              <w:rPr>
                <w:rFonts w:asciiTheme="minorHAnsi" w:hAnsiTheme="minorHAnsi"/>
                <w:sz w:val="22"/>
              </w:rPr>
              <w:t>i zawartość pozostałej Dokumentacji</w:t>
            </w:r>
          </w:p>
        </w:tc>
      </w:tr>
    </w:tbl>
    <w:p w14:paraId="6EDB2DF3" w14:textId="77777777" w:rsidR="00D000D4" w:rsidRDefault="00D000D4" w:rsidP="009A4784">
      <w:pPr>
        <w:pStyle w:val="Akapitzlist"/>
        <w:spacing w:after="0" w:line="360" w:lineRule="auto"/>
        <w:ind w:right="0" w:firstLine="0"/>
        <w:rPr>
          <w:rFonts w:asciiTheme="minorHAnsi" w:hAnsiTheme="minorHAnsi"/>
          <w:sz w:val="22"/>
        </w:rPr>
      </w:pPr>
    </w:p>
    <w:p w14:paraId="52CD72E4" w14:textId="77777777" w:rsidR="00DE6AEF" w:rsidRPr="009A4784" w:rsidRDefault="00DE6AEF" w:rsidP="009A4784">
      <w:pPr>
        <w:pStyle w:val="Nagwek3"/>
        <w:spacing w:line="360" w:lineRule="auto"/>
        <w:rPr>
          <w:rFonts w:asciiTheme="minorHAnsi" w:hAnsiTheme="minorHAnsi"/>
          <w:sz w:val="22"/>
          <w:szCs w:val="22"/>
        </w:rPr>
      </w:pPr>
      <w:bookmarkStart w:id="45" w:name="_Toc58838516"/>
      <w:r w:rsidRPr="009A4784">
        <w:rPr>
          <w:rFonts w:asciiTheme="minorHAnsi" w:hAnsiTheme="minorHAnsi"/>
          <w:sz w:val="22"/>
          <w:szCs w:val="22"/>
        </w:rPr>
        <w:t>Dokumentacja Powykonawcza</w:t>
      </w:r>
      <w:bookmarkEnd w:id="45"/>
    </w:p>
    <w:p w14:paraId="2EBD805A" w14:textId="77777777" w:rsidR="00DE6AEF" w:rsidRPr="009A4784" w:rsidRDefault="00DE6AEF" w:rsidP="00F5307E">
      <w:pPr>
        <w:pStyle w:val="Akapitzlist"/>
        <w:numPr>
          <w:ilvl w:val="0"/>
          <w:numId w:val="18"/>
        </w:numPr>
        <w:spacing w:after="0" w:line="360" w:lineRule="auto"/>
        <w:ind w:right="0"/>
        <w:rPr>
          <w:rFonts w:asciiTheme="minorHAnsi" w:hAnsiTheme="minorHAnsi"/>
          <w:sz w:val="22"/>
        </w:rPr>
      </w:pPr>
      <w:r w:rsidRPr="009A4784">
        <w:rPr>
          <w:rFonts w:asciiTheme="minorHAnsi" w:hAnsiTheme="minorHAnsi"/>
          <w:sz w:val="22"/>
        </w:rPr>
        <w:t xml:space="preserve">Warunkiem dokonania Odbioru Końcowego jest dostarczenie przez Wykonawcę Dokumentacji Powykonawczej obejmującej dokumentację użytkową, techniczną i eksploatacyjną. </w:t>
      </w:r>
      <w:r w:rsidRPr="009A4784">
        <w:rPr>
          <w:rFonts w:asciiTheme="minorHAnsi" w:hAnsiTheme="minorHAnsi"/>
          <w:sz w:val="22"/>
        </w:rPr>
        <w:lastRenderedPageBreak/>
        <w:t>Dokumentacja Powykonawcza musi być dostarczona w języku polskim, w wersji elektronicznej w formacie edytowalnym oraz w co najmniej jednym egzemplarzu papierowym.</w:t>
      </w:r>
    </w:p>
    <w:p w14:paraId="36F1C946" w14:textId="77777777" w:rsidR="00DE6AEF" w:rsidRPr="009A4784" w:rsidRDefault="00DE6AEF" w:rsidP="00F5307E">
      <w:pPr>
        <w:pStyle w:val="Akapitzlist"/>
        <w:numPr>
          <w:ilvl w:val="0"/>
          <w:numId w:val="18"/>
        </w:numPr>
        <w:spacing w:after="0" w:line="360" w:lineRule="auto"/>
        <w:ind w:right="0"/>
        <w:rPr>
          <w:rFonts w:asciiTheme="minorHAnsi" w:hAnsiTheme="minorHAnsi"/>
          <w:sz w:val="22"/>
        </w:rPr>
      </w:pPr>
      <w:r w:rsidRPr="009A4784">
        <w:rPr>
          <w:rFonts w:asciiTheme="minorHAnsi" w:hAnsiTheme="minorHAnsi"/>
          <w:sz w:val="22"/>
        </w:rPr>
        <w:t xml:space="preserve">W dokumentacji muszą być zawarte opisy wszelkich cech, właściwości i funkcjonalności pozwalających na poprawną z punktu widzenia technicznego eksploatację rozwiązań. </w:t>
      </w:r>
    </w:p>
    <w:p w14:paraId="74C34E54" w14:textId="77777777" w:rsidR="001074E1" w:rsidRPr="009A4784" w:rsidRDefault="00DE6AEF" w:rsidP="00F5307E">
      <w:pPr>
        <w:pStyle w:val="Akapitzlist"/>
        <w:numPr>
          <w:ilvl w:val="0"/>
          <w:numId w:val="18"/>
        </w:numPr>
        <w:spacing w:after="0" w:line="360" w:lineRule="auto"/>
        <w:ind w:right="0"/>
        <w:rPr>
          <w:rFonts w:asciiTheme="minorHAnsi" w:hAnsiTheme="minorHAnsi"/>
          <w:sz w:val="22"/>
        </w:rPr>
      </w:pPr>
      <w:r w:rsidRPr="009A4784">
        <w:rPr>
          <w:rFonts w:asciiTheme="minorHAnsi" w:hAnsiTheme="minorHAnsi"/>
          <w:sz w:val="22"/>
        </w:rPr>
        <w:t>W szczególności dokumentacja ta powinna zawierać:</w:t>
      </w:r>
    </w:p>
    <w:p w14:paraId="03A0ECCC" w14:textId="77777777" w:rsidR="00AD4C0D" w:rsidRPr="009A4784" w:rsidRDefault="00AD4C0D" w:rsidP="009A4784">
      <w:pPr>
        <w:pStyle w:val="Akapitzlist"/>
        <w:spacing w:after="0" w:line="360" w:lineRule="auto"/>
        <w:ind w:right="0" w:firstLine="0"/>
        <w:rPr>
          <w:rFonts w:asciiTheme="minorHAnsi" w:hAnsiTheme="minorHAnsi"/>
          <w:sz w:val="22"/>
        </w:rPr>
      </w:pPr>
    </w:p>
    <w:p w14:paraId="4FA90063" w14:textId="77777777" w:rsidR="001074E1" w:rsidRPr="009A4784" w:rsidRDefault="007B7DA9" w:rsidP="00F5307E">
      <w:pPr>
        <w:pStyle w:val="Nagwek4"/>
        <w:numPr>
          <w:ilvl w:val="0"/>
          <w:numId w:val="19"/>
        </w:numPr>
        <w:spacing w:line="360" w:lineRule="auto"/>
        <w:rPr>
          <w:rFonts w:asciiTheme="minorHAnsi" w:hAnsiTheme="minorHAnsi"/>
        </w:rPr>
      </w:pPr>
      <w:r w:rsidRPr="009A4784">
        <w:rPr>
          <w:rFonts w:asciiTheme="minorHAnsi" w:hAnsiTheme="minorHAnsi"/>
        </w:rPr>
        <w:t>Wymogi ogólne</w:t>
      </w:r>
      <w:r w:rsidR="001074E1" w:rsidRPr="009A4784">
        <w:rPr>
          <w:rFonts w:asciiTheme="minorHAnsi" w:hAnsiTheme="minorHAnsi"/>
        </w:rPr>
        <w:t>:</w:t>
      </w:r>
    </w:p>
    <w:p w14:paraId="2180AB3C" w14:textId="77777777" w:rsidR="00366EBE" w:rsidRPr="009A4784" w:rsidRDefault="00366EBE"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6035EB65" w14:textId="77777777" w:rsidR="00366EBE" w:rsidRPr="009A4784" w:rsidRDefault="00366EBE" w:rsidP="00F5307E">
      <w:pPr>
        <w:numPr>
          <w:ilvl w:val="0"/>
          <w:numId w:val="20"/>
        </w:numPr>
        <w:spacing w:after="0" w:line="360" w:lineRule="auto"/>
        <w:ind w:right="0"/>
        <w:contextualSpacing/>
        <w:rPr>
          <w:rFonts w:asciiTheme="minorHAnsi" w:hAnsiTheme="minorHAnsi"/>
          <w:sz w:val="22"/>
        </w:rPr>
      </w:pPr>
      <w:r w:rsidRPr="009A4784">
        <w:rPr>
          <w:rFonts w:asciiTheme="minorHAnsi" w:hAnsiTheme="minorHAnsi"/>
          <w:sz w:val="22"/>
        </w:rPr>
        <w:t>Przykładowy zestaw wymaganych danych konfiguracyjnych obejmuje:</w:t>
      </w:r>
    </w:p>
    <w:p w14:paraId="0F94704A" w14:textId="77777777" w:rsidR="00366EBE" w:rsidRPr="009A4784" w:rsidRDefault="00366EBE" w:rsidP="00F5307E">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sieć (adresacja IP, itp.),</w:t>
      </w:r>
    </w:p>
    <w:p w14:paraId="4CA47E41" w14:textId="77777777" w:rsidR="00366EBE" w:rsidRPr="009A4784" w:rsidRDefault="00366EBE" w:rsidP="00F5307E">
      <w:pPr>
        <w:pStyle w:val="Akapitzlist"/>
        <w:numPr>
          <w:ilvl w:val="0"/>
          <w:numId w:val="23"/>
        </w:numPr>
        <w:spacing w:after="0" w:line="360" w:lineRule="auto"/>
        <w:ind w:right="0"/>
        <w:rPr>
          <w:rFonts w:asciiTheme="minorHAnsi" w:hAnsiTheme="minorHAnsi"/>
          <w:sz w:val="22"/>
        </w:rPr>
      </w:pPr>
      <w:r w:rsidRPr="009A4784">
        <w:rPr>
          <w:rFonts w:asciiTheme="minorHAnsi" w:hAnsiTheme="minorHAnsi"/>
          <w:sz w:val="22"/>
        </w:rPr>
        <w:t>listę zainstalowanego oprogramowania, itp.</w:t>
      </w:r>
      <w:r w:rsidR="00470DDE" w:rsidRPr="009A4784">
        <w:rPr>
          <w:rFonts w:asciiTheme="minorHAnsi" w:hAnsiTheme="minorHAnsi"/>
          <w:sz w:val="22"/>
        </w:rPr>
        <w:t>,</w:t>
      </w:r>
    </w:p>
    <w:p w14:paraId="5D8C665E" w14:textId="77777777" w:rsidR="00AF3F17" w:rsidRPr="009A4784" w:rsidRDefault="00AF3F17"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Opis architektury logicznej:</w:t>
      </w:r>
    </w:p>
    <w:p w14:paraId="6E400D6C" w14:textId="77777777" w:rsidR="00AF3F17" w:rsidRPr="009A4784" w:rsidRDefault="00AF3F17" w:rsidP="00F5307E">
      <w:pPr>
        <w:pStyle w:val="Akapitzlist"/>
        <w:numPr>
          <w:ilvl w:val="0"/>
          <w:numId w:val="24"/>
        </w:numPr>
        <w:spacing w:after="0" w:line="360" w:lineRule="auto"/>
        <w:ind w:right="0"/>
        <w:jc w:val="left"/>
        <w:rPr>
          <w:rFonts w:asciiTheme="minorHAnsi" w:hAnsiTheme="minorHAnsi"/>
          <w:sz w:val="22"/>
        </w:rPr>
      </w:pPr>
      <w:r w:rsidRPr="009A4784">
        <w:rPr>
          <w:rFonts w:asciiTheme="minorHAnsi" w:hAnsiTheme="minorHAnsi"/>
          <w:sz w:val="22"/>
        </w:rPr>
        <w:t>schemat i opis powiązań logicznych poszczególnych komponentów i ich rolę w architekturze.</w:t>
      </w:r>
    </w:p>
    <w:p w14:paraId="2A4FC9F1" w14:textId="77777777" w:rsidR="00AF3F17" w:rsidRPr="009A4784" w:rsidRDefault="00AF3F17"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 xml:space="preserve">Procedury lub instrukcje instalacji, </w:t>
      </w:r>
      <w:proofErr w:type="spellStart"/>
      <w:r w:rsidRPr="009A4784">
        <w:rPr>
          <w:rFonts w:asciiTheme="minorHAnsi" w:hAnsiTheme="minorHAnsi"/>
          <w:sz w:val="22"/>
        </w:rPr>
        <w:t>reinstalacji</w:t>
      </w:r>
      <w:proofErr w:type="spellEnd"/>
      <w:r w:rsidRPr="009A4784">
        <w:rPr>
          <w:rFonts w:asciiTheme="minorHAnsi" w:hAnsiTheme="minorHAnsi"/>
          <w:sz w:val="22"/>
        </w:rPr>
        <w:t>, deinstalacji oraz aktualizacji.</w:t>
      </w:r>
    </w:p>
    <w:p w14:paraId="5202F6FF" w14:textId="77777777" w:rsidR="00AF3F17" w:rsidRPr="009A4784" w:rsidRDefault="00AF3F17" w:rsidP="00F5307E">
      <w:pPr>
        <w:pStyle w:val="Akapitzlist"/>
        <w:numPr>
          <w:ilvl w:val="0"/>
          <w:numId w:val="24"/>
        </w:numPr>
        <w:spacing w:after="0" w:line="360" w:lineRule="auto"/>
        <w:ind w:right="0"/>
        <w:rPr>
          <w:rFonts w:asciiTheme="minorHAnsi" w:hAnsiTheme="minorHAnsi"/>
          <w:sz w:val="22"/>
        </w:rPr>
      </w:pPr>
      <w:r w:rsidRPr="009A4784">
        <w:rPr>
          <w:rFonts w:asciiTheme="minorHAnsi" w:hAnsiTheme="minorHAnsi"/>
          <w:sz w:val="22"/>
        </w:rPr>
        <w:t xml:space="preserve">szczegółowy opis postępowania w przypadku tworzenia lub zmian w środowisku; jeśli wykorzystywane są procedury innych dostawców </w:t>
      </w:r>
      <w:r w:rsidR="00C24A9C" w:rsidRPr="009A4784">
        <w:rPr>
          <w:rFonts w:asciiTheme="minorHAnsi" w:hAnsiTheme="minorHAnsi"/>
          <w:sz w:val="22"/>
        </w:rPr>
        <w:t>(</w:t>
      </w:r>
      <w:r w:rsidRPr="009A4784">
        <w:rPr>
          <w:rFonts w:asciiTheme="minorHAnsi" w:hAnsiTheme="minorHAnsi"/>
          <w:sz w:val="22"/>
        </w:rPr>
        <w:t>dla standardowych komponentów wystarczy wskazać w dokumentacji szczegółowe odniesienie do procedur standardowych właściwych dla tych komponentów</w:t>
      </w:r>
      <w:r w:rsidR="00C24A9C" w:rsidRPr="009A4784">
        <w:rPr>
          <w:rFonts w:asciiTheme="minorHAnsi" w:hAnsiTheme="minorHAnsi"/>
          <w:sz w:val="22"/>
        </w:rPr>
        <w:t>)</w:t>
      </w:r>
      <w:r w:rsidRPr="009A4784">
        <w:rPr>
          <w:rFonts w:asciiTheme="minorHAnsi" w:hAnsiTheme="minorHAnsi"/>
          <w:sz w:val="22"/>
        </w:rPr>
        <w:t>.</w:t>
      </w:r>
    </w:p>
    <w:p w14:paraId="56CA634F" w14:textId="77777777" w:rsidR="00AF3F17" w:rsidRPr="009A4784" w:rsidRDefault="00AF3F17"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rsidP="00F5307E">
      <w:pPr>
        <w:pStyle w:val="Akapitzlist"/>
        <w:numPr>
          <w:ilvl w:val="0"/>
          <w:numId w:val="22"/>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0E5FBAF5" w14:textId="77777777" w:rsidR="00AF3F17" w:rsidRPr="009A4784" w:rsidRDefault="00AF3F17"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Dokumentacja procesu parametryzacji:</w:t>
      </w:r>
    </w:p>
    <w:p w14:paraId="099405C6" w14:textId="77777777" w:rsidR="00AF3F17" w:rsidRPr="009A4784" w:rsidRDefault="00AF3F17" w:rsidP="00F5307E">
      <w:pPr>
        <w:numPr>
          <w:ilvl w:val="0"/>
          <w:numId w:val="21"/>
        </w:numPr>
        <w:spacing w:after="0" w:line="360" w:lineRule="auto"/>
        <w:ind w:right="0"/>
        <w:rPr>
          <w:rFonts w:asciiTheme="minorHAnsi" w:hAnsiTheme="minorHAnsi"/>
          <w:sz w:val="22"/>
        </w:rPr>
      </w:pPr>
      <w:r w:rsidRPr="009A4784">
        <w:rPr>
          <w:rFonts w:asciiTheme="minorHAnsi" w:hAnsiTheme="minorHAnsi"/>
          <w:sz w:val="22"/>
        </w:rPr>
        <w:t>wyszczególnienie wszystkich parametryzowanych elementów wraz z opisem ich znaczenia i dopuszczalnych wartości oraz stosowanych wartości domyślnych.</w:t>
      </w:r>
    </w:p>
    <w:p w14:paraId="0EAE3C53" w14:textId="77777777" w:rsidR="00AF3F17" w:rsidRPr="009A4784" w:rsidRDefault="00AF3F17"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Dokumenty z testów:</w:t>
      </w:r>
    </w:p>
    <w:p w14:paraId="4D4CE2E4" w14:textId="77777777" w:rsidR="00C24A9C" w:rsidRPr="009A4784" w:rsidRDefault="003C3134" w:rsidP="00F5307E">
      <w:pPr>
        <w:numPr>
          <w:ilvl w:val="0"/>
          <w:numId w:val="21"/>
        </w:numPr>
        <w:spacing w:after="0" w:line="360" w:lineRule="auto"/>
        <w:ind w:right="0"/>
        <w:rPr>
          <w:rFonts w:asciiTheme="minorHAnsi" w:hAnsiTheme="minorHAnsi"/>
          <w:sz w:val="22"/>
        </w:rPr>
      </w:pPr>
      <w:r>
        <w:rPr>
          <w:rFonts w:asciiTheme="minorHAnsi" w:hAnsiTheme="minorHAnsi"/>
          <w:sz w:val="22"/>
        </w:rPr>
        <w:t>p</w:t>
      </w:r>
      <w:r w:rsidR="00AF3F17" w:rsidRPr="009A4784">
        <w:rPr>
          <w:rFonts w:asciiTheme="minorHAnsi" w:hAnsiTheme="minorHAnsi"/>
          <w:sz w:val="22"/>
        </w:rPr>
        <w:t xml:space="preserve">lan testów, scenariusze testowe i protokoły z testów akceptacyjnych, </w:t>
      </w:r>
    </w:p>
    <w:p w14:paraId="19A91B26" w14:textId="77777777" w:rsidR="00AF3F17" w:rsidRPr="009A4784" w:rsidRDefault="00AF3F17" w:rsidP="00F5307E">
      <w:pPr>
        <w:numPr>
          <w:ilvl w:val="0"/>
          <w:numId w:val="20"/>
        </w:numPr>
        <w:spacing w:after="0" w:line="360" w:lineRule="auto"/>
        <w:ind w:right="0"/>
        <w:rPr>
          <w:rFonts w:asciiTheme="minorHAnsi" w:hAnsiTheme="minorHAnsi"/>
          <w:sz w:val="22"/>
        </w:rPr>
      </w:pPr>
      <w:r w:rsidRPr="009A4784">
        <w:rPr>
          <w:rFonts w:asciiTheme="minorHAnsi" w:hAnsiTheme="minorHAnsi"/>
          <w:sz w:val="22"/>
        </w:rPr>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3049AFB0" w14:textId="77777777" w:rsidR="003C3134" w:rsidRPr="009A4784" w:rsidRDefault="003C3134" w:rsidP="009A4784">
      <w:pPr>
        <w:spacing w:after="0" w:line="360" w:lineRule="auto"/>
        <w:ind w:left="0" w:right="0" w:firstLine="0"/>
        <w:rPr>
          <w:rFonts w:asciiTheme="minorHAnsi" w:hAnsiTheme="minorHAnsi"/>
          <w:sz w:val="22"/>
        </w:rPr>
      </w:pPr>
    </w:p>
    <w:p w14:paraId="15E5B70D" w14:textId="77777777" w:rsidR="00AF3F17" w:rsidRPr="009A4784" w:rsidRDefault="00CE2684" w:rsidP="009A4784">
      <w:pPr>
        <w:pStyle w:val="Nagwek4"/>
        <w:spacing w:line="360" w:lineRule="auto"/>
        <w:ind w:left="360"/>
        <w:rPr>
          <w:rFonts w:asciiTheme="minorHAnsi" w:hAnsiTheme="minorHAnsi"/>
        </w:rPr>
      </w:pPr>
      <w:r w:rsidRPr="009A4784">
        <w:rPr>
          <w:rFonts w:asciiTheme="minorHAnsi" w:hAnsiTheme="minorHAnsi"/>
        </w:rPr>
        <w:t xml:space="preserve">2) </w:t>
      </w:r>
      <w:r w:rsidR="003C7495" w:rsidRPr="009A4784">
        <w:rPr>
          <w:rFonts w:asciiTheme="minorHAnsi" w:hAnsiTheme="minorHAnsi"/>
        </w:rPr>
        <w:t>Wymagania szczegółowe</w:t>
      </w:r>
      <w:r w:rsidR="00AF3F17" w:rsidRPr="009A4784">
        <w:rPr>
          <w:rFonts w:asciiTheme="minorHAnsi" w:hAnsiTheme="minorHAnsi"/>
        </w:rPr>
        <w:t>:</w:t>
      </w:r>
    </w:p>
    <w:p w14:paraId="28AC2579" w14:textId="77777777" w:rsidR="00CE2684" w:rsidRPr="009A4784" w:rsidRDefault="00CE2684" w:rsidP="009A4784">
      <w:pPr>
        <w:spacing w:line="360" w:lineRule="auto"/>
        <w:rPr>
          <w:rFonts w:asciiTheme="minorHAnsi" w:hAnsiTheme="minorHAnsi"/>
          <w:sz w:val="22"/>
        </w:rPr>
      </w:pPr>
    </w:p>
    <w:p w14:paraId="6F264BD3" w14:textId="77777777" w:rsidR="00AF3F17" w:rsidRPr="003C3134" w:rsidRDefault="00AF3F17" w:rsidP="003C3134">
      <w:pPr>
        <w:spacing w:after="0" w:line="360" w:lineRule="auto"/>
        <w:ind w:right="0"/>
        <w:rPr>
          <w:rFonts w:asciiTheme="minorHAnsi" w:hAnsiTheme="minorHAnsi"/>
          <w:sz w:val="22"/>
        </w:rPr>
      </w:pPr>
      <w:r w:rsidRPr="003C3134">
        <w:rPr>
          <w:rFonts w:asciiTheme="minorHAnsi" w:eastAsiaTheme="minorHAnsi" w:hAnsiTheme="minorHAnsi" w:cstheme="minorBidi"/>
          <w:sz w:val="22"/>
          <w:lang w:eastAsia="en-US"/>
        </w:rPr>
        <w:t xml:space="preserve">Dokumentacja powykonawcza </w:t>
      </w:r>
      <w:r w:rsidR="00C24A9C" w:rsidRPr="003C3134">
        <w:rPr>
          <w:rFonts w:asciiTheme="minorHAnsi" w:eastAsiaTheme="minorHAnsi" w:hAnsiTheme="minorHAnsi" w:cstheme="minorBidi"/>
          <w:sz w:val="22"/>
          <w:lang w:eastAsia="en-US"/>
        </w:rPr>
        <w:t>logicznej</w:t>
      </w:r>
      <w:r w:rsidRPr="003C3134">
        <w:rPr>
          <w:rFonts w:asciiTheme="minorHAnsi" w:eastAsiaTheme="minorHAnsi" w:hAnsiTheme="minorHAnsi" w:cstheme="minorBidi"/>
          <w:sz w:val="22"/>
          <w:lang w:eastAsia="en-US"/>
        </w:rPr>
        <w:t xml:space="preserve"> struktury</w:t>
      </w:r>
      <w:r w:rsidRPr="003C3134">
        <w:rPr>
          <w:rFonts w:asciiTheme="minorHAnsi" w:hAnsiTheme="minorHAnsi"/>
          <w:sz w:val="22"/>
        </w:rPr>
        <w:t xml:space="preserve"> sieci</w:t>
      </w:r>
      <w:r w:rsidR="00C24A9C" w:rsidRPr="003C3134">
        <w:rPr>
          <w:rFonts w:asciiTheme="minorHAnsi" w:hAnsiTheme="minorHAnsi"/>
          <w:sz w:val="22"/>
        </w:rPr>
        <w:t xml:space="preserve"> po skonfigurowaniu UTM oraz podłączeniu hostów do sieci komputerowej powinna zawierać co najmniej:</w:t>
      </w:r>
    </w:p>
    <w:tbl>
      <w:tblPr>
        <w:tblW w:w="4595"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701"/>
      </w:tblGrid>
      <w:tr w:rsidR="00C24A9C" w:rsidRPr="001929EB" w14:paraId="1880954E" w14:textId="77777777" w:rsidTr="004B2B10">
        <w:trPr>
          <w:trHeight w:val="285"/>
        </w:trPr>
        <w:tc>
          <w:tcPr>
            <w:tcW w:w="5000" w:type="pct"/>
            <w:shd w:val="clear" w:color="auto" w:fill="E0E0E0" w:themeFill="accent2" w:themeFillTint="66"/>
          </w:tcPr>
          <w:p w14:paraId="2B37D8B0" w14:textId="77777777" w:rsidR="00C24A9C" w:rsidRPr="004B2B10" w:rsidRDefault="00C24A9C" w:rsidP="009A4784">
            <w:pPr>
              <w:autoSpaceDE w:val="0"/>
              <w:autoSpaceDN w:val="0"/>
              <w:adjustRightInd w:val="0"/>
              <w:spacing w:after="0" w:line="360" w:lineRule="auto"/>
              <w:ind w:right="0"/>
              <w:rPr>
                <w:rFonts w:asciiTheme="minorHAnsi" w:hAnsiTheme="minorHAnsi"/>
                <w:b/>
                <w:bCs/>
                <w:caps/>
              </w:rPr>
            </w:pPr>
            <w:r w:rsidRPr="004B2B10">
              <w:rPr>
                <w:rFonts w:asciiTheme="minorHAnsi" w:hAnsiTheme="minorHAnsi"/>
                <w:b/>
                <w:bCs/>
                <w:caps/>
                <w:sz w:val="22"/>
              </w:rPr>
              <w:t>Dokumentacja Powykonawcza logicznej struktury sieci</w:t>
            </w:r>
          </w:p>
        </w:tc>
      </w:tr>
      <w:tr w:rsidR="00C24A9C" w:rsidRPr="009A4784" w14:paraId="6C13DEAA" w14:textId="77777777" w:rsidTr="000B7150">
        <w:trPr>
          <w:trHeight w:val="285"/>
        </w:trPr>
        <w:tc>
          <w:tcPr>
            <w:tcW w:w="5000" w:type="pct"/>
            <w:shd w:val="clear" w:color="auto" w:fill="auto"/>
          </w:tcPr>
          <w:p w14:paraId="17ECA21D" w14:textId="77777777" w:rsidR="00C24A9C" w:rsidRPr="009A4784" w:rsidRDefault="00C24A9C" w:rsidP="009A4784">
            <w:pPr>
              <w:pStyle w:val="Akapitzlist"/>
              <w:numPr>
                <w:ilvl w:val="0"/>
                <w:numId w:val="1"/>
              </w:numPr>
              <w:spacing w:after="0" w:line="360" w:lineRule="auto"/>
              <w:ind w:left="395" w:right="0"/>
              <w:rPr>
                <w:rFonts w:asciiTheme="minorHAnsi" w:hAnsiTheme="minorHAnsi"/>
              </w:rPr>
            </w:pPr>
            <w:r w:rsidRPr="009A4784">
              <w:rPr>
                <w:rFonts w:asciiTheme="minorHAnsi" w:eastAsiaTheme="minorHAnsi" w:hAnsiTheme="minorHAnsi"/>
                <w:sz w:val="22"/>
                <w:lang w:eastAsia="en-US"/>
              </w:rPr>
              <w:lastRenderedPageBreak/>
              <w:t xml:space="preserve">Informacje ogólne </w:t>
            </w:r>
          </w:p>
        </w:tc>
      </w:tr>
      <w:tr w:rsidR="00C24A9C" w:rsidRPr="009A4784" w14:paraId="568CD2F1" w14:textId="77777777" w:rsidTr="000B7150">
        <w:trPr>
          <w:trHeight w:val="285"/>
        </w:trPr>
        <w:tc>
          <w:tcPr>
            <w:tcW w:w="5000" w:type="pct"/>
            <w:shd w:val="clear" w:color="auto" w:fill="auto"/>
          </w:tcPr>
          <w:p w14:paraId="51521F6F" w14:textId="77777777" w:rsidR="00C24A9C" w:rsidRPr="009A4784" w:rsidRDefault="00C24A9C" w:rsidP="009A4784">
            <w:pPr>
              <w:pStyle w:val="Akapitzlist"/>
              <w:numPr>
                <w:ilvl w:val="0"/>
                <w:numId w:val="1"/>
              </w:numPr>
              <w:spacing w:after="0" w:line="360" w:lineRule="auto"/>
              <w:ind w:left="395" w:right="0"/>
              <w:rPr>
                <w:rFonts w:asciiTheme="minorHAnsi" w:hAnsiTheme="minorHAnsi"/>
              </w:rPr>
            </w:pPr>
            <w:r w:rsidRPr="009A4784">
              <w:rPr>
                <w:rFonts w:asciiTheme="minorHAnsi" w:eastAsiaTheme="minorHAnsi" w:hAnsiTheme="minorHAnsi"/>
                <w:sz w:val="22"/>
                <w:lang w:eastAsia="en-US"/>
              </w:rPr>
              <w:t xml:space="preserve">Opis sposobu i struktury adresacji logicznej sieci </w:t>
            </w:r>
          </w:p>
        </w:tc>
      </w:tr>
      <w:tr w:rsidR="00C24A9C" w:rsidRPr="009A4784" w14:paraId="5E6BD9FC" w14:textId="77777777" w:rsidTr="000B7150">
        <w:trPr>
          <w:trHeight w:val="285"/>
        </w:trPr>
        <w:tc>
          <w:tcPr>
            <w:tcW w:w="5000" w:type="pct"/>
            <w:shd w:val="clear" w:color="auto" w:fill="auto"/>
          </w:tcPr>
          <w:p w14:paraId="73855DC9" w14:textId="77777777" w:rsidR="00C24A9C" w:rsidRPr="009A4784" w:rsidRDefault="00C24A9C" w:rsidP="009A4784">
            <w:pPr>
              <w:pStyle w:val="Akapitzlist"/>
              <w:numPr>
                <w:ilvl w:val="0"/>
                <w:numId w:val="1"/>
              </w:numPr>
              <w:spacing w:after="0" w:line="360" w:lineRule="auto"/>
              <w:ind w:left="395" w:right="0"/>
              <w:rPr>
                <w:rFonts w:asciiTheme="minorHAnsi" w:hAnsiTheme="minorHAnsi"/>
              </w:rPr>
            </w:pPr>
            <w:r w:rsidRPr="009A4784">
              <w:rPr>
                <w:rFonts w:asciiTheme="minorHAnsi" w:eastAsiaTheme="minorHAnsi" w:hAnsiTheme="minorHAnsi"/>
                <w:sz w:val="22"/>
                <w:lang w:eastAsia="en-US"/>
              </w:rPr>
              <w:t xml:space="preserve">Ogólny schemat logicznej struktury sieci </w:t>
            </w:r>
          </w:p>
        </w:tc>
      </w:tr>
    </w:tbl>
    <w:p w14:paraId="6A967D06" w14:textId="77777777" w:rsidR="00CE2684" w:rsidRPr="009A4784" w:rsidRDefault="00CE2684" w:rsidP="009A4784">
      <w:pPr>
        <w:pStyle w:val="Akapitzlist"/>
        <w:spacing w:after="0" w:line="360" w:lineRule="auto"/>
        <w:ind w:left="722" w:right="0" w:firstLine="0"/>
        <w:rPr>
          <w:rFonts w:asciiTheme="minorHAnsi" w:eastAsiaTheme="minorHAnsi" w:hAnsiTheme="minorHAnsi" w:cstheme="minorBidi"/>
          <w:sz w:val="22"/>
          <w:lang w:eastAsia="en-US"/>
        </w:rPr>
      </w:pPr>
    </w:p>
    <w:p w14:paraId="2A473F46" w14:textId="77777777" w:rsidR="00AF3F17" w:rsidRPr="009A4784" w:rsidRDefault="00AF3F17" w:rsidP="009A4784">
      <w:pPr>
        <w:spacing w:after="80" w:line="360" w:lineRule="auto"/>
        <w:ind w:left="0" w:right="0" w:firstLine="0"/>
        <w:rPr>
          <w:rFonts w:asciiTheme="minorHAnsi" w:hAnsiTheme="minorHAnsi"/>
          <w:sz w:val="22"/>
        </w:rPr>
      </w:pPr>
    </w:p>
    <w:p w14:paraId="0A533015" w14:textId="77777777" w:rsidR="00DD73F7" w:rsidRPr="009A4784" w:rsidRDefault="00DD73F7" w:rsidP="009A4784">
      <w:pPr>
        <w:pStyle w:val="Nagwek3"/>
        <w:spacing w:line="360" w:lineRule="auto"/>
        <w:rPr>
          <w:rFonts w:asciiTheme="minorHAnsi" w:hAnsiTheme="minorHAnsi"/>
          <w:sz w:val="22"/>
          <w:szCs w:val="22"/>
        </w:rPr>
      </w:pPr>
      <w:bookmarkStart w:id="46" w:name="_Toc527126054"/>
      <w:bookmarkStart w:id="47" w:name="_Toc527126415"/>
      <w:bookmarkStart w:id="48" w:name="_Toc527126664"/>
      <w:bookmarkStart w:id="49" w:name="_Toc527553247"/>
      <w:bookmarkStart w:id="50" w:name="_Toc527553679"/>
      <w:bookmarkStart w:id="51" w:name="_Toc528140253"/>
      <w:bookmarkStart w:id="52" w:name="_Toc1243287"/>
      <w:bookmarkStart w:id="53" w:name="_Toc1243523"/>
      <w:bookmarkStart w:id="54" w:name="_Toc1243762"/>
      <w:bookmarkStart w:id="55" w:name="_Toc1244230"/>
      <w:bookmarkStart w:id="56" w:name="_Toc1244474"/>
      <w:bookmarkStart w:id="57" w:name="_Toc1986010"/>
      <w:bookmarkStart w:id="58" w:name="_Toc2242083"/>
      <w:bookmarkStart w:id="59" w:name="_Toc5198212"/>
      <w:bookmarkStart w:id="60" w:name="_Toc5198541"/>
      <w:bookmarkStart w:id="61" w:name="_Toc5275732"/>
      <w:bookmarkStart w:id="62" w:name="_Toc10549928"/>
      <w:bookmarkStart w:id="63" w:name="_Toc10550100"/>
      <w:bookmarkStart w:id="64" w:name="_Toc5883851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9A4784">
        <w:rPr>
          <w:rFonts w:asciiTheme="minorHAnsi" w:hAnsiTheme="minorHAnsi"/>
          <w:sz w:val="22"/>
          <w:szCs w:val="22"/>
        </w:rPr>
        <w:t>Odbi</w:t>
      </w:r>
      <w:r w:rsidR="003C3134">
        <w:rPr>
          <w:rFonts w:asciiTheme="minorHAnsi" w:hAnsiTheme="minorHAnsi"/>
          <w:sz w:val="22"/>
          <w:szCs w:val="22"/>
        </w:rPr>
        <w:t>ory</w:t>
      </w:r>
      <w:bookmarkEnd w:id="64"/>
    </w:p>
    <w:p w14:paraId="34684C54" w14:textId="1EDD269F" w:rsidR="00863B23" w:rsidRPr="009A4784" w:rsidRDefault="00863B23" w:rsidP="00F5307E">
      <w:pPr>
        <w:pStyle w:val="Akapitzlist"/>
        <w:numPr>
          <w:ilvl w:val="0"/>
          <w:numId w:val="25"/>
        </w:numPr>
        <w:spacing w:after="0" w:line="360" w:lineRule="auto"/>
        <w:ind w:right="0"/>
        <w:rPr>
          <w:rFonts w:asciiTheme="minorHAnsi" w:hAnsiTheme="minorHAnsi"/>
          <w:color w:val="auto"/>
          <w:sz w:val="22"/>
        </w:rPr>
      </w:pPr>
      <w:r w:rsidRPr="009A4784">
        <w:rPr>
          <w:rFonts w:asciiTheme="minorHAnsi" w:hAnsiTheme="minorHAnsi"/>
          <w:color w:val="auto"/>
          <w:sz w:val="22"/>
        </w:rPr>
        <w:t>Odbiór Przedmiotu Zamówienia ma na celu potwierdzenie wykonania wszystkich zadań wynikających z Umowy</w:t>
      </w:r>
      <w:r w:rsidR="002D7FEE">
        <w:rPr>
          <w:rFonts w:asciiTheme="minorHAnsi" w:hAnsiTheme="minorHAnsi"/>
          <w:color w:val="auto"/>
          <w:sz w:val="22"/>
        </w:rPr>
        <w:t xml:space="preserve"> </w:t>
      </w:r>
      <w:r w:rsidRPr="009A4784">
        <w:rPr>
          <w:rFonts w:asciiTheme="minorHAnsi" w:hAnsiTheme="minorHAnsi"/>
          <w:color w:val="auto"/>
          <w:sz w:val="22"/>
        </w:rPr>
        <w:t xml:space="preserve">oraz dostarczenia wymaganej zamówieniem Dokumentacji. </w:t>
      </w:r>
    </w:p>
    <w:p w14:paraId="2044FCEC" w14:textId="37CE34AB" w:rsidR="00311048" w:rsidRPr="003C3134" w:rsidRDefault="00863B23" w:rsidP="00F5307E">
      <w:pPr>
        <w:pStyle w:val="Akapitzlist"/>
        <w:numPr>
          <w:ilvl w:val="0"/>
          <w:numId w:val="25"/>
        </w:numPr>
        <w:spacing w:after="0" w:line="360" w:lineRule="auto"/>
        <w:ind w:right="0"/>
        <w:rPr>
          <w:rFonts w:asciiTheme="minorHAnsi" w:hAnsiTheme="minorHAnsi" w:cs="Calibri"/>
          <w:color w:val="auto"/>
          <w:sz w:val="22"/>
        </w:rPr>
      </w:pPr>
      <w:r w:rsidRPr="009A4784">
        <w:rPr>
          <w:rFonts w:asciiTheme="minorHAnsi" w:hAnsiTheme="minorHAnsi"/>
          <w:color w:val="auto"/>
          <w:sz w:val="22"/>
        </w:rPr>
        <w:t xml:space="preserve">Odbiory będą odbywać się zgodnie z zapisami w Umowie stanowiącej </w:t>
      </w:r>
      <w:r w:rsidR="002D7FEE">
        <w:rPr>
          <w:rFonts w:asciiTheme="minorHAnsi" w:hAnsiTheme="minorHAnsi"/>
          <w:color w:val="auto"/>
          <w:sz w:val="22"/>
        </w:rPr>
        <w:t xml:space="preserve">Dodatek nr 4 </w:t>
      </w:r>
      <w:r w:rsidRPr="009A4784">
        <w:rPr>
          <w:rFonts w:asciiTheme="minorHAnsi" w:hAnsiTheme="minorHAnsi"/>
          <w:color w:val="auto"/>
          <w:sz w:val="22"/>
        </w:rPr>
        <w:t xml:space="preserve"> do SIWZ.</w:t>
      </w:r>
    </w:p>
    <w:p w14:paraId="686639D8" w14:textId="77777777" w:rsidR="003C3134" w:rsidRPr="003C3134" w:rsidRDefault="003C3134" w:rsidP="003C3134">
      <w:pPr>
        <w:spacing w:after="0" w:line="360" w:lineRule="auto"/>
        <w:ind w:right="0"/>
        <w:rPr>
          <w:rFonts w:asciiTheme="minorHAnsi" w:hAnsiTheme="minorHAnsi" w:cs="Calibri"/>
          <w:color w:val="auto"/>
          <w:sz w:val="22"/>
        </w:rPr>
      </w:pPr>
    </w:p>
    <w:p w14:paraId="34C6079C" w14:textId="77777777" w:rsidR="00E17A82" w:rsidRPr="009A4784" w:rsidRDefault="00E17A82" w:rsidP="009A4784">
      <w:pPr>
        <w:pStyle w:val="Nagwek3"/>
        <w:spacing w:line="360" w:lineRule="auto"/>
        <w:rPr>
          <w:rFonts w:asciiTheme="minorHAnsi" w:hAnsiTheme="minorHAnsi"/>
          <w:sz w:val="22"/>
          <w:szCs w:val="22"/>
        </w:rPr>
      </w:pPr>
      <w:bookmarkStart w:id="65" w:name="_Toc527126087"/>
      <w:bookmarkStart w:id="66" w:name="_Toc527126448"/>
      <w:bookmarkStart w:id="67" w:name="_Toc527126697"/>
      <w:bookmarkStart w:id="68" w:name="_Toc527553280"/>
      <w:bookmarkStart w:id="69" w:name="_Toc527553712"/>
      <w:bookmarkStart w:id="70" w:name="_Toc528140286"/>
      <w:bookmarkStart w:id="71" w:name="_Toc1243321"/>
      <w:bookmarkStart w:id="72" w:name="_Toc1243557"/>
      <w:bookmarkStart w:id="73" w:name="_Toc1243796"/>
      <w:bookmarkStart w:id="74" w:name="_Toc1244264"/>
      <w:bookmarkStart w:id="75" w:name="_Toc1244508"/>
      <w:bookmarkStart w:id="76" w:name="_Toc1986044"/>
      <w:bookmarkStart w:id="77" w:name="_Toc2242117"/>
      <w:bookmarkStart w:id="78" w:name="_Toc5198246"/>
      <w:bookmarkStart w:id="79" w:name="_Toc5198575"/>
      <w:bookmarkStart w:id="80" w:name="_Toc5275766"/>
      <w:bookmarkStart w:id="81" w:name="_Toc10549962"/>
      <w:bookmarkStart w:id="82" w:name="_Toc10550134"/>
      <w:bookmarkStart w:id="83" w:name="_Toc5883851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A4784">
        <w:rPr>
          <w:rFonts w:asciiTheme="minorHAnsi" w:hAnsiTheme="minorHAnsi"/>
          <w:sz w:val="22"/>
          <w:szCs w:val="22"/>
        </w:rPr>
        <w:t>Testy</w:t>
      </w:r>
      <w:bookmarkEnd w:id="83"/>
    </w:p>
    <w:p w14:paraId="2C1EB3FB" w14:textId="31D2DDD4" w:rsidR="00863B23" w:rsidRPr="009A4784" w:rsidRDefault="00863B23" w:rsidP="00F5307E">
      <w:pPr>
        <w:pStyle w:val="Akapitzlist"/>
        <w:numPr>
          <w:ilvl w:val="0"/>
          <w:numId w:val="26"/>
        </w:numPr>
        <w:spacing w:after="0" w:line="360" w:lineRule="auto"/>
        <w:ind w:right="0"/>
        <w:rPr>
          <w:rFonts w:asciiTheme="minorHAnsi" w:hAnsiTheme="minorHAnsi"/>
          <w:sz w:val="22"/>
        </w:rPr>
      </w:pPr>
      <w:r w:rsidRPr="009A4784">
        <w:rPr>
          <w:rFonts w:asciiTheme="minorHAnsi" w:hAnsiTheme="minorHAnsi"/>
          <w:sz w:val="22"/>
        </w:rPr>
        <w:t xml:space="preserve">W ramach </w:t>
      </w:r>
      <w:r w:rsidR="002D7FEE">
        <w:rPr>
          <w:rFonts w:asciiTheme="minorHAnsi" w:hAnsiTheme="minorHAnsi"/>
          <w:sz w:val="22"/>
        </w:rPr>
        <w:t xml:space="preserve">realizacji umowy </w:t>
      </w:r>
      <w:r w:rsidRPr="009A4784">
        <w:rPr>
          <w:rFonts w:asciiTheme="minorHAnsi" w:hAnsiTheme="minorHAnsi"/>
          <w:sz w:val="22"/>
        </w:rPr>
        <w:t xml:space="preserve">zostaną przeprowadzone wszystkie testy opisane w Dokumentacji. Celem testów jest weryfikacja przez </w:t>
      </w:r>
      <w:r w:rsidR="008C5B45" w:rsidRPr="009A4784">
        <w:rPr>
          <w:rFonts w:asciiTheme="minorHAnsi" w:hAnsiTheme="minorHAnsi"/>
          <w:sz w:val="22"/>
        </w:rPr>
        <w:t>Zamawiającego</w:t>
      </w:r>
      <w:r w:rsidRPr="009A4784">
        <w:rPr>
          <w:rFonts w:asciiTheme="minorHAnsi" w:hAnsiTheme="minorHAnsi"/>
          <w:sz w:val="22"/>
        </w:rPr>
        <w:t xml:space="preserve">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w:t>
      </w:r>
      <w:r w:rsidR="00C24A9C" w:rsidRPr="009A4784">
        <w:rPr>
          <w:rFonts w:asciiTheme="minorHAnsi" w:hAnsiTheme="minorHAnsi"/>
          <w:sz w:val="22"/>
        </w:rPr>
        <w:t xml:space="preserve">lub </w:t>
      </w:r>
      <w:r w:rsidRPr="009A4784">
        <w:rPr>
          <w:rFonts w:asciiTheme="minorHAnsi" w:hAnsiTheme="minorHAnsi"/>
          <w:sz w:val="22"/>
        </w:rPr>
        <w:t xml:space="preserve">podmiotów zewnętrznych. </w:t>
      </w:r>
    </w:p>
    <w:p w14:paraId="30EB6286" w14:textId="77777777" w:rsidR="00863B23" w:rsidRPr="009A4784" w:rsidRDefault="00863B23" w:rsidP="00F5307E">
      <w:pPr>
        <w:pStyle w:val="Akapitzlist"/>
        <w:numPr>
          <w:ilvl w:val="0"/>
          <w:numId w:val="26"/>
        </w:numPr>
        <w:spacing w:after="0" w:line="360" w:lineRule="auto"/>
        <w:ind w:right="0"/>
        <w:rPr>
          <w:rFonts w:asciiTheme="minorHAnsi" w:hAnsiTheme="minorHAnsi"/>
          <w:sz w:val="22"/>
        </w:rPr>
      </w:pPr>
      <w:r w:rsidRPr="009A4784">
        <w:rPr>
          <w:rFonts w:asciiTheme="minorHAnsi" w:hAnsiTheme="minorHAnsi"/>
          <w:sz w:val="22"/>
        </w:rPr>
        <w:t>Pozytywne zakończenie testów wraz z usunięciem wskazanych Wad jest niezbędne</w:t>
      </w:r>
      <w:r w:rsidR="00470DDE" w:rsidRPr="009A4784">
        <w:rPr>
          <w:rFonts w:asciiTheme="minorHAnsi" w:hAnsiTheme="minorHAnsi"/>
          <w:sz w:val="22"/>
        </w:rPr>
        <w:t>,</w:t>
      </w:r>
      <w:r w:rsidRPr="009A4784">
        <w:rPr>
          <w:rFonts w:asciiTheme="minorHAnsi" w:hAnsiTheme="minorHAnsi"/>
          <w:sz w:val="22"/>
        </w:rPr>
        <w:t xml:space="preserve"> aby dla poszczególnych Komponentów oraz całego Przedmiotu Zamówienia dokonać odbior</w:t>
      </w:r>
      <w:r w:rsidR="008C5B45" w:rsidRPr="009A4784">
        <w:rPr>
          <w:rFonts w:asciiTheme="minorHAnsi" w:hAnsiTheme="minorHAnsi"/>
          <w:sz w:val="22"/>
        </w:rPr>
        <w:t>u końcowego.</w:t>
      </w:r>
    </w:p>
    <w:p w14:paraId="512F8D50" w14:textId="77777777" w:rsidR="00863B23" w:rsidRPr="009A4784" w:rsidRDefault="00863B23" w:rsidP="00F5307E">
      <w:pPr>
        <w:pStyle w:val="Akapitzlist"/>
        <w:numPr>
          <w:ilvl w:val="0"/>
          <w:numId w:val="26"/>
        </w:numPr>
        <w:spacing w:after="0" w:line="360" w:lineRule="auto"/>
        <w:ind w:right="0"/>
        <w:rPr>
          <w:rFonts w:asciiTheme="minorHAnsi" w:hAnsiTheme="minorHAnsi"/>
          <w:sz w:val="22"/>
        </w:rPr>
      </w:pPr>
      <w:r w:rsidRPr="009A4784">
        <w:rPr>
          <w:rFonts w:asciiTheme="minorHAnsi" w:hAnsiTheme="minorHAnsi"/>
          <w:sz w:val="22"/>
        </w:rPr>
        <w:t>Zamawiający ma prawo do weryfikacji należytego wykonania Umowy dowolną metodą, w tym</w:t>
      </w:r>
      <w:r w:rsidR="001929EB">
        <w:rPr>
          <w:rFonts w:asciiTheme="minorHAnsi" w:hAnsiTheme="minorHAnsi"/>
          <w:sz w:val="22"/>
        </w:rPr>
        <w:t xml:space="preserve"> </w:t>
      </w:r>
      <w:r w:rsidR="00D704B3" w:rsidRPr="009A4784">
        <w:rPr>
          <w:rFonts w:asciiTheme="minorHAnsi" w:hAnsiTheme="minorHAnsi"/>
          <w:sz w:val="22"/>
        </w:rPr>
        <w:t>także z</w:t>
      </w:r>
      <w:r w:rsidRPr="009A4784">
        <w:rPr>
          <w:rFonts w:asciiTheme="minorHAnsi" w:hAnsiTheme="minorHAnsi"/>
          <w:sz w:val="22"/>
        </w:rPr>
        <w:t xml:space="preserve"> wykorzystaniem opinii zewnętrznego audytora. W szczególności uzgodnienie określonych</w:t>
      </w:r>
      <w:r w:rsidR="001929EB">
        <w:rPr>
          <w:rFonts w:asciiTheme="minorHAnsi" w:hAnsiTheme="minorHAnsi"/>
          <w:sz w:val="22"/>
        </w:rPr>
        <w:t xml:space="preserve"> </w:t>
      </w:r>
      <w:r w:rsidRPr="009A4784">
        <w:rPr>
          <w:rFonts w:asciiTheme="minorHAnsi" w:hAnsiTheme="minorHAnsi"/>
          <w:sz w:val="22"/>
        </w:rPr>
        <w:t>scenariuszy testowych nie wyklucza prawa do weryfikacji prac innymi testami i scenariuszami.</w:t>
      </w:r>
    </w:p>
    <w:p w14:paraId="284D1FB7" w14:textId="77777777" w:rsidR="00863B23" w:rsidRDefault="00863B23" w:rsidP="00F5307E">
      <w:pPr>
        <w:pStyle w:val="Akapitzlist"/>
        <w:numPr>
          <w:ilvl w:val="0"/>
          <w:numId w:val="26"/>
        </w:numPr>
        <w:spacing w:after="0" w:line="360" w:lineRule="auto"/>
        <w:ind w:right="0"/>
        <w:rPr>
          <w:rFonts w:asciiTheme="minorHAnsi" w:hAnsiTheme="minorHAnsi"/>
          <w:sz w:val="22"/>
        </w:rPr>
      </w:pPr>
      <w:r w:rsidRPr="009A4784">
        <w:rPr>
          <w:rFonts w:asciiTheme="minorHAnsi" w:hAnsiTheme="minorHAnsi"/>
          <w:sz w:val="22"/>
        </w:rPr>
        <w:t>W przypadku zidentyfikowania Błędów lub Wad Wykonawca jest zobowiązany do ich poprawy przed odbiorem</w:t>
      </w:r>
      <w:r w:rsidR="00D30B5B" w:rsidRPr="009A4784">
        <w:rPr>
          <w:rFonts w:asciiTheme="minorHAnsi" w:hAnsiTheme="minorHAnsi"/>
          <w:sz w:val="22"/>
        </w:rPr>
        <w:t xml:space="preserve"> końcowym </w:t>
      </w:r>
      <w:r w:rsidRPr="009A4784">
        <w:rPr>
          <w:rFonts w:asciiTheme="minorHAnsi" w:hAnsiTheme="minorHAnsi"/>
          <w:sz w:val="22"/>
        </w:rPr>
        <w:t xml:space="preserve">Przedmiotu Zamówienia. </w:t>
      </w:r>
    </w:p>
    <w:p w14:paraId="31C6674E" w14:textId="77777777" w:rsidR="003C3134" w:rsidRPr="003C3134" w:rsidRDefault="003C3134" w:rsidP="003C3134">
      <w:pPr>
        <w:spacing w:after="0" w:line="360" w:lineRule="auto"/>
        <w:ind w:right="0"/>
        <w:rPr>
          <w:rFonts w:asciiTheme="minorHAnsi" w:hAnsiTheme="minorHAnsi"/>
          <w:sz w:val="22"/>
        </w:rPr>
      </w:pPr>
    </w:p>
    <w:p w14:paraId="2375DB2D" w14:textId="77777777" w:rsidR="00E17A82" w:rsidRPr="009A4784" w:rsidRDefault="00E17A82" w:rsidP="009A4784">
      <w:pPr>
        <w:pStyle w:val="Nagwek3"/>
        <w:spacing w:line="360" w:lineRule="auto"/>
        <w:rPr>
          <w:rFonts w:asciiTheme="minorHAnsi" w:hAnsiTheme="minorHAnsi"/>
          <w:sz w:val="22"/>
          <w:szCs w:val="22"/>
        </w:rPr>
      </w:pPr>
      <w:bookmarkStart w:id="84" w:name="_Toc527126105"/>
      <w:bookmarkStart w:id="85" w:name="_Toc527126466"/>
      <w:bookmarkStart w:id="86" w:name="_Toc527126715"/>
      <w:bookmarkStart w:id="87" w:name="_Toc527553298"/>
      <w:bookmarkStart w:id="88" w:name="_Toc527553730"/>
      <w:bookmarkStart w:id="89" w:name="_Toc528140304"/>
      <w:bookmarkStart w:id="90" w:name="_Toc1243339"/>
      <w:bookmarkStart w:id="91" w:name="_Toc1243575"/>
      <w:bookmarkStart w:id="92" w:name="_Toc1243814"/>
      <w:bookmarkStart w:id="93" w:name="_Toc1244282"/>
      <w:bookmarkStart w:id="94" w:name="_Toc1244526"/>
      <w:bookmarkStart w:id="95" w:name="_Toc1986062"/>
      <w:bookmarkStart w:id="96" w:name="_Toc2242135"/>
      <w:bookmarkStart w:id="97" w:name="_Toc5198264"/>
      <w:bookmarkStart w:id="98" w:name="_Toc5198593"/>
      <w:bookmarkStart w:id="99" w:name="_Toc5275784"/>
      <w:bookmarkStart w:id="100" w:name="_Toc10549980"/>
      <w:bookmarkStart w:id="101" w:name="_Toc10550152"/>
      <w:bookmarkStart w:id="102" w:name="_Toc5883851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9A4784">
        <w:rPr>
          <w:rFonts w:asciiTheme="minorHAnsi" w:hAnsiTheme="minorHAnsi"/>
          <w:sz w:val="22"/>
          <w:szCs w:val="22"/>
        </w:rPr>
        <w:t>Dodatkowe zobowiązania Wykonawcy</w:t>
      </w:r>
      <w:bookmarkEnd w:id="102"/>
    </w:p>
    <w:p w14:paraId="7B661DE4" w14:textId="77777777" w:rsidR="00863B23" w:rsidRPr="009A4784" w:rsidRDefault="00863B23" w:rsidP="00F5307E">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35C3BFEE" w:rsidR="00863B23" w:rsidRPr="009A4784" w:rsidRDefault="00863B23" w:rsidP="00F5307E">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Wykonanie w całości Przedmiotu Zamówienia w zakresie określonym w Umowie będącej </w:t>
      </w:r>
      <w:r w:rsidR="002D7FEE">
        <w:rPr>
          <w:rFonts w:asciiTheme="minorHAnsi" w:hAnsiTheme="minorHAnsi"/>
          <w:sz w:val="22"/>
        </w:rPr>
        <w:t xml:space="preserve">Dodatkiem nr 4 </w:t>
      </w:r>
      <w:r w:rsidRPr="009A4784">
        <w:rPr>
          <w:rFonts w:asciiTheme="minorHAnsi" w:hAnsiTheme="minorHAnsi"/>
          <w:sz w:val="22"/>
        </w:rPr>
        <w:t xml:space="preserve">do SIWZ. </w:t>
      </w:r>
    </w:p>
    <w:p w14:paraId="66AC7744" w14:textId="1A2C6354" w:rsidR="00863B23" w:rsidRPr="009A4784" w:rsidRDefault="00863B23" w:rsidP="00F5307E">
      <w:pPr>
        <w:numPr>
          <w:ilvl w:val="0"/>
          <w:numId w:val="27"/>
        </w:numPr>
        <w:spacing w:after="0" w:line="360" w:lineRule="auto"/>
        <w:ind w:right="0"/>
        <w:rPr>
          <w:rFonts w:asciiTheme="minorHAnsi" w:hAnsiTheme="minorHAnsi"/>
          <w:sz w:val="22"/>
        </w:rPr>
      </w:pPr>
      <w:r w:rsidRPr="009A4784">
        <w:rPr>
          <w:rFonts w:asciiTheme="minorHAnsi" w:hAnsiTheme="minorHAnsi"/>
          <w:sz w:val="22"/>
        </w:rPr>
        <w:lastRenderedPageBreak/>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rsidP="00F5307E">
      <w:pPr>
        <w:numPr>
          <w:ilvl w:val="0"/>
          <w:numId w:val="27"/>
        </w:numPr>
        <w:spacing w:after="0" w:line="360" w:lineRule="auto"/>
        <w:ind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rsidP="00F5307E">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6765B473" w14:textId="77777777" w:rsidR="00863B23" w:rsidRPr="009A4784" w:rsidRDefault="00863B23" w:rsidP="00F5307E">
      <w:pPr>
        <w:numPr>
          <w:ilvl w:val="0"/>
          <w:numId w:val="27"/>
        </w:numPr>
        <w:spacing w:after="0" w:line="360" w:lineRule="auto"/>
        <w:ind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26E0924" w14:textId="77777777" w:rsidR="00887CE1" w:rsidRPr="009A4784" w:rsidRDefault="00887CE1" w:rsidP="009A4784">
      <w:pPr>
        <w:pStyle w:val="Nagwek3"/>
        <w:spacing w:line="360" w:lineRule="auto"/>
        <w:rPr>
          <w:rFonts w:asciiTheme="minorHAnsi" w:hAnsiTheme="minorHAnsi"/>
          <w:sz w:val="22"/>
          <w:szCs w:val="22"/>
        </w:rPr>
      </w:pPr>
      <w:bookmarkStart w:id="103" w:name="_Toc24650398"/>
      <w:bookmarkStart w:id="104" w:name="_Toc26455001"/>
      <w:bookmarkStart w:id="105" w:name="_Toc26996445"/>
      <w:bookmarkStart w:id="106" w:name="_Toc58838520"/>
      <w:r w:rsidRPr="009A4784">
        <w:rPr>
          <w:rFonts w:asciiTheme="minorHAnsi" w:hAnsiTheme="minorHAnsi"/>
          <w:sz w:val="22"/>
          <w:szCs w:val="22"/>
        </w:rPr>
        <w:t>Instruktaże stanowiskowe</w:t>
      </w:r>
      <w:bookmarkEnd w:id="103"/>
      <w:bookmarkEnd w:id="104"/>
      <w:bookmarkEnd w:id="105"/>
      <w:bookmarkEnd w:id="106"/>
    </w:p>
    <w:p w14:paraId="02619228" w14:textId="488A6333" w:rsidR="00887CE1" w:rsidRPr="009A4784" w:rsidRDefault="00887CE1" w:rsidP="00F5307E">
      <w:pPr>
        <w:numPr>
          <w:ilvl w:val="0"/>
          <w:numId w:val="31"/>
        </w:numPr>
        <w:spacing w:after="0" w:line="360" w:lineRule="auto"/>
        <w:ind w:right="0"/>
        <w:rPr>
          <w:rFonts w:asciiTheme="minorHAnsi" w:hAnsiTheme="minorHAnsi"/>
          <w:sz w:val="22"/>
        </w:rPr>
      </w:pPr>
      <w:r w:rsidRPr="009A4784">
        <w:rPr>
          <w:rFonts w:asciiTheme="minorHAnsi" w:hAnsiTheme="minorHAnsi"/>
          <w:sz w:val="22"/>
        </w:rPr>
        <w:t>Wykonawca zaplanuje w uzgodnieniu z Zamawiającym i przeprowadzi instruktaże stanowiskowe dla wskazanych pr</w:t>
      </w:r>
      <w:r w:rsidRPr="001929EB">
        <w:rPr>
          <w:rFonts w:asciiTheme="minorHAnsi" w:hAnsiTheme="minorHAnsi"/>
          <w:sz w:val="22"/>
        </w:rPr>
        <w:t xml:space="preserve">zez </w:t>
      </w:r>
      <w:r w:rsidR="003C3134" w:rsidRPr="001929EB">
        <w:rPr>
          <w:rFonts w:asciiTheme="minorHAnsi" w:hAnsiTheme="minorHAnsi"/>
          <w:sz w:val="22"/>
        </w:rPr>
        <w:t>Zamawiającego</w:t>
      </w:r>
      <w:r w:rsidRPr="001929EB">
        <w:rPr>
          <w:rFonts w:asciiTheme="minorHAnsi" w:hAnsiTheme="minorHAnsi"/>
          <w:sz w:val="22"/>
        </w:rPr>
        <w:t xml:space="preserve"> administratorów </w:t>
      </w:r>
      <w:r w:rsidR="0025331A">
        <w:rPr>
          <w:rFonts w:asciiTheme="minorHAnsi" w:hAnsiTheme="minorHAnsi"/>
          <w:sz w:val="22"/>
        </w:rPr>
        <w:t>w</w:t>
      </w:r>
      <w:r w:rsidRPr="001929EB">
        <w:rPr>
          <w:rFonts w:asciiTheme="minorHAnsi" w:hAnsiTheme="minorHAnsi"/>
          <w:sz w:val="22"/>
        </w:rPr>
        <w:t xml:space="preserve"> łącznym wymiarze nie mniej niż </w:t>
      </w:r>
      <w:r w:rsidR="0025331A">
        <w:rPr>
          <w:rFonts w:asciiTheme="minorHAnsi" w:hAnsiTheme="minorHAnsi"/>
          <w:sz w:val="22"/>
        </w:rPr>
        <w:t>120</w:t>
      </w:r>
      <w:r w:rsidRPr="001929EB">
        <w:rPr>
          <w:rFonts w:asciiTheme="minorHAnsi" w:hAnsiTheme="minorHAnsi"/>
          <w:sz w:val="22"/>
        </w:rPr>
        <w:t xml:space="preserve"> osobogodzin</w:t>
      </w:r>
      <w:r w:rsidRPr="009A4784">
        <w:rPr>
          <w:rFonts w:asciiTheme="minorHAnsi" w:hAnsiTheme="minorHAnsi"/>
          <w:sz w:val="22"/>
        </w:rPr>
        <w:t>.</w:t>
      </w:r>
    </w:p>
    <w:p w14:paraId="7430C78B" w14:textId="77777777" w:rsidR="00887CE1" w:rsidRPr="009A4784" w:rsidRDefault="00887CE1" w:rsidP="00F5307E">
      <w:pPr>
        <w:numPr>
          <w:ilvl w:val="0"/>
          <w:numId w:val="31"/>
        </w:numPr>
        <w:spacing w:after="0" w:line="360" w:lineRule="auto"/>
        <w:ind w:right="0"/>
        <w:rPr>
          <w:rFonts w:asciiTheme="minorHAnsi" w:hAnsiTheme="minorHAnsi"/>
          <w:sz w:val="22"/>
        </w:rPr>
      </w:pPr>
      <w:r w:rsidRPr="009A4784">
        <w:rPr>
          <w:rFonts w:asciiTheme="minorHAnsi" w:hAnsiTheme="minorHAnsi"/>
          <w:sz w:val="22"/>
        </w:rPr>
        <w:t xml:space="preserve">Podczas instruktaży musi zostać przekazana niezbędna wiedza w zakresie umożliwiającym samodzielne administrowanie urządzeniami, w tym co najmniej aktualizacji </w:t>
      </w:r>
      <w:proofErr w:type="spellStart"/>
      <w:r w:rsidRPr="009A4784">
        <w:rPr>
          <w:rFonts w:asciiTheme="minorHAnsi" w:hAnsiTheme="minorHAnsi"/>
          <w:sz w:val="22"/>
        </w:rPr>
        <w:t>firmware</w:t>
      </w:r>
      <w:proofErr w:type="spellEnd"/>
      <w:r w:rsidRPr="009A4784">
        <w:rPr>
          <w:rFonts w:asciiTheme="minorHAnsi" w:hAnsiTheme="minorHAnsi"/>
          <w:sz w:val="22"/>
        </w:rPr>
        <w:t>, konfiguracji urządzeń UTM i przełączników w zakresie funkcjonalności wskazanych w SOPZ.</w:t>
      </w:r>
    </w:p>
    <w:p w14:paraId="0E64167D" w14:textId="77777777" w:rsidR="00887CE1" w:rsidRPr="009A4784" w:rsidRDefault="00887CE1" w:rsidP="00F5307E">
      <w:pPr>
        <w:numPr>
          <w:ilvl w:val="0"/>
          <w:numId w:val="31"/>
        </w:numPr>
        <w:spacing w:after="0" w:line="360" w:lineRule="auto"/>
        <w:ind w:right="0"/>
        <w:rPr>
          <w:rFonts w:asciiTheme="minorHAnsi" w:hAnsiTheme="minorHAnsi"/>
          <w:sz w:val="22"/>
        </w:rPr>
      </w:pPr>
      <w:r w:rsidRPr="009A4784">
        <w:rPr>
          <w:rFonts w:asciiTheme="minorHAnsi" w:hAnsiTheme="minorHAnsi"/>
          <w:sz w:val="22"/>
        </w:rPr>
        <w:t xml:space="preserve">Instruktaże stanowiskowe zostaną przeprowadzone w miejscu instalacji Przedmiotu Zamówienia. W przypadku potrzeby Zamawiający zapewni we własnym zakresie pomieszczenie dla przeprowadzenia instruktaży stanowiskowych. </w:t>
      </w:r>
    </w:p>
    <w:p w14:paraId="30BF6EAF" w14:textId="77777777" w:rsidR="00D7602E" w:rsidRPr="009A4784" w:rsidRDefault="00D7602E" w:rsidP="009A4784">
      <w:pPr>
        <w:spacing w:after="160" w:line="360" w:lineRule="auto"/>
        <w:ind w:left="0" w:right="0" w:firstLine="0"/>
        <w:jc w:val="left"/>
        <w:rPr>
          <w:rFonts w:asciiTheme="minorHAnsi" w:hAnsiTheme="minorHAnsi"/>
          <w:sz w:val="22"/>
        </w:rPr>
      </w:pPr>
    </w:p>
    <w:p w14:paraId="3B060F09" w14:textId="77777777" w:rsidR="00D7602E" w:rsidRPr="009A4784" w:rsidRDefault="00E17A82" w:rsidP="009A4784">
      <w:pPr>
        <w:spacing w:after="160" w:line="360" w:lineRule="auto"/>
        <w:ind w:left="0" w:right="0" w:firstLine="0"/>
        <w:jc w:val="left"/>
        <w:rPr>
          <w:rFonts w:asciiTheme="minorHAnsi" w:hAnsiTheme="minorHAnsi"/>
          <w:sz w:val="22"/>
        </w:rPr>
      </w:pPr>
      <w:r w:rsidRPr="009A4784">
        <w:rPr>
          <w:rFonts w:asciiTheme="minorHAnsi" w:hAnsiTheme="minorHAnsi"/>
          <w:sz w:val="22"/>
        </w:rPr>
        <w:br w:type="page"/>
      </w:r>
      <w:bookmarkEnd w:id="13"/>
    </w:p>
    <w:p w14:paraId="727B8F7A" w14:textId="77777777" w:rsidR="00A40A20" w:rsidRPr="003C3134" w:rsidRDefault="00923B2C" w:rsidP="009A4784">
      <w:pPr>
        <w:pStyle w:val="Nagwek1"/>
        <w:spacing w:line="360" w:lineRule="auto"/>
        <w:rPr>
          <w:szCs w:val="28"/>
        </w:rPr>
      </w:pPr>
      <w:bookmarkStart w:id="107" w:name="_Toc58838521"/>
      <w:r w:rsidRPr="003C3134">
        <w:rPr>
          <w:szCs w:val="28"/>
        </w:rPr>
        <w:lastRenderedPageBreak/>
        <w:t>Szczegółowy opis przedmiotu zamówienia</w:t>
      </w:r>
      <w:bookmarkStart w:id="108" w:name="_Toc90875"/>
      <w:bookmarkStart w:id="109" w:name="_Toc118266"/>
      <w:bookmarkStart w:id="110" w:name="_Toc118360"/>
      <w:bookmarkStart w:id="111" w:name="_Toc118532"/>
      <w:bookmarkStart w:id="112" w:name="_Toc119596"/>
      <w:bookmarkStart w:id="113" w:name="_Toc279355"/>
      <w:bookmarkStart w:id="114" w:name="_Toc279442"/>
      <w:bookmarkStart w:id="115" w:name="_Toc279927"/>
      <w:bookmarkStart w:id="116" w:name="_Toc280174"/>
      <w:bookmarkStart w:id="117" w:name="_Toc280501"/>
      <w:bookmarkStart w:id="118" w:name="_Toc281895"/>
      <w:bookmarkStart w:id="119" w:name="_Toc1243359"/>
      <w:bookmarkStart w:id="120" w:name="_Toc1243595"/>
      <w:bookmarkStart w:id="121" w:name="_Toc1243834"/>
      <w:bookmarkStart w:id="122" w:name="_Toc1244302"/>
      <w:bookmarkStart w:id="123" w:name="_Toc1244546"/>
      <w:bookmarkStart w:id="124" w:name="_Toc1986082"/>
      <w:bookmarkStart w:id="125" w:name="_Toc2242155"/>
      <w:bookmarkStart w:id="126" w:name="_Toc5198284"/>
      <w:bookmarkStart w:id="127" w:name="_Toc5198613"/>
      <w:bookmarkStart w:id="128" w:name="_Toc5275804"/>
      <w:bookmarkStart w:id="129" w:name="_Toc10550000"/>
      <w:bookmarkStart w:id="130" w:name="_Toc10550172"/>
      <w:bookmarkStart w:id="131" w:name="_Toc13219579"/>
      <w:bookmarkStart w:id="132" w:name="_Toc13220910"/>
      <w:bookmarkStart w:id="133" w:name="_Toc13219580"/>
      <w:bookmarkStart w:id="134" w:name="_Toc13220911"/>
      <w:bookmarkStart w:id="135" w:name="_Toc13219581"/>
      <w:bookmarkStart w:id="136" w:name="_Toc13220912"/>
      <w:bookmarkStart w:id="137" w:name="_Toc13219582"/>
      <w:bookmarkStart w:id="138" w:name="_Toc13220913"/>
      <w:bookmarkStart w:id="139" w:name="_Toc13219583"/>
      <w:bookmarkStart w:id="140" w:name="_Toc13220914"/>
      <w:bookmarkStart w:id="141" w:name="_Toc13219584"/>
      <w:bookmarkStart w:id="142" w:name="_Toc13220915"/>
      <w:bookmarkStart w:id="143" w:name="_Toc13219585"/>
      <w:bookmarkStart w:id="144" w:name="_Toc13220916"/>
      <w:bookmarkStart w:id="145" w:name="_Toc13219586"/>
      <w:bookmarkStart w:id="146" w:name="_Toc13220917"/>
      <w:bookmarkStart w:id="147" w:name="_Toc13219587"/>
      <w:bookmarkStart w:id="148" w:name="_Toc13220918"/>
      <w:bookmarkStart w:id="149" w:name="_Toc13219588"/>
      <w:bookmarkStart w:id="150" w:name="_Toc13220919"/>
      <w:bookmarkStart w:id="151" w:name="_Toc13219589"/>
      <w:bookmarkStart w:id="152" w:name="_Toc13220920"/>
      <w:bookmarkStart w:id="153" w:name="_Toc13219590"/>
      <w:bookmarkStart w:id="154" w:name="_Toc13220921"/>
      <w:bookmarkStart w:id="155" w:name="_Toc13219591"/>
      <w:bookmarkStart w:id="156" w:name="_Toc13220922"/>
      <w:bookmarkStart w:id="157" w:name="_Toc13219592"/>
      <w:bookmarkStart w:id="158" w:name="_Toc13220923"/>
      <w:bookmarkStart w:id="159" w:name="_Toc13219593"/>
      <w:bookmarkStart w:id="160" w:name="_Toc13220924"/>
      <w:bookmarkStart w:id="161" w:name="_Toc13219594"/>
      <w:bookmarkStart w:id="162" w:name="_Toc13220925"/>
      <w:bookmarkStart w:id="163" w:name="_Toc13219595"/>
      <w:bookmarkStart w:id="164" w:name="_Toc13220926"/>
      <w:bookmarkStart w:id="165" w:name="_Toc13219596"/>
      <w:bookmarkStart w:id="166" w:name="_Toc13220927"/>
      <w:bookmarkStart w:id="167" w:name="_Toc13219597"/>
      <w:bookmarkStart w:id="168" w:name="_Toc13220928"/>
      <w:bookmarkStart w:id="169" w:name="_Toc13219598"/>
      <w:bookmarkStart w:id="170" w:name="_Toc13220929"/>
      <w:bookmarkStart w:id="171" w:name="_Toc13219599"/>
      <w:bookmarkStart w:id="172" w:name="_Toc13220930"/>
      <w:bookmarkStart w:id="173" w:name="_Toc13219600"/>
      <w:bookmarkStart w:id="174" w:name="_Toc13220931"/>
      <w:bookmarkStart w:id="175" w:name="_Toc13219601"/>
      <w:bookmarkStart w:id="176" w:name="_Toc13220932"/>
      <w:bookmarkStart w:id="177" w:name="_Toc13219602"/>
      <w:bookmarkStart w:id="178" w:name="_Toc13220933"/>
      <w:bookmarkStart w:id="179" w:name="_Toc13219603"/>
      <w:bookmarkStart w:id="180" w:name="_Toc13220934"/>
      <w:bookmarkStart w:id="181" w:name="_Toc13219604"/>
      <w:bookmarkStart w:id="182" w:name="_Toc13220935"/>
      <w:bookmarkStart w:id="183" w:name="_Toc13219605"/>
      <w:bookmarkStart w:id="184" w:name="_Toc13220936"/>
      <w:bookmarkStart w:id="185" w:name="_Toc13219606"/>
      <w:bookmarkStart w:id="186" w:name="_Toc13220937"/>
      <w:bookmarkStart w:id="187" w:name="_Toc13219607"/>
      <w:bookmarkStart w:id="188" w:name="_Toc13220938"/>
      <w:bookmarkStart w:id="189" w:name="_Toc13219608"/>
      <w:bookmarkStart w:id="190" w:name="_Toc13220939"/>
      <w:bookmarkStart w:id="191" w:name="_Toc13219609"/>
      <w:bookmarkStart w:id="192" w:name="_Toc13220940"/>
      <w:bookmarkStart w:id="193" w:name="_Toc13219610"/>
      <w:bookmarkStart w:id="194" w:name="_Toc13220941"/>
      <w:bookmarkStart w:id="195" w:name="_Toc13219611"/>
      <w:bookmarkStart w:id="196" w:name="_Toc13220942"/>
      <w:bookmarkStart w:id="197" w:name="_Toc13219612"/>
      <w:bookmarkStart w:id="198" w:name="_Toc13220943"/>
      <w:bookmarkStart w:id="199" w:name="_Toc13219613"/>
      <w:bookmarkStart w:id="200" w:name="_Toc13220944"/>
      <w:bookmarkStart w:id="201" w:name="_Toc13219614"/>
      <w:bookmarkStart w:id="202" w:name="_Toc13220945"/>
      <w:bookmarkStart w:id="203" w:name="_Toc13219615"/>
      <w:bookmarkStart w:id="204" w:name="_Toc13220946"/>
      <w:bookmarkStart w:id="205" w:name="_Toc13219616"/>
      <w:bookmarkStart w:id="206" w:name="_Toc13220947"/>
      <w:bookmarkStart w:id="207" w:name="_Toc13219617"/>
      <w:bookmarkStart w:id="208" w:name="_Toc13220948"/>
      <w:bookmarkStart w:id="209" w:name="_Toc13219618"/>
      <w:bookmarkStart w:id="210" w:name="_Toc13220949"/>
      <w:bookmarkStart w:id="211" w:name="_Toc13219619"/>
      <w:bookmarkStart w:id="212" w:name="_Toc13220950"/>
      <w:bookmarkStart w:id="213" w:name="_Toc13219620"/>
      <w:bookmarkStart w:id="214" w:name="_Toc13220951"/>
      <w:bookmarkStart w:id="215" w:name="_Toc13219621"/>
      <w:bookmarkStart w:id="216" w:name="_Toc13220952"/>
      <w:bookmarkStart w:id="217" w:name="_Toc13219622"/>
      <w:bookmarkStart w:id="218" w:name="_Toc13220953"/>
      <w:bookmarkStart w:id="219" w:name="_Toc13219623"/>
      <w:bookmarkStart w:id="220" w:name="_Toc13220954"/>
      <w:bookmarkStart w:id="221" w:name="_Toc13219624"/>
      <w:bookmarkStart w:id="222" w:name="_Toc13220955"/>
      <w:bookmarkStart w:id="223" w:name="_Toc13219625"/>
      <w:bookmarkStart w:id="224" w:name="_Toc13220956"/>
      <w:bookmarkStart w:id="225" w:name="_Toc13219626"/>
      <w:bookmarkStart w:id="226" w:name="_Toc13220957"/>
      <w:bookmarkStart w:id="227" w:name="_Toc13219627"/>
      <w:bookmarkStart w:id="228" w:name="_Toc13220958"/>
      <w:bookmarkStart w:id="229" w:name="_Toc13219628"/>
      <w:bookmarkStart w:id="230" w:name="_Toc13220959"/>
      <w:bookmarkStart w:id="231" w:name="_Toc13219629"/>
      <w:bookmarkStart w:id="232" w:name="_Toc13220960"/>
      <w:bookmarkStart w:id="233" w:name="_Toc13219630"/>
      <w:bookmarkStart w:id="234" w:name="_Toc13220961"/>
      <w:bookmarkStart w:id="235" w:name="_Toc13219631"/>
      <w:bookmarkStart w:id="236" w:name="_Toc13220962"/>
      <w:bookmarkStart w:id="237" w:name="_Toc13219632"/>
      <w:bookmarkStart w:id="238" w:name="_Toc13220963"/>
      <w:bookmarkStart w:id="239" w:name="_Toc13219633"/>
      <w:bookmarkStart w:id="240" w:name="_Toc13220964"/>
      <w:bookmarkStart w:id="241" w:name="_Toc13219634"/>
      <w:bookmarkStart w:id="242" w:name="_Toc13220965"/>
      <w:bookmarkStart w:id="243" w:name="_Toc13219635"/>
      <w:bookmarkStart w:id="244" w:name="_Toc13220966"/>
      <w:bookmarkStart w:id="245" w:name="_Toc13219636"/>
      <w:bookmarkStart w:id="246" w:name="_Toc13220967"/>
      <w:bookmarkStart w:id="247" w:name="_Toc13219637"/>
      <w:bookmarkStart w:id="248" w:name="_Toc13220968"/>
      <w:bookmarkStart w:id="249" w:name="_Toc13219638"/>
      <w:bookmarkStart w:id="250" w:name="_Toc13220969"/>
      <w:bookmarkStart w:id="251" w:name="_Toc13219639"/>
      <w:bookmarkStart w:id="252" w:name="_Toc13220970"/>
      <w:bookmarkStart w:id="253" w:name="_Toc13219640"/>
      <w:bookmarkStart w:id="254" w:name="_Toc13220971"/>
      <w:bookmarkStart w:id="255" w:name="_Toc13219641"/>
      <w:bookmarkStart w:id="256" w:name="_Toc13220972"/>
      <w:bookmarkStart w:id="257" w:name="_Toc13219642"/>
      <w:bookmarkStart w:id="258" w:name="_Toc13220973"/>
      <w:bookmarkStart w:id="259" w:name="_Toc13219643"/>
      <w:bookmarkStart w:id="260" w:name="_Toc13220974"/>
      <w:bookmarkStart w:id="261" w:name="_Toc13219644"/>
      <w:bookmarkStart w:id="262" w:name="_Toc13220975"/>
      <w:bookmarkStart w:id="263" w:name="_Toc13219645"/>
      <w:bookmarkStart w:id="264" w:name="_Toc13220976"/>
      <w:bookmarkStart w:id="265" w:name="_Toc13219646"/>
      <w:bookmarkStart w:id="266" w:name="_Toc13220977"/>
      <w:bookmarkStart w:id="267" w:name="_Toc13219647"/>
      <w:bookmarkStart w:id="268" w:name="_Toc13220978"/>
      <w:bookmarkStart w:id="269" w:name="_Toc13219648"/>
      <w:bookmarkStart w:id="270" w:name="_Toc13220979"/>
      <w:bookmarkStart w:id="271" w:name="_Toc13219649"/>
      <w:bookmarkStart w:id="272" w:name="_Toc13220980"/>
      <w:bookmarkStart w:id="273" w:name="_Toc13219650"/>
      <w:bookmarkStart w:id="274" w:name="_Toc13220981"/>
      <w:bookmarkStart w:id="275" w:name="_Toc13219651"/>
      <w:bookmarkStart w:id="276" w:name="_Toc13220982"/>
      <w:bookmarkStart w:id="277" w:name="_Toc13219652"/>
      <w:bookmarkStart w:id="278" w:name="_Toc13220983"/>
      <w:bookmarkStart w:id="279" w:name="_Toc13219653"/>
      <w:bookmarkStart w:id="280" w:name="_Toc13220984"/>
      <w:bookmarkStart w:id="281" w:name="_Toc13219654"/>
      <w:bookmarkStart w:id="282" w:name="_Toc13220985"/>
      <w:bookmarkStart w:id="283" w:name="_Toc13219655"/>
      <w:bookmarkStart w:id="284" w:name="_Toc13220986"/>
      <w:bookmarkStart w:id="285" w:name="_Toc13219656"/>
      <w:bookmarkStart w:id="286" w:name="_Toc13220987"/>
      <w:bookmarkStart w:id="287" w:name="_Toc13219657"/>
      <w:bookmarkStart w:id="288" w:name="_Toc13220988"/>
      <w:bookmarkStart w:id="289" w:name="_Toc13219658"/>
      <w:bookmarkStart w:id="290" w:name="_Toc13220989"/>
      <w:bookmarkStart w:id="291" w:name="_Toc13219659"/>
      <w:bookmarkStart w:id="292" w:name="_Toc13220990"/>
      <w:bookmarkStart w:id="293" w:name="_Toc13219660"/>
      <w:bookmarkStart w:id="294" w:name="_Toc13220991"/>
      <w:bookmarkStart w:id="295" w:name="_Toc13219661"/>
      <w:bookmarkStart w:id="296" w:name="_Toc13220992"/>
      <w:bookmarkStart w:id="297" w:name="_Toc13219662"/>
      <w:bookmarkStart w:id="298" w:name="_Toc13220993"/>
      <w:bookmarkStart w:id="299" w:name="_Toc13219663"/>
      <w:bookmarkStart w:id="300" w:name="_Toc13220994"/>
      <w:bookmarkStart w:id="301" w:name="_Toc13219664"/>
      <w:bookmarkStart w:id="302" w:name="_Toc13220995"/>
      <w:bookmarkStart w:id="303" w:name="_Toc13219665"/>
      <w:bookmarkStart w:id="304" w:name="_Toc13220996"/>
      <w:bookmarkStart w:id="305" w:name="_Toc13219666"/>
      <w:bookmarkStart w:id="306" w:name="_Toc13220997"/>
      <w:bookmarkStart w:id="307" w:name="_Toc13219667"/>
      <w:bookmarkStart w:id="308" w:name="_Toc13220998"/>
      <w:bookmarkStart w:id="309" w:name="_Toc13219668"/>
      <w:bookmarkStart w:id="310" w:name="_Toc13220999"/>
      <w:bookmarkStart w:id="311" w:name="_Toc13219669"/>
      <w:bookmarkStart w:id="312" w:name="_Toc13221000"/>
      <w:bookmarkStart w:id="313" w:name="_Toc13219670"/>
      <w:bookmarkStart w:id="314" w:name="_Toc13221001"/>
      <w:bookmarkStart w:id="315" w:name="_Toc13219671"/>
      <w:bookmarkStart w:id="316" w:name="_Toc13221002"/>
      <w:bookmarkStart w:id="317" w:name="_Toc13219672"/>
      <w:bookmarkStart w:id="318" w:name="_Toc13221003"/>
      <w:bookmarkStart w:id="319" w:name="_Toc13219734"/>
      <w:bookmarkStart w:id="320" w:name="_Toc13221065"/>
      <w:bookmarkStart w:id="321" w:name="_Toc13219735"/>
      <w:bookmarkStart w:id="322" w:name="_Toc13221066"/>
      <w:bookmarkStart w:id="323" w:name="_Toc13219736"/>
      <w:bookmarkStart w:id="324" w:name="_Toc13221067"/>
      <w:bookmarkStart w:id="325" w:name="_Toc13219798"/>
      <w:bookmarkStart w:id="326" w:name="_Toc13221129"/>
      <w:bookmarkStart w:id="327" w:name="_Toc13219799"/>
      <w:bookmarkStart w:id="328" w:name="_Toc13221130"/>
      <w:bookmarkStart w:id="329" w:name="_Toc13219800"/>
      <w:bookmarkStart w:id="330" w:name="_Toc13221131"/>
      <w:bookmarkStart w:id="331" w:name="_Toc13219801"/>
      <w:bookmarkStart w:id="332" w:name="_Toc13221132"/>
      <w:bookmarkStart w:id="333" w:name="_Toc13219818"/>
      <w:bookmarkStart w:id="334" w:name="_Toc13221149"/>
      <w:bookmarkStart w:id="335" w:name="_Toc13219846"/>
      <w:bookmarkStart w:id="336" w:name="_Toc13221177"/>
      <w:bookmarkStart w:id="337" w:name="_Toc13219847"/>
      <w:bookmarkStart w:id="338" w:name="_Toc13221178"/>
      <w:bookmarkStart w:id="339" w:name="_Toc13219848"/>
      <w:bookmarkStart w:id="340" w:name="_Toc13221179"/>
      <w:bookmarkStart w:id="341" w:name="_Toc13219849"/>
      <w:bookmarkStart w:id="342" w:name="_Toc13221180"/>
      <w:bookmarkStart w:id="343" w:name="_Toc13219850"/>
      <w:bookmarkStart w:id="344" w:name="_Toc13221181"/>
      <w:bookmarkStart w:id="345" w:name="_Toc13219851"/>
      <w:bookmarkStart w:id="346" w:name="_Toc13221182"/>
      <w:bookmarkStart w:id="347" w:name="_Toc13219852"/>
      <w:bookmarkStart w:id="348" w:name="_Toc13221183"/>
      <w:bookmarkStart w:id="349" w:name="_Toc13219949"/>
      <w:bookmarkStart w:id="350" w:name="_Toc13221280"/>
      <w:bookmarkStart w:id="351" w:name="_Toc13219950"/>
      <w:bookmarkStart w:id="352" w:name="_Toc13221281"/>
      <w:bookmarkStart w:id="353" w:name="_Toc13219951"/>
      <w:bookmarkStart w:id="354" w:name="_Toc13221282"/>
      <w:bookmarkStart w:id="355" w:name="_Toc13219952"/>
      <w:bookmarkStart w:id="356" w:name="_Toc13221283"/>
      <w:bookmarkStart w:id="357" w:name="_Toc13219953"/>
      <w:bookmarkStart w:id="358" w:name="_Toc13221284"/>
      <w:bookmarkStart w:id="359" w:name="_Toc13219960"/>
      <w:bookmarkStart w:id="360" w:name="_Toc13221291"/>
      <w:bookmarkStart w:id="361" w:name="_Toc13219961"/>
      <w:bookmarkStart w:id="362" w:name="_Toc13221292"/>
      <w:bookmarkStart w:id="363" w:name="_Toc13219962"/>
      <w:bookmarkStart w:id="364" w:name="_Toc13221293"/>
      <w:bookmarkStart w:id="365" w:name="_Toc13220038"/>
      <w:bookmarkStart w:id="366" w:name="_Toc13221369"/>
      <w:bookmarkStart w:id="367" w:name="_Toc13220039"/>
      <w:bookmarkStart w:id="368" w:name="_Toc13221370"/>
      <w:bookmarkStart w:id="369" w:name="_Toc13220040"/>
      <w:bookmarkStart w:id="370" w:name="_Toc13221371"/>
      <w:bookmarkStart w:id="371" w:name="_Toc13220058"/>
      <w:bookmarkStart w:id="372" w:name="_Toc13221389"/>
      <w:bookmarkStart w:id="373" w:name="_Toc13220059"/>
      <w:bookmarkStart w:id="374" w:name="_Toc13221390"/>
      <w:bookmarkStart w:id="375" w:name="_Toc13220060"/>
      <w:bookmarkStart w:id="376" w:name="_Toc13221391"/>
      <w:bookmarkStart w:id="377" w:name="_Toc13220202"/>
      <w:bookmarkStart w:id="378" w:name="_Toc13221533"/>
      <w:bookmarkStart w:id="379" w:name="_Toc13220203"/>
      <w:bookmarkStart w:id="380" w:name="_Toc13221534"/>
      <w:bookmarkStart w:id="381" w:name="_Toc13220204"/>
      <w:bookmarkStart w:id="382" w:name="_Toc13221535"/>
      <w:bookmarkStart w:id="383" w:name="_Toc13220253"/>
      <w:bookmarkStart w:id="384" w:name="_Toc13221584"/>
      <w:bookmarkStart w:id="385" w:name="_Toc13220277"/>
      <w:bookmarkStart w:id="386" w:name="_Toc13221608"/>
      <w:bookmarkStart w:id="387" w:name="_Toc13220278"/>
      <w:bookmarkStart w:id="388" w:name="_Toc13221609"/>
      <w:bookmarkStart w:id="389" w:name="_Toc13220279"/>
      <w:bookmarkStart w:id="390" w:name="_Toc13221610"/>
      <w:bookmarkStart w:id="391" w:name="_Toc13220280"/>
      <w:bookmarkStart w:id="392" w:name="_Toc13221611"/>
      <w:bookmarkStart w:id="393" w:name="_Toc13220281"/>
      <w:bookmarkStart w:id="394" w:name="_Toc13221612"/>
      <w:bookmarkStart w:id="395" w:name="_Toc13220282"/>
      <w:bookmarkStart w:id="396" w:name="_Toc13221613"/>
      <w:bookmarkStart w:id="397" w:name="_Toc13220283"/>
      <w:bookmarkStart w:id="398" w:name="_Toc13221614"/>
      <w:bookmarkStart w:id="399" w:name="_Toc13220284"/>
      <w:bookmarkStart w:id="400" w:name="_Toc13221615"/>
      <w:bookmarkStart w:id="401" w:name="_Toc13220285"/>
      <w:bookmarkStart w:id="402" w:name="_Toc13221616"/>
      <w:bookmarkStart w:id="403" w:name="_Toc13220286"/>
      <w:bookmarkStart w:id="404" w:name="_Toc13221617"/>
      <w:bookmarkStart w:id="405" w:name="_Toc13220287"/>
      <w:bookmarkStart w:id="406" w:name="_Toc13221618"/>
      <w:bookmarkStart w:id="407" w:name="_Toc13220288"/>
      <w:bookmarkStart w:id="408" w:name="_Toc13221619"/>
      <w:bookmarkStart w:id="409" w:name="_Toc13220289"/>
      <w:bookmarkStart w:id="410" w:name="_Toc13221620"/>
      <w:bookmarkStart w:id="411" w:name="_Toc13220290"/>
      <w:bookmarkStart w:id="412" w:name="_Toc13221621"/>
      <w:bookmarkStart w:id="413" w:name="_Toc527126156"/>
      <w:bookmarkStart w:id="414" w:name="_Toc527126517"/>
      <w:bookmarkStart w:id="415" w:name="_Toc527126766"/>
      <w:bookmarkStart w:id="416" w:name="_Toc527553349"/>
      <w:bookmarkStart w:id="417" w:name="_Toc527553781"/>
      <w:bookmarkStart w:id="418" w:name="_Toc528140355"/>
      <w:bookmarkStart w:id="419" w:name="_Toc1243382"/>
      <w:bookmarkStart w:id="420" w:name="_Toc1243618"/>
      <w:bookmarkStart w:id="421" w:name="_Toc1243855"/>
      <w:bookmarkStart w:id="422" w:name="_Toc1244323"/>
      <w:bookmarkStart w:id="423" w:name="_Toc1244567"/>
      <w:bookmarkStart w:id="424" w:name="_Toc1986103"/>
      <w:bookmarkStart w:id="425" w:name="_Toc2242176"/>
      <w:bookmarkStart w:id="426" w:name="_Toc5198305"/>
      <w:bookmarkStart w:id="427" w:name="_Toc5198634"/>
      <w:bookmarkStart w:id="428" w:name="_Toc5275825"/>
      <w:bookmarkStart w:id="429" w:name="_Toc10550008"/>
      <w:bookmarkStart w:id="430" w:name="_Toc10550180"/>
      <w:bookmarkStart w:id="431" w:name="_Toc13220291"/>
      <w:bookmarkStart w:id="432" w:name="_Toc13221622"/>
      <w:bookmarkStart w:id="433" w:name="_Toc13220292"/>
      <w:bookmarkStart w:id="434" w:name="_Toc13221623"/>
      <w:bookmarkStart w:id="435" w:name="_Toc527126163"/>
      <w:bookmarkStart w:id="436" w:name="_Toc527126524"/>
      <w:bookmarkStart w:id="437" w:name="_Toc527126773"/>
      <w:bookmarkStart w:id="438" w:name="_Toc527553356"/>
      <w:bookmarkStart w:id="439" w:name="_Toc527553788"/>
      <w:bookmarkStart w:id="440" w:name="_Toc528140362"/>
      <w:bookmarkStart w:id="441" w:name="_Toc1243389"/>
      <w:bookmarkStart w:id="442" w:name="_Toc1243625"/>
      <w:bookmarkStart w:id="443" w:name="_Toc1243862"/>
      <w:bookmarkStart w:id="444" w:name="_Toc1244330"/>
      <w:bookmarkStart w:id="445" w:name="_Toc1244574"/>
      <w:bookmarkStart w:id="446" w:name="_Toc1986110"/>
      <w:bookmarkStart w:id="447" w:name="_Toc2242183"/>
      <w:bookmarkStart w:id="448" w:name="_Toc5198312"/>
      <w:bookmarkStart w:id="449" w:name="_Toc5198641"/>
      <w:bookmarkStart w:id="450" w:name="_Toc5275832"/>
      <w:bookmarkStart w:id="451" w:name="_Toc10550015"/>
      <w:bookmarkStart w:id="452" w:name="_Toc10550187"/>
      <w:bookmarkStart w:id="453" w:name="_Toc13220293"/>
      <w:bookmarkStart w:id="454" w:name="_Toc13221624"/>
      <w:bookmarkStart w:id="455" w:name="_Toc13220294"/>
      <w:bookmarkStart w:id="456" w:name="_Toc13221625"/>
      <w:bookmarkStart w:id="457" w:name="_Toc13220314"/>
      <w:bookmarkStart w:id="458" w:name="_Toc13221645"/>
      <w:bookmarkStart w:id="459" w:name="_Toc13220315"/>
      <w:bookmarkStart w:id="460" w:name="_Toc13221646"/>
      <w:bookmarkStart w:id="461" w:name="_Toc1244338"/>
      <w:bookmarkStart w:id="462" w:name="_Toc1244582"/>
      <w:bookmarkStart w:id="463" w:name="_Toc1986118"/>
      <w:bookmarkStart w:id="464" w:name="_Toc2242191"/>
      <w:bookmarkStart w:id="465" w:name="_Toc5198320"/>
      <w:bookmarkStart w:id="466" w:name="_Toc5198649"/>
      <w:bookmarkStart w:id="467" w:name="_Toc5275840"/>
      <w:bookmarkStart w:id="468" w:name="_Toc10550023"/>
      <w:bookmarkStart w:id="469" w:name="_Toc10550195"/>
      <w:bookmarkStart w:id="470" w:name="_Toc13220316"/>
      <w:bookmarkStart w:id="471" w:name="_Toc13221647"/>
      <w:bookmarkStart w:id="472" w:name="_Toc13220317"/>
      <w:bookmarkStart w:id="473" w:name="_Toc13221648"/>
      <w:bookmarkStart w:id="474" w:name="_Toc13220318"/>
      <w:bookmarkStart w:id="475" w:name="_Toc13221649"/>
      <w:bookmarkStart w:id="476" w:name="_Toc13220319"/>
      <w:bookmarkStart w:id="477" w:name="_Toc13221650"/>
      <w:bookmarkStart w:id="478" w:name="_Toc13220320"/>
      <w:bookmarkStart w:id="479" w:name="_Toc13221651"/>
      <w:bookmarkStart w:id="480" w:name="_Toc13220321"/>
      <w:bookmarkStart w:id="481" w:name="_Toc13221652"/>
      <w:bookmarkStart w:id="482" w:name="_Toc13220322"/>
      <w:bookmarkStart w:id="483" w:name="_Toc13221653"/>
      <w:bookmarkStart w:id="484" w:name="_Toc13220323"/>
      <w:bookmarkStart w:id="485" w:name="_Toc13221654"/>
      <w:bookmarkStart w:id="486" w:name="_Toc13220324"/>
      <w:bookmarkStart w:id="487" w:name="_Toc13221655"/>
      <w:bookmarkStart w:id="488" w:name="_Toc13220325"/>
      <w:bookmarkStart w:id="489" w:name="_Toc13221656"/>
      <w:bookmarkStart w:id="490" w:name="_Toc13220326"/>
      <w:bookmarkStart w:id="491" w:name="_Toc13221657"/>
      <w:bookmarkStart w:id="492" w:name="_Toc13220327"/>
      <w:bookmarkStart w:id="493" w:name="_Toc13221658"/>
      <w:bookmarkStart w:id="494" w:name="_Toc13220328"/>
      <w:bookmarkStart w:id="495" w:name="_Toc13221659"/>
      <w:bookmarkStart w:id="496" w:name="_Toc13220329"/>
      <w:bookmarkStart w:id="497" w:name="_Toc13221660"/>
      <w:bookmarkStart w:id="498" w:name="_Toc13220330"/>
      <w:bookmarkStart w:id="499" w:name="_Toc13221661"/>
      <w:bookmarkStart w:id="500" w:name="_Toc13220331"/>
      <w:bookmarkStart w:id="501" w:name="_Toc13221662"/>
      <w:bookmarkStart w:id="502" w:name="_Toc13220332"/>
      <w:bookmarkStart w:id="503" w:name="_Toc13221663"/>
      <w:bookmarkStart w:id="504" w:name="_Toc13220333"/>
      <w:bookmarkStart w:id="505" w:name="_Toc13221664"/>
      <w:bookmarkStart w:id="506" w:name="_Toc13220334"/>
      <w:bookmarkStart w:id="507" w:name="_Toc13221665"/>
      <w:bookmarkStart w:id="508" w:name="_Toc13220335"/>
      <w:bookmarkStart w:id="509" w:name="_Toc13221666"/>
      <w:bookmarkStart w:id="510" w:name="_Toc13220336"/>
      <w:bookmarkStart w:id="511" w:name="_Toc13221667"/>
      <w:bookmarkStart w:id="512" w:name="_Toc13220337"/>
      <w:bookmarkStart w:id="513" w:name="_Toc13221668"/>
      <w:bookmarkStart w:id="514" w:name="_Toc13220338"/>
      <w:bookmarkStart w:id="515" w:name="_Toc13221669"/>
      <w:bookmarkStart w:id="516" w:name="_Toc13220339"/>
      <w:bookmarkStart w:id="517" w:name="_Toc13221670"/>
      <w:bookmarkStart w:id="518" w:name="_Toc13220340"/>
      <w:bookmarkStart w:id="519" w:name="_Toc13221671"/>
      <w:bookmarkStart w:id="520" w:name="_Toc13220341"/>
      <w:bookmarkStart w:id="521" w:name="_Toc13221672"/>
      <w:bookmarkStart w:id="522" w:name="_Toc13220342"/>
      <w:bookmarkStart w:id="523" w:name="_Toc13221673"/>
      <w:bookmarkStart w:id="524" w:name="_Toc13220343"/>
      <w:bookmarkStart w:id="525" w:name="_Toc13221674"/>
      <w:bookmarkStart w:id="526" w:name="_Toc13220344"/>
      <w:bookmarkStart w:id="527" w:name="_Toc13221675"/>
      <w:bookmarkStart w:id="528" w:name="_Toc13220345"/>
      <w:bookmarkStart w:id="529" w:name="_Toc13221676"/>
      <w:bookmarkStart w:id="530" w:name="_Toc13220346"/>
      <w:bookmarkStart w:id="531" w:name="_Toc13221677"/>
      <w:bookmarkStart w:id="532" w:name="_Toc13220347"/>
      <w:bookmarkStart w:id="533" w:name="_Toc13221678"/>
      <w:bookmarkStart w:id="534" w:name="_Toc13220348"/>
      <w:bookmarkStart w:id="535" w:name="_Toc13221679"/>
      <w:bookmarkStart w:id="536" w:name="_Toc13220349"/>
      <w:bookmarkStart w:id="537" w:name="_Toc13221680"/>
      <w:bookmarkStart w:id="538" w:name="_Toc13220350"/>
      <w:bookmarkStart w:id="539" w:name="_Toc13221681"/>
      <w:bookmarkStart w:id="540" w:name="_Toc13220351"/>
      <w:bookmarkStart w:id="541" w:name="_Toc13221682"/>
      <w:bookmarkStart w:id="542" w:name="_Toc13220352"/>
      <w:bookmarkStart w:id="543" w:name="_Toc13221683"/>
      <w:bookmarkStart w:id="544" w:name="_Toc13220353"/>
      <w:bookmarkStart w:id="545" w:name="_Toc13221684"/>
      <w:bookmarkStart w:id="546" w:name="_Toc13220354"/>
      <w:bookmarkStart w:id="547" w:name="_Toc13221685"/>
      <w:bookmarkStart w:id="548" w:name="_Toc527126190"/>
      <w:bookmarkStart w:id="549" w:name="_Toc527126551"/>
      <w:bookmarkStart w:id="550" w:name="_Toc527126800"/>
      <w:bookmarkStart w:id="551" w:name="_Toc527553383"/>
      <w:bookmarkStart w:id="552" w:name="_Toc527553815"/>
      <w:bookmarkStart w:id="553" w:name="_Toc528140389"/>
      <w:bookmarkStart w:id="554" w:name="_Toc1243415"/>
      <w:bookmarkStart w:id="555" w:name="_Toc1243651"/>
      <w:bookmarkStart w:id="556" w:name="_Toc1243888"/>
      <w:bookmarkStart w:id="557" w:name="_Toc1244365"/>
      <w:bookmarkStart w:id="558" w:name="_Toc1244609"/>
      <w:bookmarkStart w:id="559" w:name="_Toc1986127"/>
      <w:bookmarkStart w:id="560" w:name="_Toc2242200"/>
      <w:bookmarkStart w:id="561" w:name="_Toc5198329"/>
      <w:bookmarkStart w:id="562" w:name="_Toc5198658"/>
      <w:bookmarkStart w:id="563" w:name="_Toc5275849"/>
      <w:bookmarkStart w:id="564" w:name="_Toc10550032"/>
      <w:bookmarkStart w:id="565" w:name="_Toc10550204"/>
      <w:bookmarkStart w:id="566" w:name="_Toc13220355"/>
      <w:bookmarkStart w:id="567" w:name="_Toc13221686"/>
      <w:bookmarkStart w:id="568" w:name="_Toc13220356"/>
      <w:bookmarkStart w:id="569" w:name="_Toc13221687"/>
      <w:bookmarkStart w:id="570" w:name="_Toc13220357"/>
      <w:bookmarkStart w:id="571" w:name="_Toc13221688"/>
      <w:bookmarkStart w:id="572" w:name="_Toc13220358"/>
      <w:bookmarkStart w:id="573" w:name="_Toc13221689"/>
      <w:bookmarkStart w:id="574" w:name="_Toc13220359"/>
      <w:bookmarkStart w:id="575" w:name="_Toc13221690"/>
      <w:bookmarkStart w:id="576" w:name="_Toc13220360"/>
      <w:bookmarkStart w:id="577" w:name="_Toc13221691"/>
      <w:bookmarkStart w:id="578" w:name="_Toc13220361"/>
      <w:bookmarkStart w:id="579" w:name="_Toc13221692"/>
      <w:bookmarkStart w:id="580" w:name="_Toc13220362"/>
      <w:bookmarkStart w:id="581" w:name="_Toc13221693"/>
      <w:bookmarkStart w:id="582" w:name="_Toc13220363"/>
      <w:bookmarkStart w:id="583" w:name="_Toc13221694"/>
      <w:bookmarkStart w:id="584" w:name="_Toc13220364"/>
      <w:bookmarkStart w:id="585" w:name="_Toc13221695"/>
      <w:bookmarkStart w:id="586" w:name="_Toc13220365"/>
      <w:bookmarkStart w:id="587" w:name="_Toc13221696"/>
      <w:bookmarkStart w:id="588" w:name="_Toc13220366"/>
      <w:bookmarkStart w:id="589" w:name="_Toc13221697"/>
      <w:bookmarkStart w:id="590" w:name="_Toc13220367"/>
      <w:bookmarkStart w:id="591" w:name="_Toc13221698"/>
      <w:bookmarkStart w:id="592" w:name="_Toc13220368"/>
      <w:bookmarkStart w:id="593" w:name="_Toc13221699"/>
      <w:bookmarkStart w:id="594" w:name="_Toc13220369"/>
      <w:bookmarkStart w:id="595" w:name="_Toc13221700"/>
      <w:bookmarkStart w:id="596" w:name="_Toc13220370"/>
      <w:bookmarkStart w:id="597" w:name="_Toc13221701"/>
      <w:bookmarkStart w:id="598" w:name="_Toc13220371"/>
      <w:bookmarkStart w:id="599" w:name="_Toc13221702"/>
      <w:bookmarkStart w:id="600" w:name="_Toc13220372"/>
      <w:bookmarkStart w:id="601" w:name="_Toc13221703"/>
      <w:bookmarkStart w:id="602" w:name="_Toc13220373"/>
      <w:bookmarkStart w:id="603" w:name="_Toc13221704"/>
      <w:bookmarkStart w:id="604" w:name="_Toc13220374"/>
      <w:bookmarkStart w:id="605" w:name="_Toc13221705"/>
      <w:bookmarkStart w:id="606" w:name="_Toc13220375"/>
      <w:bookmarkStart w:id="607" w:name="_Toc13221706"/>
      <w:bookmarkStart w:id="608" w:name="_Toc13220376"/>
      <w:bookmarkStart w:id="609" w:name="_Toc13221707"/>
      <w:bookmarkStart w:id="610" w:name="_Toc13220377"/>
      <w:bookmarkStart w:id="611" w:name="_Toc13221708"/>
      <w:bookmarkStart w:id="612" w:name="_Toc13220378"/>
      <w:bookmarkStart w:id="613" w:name="_Toc13221709"/>
      <w:bookmarkStart w:id="614" w:name="_Toc13220379"/>
      <w:bookmarkStart w:id="615" w:name="_Toc13221710"/>
      <w:bookmarkStart w:id="616" w:name="_Toc13220380"/>
      <w:bookmarkStart w:id="617" w:name="_Toc13221711"/>
      <w:bookmarkStart w:id="618" w:name="_Toc13220381"/>
      <w:bookmarkStart w:id="619" w:name="_Toc13221712"/>
      <w:bookmarkStart w:id="620" w:name="_Toc13220382"/>
      <w:bookmarkStart w:id="621" w:name="_Toc13221713"/>
      <w:bookmarkStart w:id="622" w:name="_Toc13220383"/>
      <w:bookmarkStart w:id="623" w:name="_Toc13221714"/>
      <w:bookmarkStart w:id="624" w:name="_Toc13220384"/>
      <w:bookmarkStart w:id="625" w:name="_Toc13221715"/>
      <w:bookmarkStart w:id="626" w:name="_Toc13220385"/>
      <w:bookmarkStart w:id="627" w:name="_Toc13221716"/>
      <w:bookmarkStart w:id="628" w:name="_Toc13220386"/>
      <w:bookmarkStart w:id="629" w:name="_Toc13221717"/>
      <w:bookmarkStart w:id="630" w:name="_Toc13220387"/>
      <w:bookmarkStart w:id="631" w:name="_Toc13221718"/>
      <w:bookmarkStart w:id="632" w:name="_Toc13220388"/>
      <w:bookmarkStart w:id="633" w:name="_Toc13221719"/>
      <w:bookmarkStart w:id="634" w:name="_Toc13220389"/>
      <w:bookmarkStart w:id="635" w:name="_Toc13221720"/>
      <w:bookmarkStart w:id="636" w:name="_Toc13220390"/>
      <w:bookmarkStart w:id="637" w:name="_Toc13221721"/>
      <w:bookmarkStart w:id="638" w:name="_Toc13220396"/>
      <w:bookmarkStart w:id="639" w:name="_Toc13221727"/>
      <w:bookmarkStart w:id="640" w:name="_Toc13220399"/>
      <w:bookmarkStart w:id="641" w:name="_Toc13221730"/>
      <w:bookmarkStart w:id="642" w:name="_Toc13220402"/>
      <w:bookmarkStart w:id="643" w:name="_Toc13221733"/>
      <w:bookmarkStart w:id="644" w:name="_Toc13220405"/>
      <w:bookmarkStart w:id="645" w:name="_Toc13221736"/>
      <w:bookmarkStart w:id="646" w:name="_Toc13220408"/>
      <w:bookmarkStart w:id="647" w:name="_Toc13221739"/>
      <w:bookmarkStart w:id="648" w:name="_Toc527126240"/>
      <w:bookmarkStart w:id="649" w:name="_Toc527126601"/>
      <w:bookmarkStart w:id="650" w:name="_Toc527126850"/>
      <w:bookmarkStart w:id="651" w:name="_Toc527553433"/>
      <w:bookmarkStart w:id="652" w:name="_Toc527553865"/>
      <w:bookmarkStart w:id="653" w:name="_Toc528140439"/>
      <w:bookmarkStart w:id="654" w:name="_Toc1243465"/>
      <w:bookmarkStart w:id="655" w:name="_Toc1243701"/>
      <w:bookmarkStart w:id="656" w:name="_Toc1243938"/>
      <w:bookmarkStart w:id="657" w:name="_Toc1244415"/>
      <w:bookmarkStart w:id="658" w:name="_Toc1244658"/>
      <w:bookmarkStart w:id="659" w:name="_Toc1986176"/>
      <w:bookmarkStart w:id="660" w:name="_Toc2242249"/>
      <w:bookmarkStart w:id="661" w:name="_Toc5198378"/>
      <w:bookmarkStart w:id="662" w:name="_Toc5198707"/>
      <w:bookmarkStart w:id="663" w:name="_Toc5275898"/>
      <w:bookmarkStart w:id="664" w:name="_Toc10550043"/>
      <w:bookmarkStart w:id="665" w:name="_Toc10550215"/>
      <w:bookmarkStart w:id="666" w:name="_Toc13220409"/>
      <w:bookmarkStart w:id="667" w:name="_Toc13221740"/>
      <w:bookmarkStart w:id="668" w:name="_Toc13220410"/>
      <w:bookmarkStart w:id="669" w:name="_Toc13221741"/>
      <w:bookmarkStart w:id="670" w:name="_Toc13220411"/>
      <w:bookmarkStart w:id="671" w:name="_Toc13221742"/>
      <w:bookmarkStart w:id="672" w:name="_Toc13220412"/>
      <w:bookmarkStart w:id="673" w:name="_Toc13221743"/>
      <w:bookmarkStart w:id="674" w:name="_Toc527126255"/>
      <w:bookmarkStart w:id="675" w:name="_Toc527126616"/>
      <w:bookmarkStart w:id="676" w:name="_Toc527126865"/>
      <w:bookmarkStart w:id="677" w:name="_Toc527553448"/>
      <w:bookmarkStart w:id="678" w:name="_Toc527553880"/>
      <w:bookmarkStart w:id="679" w:name="_Toc528140454"/>
      <w:bookmarkStart w:id="680" w:name="_Toc1243480"/>
      <w:bookmarkStart w:id="681" w:name="_Toc1243716"/>
      <w:bookmarkStart w:id="682" w:name="_Toc1243953"/>
      <w:bookmarkStart w:id="683" w:name="_Toc1244430"/>
      <w:bookmarkStart w:id="684" w:name="_Toc1244673"/>
      <w:bookmarkStart w:id="685" w:name="_Toc1986191"/>
      <w:bookmarkStart w:id="686" w:name="_Toc2242264"/>
      <w:bookmarkStart w:id="687" w:name="_Toc5198393"/>
      <w:bookmarkStart w:id="688" w:name="_Toc5198722"/>
      <w:bookmarkStart w:id="689" w:name="_Toc5275913"/>
      <w:bookmarkStart w:id="690" w:name="_Toc10550058"/>
      <w:bookmarkStart w:id="691" w:name="_Toc10550230"/>
      <w:bookmarkStart w:id="692" w:name="_Toc13220413"/>
      <w:bookmarkStart w:id="693" w:name="_Toc13221744"/>
      <w:bookmarkStart w:id="694" w:name="_Toc13220414"/>
      <w:bookmarkStart w:id="695" w:name="_Toc13221745"/>
      <w:bookmarkStart w:id="696" w:name="_Toc13220415"/>
      <w:bookmarkStart w:id="697" w:name="_Toc13221746"/>
      <w:bookmarkStart w:id="698" w:name="_Toc13220416"/>
      <w:bookmarkStart w:id="699" w:name="_Toc13221747"/>
      <w:bookmarkStart w:id="700" w:name="_Toc13220421"/>
      <w:bookmarkStart w:id="701" w:name="_Toc13221752"/>
      <w:bookmarkStart w:id="702" w:name="_Toc13220425"/>
      <w:bookmarkStart w:id="703" w:name="_Toc13221756"/>
      <w:bookmarkStart w:id="704" w:name="_Toc13220429"/>
      <w:bookmarkStart w:id="705" w:name="_Toc13221760"/>
      <w:bookmarkStart w:id="706" w:name="_Toc13220433"/>
      <w:bookmarkStart w:id="707" w:name="_Toc13221764"/>
      <w:bookmarkStart w:id="708" w:name="_Toc13220437"/>
      <w:bookmarkStart w:id="709" w:name="_Toc13221768"/>
      <w:bookmarkStart w:id="710" w:name="_Toc13220441"/>
      <w:bookmarkStart w:id="711" w:name="_Toc13221772"/>
      <w:bookmarkStart w:id="712" w:name="_Toc13220445"/>
      <w:bookmarkStart w:id="713" w:name="_Toc13221776"/>
      <w:bookmarkStart w:id="714" w:name="_Toc13220449"/>
      <w:bookmarkStart w:id="715" w:name="_Toc13221780"/>
      <w:bookmarkStart w:id="716" w:name="_Toc13220453"/>
      <w:bookmarkStart w:id="717" w:name="_Toc13221784"/>
      <w:bookmarkStart w:id="718" w:name="_Toc13220457"/>
      <w:bookmarkStart w:id="719" w:name="_Toc13221788"/>
      <w:bookmarkStart w:id="720" w:name="_Toc13220461"/>
      <w:bookmarkStart w:id="721" w:name="_Toc13221792"/>
      <w:bookmarkStart w:id="722" w:name="_Toc13220465"/>
      <w:bookmarkStart w:id="723" w:name="_Toc13221796"/>
      <w:bookmarkStart w:id="724" w:name="_Toc13220469"/>
      <w:bookmarkStart w:id="725" w:name="_Toc13221800"/>
      <w:bookmarkStart w:id="726" w:name="_Toc13220520"/>
      <w:bookmarkStart w:id="727" w:name="_Toc13221851"/>
      <w:bookmarkStart w:id="728" w:name="_Toc13220521"/>
      <w:bookmarkStart w:id="729" w:name="_Toc13221852"/>
      <w:bookmarkStart w:id="730" w:name="_Toc13220522"/>
      <w:bookmarkStart w:id="731" w:name="_Toc13221853"/>
      <w:bookmarkStart w:id="732" w:name="_Toc13220527"/>
      <w:bookmarkStart w:id="733" w:name="_Toc13221858"/>
      <w:bookmarkStart w:id="734" w:name="_Toc13220531"/>
      <w:bookmarkStart w:id="735" w:name="_Toc13221862"/>
      <w:bookmarkStart w:id="736" w:name="_Toc13220535"/>
      <w:bookmarkStart w:id="737" w:name="_Toc13221866"/>
      <w:bookmarkStart w:id="738" w:name="_Toc13220539"/>
      <w:bookmarkStart w:id="739" w:name="_Toc13221870"/>
      <w:bookmarkStart w:id="740" w:name="_Toc13220543"/>
      <w:bookmarkStart w:id="741" w:name="_Toc13221874"/>
      <w:bookmarkStart w:id="742" w:name="_Toc13220557"/>
      <w:bookmarkStart w:id="743" w:name="_Toc13221888"/>
      <w:bookmarkStart w:id="744" w:name="_Toc13220562"/>
      <w:bookmarkStart w:id="745" w:name="_Toc13221893"/>
      <w:bookmarkStart w:id="746" w:name="_Toc13220566"/>
      <w:bookmarkStart w:id="747" w:name="_Toc13221897"/>
      <w:bookmarkStart w:id="748" w:name="_Toc13220570"/>
      <w:bookmarkStart w:id="749" w:name="_Toc13221901"/>
      <w:bookmarkStart w:id="750" w:name="_Toc13220574"/>
      <w:bookmarkStart w:id="751" w:name="_Toc13221905"/>
      <w:bookmarkStart w:id="752" w:name="_Toc13220578"/>
      <w:bookmarkStart w:id="753" w:name="_Toc13221909"/>
      <w:bookmarkStart w:id="754" w:name="_Toc13220582"/>
      <w:bookmarkStart w:id="755" w:name="_Toc13221913"/>
      <w:bookmarkStart w:id="756" w:name="_Toc13220586"/>
      <w:bookmarkStart w:id="757" w:name="_Toc13221917"/>
      <w:bookmarkStart w:id="758" w:name="_Toc13220587"/>
      <w:bookmarkStart w:id="759" w:name="_Toc13221918"/>
      <w:bookmarkStart w:id="760" w:name="_Toc13220592"/>
      <w:bookmarkStart w:id="761" w:name="_Toc13221923"/>
      <w:bookmarkStart w:id="762" w:name="_Toc13220596"/>
      <w:bookmarkStart w:id="763" w:name="_Toc13221927"/>
      <w:bookmarkStart w:id="764" w:name="_Toc13220600"/>
      <w:bookmarkStart w:id="765" w:name="_Toc13221931"/>
      <w:bookmarkStart w:id="766" w:name="_Toc13220604"/>
      <w:bookmarkStart w:id="767" w:name="_Toc13221935"/>
      <w:bookmarkStart w:id="768" w:name="_Toc13220608"/>
      <w:bookmarkStart w:id="769" w:name="_Toc13221939"/>
      <w:bookmarkStart w:id="770" w:name="_Toc13220612"/>
      <w:bookmarkStart w:id="771" w:name="_Toc13221943"/>
      <w:bookmarkStart w:id="772" w:name="_Toc13220621"/>
      <w:bookmarkStart w:id="773" w:name="_Toc13221952"/>
      <w:bookmarkStart w:id="774" w:name="_Toc13220626"/>
      <w:bookmarkStart w:id="775" w:name="_Toc13221957"/>
      <w:bookmarkStart w:id="776" w:name="_Toc13220630"/>
      <w:bookmarkStart w:id="777" w:name="_Toc13221961"/>
      <w:bookmarkStart w:id="778" w:name="_Toc13220634"/>
      <w:bookmarkStart w:id="779" w:name="_Toc13221965"/>
      <w:bookmarkStart w:id="780" w:name="_Toc13220638"/>
      <w:bookmarkStart w:id="781" w:name="_Toc13221969"/>
      <w:bookmarkStart w:id="782" w:name="_Toc13220642"/>
      <w:bookmarkStart w:id="783" w:name="_Toc13221973"/>
      <w:bookmarkStart w:id="784" w:name="_Toc13220646"/>
      <w:bookmarkStart w:id="785" w:name="_Toc13221977"/>
      <w:bookmarkStart w:id="786" w:name="_Toc13220650"/>
      <w:bookmarkStart w:id="787" w:name="_Toc13221981"/>
      <w:bookmarkStart w:id="788" w:name="_Toc13220651"/>
      <w:bookmarkStart w:id="789" w:name="_Toc13221982"/>
      <w:bookmarkStart w:id="790" w:name="_Toc13220658"/>
      <w:bookmarkStart w:id="791" w:name="_Toc13221989"/>
      <w:bookmarkStart w:id="792" w:name="_Toc13220663"/>
      <w:bookmarkStart w:id="793" w:name="_Toc13221994"/>
      <w:bookmarkStart w:id="794" w:name="_Toc13220689"/>
      <w:bookmarkStart w:id="795" w:name="_Toc13222020"/>
      <w:bookmarkStart w:id="796" w:name="_Toc13220702"/>
      <w:bookmarkStart w:id="797" w:name="_Toc13222033"/>
      <w:bookmarkStart w:id="798" w:name="_Toc13220770"/>
      <w:bookmarkStart w:id="799" w:name="_Toc13222101"/>
      <w:bookmarkStart w:id="800" w:name="_Toc13220782"/>
      <w:bookmarkStart w:id="801" w:name="_Toc13222113"/>
      <w:bookmarkStart w:id="802" w:name="_Toc13220783"/>
      <w:bookmarkStart w:id="803" w:name="_Toc13222114"/>
      <w:bookmarkStart w:id="804" w:name="_Toc13220784"/>
      <w:bookmarkStart w:id="805" w:name="_Toc13222115"/>
      <w:bookmarkStart w:id="806" w:name="_Toc13220785"/>
      <w:bookmarkStart w:id="807" w:name="_Toc13222116"/>
      <w:bookmarkStart w:id="808" w:name="_Toc13220786"/>
      <w:bookmarkStart w:id="809" w:name="_Toc13222117"/>
      <w:bookmarkStart w:id="810" w:name="_Toc13220787"/>
      <w:bookmarkStart w:id="811" w:name="_Toc13222118"/>
      <w:bookmarkStart w:id="812" w:name="_Toc13220788"/>
      <w:bookmarkStart w:id="813" w:name="_Toc13222119"/>
      <w:bookmarkStart w:id="814" w:name="_Toc13220789"/>
      <w:bookmarkStart w:id="815" w:name="_Toc13222120"/>
      <w:bookmarkStart w:id="816" w:name="_Toc13220790"/>
      <w:bookmarkStart w:id="817" w:name="_Toc13222121"/>
      <w:bookmarkStart w:id="818" w:name="_Toc13220791"/>
      <w:bookmarkStart w:id="819" w:name="_Toc13222122"/>
      <w:bookmarkStart w:id="820" w:name="_Toc13220792"/>
      <w:bookmarkStart w:id="821" w:name="_Toc13222123"/>
      <w:bookmarkStart w:id="822" w:name="_Toc13220793"/>
      <w:bookmarkStart w:id="823" w:name="_Toc13222124"/>
      <w:bookmarkStart w:id="824" w:name="_Toc13220794"/>
      <w:bookmarkStart w:id="825" w:name="_Toc13222125"/>
      <w:bookmarkStart w:id="826" w:name="_Toc13220795"/>
      <w:bookmarkStart w:id="827" w:name="_Toc13222126"/>
      <w:bookmarkStart w:id="828" w:name="_Toc13220796"/>
      <w:bookmarkStart w:id="829" w:name="_Toc13222127"/>
      <w:bookmarkStart w:id="830" w:name="_Toc13220797"/>
      <w:bookmarkStart w:id="831" w:name="_Toc13222128"/>
      <w:bookmarkStart w:id="832" w:name="_Toc13220798"/>
      <w:bookmarkStart w:id="833" w:name="_Toc13222129"/>
      <w:bookmarkStart w:id="834" w:name="_Toc13220799"/>
      <w:bookmarkStart w:id="835" w:name="_Toc13222130"/>
      <w:bookmarkStart w:id="836" w:name="_Toc13220800"/>
      <w:bookmarkStart w:id="837" w:name="_Toc13222131"/>
      <w:bookmarkStart w:id="838" w:name="_Toc13220801"/>
      <w:bookmarkStart w:id="839" w:name="_Toc13222132"/>
      <w:bookmarkStart w:id="840" w:name="_Toc13220802"/>
      <w:bookmarkStart w:id="841" w:name="_Toc13222133"/>
      <w:bookmarkStart w:id="842" w:name="_Toc13220803"/>
      <w:bookmarkStart w:id="843" w:name="_Toc13222134"/>
      <w:bookmarkStart w:id="844" w:name="_Toc13220804"/>
      <w:bookmarkStart w:id="845" w:name="_Toc13222135"/>
      <w:bookmarkStart w:id="846" w:name="_Toc13220805"/>
      <w:bookmarkStart w:id="847" w:name="_Toc13222136"/>
      <w:bookmarkStart w:id="848" w:name="_Toc13220806"/>
      <w:bookmarkStart w:id="849" w:name="_Toc13222137"/>
      <w:bookmarkStart w:id="850" w:name="_Toc13220807"/>
      <w:bookmarkStart w:id="851" w:name="_Toc13222138"/>
      <w:bookmarkStart w:id="852" w:name="_Toc13220808"/>
      <w:bookmarkStart w:id="853" w:name="_Toc13222139"/>
      <w:bookmarkStart w:id="854" w:name="_Toc13220809"/>
      <w:bookmarkStart w:id="855" w:name="_Toc13222140"/>
      <w:bookmarkStart w:id="856" w:name="_Toc13220810"/>
      <w:bookmarkStart w:id="857" w:name="_Toc13222141"/>
      <w:bookmarkStart w:id="858" w:name="_Toc13220811"/>
      <w:bookmarkStart w:id="859" w:name="_Toc13222142"/>
      <w:bookmarkStart w:id="860" w:name="_Toc13220812"/>
      <w:bookmarkStart w:id="861" w:name="_Toc13222143"/>
      <w:bookmarkStart w:id="862" w:name="_Toc13220813"/>
      <w:bookmarkStart w:id="863" w:name="_Toc13222144"/>
      <w:bookmarkStart w:id="864" w:name="_Toc13220814"/>
      <w:bookmarkStart w:id="865" w:name="_Toc13222145"/>
      <w:bookmarkStart w:id="866" w:name="_Toc13220815"/>
      <w:bookmarkStart w:id="867" w:name="_Toc13222146"/>
      <w:bookmarkStart w:id="868" w:name="_Toc13220816"/>
      <w:bookmarkStart w:id="869" w:name="_Toc13222147"/>
      <w:bookmarkStart w:id="870" w:name="_Toc13220817"/>
      <w:bookmarkStart w:id="871" w:name="_Toc13222148"/>
      <w:bookmarkStart w:id="872" w:name="_Toc13220818"/>
      <w:bookmarkStart w:id="873" w:name="_Toc13222149"/>
      <w:bookmarkStart w:id="874" w:name="_Toc13220819"/>
      <w:bookmarkStart w:id="875" w:name="_Toc13222150"/>
      <w:bookmarkStart w:id="876" w:name="_Toc13220820"/>
      <w:bookmarkStart w:id="877" w:name="_Toc13222151"/>
      <w:bookmarkStart w:id="878" w:name="_Toc13220821"/>
      <w:bookmarkStart w:id="879" w:name="_Toc13222152"/>
      <w:bookmarkStart w:id="880" w:name="_Toc13220822"/>
      <w:bookmarkStart w:id="881" w:name="_Toc13222153"/>
      <w:bookmarkStart w:id="882" w:name="_Toc13220823"/>
      <w:bookmarkStart w:id="883" w:name="_Toc13222154"/>
      <w:bookmarkStart w:id="884" w:name="_Toc13220824"/>
      <w:bookmarkStart w:id="885" w:name="_Toc13222155"/>
      <w:bookmarkStart w:id="886" w:name="_Toc13220825"/>
      <w:bookmarkStart w:id="887" w:name="_Toc13222156"/>
      <w:bookmarkStart w:id="888" w:name="_Toc13220826"/>
      <w:bookmarkStart w:id="889" w:name="_Toc13222157"/>
      <w:bookmarkStart w:id="890" w:name="_Toc13220827"/>
      <w:bookmarkStart w:id="891" w:name="_Toc13222158"/>
      <w:bookmarkStart w:id="892" w:name="_Toc13220828"/>
      <w:bookmarkStart w:id="893" w:name="_Toc13222159"/>
      <w:bookmarkStart w:id="894" w:name="_Toc13220829"/>
      <w:bookmarkStart w:id="895" w:name="_Toc13222160"/>
      <w:bookmarkStart w:id="896" w:name="_Toc13220830"/>
      <w:bookmarkStart w:id="897" w:name="_Toc13222161"/>
      <w:bookmarkStart w:id="898" w:name="_Toc13220831"/>
      <w:bookmarkStart w:id="899" w:name="_Toc13222162"/>
      <w:bookmarkStart w:id="900" w:name="_Toc13220832"/>
      <w:bookmarkStart w:id="901" w:name="_Toc13222163"/>
      <w:bookmarkStart w:id="902" w:name="_Toc13220833"/>
      <w:bookmarkStart w:id="903" w:name="_Toc13222164"/>
      <w:bookmarkStart w:id="904" w:name="_Toc13220834"/>
      <w:bookmarkStart w:id="905" w:name="_Toc13222165"/>
      <w:bookmarkStart w:id="906" w:name="_Toc13220835"/>
      <w:bookmarkStart w:id="907" w:name="_Toc13222166"/>
      <w:bookmarkStart w:id="908" w:name="_Toc13220836"/>
      <w:bookmarkStart w:id="909" w:name="_Toc13222167"/>
      <w:bookmarkEnd w:id="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093C38E7" w14:textId="77777777" w:rsidR="00657425" w:rsidRPr="009A4784" w:rsidRDefault="003C3134" w:rsidP="009A4784">
      <w:pPr>
        <w:pStyle w:val="Nagwek2"/>
        <w:spacing w:before="0" w:after="0" w:line="360" w:lineRule="auto"/>
        <w:rPr>
          <w:rFonts w:asciiTheme="minorHAnsi" w:hAnsiTheme="minorHAnsi"/>
          <w:sz w:val="22"/>
        </w:rPr>
      </w:pPr>
      <w:bookmarkStart w:id="910" w:name="_Toc58838522"/>
      <w:r>
        <w:rPr>
          <w:rFonts w:asciiTheme="minorHAnsi" w:hAnsiTheme="minorHAnsi"/>
          <w:sz w:val="22"/>
        </w:rPr>
        <w:t>M</w:t>
      </w:r>
      <w:r w:rsidR="00657425" w:rsidRPr="009A4784">
        <w:rPr>
          <w:rFonts w:asciiTheme="minorHAnsi" w:hAnsiTheme="minorHAnsi"/>
          <w:sz w:val="22"/>
        </w:rPr>
        <w:t>odernizacja sieci LAN w zakresie dostawy i wdrożenia aktywnych urządzeń sieciowych</w:t>
      </w:r>
      <w:bookmarkEnd w:id="910"/>
    </w:p>
    <w:p w14:paraId="665FB9E0" w14:textId="77777777" w:rsidR="00BD42B2" w:rsidRPr="009A4784" w:rsidRDefault="00BD42B2" w:rsidP="009A4784">
      <w:pPr>
        <w:spacing w:line="360" w:lineRule="auto"/>
        <w:rPr>
          <w:rFonts w:asciiTheme="minorHAnsi" w:hAnsiTheme="minorHAnsi"/>
          <w:sz w:val="22"/>
        </w:rPr>
      </w:pPr>
    </w:p>
    <w:p w14:paraId="4EC18E98"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Przedmiotem zamówienia jest modernizacja infrastruktury IT Zamawiającego, w wyniku której powstanie architektura pozwalająca na niezawodną i bezpieczną pracę systemów informatycznych. Oznacza to zagwarantowanie bezpieczeństwa fizycznego i środowiskowego przez odseparowanie pomieszczeń o znaczeniu krytycznym dla przetwarzania i gromadzenia danych, w szczególności elektronicznej dokumentacji medycznej, jak również zapewnienie infrastruktury zapasowej umożliwiającej zabezpieczenie ciągłości działania systemów na wypadek awarii.</w:t>
      </w:r>
    </w:p>
    <w:p w14:paraId="72882E83"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W ramach realizacji Zamówienia zmodernizowane zostaną poniższe obszary IT, w sposób niezbędny do stworzenia dwóch, wydajnych i odpornych na awarię ośrodków przetwarzania danych (Data Center) DC1 - podstawowym i DC2 - zapasowym:</w:t>
      </w:r>
    </w:p>
    <w:p w14:paraId="6D6D5ADD" w14:textId="77777777" w:rsidR="002A0B7E" w:rsidRPr="009C186B" w:rsidRDefault="002A0B7E" w:rsidP="002A0B7E">
      <w:pPr>
        <w:pStyle w:val="Akapitzlist"/>
        <w:spacing w:after="0" w:line="360" w:lineRule="auto"/>
        <w:ind w:left="709" w:right="0" w:firstLine="0"/>
        <w:rPr>
          <w:rFonts w:ascii="Calibri" w:hAnsi="Calibri"/>
          <w:sz w:val="22"/>
        </w:rPr>
      </w:pPr>
      <w:r w:rsidRPr="009C186B">
        <w:rPr>
          <w:rFonts w:ascii="Calibri" w:hAnsi="Calibri"/>
          <w:sz w:val="22"/>
        </w:rPr>
        <w:t>- przetwarzania i składowania danych (serwery, macierze, wirtualizacja),</w:t>
      </w:r>
    </w:p>
    <w:p w14:paraId="1743B31E" w14:textId="77777777" w:rsidR="002A0B7E" w:rsidRPr="009C186B" w:rsidRDefault="002A0B7E" w:rsidP="002A0B7E">
      <w:pPr>
        <w:pStyle w:val="Akapitzlist"/>
        <w:spacing w:after="0" w:line="360" w:lineRule="auto"/>
        <w:ind w:left="709" w:right="0" w:firstLine="0"/>
        <w:rPr>
          <w:rFonts w:ascii="Calibri" w:hAnsi="Calibri"/>
          <w:sz w:val="22"/>
        </w:rPr>
      </w:pPr>
      <w:r w:rsidRPr="009C186B">
        <w:rPr>
          <w:rFonts w:ascii="Calibri" w:hAnsi="Calibri"/>
          <w:sz w:val="22"/>
        </w:rPr>
        <w:t>- transmisji danych, komunikacji (sieć LAN i Data Center),</w:t>
      </w:r>
    </w:p>
    <w:p w14:paraId="1B3B4FDB" w14:textId="77777777" w:rsidR="002A0B7E" w:rsidRPr="009C186B" w:rsidRDefault="002A0B7E" w:rsidP="002A0B7E">
      <w:pPr>
        <w:pStyle w:val="Akapitzlist"/>
        <w:spacing w:after="0" w:line="360" w:lineRule="auto"/>
        <w:ind w:left="709" w:right="0" w:firstLine="0"/>
        <w:rPr>
          <w:rFonts w:ascii="Calibri" w:hAnsi="Calibri"/>
          <w:sz w:val="22"/>
        </w:rPr>
      </w:pPr>
      <w:r w:rsidRPr="009C186B">
        <w:rPr>
          <w:rFonts w:ascii="Calibri" w:hAnsi="Calibri"/>
          <w:sz w:val="22"/>
        </w:rPr>
        <w:t>- ochrony danych (system kopii zapasowych),</w:t>
      </w:r>
    </w:p>
    <w:p w14:paraId="4D7342C0" w14:textId="77777777" w:rsidR="002A0B7E" w:rsidRPr="009C186B" w:rsidRDefault="002A0B7E" w:rsidP="002A0B7E">
      <w:pPr>
        <w:pStyle w:val="Akapitzlist"/>
        <w:spacing w:after="0" w:line="360" w:lineRule="auto"/>
        <w:ind w:left="709" w:right="0" w:firstLine="0"/>
        <w:rPr>
          <w:rFonts w:ascii="Calibri" w:hAnsi="Calibri"/>
          <w:sz w:val="22"/>
        </w:rPr>
      </w:pPr>
      <w:r w:rsidRPr="009C186B">
        <w:rPr>
          <w:rFonts w:ascii="Calibri" w:hAnsi="Calibri"/>
          <w:sz w:val="22"/>
        </w:rPr>
        <w:t>- bezpieczeństwa danych (ochrona kluczowych zasobów).</w:t>
      </w:r>
    </w:p>
    <w:p w14:paraId="59D49072"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System przetwarzania danych składać się będzie łącznie z 12 serwerów fizycznych (9 będących przedmiotem niniejszego postępowania) oraz 3 obecnie posiadanych przez zamawiającego.</w:t>
      </w:r>
    </w:p>
    <w:p w14:paraId="4AB6574E"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 xml:space="preserve">Architektura rozwiązania zakłada rozmieszczenie serwerów w dwóch niezależnych geograficznie serwerowniach. 7 serwerów typu Blade, dostarczonych w ramach niniejszego postępowania umieszczonych zostanie w podstawowym ośrodku obliczeniowym DC1. Obecnie posiadane przez Zamawiającego serwery Blade wraz z 2 szt. serwerów typu RACK (dostarczonymi w ramach niniejszego postępowania) zlokalizowane będą w zapasowym ośrodku DC2. </w:t>
      </w:r>
    </w:p>
    <w:p w14:paraId="504028C5"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 xml:space="preserve">Serwery w obu ośrodkach zainstalowane będą miały </w:t>
      </w:r>
      <w:proofErr w:type="spellStart"/>
      <w:r w:rsidRPr="009C186B">
        <w:rPr>
          <w:rFonts w:ascii="Calibri" w:hAnsi="Calibri"/>
          <w:sz w:val="22"/>
        </w:rPr>
        <w:t>hypervisora</w:t>
      </w:r>
      <w:proofErr w:type="spellEnd"/>
      <w:r w:rsidRPr="009C186B">
        <w:rPr>
          <w:rFonts w:ascii="Calibri" w:hAnsi="Calibri"/>
          <w:sz w:val="22"/>
        </w:rPr>
        <w:t xml:space="preserve"> </w:t>
      </w:r>
      <w:proofErr w:type="spellStart"/>
      <w:r w:rsidRPr="009C186B">
        <w:rPr>
          <w:rFonts w:ascii="Calibri" w:hAnsi="Calibri"/>
          <w:sz w:val="22"/>
        </w:rPr>
        <w:t>wirtualizacyjnego</w:t>
      </w:r>
      <w:proofErr w:type="spellEnd"/>
      <w:r w:rsidRPr="009C186B">
        <w:rPr>
          <w:rFonts w:ascii="Calibri" w:hAnsi="Calibri"/>
          <w:sz w:val="22"/>
        </w:rPr>
        <w:t xml:space="preserve"> i podłączone zostaną za pomocą dwóch fabryk sieci SAN do macierzy dyskowych, pomiędzy którymi uruchomiona zostanie asynchroniczna replikacja danych. Dzięki takiej architekturze powstanie odporne na awarie środowisko, umożliwiające automatyczne uruchamianie maszyn wirtualnych w ośrodku zapasowym w wyniku wystąpienia awarii lub konieczności przeprowadzenia prac konserwacyjnych.</w:t>
      </w:r>
    </w:p>
    <w:p w14:paraId="4868FAD0"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Dodatkowo zaplanowane jest utworzenie rozproszonego geograficznie klastra dwóch serwerów fizycznych  z oprogramowaniem bazodanowym firmy Oracle. Ze względu na rygorystyczne warunki licencyjne producenta oprogramowania bazodanowego serwery te muszą zostać „</w:t>
      </w:r>
      <w:proofErr w:type="spellStart"/>
      <w:r w:rsidRPr="009C186B">
        <w:rPr>
          <w:rFonts w:ascii="Calibri" w:hAnsi="Calibri"/>
          <w:sz w:val="22"/>
        </w:rPr>
        <w:t>niezwirtualizowane</w:t>
      </w:r>
      <w:proofErr w:type="spellEnd"/>
      <w:r w:rsidRPr="009C186B">
        <w:rPr>
          <w:rFonts w:ascii="Calibri" w:hAnsi="Calibri"/>
          <w:sz w:val="22"/>
        </w:rPr>
        <w:t>”.</w:t>
      </w:r>
    </w:p>
    <w:p w14:paraId="7E6AD0F4"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lastRenderedPageBreak/>
        <w:t>Szkielet sieci (rdzeń/</w:t>
      </w:r>
      <w:proofErr w:type="spellStart"/>
      <w:r w:rsidRPr="009C186B">
        <w:rPr>
          <w:rFonts w:ascii="Calibri" w:hAnsi="Calibri"/>
          <w:sz w:val="22"/>
        </w:rPr>
        <w:t>core</w:t>
      </w:r>
      <w:proofErr w:type="spellEnd"/>
      <w:r w:rsidRPr="009C186B">
        <w:rPr>
          <w:rFonts w:ascii="Calibri" w:hAnsi="Calibri"/>
          <w:sz w:val="22"/>
        </w:rPr>
        <w:t xml:space="preserve">) zbudowany zostanie w oparciu o dwa wysokowydajne przełączniki rdzeniowe zlokalizowane w GPD (główny punkt dystrybucyjny) znajdujący się w DC1. Przełączniki tworzyć będą klaster za pomocą tzw. wirtualnego </w:t>
      </w:r>
      <w:proofErr w:type="spellStart"/>
      <w:r w:rsidRPr="009C186B">
        <w:rPr>
          <w:rFonts w:ascii="Calibri" w:hAnsi="Calibri"/>
          <w:sz w:val="22"/>
        </w:rPr>
        <w:t>stackowania</w:t>
      </w:r>
      <w:proofErr w:type="spellEnd"/>
      <w:r w:rsidRPr="009C186B">
        <w:rPr>
          <w:rFonts w:ascii="Calibri" w:hAnsi="Calibri"/>
          <w:sz w:val="22"/>
        </w:rPr>
        <w:t xml:space="preserve"> i zachowywać się będą jak jedno urządzenie z punktu widzenia protokołów L2 i L3 bez względu na fizyczne zlokalizowanie urządzeń. Dzięki zastosowaniu w/w urządzeń powstanie wydajna, odporna na awarię i łatwo skalowalna infrastruktura zapewniająca nieprzerwaną pracę wszystkich urządzeń podłączonych do sieci LAN.</w:t>
      </w:r>
    </w:p>
    <w:p w14:paraId="62DF2736"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 xml:space="preserve">W warstwie dostępowej celem modernizacji jest zwiększenie ilości portów dla urządzeń końcowych podłączanych do sieci oraz umożliwienie transmisji danych w technologii 10G z LPD (lokalnych punktów dystrybucyjnych) do rdzenia sieci za pomocą istniejących światłowodów </w:t>
      </w:r>
      <w:proofErr w:type="spellStart"/>
      <w:r w:rsidRPr="009C186B">
        <w:rPr>
          <w:rFonts w:ascii="Calibri" w:hAnsi="Calibri"/>
          <w:sz w:val="22"/>
        </w:rPr>
        <w:t>jednomodowych</w:t>
      </w:r>
      <w:proofErr w:type="spellEnd"/>
      <w:r w:rsidRPr="009C186B">
        <w:rPr>
          <w:rFonts w:ascii="Calibri" w:hAnsi="Calibri"/>
          <w:sz w:val="22"/>
        </w:rPr>
        <w:t>.</w:t>
      </w:r>
    </w:p>
    <w:p w14:paraId="25F02526"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W tym celu przewidziana jest wymiana przełączników nieposiadających interfejsów światłowodowych 10G. Ze względu na ograniczone środki Zamawiającego wymagane jest, aby nowe przełączniki mogły zostać połączone w stos z obecnie posiadanymi.</w:t>
      </w:r>
    </w:p>
    <w:p w14:paraId="08CDF72D"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W warstwie bezpieczeństwa obszarów przetwarzania danych DC przewidziana jest instalacja odpornego na awarię klastra zapór sieciowych posiadających przepustowość umożliwiającą zapewnienie bezpiecznej komunikacji pomiędzy różnymi grupami użytkowników/urządzeń w obrębie sieci.</w:t>
      </w:r>
    </w:p>
    <w:p w14:paraId="6090410D" w14:textId="77777777" w:rsidR="002A0B7E" w:rsidRPr="009C186B" w:rsidRDefault="002A0B7E" w:rsidP="002A0B7E">
      <w:pPr>
        <w:pStyle w:val="Akapitzlist"/>
        <w:numPr>
          <w:ilvl w:val="0"/>
          <w:numId w:val="28"/>
        </w:numPr>
        <w:spacing w:after="0" w:line="360" w:lineRule="auto"/>
        <w:ind w:right="0"/>
        <w:rPr>
          <w:rFonts w:ascii="Calibri" w:hAnsi="Calibri"/>
          <w:sz w:val="22"/>
        </w:rPr>
      </w:pPr>
      <w:r w:rsidRPr="009C186B">
        <w:rPr>
          <w:rFonts w:ascii="Calibri" w:hAnsi="Calibri"/>
          <w:sz w:val="22"/>
        </w:rPr>
        <w:t xml:space="preserve">Backup realizowany będzie w dwóch lokalizacjach. W jednej z nich znajdować się będzie biblioteka taśmowa wraz z hostem backupowym, a w drugiej umieszczony zostanie host backup wraz z urządzeniem </w:t>
      </w:r>
      <w:proofErr w:type="spellStart"/>
      <w:r w:rsidRPr="009C186B">
        <w:rPr>
          <w:rFonts w:ascii="Calibri" w:hAnsi="Calibri"/>
          <w:sz w:val="22"/>
        </w:rPr>
        <w:t>deduplikującym</w:t>
      </w:r>
      <w:proofErr w:type="spellEnd"/>
      <w:r w:rsidRPr="009C186B">
        <w:rPr>
          <w:rFonts w:ascii="Calibri" w:hAnsi="Calibri"/>
          <w:sz w:val="22"/>
        </w:rPr>
        <w:t>. Backup wykonywany będzie metodą D2D2T (</w:t>
      </w:r>
      <w:proofErr w:type="spellStart"/>
      <w:r w:rsidRPr="009C186B">
        <w:rPr>
          <w:rFonts w:ascii="Calibri" w:hAnsi="Calibri"/>
          <w:sz w:val="22"/>
        </w:rPr>
        <w:t>disk</w:t>
      </w:r>
      <w:proofErr w:type="spellEnd"/>
      <w:r w:rsidRPr="009C186B">
        <w:rPr>
          <w:rFonts w:ascii="Calibri" w:hAnsi="Calibri"/>
          <w:sz w:val="22"/>
        </w:rPr>
        <w:t xml:space="preserve"> to </w:t>
      </w:r>
      <w:proofErr w:type="spellStart"/>
      <w:r w:rsidRPr="009C186B">
        <w:rPr>
          <w:rFonts w:ascii="Calibri" w:hAnsi="Calibri"/>
          <w:sz w:val="22"/>
        </w:rPr>
        <w:t>disk</w:t>
      </w:r>
      <w:proofErr w:type="spellEnd"/>
      <w:r w:rsidRPr="009C186B">
        <w:rPr>
          <w:rFonts w:ascii="Calibri" w:hAnsi="Calibri"/>
          <w:sz w:val="22"/>
        </w:rPr>
        <w:t xml:space="preserve"> to </w:t>
      </w:r>
      <w:proofErr w:type="spellStart"/>
      <w:r w:rsidRPr="009C186B">
        <w:rPr>
          <w:rFonts w:ascii="Calibri" w:hAnsi="Calibri"/>
          <w:sz w:val="22"/>
        </w:rPr>
        <w:t>tape</w:t>
      </w:r>
      <w:proofErr w:type="spellEnd"/>
      <w:r w:rsidRPr="009C186B">
        <w:rPr>
          <w:rFonts w:ascii="Calibri" w:hAnsi="Calibri"/>
          <w:sz w:val="22"/>
        </w:rPr>
        <w:t>) z wykorzystaniem posiadanej przez Zamawiającego biblioteki taśmowej. Taki sposób pozwoli maksymalnie wykorzystać potencjał sieci backupowej i serwerów backup. System musi zostać skonfigurowany tak aby posiadał dostęp do jednego DC a w razie awarii zostanie przełączony do drugiego DC. Rozwiązanie to pozwoli na odtwarzanie maszyn wirtualnych w dowolne miejsce w obrębie jednej konsoli zarządzającej systemem wirtualizacji. Backup obejmować będzie całe środowisko wirtualne i klaster serwerów bazodanowych ORACLE.</w:t>
      </w:r>
    </w:p>
    <w:p w14:paraId="016ABCEA" w14:textId="77777777" w:rsidR="00313E2C" w:rsidRPr="009A4784" w:rsidRDefault="00A40A20" w:rsidP="00F5307E">
      <w:pPr>
        <w:pStyle w:val="Akapitzlist"/>
        <w:numPr>
          <w:ilvl w:val="0"/>
          <w:numId w:val="28"/>
        </w:numPr>
        <w:spacing w:after="0" w:line="360" w:lineRule="auto"/>
        <w:rPr>
          <w:rFonts w:asciiTheme="minorHAnsi" w:hAnsiTheme="minorHAnsi"/>
          <w:color w:val="auto"/>
          <w:sz w:val="22"/>
        </w:rPr>
      </w:pPr>
      <w:r w:rsidRPr="009A4784">
        <w:rPr>
          <w:rFonts w:asciiTheme="minorHAnsi" w:hAnsiTheme="minorHAnsi"/>
          <w:sz w:val="22"/>
        </w:rPr>
        <w:t>W ramach budowy sieci LAN, Wykonawca dostarczy</w:t>
      </w:r>
      <w:r w:rsidR="001929EB">
        <w:rPr>
          <w:rFonts w:asciiTheme="minorHAnsi" w:hAnsiTheme="minorHAnsi"/>
          <w:sz w:val="22"/>
        </w:rPr>
        <w:t xml:space="preserve"> </w:t>
      </w:r>
      <w:r w:rsidRPr="009A4784">
        <w:rPr>
          <w:rFonts w:asciiTheme="minorHAnsi" w:hAnsiTheme="minorHAnsi"/>
          <w:sz w:val="22"/>
        </w:rPr>
        <w:t>aktywn</w:t>
      </w:r>
      <w:r w:rsidR="00313E2C" w:rsidRPr="009A4784">
        <w:rPr>
          <w:rFonts w:asciiTheme="minorHAnsi" w:hAnsiTheme="minorHAnsi"/>
          <w:sz w:val="22"/>
        </w:rPr>
        <w:t>e</w:t>
      </w:r>
      <w:r w:rsidRPr="009A4784">
        <w:rPr>
          <w:rFonts w:asciiTheme="minorHAnsi" w:hAnsiTheme="minorHAnsi"/>
          <w:sz w:val="22"/>
        </w:rPr>
        <w:t xml:space="preserve"> urządze</w:t>
      </w:r>
      <w:r w:rsidR="00313E2C" w:rsidRPr="009A4784">
        <w:rPr>
          <w:rFonts w:asciiTheme="minorHAnsi" w:hAnsiTheme="minorHAnsi"/>
          <w:sz w:val="22"/>
        </w:rPr>
        <w:t>nia</w:t>
      </w:r>
      <w:r w:rsidRPr="009A4784">
        <w:rPr>
          <w:rFonts w:asciiTheme="minorHAnsi" w:hAnsiTheme="minorHAnsi"/>
          <w:sz w:val="22"/>
        </w:rPr>
        <w:t xml:space="preserve"> sieciow</w:t>
      </w:r>
      <w:r w:rsidR="00313E2C" w:rsidRPr="009A4784">
        <w:rPr>
          <w:rFonts w:asciiTheme="minorHAnsi" w:hAnsiTheme="minorHAnsi"/>
          <w:sz w:val="22"/>
        </w:rPr>
        <w:t>e</w:t>
      </w:r>
      <w:r w:rsidRPr="009A4784">
        <w:rPr>
          <w:rFonts w:asciiTheme="minorHAnsi" w:hAnsiTheme="minorHAnsi"/>
          <w:sz w:val="22"/>
        </w:rPr>
        <w:br/>
        <w:t xml:space="preserve">o minimalnych </w:t>
      </w:r>
      <w:r w:rsidRPr="009A4784">
        <w:rPr>
          <w:rFonts w:asciiTheme="minorHAnsi" w:hAnsiTheme="minorHAnsi"/>
          <w:color w:val="auto"/>
          <w:sz w:val="22"/>
        </w:rPr>
        <w:t>parametrach</w:t>
      </w:r>
      <w:r w:rsidR="00313E2C" w:rsidRPr="009A4784">
        <w:rPr>
          <w:rFonts w:asciiTheme="minorHAnsi" w:hAnsiTheme="minorHAnsi"/>
          <w:color w:val="auto"/>
          <w:sz w:val="22"/>
        </w:rPr>
        <w:t xml:space="preserve"> opisanych poniżej.</w:t>
      </w:r>
    </w:p>
    <w:p w14:paraId="76DE1E1E" w14:textId="77777777" w:rsidR="00313E2C" w:rsidRPr="009A4784" w:rsidRDefault="00A40A20" w:rsidP="00F5307E">
      <w:pPr>
        <w:pStyle w:val="Akapitzlist"/>
        <w:numPr>
          <w:ilvl w:val="0"/>
          <w:numId w:val="28"/>
        </w:numPr>
        <w:spacing w:after="0" w:line="360" w:lineRule="auto"/>
        <w:rPr>
          <w:rFonts w:asciiTheme="minorHAnsi" w:hAnsiTheme="minorHAnsi"/>
          <w:color w:val="auto"/>
          <w:sz w:val="22"/>
        </w:rPr>
      </w:pPr>
      <w:r w:rsidRPr="009A4784">
        <w:rPr>
          <w:rFonts w:asciiTheme="minorHAnsi" w:hAnsiTheme="minorHAnsi" w:cs="Arial"/>
          <w:color w:val="auto"/>
          <w:sz w:val="22"/>
        </w:rPr>
        <w:t xml:space="preserve">Sprzęt musi pochodzić z autoryzowanego przez jego producenta kanału dystrybucji w UE </w:t>
      </w:r>
      <w:r w:rsidRPr="009A4784">
        <w:rPr>
          <w:rFonts w:asciiTheme="minorHAnsi" w:hAnsiTheme="minorHAnsi" w:cs="Arial"/>
          <w:color w:val="auto"/>
          <w:sz w:val="22"/>
        </w:rPr>
        <w:br/>
        <w:t>i nie może być obciążony uprzednio nabytymi prawami podmiotów trzecich (</w:t>
      </w:r>
      <w:proofErr w:type="spellStart"/>
      <w:r w:rsidRPr="009A4784">
        <w:rPr>
          <w:rFonts w:asciiTheme="minorHAnsi" w:hAnsiTheme="minorHAnsi" w:cs="Arial"/>
          <w:color w:val="auto"/>
          <w:sz w:val="22"/>
        </w:rPr>
        <w:t>subdystrybucja</w:t>
      </w:r>
      <w:proofErr w:type="spellEnd"/>
      <w:r w:rsidRPr="009A4784">
        <w:rPr>
          <w:rFonts w:asciiTheme="minorHAnsi" w:hAnsiTheme="minorHAnsi" w:cs="Arial"/>
          <w:color w:val="auto"/>
          <w:sz w:val="22"/>
        </w:rPr>
        <w:t>, niezależni brokerzy) oraz musi być przeznaczony do sprzedaży i serwisu na rynku polskim.</w:t>
      </w:r>
    </w:p>
    <w:p w14:paraId="42365F2F" w14:textId="38B534AF" w:rsidR="00A40A20" w:rsidRPr="009A4784" w:rsidRDefault="00A40A20" w:rsidP="00F5307E">
      <w:pPr>
        <w:pStyle w:val="Akapitzlist"/>
        <w:numPr>
          <w:ilvl w:val="0"/>
          <w:numId w:val="28"/>
        </w:numPr>
        <w:spacing w:after="0" w:line="360" w:lineRule="auto"/>
        <w:rPr>
          <w:rFonts w:asciiTheme="minorHAnsi" w:hAnsiTheme="minorHAnsi"/>
          <w:color w:val="auto"/>
          <w:sz w:val="22"/>
        </w:rPr>
      </w:pPr>
      <w:r w:rsidRPr="009A4784">
        <w:rPr>
          <w:rFonts w:asciiTheme="minorHAnsi" w:hAnsiTheme="minorHAnsi" w:cs="Arial"/>
          <w:color w:val="auto"/>
          <w:sz w:val="22"/>
        </w:rPr>
        <w:t>Wszystkie urządzenia muszą być fabrycznie nowe</w:t>
      </w:r>
      <w:r w:rsidR="00CD2EAF" w:rsidRPr="009A4784">
        <w:rPr>
          <w:rFonts w:asciiTheme="minorHAnsi" w:hAnsiTheme="minorHAnsi" w:cs="Arial"/>
          <w:color w:val="auto"/>
          <w:sz w:val="22"/>
        </w:rPr>
        <w:t xml:space="preserve"> wyprodukowane po 1 stycznia 20</w:t>
      </w:r>
      <w:r w:rsidR="004B2B10">
        <w:rPr>
          <w:rFonts w:asciiTheme="minorHAnsi" w:hAnsiTheme="minorHAnsi" w:cs="Arial"/>
          <w:color w:val="auto"/>
          <w:sz w:val="22"/>
        </w:rPr>
        <w:t>20</w:t>
      </w:r>
      <w:r w:rsidR="00CD2EAF" w:rsidRPr="009A4784">
        <w:rPr>
          <w:rFonts w:asciiTheme="minorHAnsi" w:hAnsiTheme="minorHAnsi" w:cs="Arial"/>
          <w:color w:val="auto"/>
          <w:sz w:val="22"/>
        </w:rPr>
        <w:t>r.</w:t>
      </w:r>
    </w:p>
    <w:p w14:paraId="3AEE5DE0" w14:textId="77777777" w:rsidR="00A40A20" w:rsidRPr="009A4784" w:rsidRDefault="00A40A20" w:rsidP="009A4784">
      <w:pPr>
        <w:spacing w:line="360" w:lineRule="auto"/>
        <w:rPr>
          <w:rFonts w:asciiTheme="minorHAnsi" w:hAnsiTheme="minorHAnsi"/>
          <w:sz w:val="22"/>
        </w:rPr>
      </w:pPr>
    </w:p>
    <w:p w14:paraId="65941F02" w14:textId="31A6E6A0" w:rsidR="00B05A90" w:rsidRPr="009A4784" w:rsidRDefault="00B05A90" w:rsidP="009A4784">
      <w:pPr>
        <w:pStyle w:val="Nagwek3"/>
        <w:spacing w:line="360" w:lineRule="auto"/>
        <w:rPr>
          <w:rFonts w:asciiTheme="minorHAnsi" w:hAnsiTheme="minorHAnsi"/>
          <w:sz w:val="22"/>
          <w:szCs w:val="22"/>
        </w:rPr>
      </w:pPr>
      <w:bookmarkStart w:id="911" w:name="_Toc58838523"/>
      <w:r w:rsidRPr="009A4784">
        <w:rPr>
          <w:rFonts w:asciiTheme="minorHAnsi" w:hAnsiTheme="minorHAnsi"/>
          <w:sz w:val="22"/>
          <w:szCs w:val="22"/>
        </w:rPr>
        <w:lastRenderedPageBreak/>
        <w:t xml:space="preserve">Przełącznik </w:t>
      </w:r>
      <w:r w:rsidR="00B64BD5">
        <w:rPr>
          <w:rFonts w:asciiTheme="minorHAnsi" w:hAnsiTheme="minorHAnsi"/>
          <w:sz w:val="22"/>
          <w:szCs w:val="22"/>
        </w:rPr>
        <w:t>szkieletowy – 2 szt</w:t>
      </w:r>
      <w:r w:rsidR="002D7FEE">
        <w:rPr>
          <w:rFonts w:asciiTheme="minorHAnsi" w:hAnsiTheme="minorHAnsi"/>
          <w:sz w:val="22"/>
          <w:szCs w:val="22"/>
        </w:rPr>
        <w:t>.</w:t>
      </w:r>
      <w:bookmarkEnd w:id="911"/>
    </w:p>
    <w:p w14:paraId="7E76783F" w14:textId="4B1D2619" w:rsidR="00B05A90" w:rsidRPr="009A4784" w:rsidRDefault="00B05A90"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jest dostarczenie </w:t>
      </w:r>
      <w:r w:rsidR="00975955">
        <w:rPr>
          <w:rFonts w:asciiTheme="minorHAnsi" w:hAnsiTheme="minorHAnsi" w:cstheme="minorHAnsi"/>
          <w:sz w:val="22"/>
        </w:rPr>
        <w:t xml:space="preserve">i instalacja </w:t>
      </w:r>
      <w:r w:rsidR="00B64BD5">
        <w:rPr>
          <w:rFonts w:asciiTheme="minorHAnsi" w:hAnsiTheme="minorHAnsi" w:cstheme="minorHAnsi"/>
          <w:sz w:val="22"/>
        </w:rPr>
        <w:t>2</w:t>
      </w:r>
      <w:r w:rsidRPr="009A4784">
        <w:rPr>
          <w:rFonts w:asciiTheme="minorHAnsi" w:hAnsiTheme="minorHAnsi" w:cstheme="minorHAnsi"/>
          <w:sz w:val="22"/>
        </w:rPr>
        <w:t xml:space="preserve"> szt. przełączników spełniających poniżej opisane minimalne parametry funkcjonalne.</w:t>
      </w:r>
    </w:p>
    <w:tbl>
      <w:tblPr>
        <w:tblStyle w:val="Tabela-Siatka"/>
        <w:tblW w:w="8993" w:type="dxa"/>
        <w:tblInd w:w="360" w:type="dxa"/>
        <w:tblLook w:val="04A0" w:firstRow="1" w:lastRow="0" w:firstColumn="1" w:lastColumn="0" w:noHBand="0" w:noVBand="1"/>
      </w:tblPr>
      <w:tblGrid>
        <w:gridCol w:w="1195"/>
        <w:gridCol w:w="7798"/>
      </w:tblGrid>
      <w:tr w:rsidR="002B76F4" w:rsidRPr="004B414A" w14:paraId="41CD24DF" w14:textId="77777777" w:rsidTr="00540F3B">
        <w:tc>
          <w:tcPr>
            <w:tcW w:w="1195" w:type="dxa"/>
            <w:shd w:val="clear" w:color="auto" w:fill="DFDFDF" w:themeFill="background2" w:themeFillShade="E6"/>
          </w:tcPr>
          <w:p w14:paraId="38AFAF49" w14:textId="77777777" w:rsidR="002B76F4" w:rsidRPr="004B414A" w:rsidRDefault="002B76F4" w:rsidP="00540F3B">
            <w:pPr>
              <w:spacing w:after="0" w:line="360" w:lineRule="auto"/>
              <w:ind w:left="360" w:firstLine="0"/>
              <w:contextualSpacing/>
              <w:jc w:val="center"/>
              <w:rPr>
                <w:rFonts w:asciiTheme="minorHAnsi" w:hAnsiTheme="minorHAnsi"/>
                <w:b/>
                <w:bCs/>
                <w:caps/>
                <w:sz w:val="22"/>
                <w:szCs w:val="22"/>
              </w:rPr>
            </w:pPr>
            <w:r w:rsidRPr="004B414A">
              <w:rPr>
                <w:rFonts w:asciiTheme="minorHAnsi" w:hAnsiTheme="minorHAnsi"/>
                <w:b/>
                <w:bCs/>
                <w:caps/>
                <w:sz w:val="22"/>
                <w:szCs w:val="22"/>
              </w:rPr>
              <w:t>L.p.</w:t>
            </w:r>
          </w:p>
        </w:tc>
        <w:tc>
          <w:tcPr>
            <w:tcW w:w="7798" w:type="dxa"/>
            <w:shd w:val="clear" w:color="auto" w:fill="DFDFDF" w:themeFill="background2" w:themeFillShade="E6"/>
          </w:tcPr>
          <w:p w14:paraId="46E45CE9" w14:textId="77777777" w:rsidR="002B76F4" w:rsidRPr="004B414A" w:rsidRDefault="002B76F4" w:rsidP="00540F3B">
            <w:pPr>
              <w:spacing w:after="0" w:line="360" w:lineRule="auto"/>
              <w:ind w:left="360" w:firstLine="0"/>
              <w:contextualSpacing/>
              <w:jc w:val="center"/>
              <w:rPr>
                <w:rFonts w:asciiTheme="minorHAnsi" w:hAnsiTheme="minorHAnsi"/>
                <w:b/>
                <w:bCs/>
                <w:caps/>
                <w:sz w:val="22"/>
                <w:szCs w:val="22"/>
              </w:rPr>
            </w:pPr>
            <w:r w:rsidRPr="004B414A">
              <w:rPr>
                <w:rFonts w:asciiTheme="minorHAnsi" w:hAnsiTheme="minorHAnsi"/>
                <w:b/>
                <w:bCs/>
                <w:caps/>
                <w:sz w:val="22"/>
                <w:szCs w:val="22"/>
              </w:rPr>
              <w:t>Minimalne Wymagania</w:t>
            </w:r>
          </w:p>
        </w:tc>
      </w:tr>
      <w:tr w:rsidR="002B76F4" w:rsidRPr="007C3C41" w14:paraId="340F7EBE" w14:textId="77777777" w:rsidTr="00540F3B">
        <w:tc>
          <w:tcPr>
            <w:tcW w:w="1195" w:type="dxa"/>
          </w:tcPr>
          <w:p w14:paraId="760C4AC3"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509D0D2E"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Przełączniki, pracując</w:t>
            </w:r>
            <w:r>
              <w:t>e</w:t>
            </w:r>
            <w:r w:rsidRPr="004B414A">
              <w:rPr>
                <w:rFonts w:asciiTheme="minorHAnsi" w:hAnsiTheme="minorHAnsi"/>
                <w:sz w:val="22"/>
                <w:szCs w:val="22"/>
              </w:rPr>
              <w:t xml:space="preserve"> jako </w:t>
            </w:r>
            <w:proofErr w:type="spellStart"/>
            <w:r w:rsidRPr="004B414A">
              <w:rPr>
                <w:rFonts w:asciiTheme="minorHAnsi" w:hAnsiTheme="minorHAnsi"/>
                <w:sz w:val="22"/>
                <w:szCs w:val="22"/>
              </w:rPr>
              <w:t>core</w:t>
            </w:r>
            <w:proofErr w:type="spellEnd"/>
            <w:r w:rsidRPr="004B414A">
              <w:rPr>
                <w:rFonts w:asciiTheme="minorHAnsi" w:hAnsiTheme="minorHAnsi"/>
                <w:sz w:val="22"/>
                <w:szCs w:val="22"/>
              </w:rPr>
              <w:t xml:space="preserve"> sieci muszą tworzyć jeden </w:t>
            </w:r>
            <w:proofErr w:type="spellStart"/>
            <w:r w:rsidRPr="004B414A">
              <w:rPr>
                <w:rFonts w:asciiTheme="minorHAnsi" w:hAnsiTheme="minorHAnsi"/>
                <w:sz w:val="22"/>
                <w:szCs w:val="22"/>
              </w:rPr>
              <w:t>stack</w:t>
            </w:r>
            <w:proofErr w:type="spellEnd"/>
            <w:r w:rsidRPr="004B414A">
              <w:rPr>
                <w:rFonts w:asciiTheme="minorHAnsi" w:hAnsiTheme="minorHAnsi"/>
                <w:sz w:val="22"/>
                <w:szCs w:val="22"/>
              </w:rPr>
              <w:t xml:space="preserve"> z możliwością rozpięcia w przyszłości pomiędzy dwoma serwerowniami (max. odległość to 500m). Zatem przełącznik musi umożliwiać łączenie w klaster z drugim takim samym urządzeniem poprzez tzw. wirtualne </w:t>
            </w:r>
            <w:proofErr w:type="spellStart"/>
            <w:r w:rsidRPr="004B414A">
              <w:rPr>
                <w:rFonts w:asciiTheme="minorHAnsi" w:hAnsiTheme="minorHAnsi"/>
                <w:sz w:val="22"/>
                <w:szCs w:val="22"/>
              </w:rPr>
              <w:t>stakowanie</w:t>
            </w:r>
            <w:proofErr w:type="spellEnd"/>
            <w:r w:rsidRPr="004B414A">
              <w:rPr>
                <w:rFonts w:asciiTheme="minorHAnsi" w:hAnsiTheme="minorHAnsi"/>
                <w:sz w:val="22"/>
                <w:szCs w:val="22"/>
              </w:rPr>
              <w:t>. Urządzenia w klastrze zachowują się jak jedno urządzenie w punktu widzenia protokołów L2 i L3. Na chwilę dostawy przełączniki będą zainstalowane w pojedynczym punkcie dystrybucyjnym.</w:t>
            </w:r>
          </w:p>
        </w:tc>
      </w:tr>
      <w:tr w:rsidR="002B76F4" w:rsidRPr="007C3C41" w14:paraId="51B5CCD2" w14:textId="77777777" w:rsidTr="00540F3B">
        <w:tc>
          <w:tcPr>
            <w:tcW w:w="1195" w:type="dxa"/>
          </w:tcPr>
          <w:p w14:paraId="517E217A"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6ED73915"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 xml:space="preserve">Przełączniki muszą być dostarczone ze wszystkimi komponentami do instalacji w szafie </w:t>
            </w:r>
            <w:proofErr w:type="spellStart"/>
            <w:r w:rsidRPr="004B414A">
              <w:rPr>
                <w:rFonts w:asciiTheme="minorHAnsi" w:hAnsiTheme="minorHAnsi"/>
                <w:sz w:val="22"/>
                <w:szCs w:val="22"/>
              </w:rPr>
              <w:t>rack</w:t>
            </w:r>
            <w:proofErr w:type="spellEnd"/>
            <w:r w:rsidRPr="004B414A">
              <w:rPr>
                <w:rFonts w:asciiTheme="minorHAnsi" w:hAnsiTheme="minorHAnsi"/>
                <w:sz w:val="22"/>
                <w:szCs w:val="22"/>
              </w:rPr>
              <w:t xml:space="preserve"> 19''.</w:t>
            </w:r>
          </w:p>
        </w:tc>
      </w:tr>
      <w:tr w:rsidR="002B76F4" w:rsidRPr="007C3C41" w14:paraId="728153D7" w14:textId="77777777" w:rsidTr="00540F3B">
        <w:tc>
          <w:tcPr>
            <w:tcW w:w="1195" w:type="dxa"/>
          </w:tcPr>
          <w:p w14:paraId="467F673C"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20A8458F"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Przełączniki muszą być wyposażone w wymienne moduły wentylatorów.</w:t>
            </w:r>
          </w:p>
        </w:tc>
      </w:tr>
      <w:tr w:rsidR="002B76F4" w:rsidRPr="007C3C41" w14:paraId="6CE31A29" w14:textId="77777777" w:rsidTr="00540F3B">
        <w:tc>
          <w:tcPr>
            <w:tcW w:w="1195" w:type="dxa"/>
          </w:tcPr>
          <w:p w14:paraId="667A5797"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7E7F18B0"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Przełączniki muszą zostać wyposażone w zasilacz redundantny do pracy w trybie 1:1.</w:t>
            </w:r>
          </w:p>
        </w:tc>
      </w:tr>
      <w:tr w:rsidR="002B76F4" w:rsidRPr="007C3C41" w14:paraId="2CC0FD6E" w14:textId="77777777" w:rsidTr="00540F3B">
        <w:tc>
          <w:tcPr>
            <w:tcW w:w="1195" w:type="dxa"/>
          </w:tcPr>
          <w:p w14:paraId="5F6F8B68"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55440001"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 xml:space="preserve">Przełączniki muszą być typu </w:t>
            </w:r>
            <w:proofErr w:type="spellStart"/>
            <w:r w:rsidRPr="004B414A">
              <w:rPr>
                <w:rFonts w:asciiTheme="minorHAnsi" w:hAnsiTheme="minorHAnsi"/>
                <w:sz w:val="22"/>
                <w:szCs w:val="22"/>
              </w:rPr>
              <w:t>standalone</w:t>
            </w:r>
            <w:proofErr w:type="spellEnd"/>
            <w:r w:rsidRPr="004B414A">
              <w:rPr>
                <w:rFonts w:asciiTheme="minorHAnsi" w:hAnsiTheme="minorHAnsi"/>
                <w:sz w:val="22"/>
                <w:szCs w:val="22"/>
              </w:rPr>
              <w:t>, wyposażone w minimum 48 portów 1/10/25 Gigabit Ethernet SFP/SFP+/SFP28 oraz minimum 4 porty 40/100Gb QSFP.</w:t>
            </w:r>
          </w:p>
        </w:tc>
      </w:tr>
      <w:tr w:rsidR="002B76F4" w:rsidRPr="007C3C41" w14:paraId="1EEF451E" w14:textId="77777777" w:rsidTr="00540F3B">
        <w:tc>
          <w:tcPr>
            <w:tcW w:w="1195" w:type="dxa"/>
          </w:tcPr>
          <w:p w14:paraId="02C7415A"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3122CBC0"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Porty SFP / SFP+ / SFP28 muszą umożliwiać zastosowanie następujących modułów (wkładek) interfejsowych:</w:t>
            </w:r>
          </w:p>
        </w:tc>
      </w:tr>
      <w:tr w:rsidR="002B76F4" w:rsidRPr="007C3C41" w14:paraId="5A4B840B" w14:textId="77777777" w:rsidTr="00540F3B">
        <w:tc>
          <w:tcPr>
            <w:tcW w:w="1195" w:type="dxa"/>
          </w:tcPr>
          <w:p w14:paraId="5C3B5B80"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6C3221E7"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Dla transmisji 1Gb/s (SFP),</w:t>
            </w:r>
          </w:p>
        </w:tc>
      </w:tr>
      <w:tr w:rsidR="002B76F4" w:rsidRPr="007C3C41" w14:paraId="6FDA66A4" w14:textId="77777777" w:rsidTr="00540F3B">
        <w:tc>
          <w:tcPr>
            <w:tcW w:w="1195" w:type="dxa"/>
          </w:tcPr>
          <w:p w14:paraId="1E156DD8"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723B4C3"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Dla transmisji 10Gb/s (SFP+),</w:t>
            </w:r>
          </w:p>
        </w:tc>
      </w:tr>
      <w:tr w:rsidR="002B76F4" w:rsidRPr="007C3C41" w14:paraId="69C8719B" w14:textId="77777777" w:rsidTr="00540F3B">
        <w:tc>
          <w:tcPr>
            <w:tcW w:w="1195" w:type="dxa"/>
          </w:tcPr>
          <w:p w14:paraId="28A09E8F"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4EFACE4"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Dla transmisji 25Gb/s (SFP28).</w:t>
            </w:r>
          </w:p>
        </w:tc>
      </w:tr>
      <w:tr w:rsidR="002B76F4" w:rsidRPr="007C3C41" w14:paraId="05A35E30" w14:textId="77777777" w:rsidTr="00540F3B">
        <w:tc>
          <w:tcPr>
            <w:tcW w:w="1195" w:type="dxa"/>
          </w:tcPr>
          <w:p w14:paraId="49BB2BCA"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2C8BAE1D"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Każdy przełącznik musi zapewnić wydajność:</w:t>
            </w:r>
          </w:p>
        </w:tc>
      </w:tr>
      <w:tr w:rsidR="002B76F4" w:rsidRPr="007C3C41" w14:paraId="627EA9E6" w14:textId="77777777" w:rsidTr="00540F3B">
        <w:tc>
          <w:tcPr>
            <w:tcW w:w="1195" w:type="dxa"/>
          </w:tcPr>
          <w:p w14:paraId="67610E22"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1681F1F"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musi posiadać minimum 32MB bufor pamięci współdzielonej przez wszystkie porty,</w:t>
            </w:r>
          </w:p>
        </w:tc>
      </w:tr>
      <w:tr w:rsidR="002B76F4" w:rsidRPr="007C3C41" w14:paraId="7A8314C8" w14:textId="77777777" w:rsidTr="00540F3B">
        <w:tc>
          <w:tcPr>
            <w:tcW w:w="1195" w:type="dxa"/>
          </w:tcPr>
          <w:p w14:paraId="6D397FD0"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51E9342A"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musi posiadać wydajność przełączania minimum 990 </w:t>
            </w:r>
            <w:proofErr w:type="spellStart"/>
            <w:r w:rsidRPr="004B414A">
              <w:rPr>
                <w:rFonts w:asciiTheme="minorHAnsi" w:hAnsiTheme="minorHAnsi"/>
                <w:sz w:val="22"/>
                <w:szCs w:val="22"/>
              </w:rPr>
              <w:t>Gbps</w:t>
            </w:r>
            <w:proofErr w:type="spellEnd"/>
            <w:r w:rsidRPr="004B414A">
              <w:rPr>
                <w:rFonts w:asciiTheme="minorHAnsi" w:hAnsiTheme="minorHAnsi"/>
                <w:sz w:val="22"/>
                <w:szCs w:val="22"/>
              </w:rPr>
              <w:t xml:space="preserve"> </w:t>
            </w:r>
            <w:proofErr w:type="spellStart"/>
            <w:r w:rsidRPr="004B414A">
              <w:rPr>
                <w:rFonts w:asciiTheme="minorHAnsi" w:hAnsiTheme="minorHAnsi"/>
                <w:sz w:val="22"/>
                <w:szCs w:val="22"/>
              </w:rPr>
              <w:t>full</w:t>
            </w:r>
            <w:proofErr w:type="spellEnd"/>
            <w:r w:rsidRPr="004B414A">
              <w:rPr>
                <w:rFonts w:asciiTheme="minorHAnsi" w:hAnsiTheme="minorHAnsi"/>
                <w:sz w:val="22"/>
                <w:szCs w:val="22"/>
              </w:rPr>
              <w:t xml:space="preserve"> duplex,</w:t>
            </w:r>
          </w:p>
        </w:tc>
      </w:tr>
      <w:tr w:rsidR="002B76F4" w:rsidRPr="007C3C41" w14:paraId="47F99076" w14:textId="77777777" w:rsidTr="00540F3B">
        <w:tc>
          <w:tcPr>
            <w:tcW w:w="1195" w:type="dxa"/>
          </w:tcPr>
          <w:p w14:paraId="11C14195"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DFDAD99"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musi posiadać wydajność przesyłania minimum 940 </w:t>
            </w:r>
            <w:proofErr w:type="spellStart"/>
            <w:r w:rsidRPr="004B414A">
              <w:rPr>
                <w:rFonts w:asciiTheme="minorHAnsi" w:hAnsiTheme="minorHAnsi"/>
                <w:sz w:val="22"/>
                <w:szCs w:val="22"/>
              </w:rPr>
              <w:t>Mpps</w:t>
            </w:r>
            <w:proofErr w:type="spellEnd"/>
            <w:r w:rsidRPr="004B414A">
              <w:rPr>
                <w:rFonts w:asciiTheme="minorHAnsi" w:hAnsiTheme="minorHAnsi"/>
                <w:sz w:val="22"/>
                <w:szCs w:val="22"/>
              </w:rPr>
              <w:t xml:space="preserve"> ,</w:t>
            </w:r>
          </w:p>
        </w:tc>
      </w:tr>
      <w:tr w:rsidR="002B76F4" w:rsidRPr="007C3C41" w14:paraId="4DE70285" w14:textId="77777777" w:rsidTr="00540F3B">
        <w:tc>
          <w:tcPr>
            <w:tcW w:w="1195" w:type="dxa"/>
          </w:tcPr>
          <w:p w14:paraId="4C27DC74"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04122F6"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musi obsługiwać minimum: </w:t>
            </w:r>
          </w:p>
        </w:tc>
      </w:tr>
      <w:tr w:rsidR="002B76F4" w:rsidRPr="007C3C41" w14:paraId="056391E6" w14:textId="77777777" w:rsidTr="00540F3B">
        <w:tc>
          <w:tcPr>
            <w:tcW w:w="1195" w:type="dxa"/>
          </w:tcPr>
          <w:p w14:paraId="32588946" w14:textId="77777777" w:rsidR="002B76F4" w:rsidRPr="004B414A" w:rsidRDefault="002B76F4" w:rsidP="00F5307E">
            <w:pPr>
              <w:numPr>
                <w:ilvl w:val="2"/>
                <w:numId w:val="34"/>
              </w:numPr>
              <w:spacing w:after="0" w:line="360" w:lineRule="auto"/>
              <w:ind w:right="0"/>
              <w:contextualSpacing/>
              <w:jc w:val="left"/>
              <w:rPr>
                <w:rFonts w:asciiTheme="minorHAnsi" w:hAnsiTheme="minorHAnsi" w:cs="Calibri"/>
                <w:sz w:val="22"/>
                <w:szCs w:val="22"/>
              </w:rPr>
            </w:pPr>
          </w:p>
        </w:tc>
        <w:tc>
          <w:tcPr>
            <w:tcW w:w="7798" w:type="dxa"/>
          </w:tcPr>
          <w:p w14:paraId="09971DEC"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cs="Calibri"/>
                <w:sz w:val="22"/>
                <w:szCs w:val="22"/>
              </w:rPr>
              <w:t>4000 sieci VLAN, interfejsów SVI,</w:t>
            </w:r>
          </w:p>
        </w:tc>
      </w:tr>
      <w:tr w:rsidR="002B76F4" w:rsidRPr="007C3C41" w14:paraId="7604A825" w14:textId="77777777" w:rsidTr="00540F3B">
        <w:tc>
          <w:tcPr>
            <w:tcW w:w="1195" w:type="dxa"/>
          </w:tcPr>
          <w:p w14:paraId="57E0C9A5" w14:textId="77777777" w:rsidR="002B76F4" w:rsidRPr="004B414A" w:rsidRDefault="002B76F4" w:rsidP="00F5307E">
            <w:pPr>
              <w:numPr>
                <w:ilvl w:val="2"/>
                <w:numId w:val="34"/>
              </w:numPr>
              <w:spacing w:after="0" w:line="360" w:lineRule="auto"/>
              <w:ind w:right="0"/>
              <w:contextualSpacing/>
              <w:jc w:val="left"/>
              <w:rPr>
                <w:rFonts w:asciiTheme="minorHAnsi" w:hAnsiTheme="minorHAnsi" w:cs="Calibri"/>
                <w:sz w:val="22"/>
                <w:szCs w:val="22"/>
              </w:rPr>
            </w:pPr>
          </w:p>
        </w:tc>
        <w:tc>
          <w:tcPr>
            <w:tcW w:w="7798" w:type="dxa"/>
          </w:tcPr>
          <w:p w14:paraId="65A49568"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cs="Calibri"/>
                <w:sz w:val="22"/>
                <w:szCs w:val="22"/>
              </w:rPr>
              <w:t>80000 adresów MAC,</w:t>
            </w:r>
          </w:p>
        </w:tc>
      </w:tr>
      <w:tr w:rsidR="002B76F4" w:rsidRPr="007C3C41" w14:paraId="67E7A65F" w14:textId="77777777" w:rsidTr="00540F3B">
        <w:tc>
          <w:tcPr>
            <w:tcW w:w="1195" w:type="dxa"/>
          </w:tcPr>
          <w:p w14:paraId="2BB38CD4" w14:textId="77777777" w:rsidR="002B76F4" w:rsidRPr="004B414A" w:rsidRDefault="002B76F4" w:rsidP="00F5307E">
            <w:pPr>
              <w:numPr>
                <w:ilvl w:val="2"/>
                <w:numId w:val="34"/>
              </w:numPr>
              <w:spacing w:after="0" w:line="360" w:lineRule="auto"/>
              <w:ind w:right="0"/>
              <w:contextualSpacing/>
              <w:jc w:val="left"/>
              <w:rPr>
                <w:rFonts w:asciiTheme="minorHAnsi" w:hAnsiTheme="minorHAnsi" w:cs="Calibri"/>
                <w:sz w:val="22"/>
                <w:szCs w:val="22"/>
              </w:rPr>
            </w:pPr>
          </w:p>
        </w:tc>
        <w:tc>
          <w:tcPr>
            <w:tcW w:w="7798" w:type="dxa"/>
          </w:tcPr>
          <w:p w14:paraId="222E5E62"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cs="Calibri"/>
                <w:sz w:val="22"/>
                <w:szCs w:val="22"/>
              </w:rPr>
              <w:t>200000 tras IPv4,</w:t>
            </w:r>
          </w:p>
        </w:tc>
      </w:tr>
      <w:tr w:rsidR="002B76F4" w:rsidRPr="007C3C41" w14:paraId="35D50846" w14:textId="77777777" w:rsidTr="00540F3B">
        <w:tc>
          <w:tcPr>
            <w:tcW w:w="1195" w:type="dxa"/>
          </w:tcPr>
          <w:p w14:paraId="3CE6835F" w14:textId="77777777" w:rsidR="002B76F4" w:rsidRPr="004B414A" w:rsidRDefault="002B76F4" w:rsidP="00F5307E">
            <w:pPr>
              <w:numPr>
                <w:ilvl w:val="2"/>
                <w:numId w:val="34"/>
              </w:numPr>
              <w:spacing w:after="0" w:line="360" w:lineRule="auto"/>
              <w:ind w:right="0"/>
              <w:contextualSpacing/>
              <w:jc w:val="left"/>
              <w:rPr>
                <w:rFonts w:asciiTheme="minorHAnsi" w:hAnsiTheme="minorHAnsi" w:cs="Calibri"/>
                <w:sz w:val="22"/>
                <w:szCs w:val="22"/>
              </w:rPr>
            </w:pPr>
          </w:p>
        </w:tc>
        <w:tc>
          <w:tcPr>
            <w:tcW w:w="7798" w:type="dxa"/>
          </w:tcPr>
          <w:p w14:paraId="724AACD3" w14:textId="77777777" w:rsidR="002B76F4" w:rsidRPr="004B414A" w:rsidRDefault="002B76F4" w:rsidP="00540F3B">
            <w:pPr>
              <w:spacing w:after="0" w:line="360" w:lineRule="auto"/>
              <w:ind w:left="1080" w:firstLine="0"/>
              <w:contextualSpacing/>
              <w:rPr>
                <w:rFonts w:asciiTheme="minorHAnsi" w:hAnsiTheme="minorHAnsi" w:cs="Calibri"/>
                <w:sz w:val="22"/>
                <w:szCs w:val="22"/>
              </w:rPr>
            </w:pPr>
            <w:r w:rsidRPr="004B414A">
              <w:rPr>
                <w:rFonts w:asciiTheme="minorHAnsi" w:hAnsiTheme="minorHAnsi" w:cs="Calibri"/>
                <w:sz w:val="22"/>
                <w:szCs w:val="22"/>
              </w:rPr>
              <w:t>150000 tras IPv6,</w:t>
            </w:r>
          </w:p>
        </w:tc>
      </w:tr>
      <w:tr w:rsidR="002B76F4" w:rsidRPr="007C3C41" w14:paraId="032B917C" w14:textId="77777777" w:rsidTr="00540F3B">
        <w:tc>
          <w:tcPr>
            <w:tcW w:w="1195" w:type="dxa"/>
          </w:tcPr>
          <w:p w14:paraId="48AB3561" w14:textId="77777777" w:rsidR="002B76F4" w:rsidRPr="004B414A" w:rsidRDefault="002B76F4" w:rsidP="00F5307E">
            <w:pPr>
              <w:numPr>
                <w:ilvl w:val="2"/>
                <w:numId w:val="34"/>
              </w:numPr>
              <w:spacing w:after="0" w:line="360" w:lineRule="auto"/>
              <w:ind w:right="0"/>
              <w:contextualSpacing/>
              <w:jc w:val="left"/>
              <w:rPr>
                <w:rFonts w:asciiTheme="minorHAnsi" w:hAnsiTheme="minorHAnsi" w:cs="Calibri"/>
                <w:sz w:val="22"/>
                <w:szCs w:val="22"/>
              </w:rPr>
            </w:pPr>
          </w:p>
        </w:tc>
        <w:tc>
          <w:tcPr>
            <w:tcW w:w="7798" w:type="dxa"/>
          </w:tcPr>
          <w:p w14:paraId="6B2B9CCF" w14:textId="77777777" w:rsidR="002B76F4" w:rsidRPr="004B414A" w:rsidRDefault="002B76F4" w:rsidP="00540F3B">
            <w:pPr>
              <w:spacing w:after="0" w:line="360" w:lineRule="auto"/>
              <w:ind w:left="1080" w:firstLine="0"/>
              <w:contextualSpacing/>
              <w:rPr>
                <w:rFonts w:asciiTheme="minorHAnsi" w:hAnsiTheme="minorHAnsi" w:cs="Calibri"/>
                <w:sz w:val="22"/>
                <w:szCs w:val="22"/>
              </w:rPr>
            </w:pPr>
            <w:r w:rsidRPr="004B414A">
              <w:rPr>
                <w:rFonts w:asciiTheme="minorHAnsi" w:hAnsiTheme="minorHAnsi" w:cs="Calibri"/>
                <w:sz w:val="22"/>
                <w:szCs w:val="22"/>
              </w:rPr>
              <w:t>Ilość wpisów ACE dla list ACL – minimum 27000 wpisów</w:t>
            </w:r>
          </w:p>
        </w:tc>
      </w:tr>
      <w:tr w:rsidR="002B76F4" w:rsidRPr="007C3C41" w14:paraId="05CE3522" w14:textId="77777777" w:rsidTr="00540F3B">
        <w:tc>
          <w:tcPr>
            <w:tcW w:w="1195" w:type="dxa"/>
          </w:tcPr>
          <w:p w14:paraId="39790542" w14:textId="77777777" w:rsidR="002B76F4" w:rsidRPr="004B414A" w:rsidRDefault="002B76F4" w:rsidP="00F5307E">
            <w:pPr>
              <w:numPr>
                <w:ilvl w:val="2"/>
                <w:numId w:val="34"/>
              </w:numPr>
              <w:spacing w:after="0" w:line="360" w:lineRule="auto"/>
              <w:ind w:right="0"/>
              <w:contextualSpacing/>
              <w:jc w:val="left"/>
              <w:rPr>
                <w:rFonts w:asciiTheme="minorHAnsi" w:eastAsia="Calibri" w:hAnsiTheme="minorHAnsi" w:cs="Calibri"/>
                <w:sz w:val="22"/>
                <w:szCs w:val="22"/>
              </w:rPr>
            </w:pPr>
          </w:p>
        </w:tc>
        <w:tc>
          <w:tcPr>
            <w:tcW w:w="7798" w:type="dxa"/>
          </w:tcPr>
          <w:p w14:paraId="72CB8C31" w14:textId="77777777" w:rsidR="002B76F4" w:rsidRPr="004B414A" w:rsidRDefault="002B76F4" w:rsidP="00540F3B">
            <w:pPr>
              <w:spacing w:after="0" w:line="360" w:lineRule="auto"/>
              <w:ind w:left="1080" w:firstLine="0"/>
              <w:contextualSpacing/>
              <w:rPr>
                <w:rFonts w:asciiTheme="minorHAnsi" w:eastAsia="Calibri" w:hAnsiTheme="minorHAnsi" w:cs="Calibri"/>
                <w:sz w:val="22"/>
                <w:szCs w:val="22"/>
              </w:rPr>
            </w:pPr>
            <w:r w:rsidRPr="004B414A">
              <w:rPr>
                <w:rFonts w:asciiTheme="minorHAnsi" w:eastAsia="Calibri" w:hAnsiTheme="minorHAnsi" w:cs="Calibri"/>
                <w:sz w:val="22"/>
                <w:szCs w:val="22"/>
              </w:rPr>
              <w:t xml:space="preserve">32000 tras </w:t>
            </w:r>
            <w:proofErr w:type="spellStart"/>
            <w:r w:rsidRPr="004B414A">
              <w:rPr>
                <w:rFonts w:asciiTheme="minorHAnsi" w:eastAsia="Calibri" w:hAnsiTheme="minorHAnsi" w:cs="Calibri"/>
                <w:sz w:val="22"/>
                <w:szCs w:val="22"/>
              </w:rPr>
              <w:t>multicast</w:t>
            </w:r>
            <w:proofErr w:type="spellEnd"/>
            <w:r w:rsidRPr="004B414A">
              <w:rPr>
                <w:rFonts w:asciiTheme="minorHAnsi" w:eastAsia="Calibri" w:hAnsiTheme="minorHAnsi" w:cs="Calibri"/>
                <w:sz w:val="22"/>
                <w:szCs w:val="22"/>
              </w:rPr>
              <w:t>.</w:t>
            </w:r>
          </w:p>
        </w:tc>
      </w:tr>
      <w:tr w:rsidR="002B76F4" w:rsidRPr="007C3C41" w14:paraId="02AD8E72" w14:textId="77777777" w:rsidTr="00540F3B">
        <w:tc>
          <w:tcPr>
            <w:tcW w:w="1195" w:type="dxa"/>
          </w:tcPr>
          <w:p w14:paraId="52D8FA3F"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690512C2"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Każdy przełącznik musi zapewnić następujące funkcjonalności:</w:t>
            </w:r>
          </w:p>
        </w:tc>
      </w:tr>
      <w:tr w:rsidR="002B76F4" w:rsidRPr="007C3C41" w14:paraId="5EBFCB79" w14:textId="77777777" w:rsidTr="00540F3B">
        <w:tc>
          <w:tcPr>
            <w:tcW w:w="1195" w:type="dxa"/>
          </w:tcPr>
          <w:p w14:paraId="573E6974"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0607045"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Obsługa protokołu NTP,</w:t>
            </w:r>
          </w:p>
        </w:tc>
      </w:tr>
      <w:tr w:rsidR="002B76F4" w:rsidRPr="007C3C41" w14:paraId="27984638" w14:textId="77777777" w:rsidTr="00540F3B">
        <w:tc>
          <w:tcPr>
            <w:tcW w:w="1195" w:type="dxa"/>
          </w:tcPr>
          <w:p w14:paraId="7EEDDAF0"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05F51E4E"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Obsługa IGMPv1/2/3 </w:t>
            </w:r>
            <w:r w:rsidRPr="004B414A">
              <w:rPr>
                <w:rFonts w:asciiTheme="minorHAnsi" w:hAnsiTheme="minorHAnsi" w:cs="Calibri"/>
                <w:sz w:val="22"/>
                <w:szCs w:val="22"/>
              </w:rPr>
              <w:t xml:space="preserve">i MLDv1/2 </w:t>
            </w:r>
            <w:proofErr w:type="spellStart"/>
            <w:r w:rsidRPr="004B414A">
              <w:rPr>
                <w:rFonts w:asciiTheme="minorHAnsi" w:hAnsiTheme="minorHAnsi" w:cs="Calibri"/>
                <w:sz w:val="22"/>
                <w:szCs w:val="22"/>
              </w:rPr>
              <w:t>Snooping</w:t>
            </w:r>
            <w:proofErr w:type="spellEnd"/>
            <w:r w:rsidRPr="004B414A">
              <w:rPr>
                <w:rFonts w:asciiTheme="minorHAnsi" w:hAnsiTheme="minorHAnsi" w:cs="Calibri"/>
                <w:sz w:val="22"/>
                <w:szCs w:val="22"/>
              </w:rPr>
              <w:t>,</w:t>
            </w:r>
          </w:p>
        </w:tc>
      </w:tr>
      <w:tr w:rsidR="002B76F4" w:rsidRPr="007C3C41" w14:paraId="0DF222EF" w14:textId="77777777" w:rsidTr="00540F3B">
        <w:tc>
          <w:tcPr>
            <w:tcW w:w="1195" w:type="dxa"/>
          </w:tcPr>
          <w:p w14:paraId="17CA8872"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4FE1366F"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Obsługa standardu 802.1AE (szyfrowanie ruchu) 128-bit z prędkością </w:t>
            </w:r>
            <w:proofErr w:type="spellStart"/>
            <w:r w:rsidRPr="004B414A">
              <w:rPr>
                <w:rFonts w:asciiTheme="minorHAnsi" w:hAnsiTheme="minorHAnsi"/>
                <w:sz w:val="22"/>
                <w:szCs w:val="22"/>
              </w:rPr>
              <w:t>linerate</w:t>
            </w:r>
            <w:proofErr w:type="spellEnd"/>
            <w:r w:rsidRPr="004B414A">
              <w:rPr>
                <w:rFonts w:asciiTheme="minorHAnsi" w:hAnsiTheme="minorHAnsi"/>
                <w:sz w:val="22"/>
                <w:szCs w:val="22"/>
              </w:rPr>
              <w:t xml:space="preserve"> dla każdego z interfejsów,</w:t>
            </w:r>
          </w:p>
        </w:tc>
      </w:tr>
      <w:tr w:rsidR="002B76F4" w:rsidRPr="007C3C41" w14:paraId="4AD73625" w14:textId="77777777" w:rsidTr="00540F3B">
        <w:tc>
          <w:tcPr>
            <w:tcW w:w="1195" w:type="dxa"/>
          </w:tcPr>
          <w:p w14:paraId="1D32DFCD"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43C07F0F"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System operacyjny przełącznika musi umożliwiać wgrywanie poprawek bez konieczności restartowania platformy,</w:t>
            </w:r>
          </w:p>
        </w:tc>
      </w:tr>
      <w:tr w:rsidR="002B76F4" w:rsidRPr="007C3C41" w14:paraId="0E07886C" w14:textId="77777777" w:rsidTr="00540F3B">
        <w:tc>
          <w:tcPr>
            <w:tcW w:w="1195" w:type="dxa"/>
          </w:tcPr>
          <w:p w14:paraId="3D44FF29"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AFD99F2"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System operacyjny przełącznika musi mieć możliwość konfiguracji za pomocą protokołu NETCONF i modelowania YANG oraz eksportowania zdefiniowanych według potrzeb danych do zewnętrznych systemów,</w:t>
            </w:r>
          </w:p>
        </w:tc>
      </w:tr>
      <w:tr w:rsidR="002B76F4" w:rsidRPr="007C3C41" w14:paraId="39A07ECF" w14:textId="77777777" w:rsidTr="00540F3B">
        <w:tc>
          <w:tcPr>
            <w:tcW w:w="1195" w:type="dxa"/>
          </w:tcPr>
          <w:p w14:paraId="520950DA"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4A6FAF2F"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Możliwość uruchamiania skryptów </w:t>
            </w:r>
            <w:proofErr w:type="spellStart"/>
            <w:r w:rsidRPr="004B414A">
              <w:rPr>
                <w:rFonts w:asciiTheme="minorHAnsi" w:hAnsiTheme="minorHAnsi"/>
                <w:sz w:val="22"/>
                <w:szCs w:val="22"/>
              </w:rPr>
              <w:t>Python</w:t>
            </w:r>
            <w:proofErr w:type="spellEnd"/>
            <w:r w:rsidRPr="004B414A">
              <w:rPr>
                <w:rFonts w:asciiTheme="minorHAnsi" w:hAnsiTheme="minorHAnsi"/>
                <w:sz w:val="22"/>
                <w:szCs w:val="22"/>
              </w:rPr>
              <w:t xml:space="preserve"> bezpośrednio na przełączniku,</w:t>
            </w:r>
          </w:p>
        </w:tc>
      </w:tr>
      <w:tr w:rsidR="002B76F4" w:rsidRPr="007C3C41" w14:paraId="514935D3" w14:textId="77777777" w:rsidTr="00540F3B">
        <w:tc>
          <w:tcPr>
            <w:tcW w:w="1195" w:type="dxa"/>
          </w:tcPr>
          <w:p w14:paraId="5D2D91C8"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83E838B"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Przełącznik realizuje następujące mechanizmy związane z zapewnieniem ciągłości pracy sieci:</w:t>
            </w:r>
          </w:p>
        </w:tc>
      </w:tr>
      <w:tr w:rsidR="002B76F4" w:rsidRPr="00C71986" w14:paraId="2DF3EC4F" w14:textId="77777777" w:rsidTr="00540F3B">
        <w:tc>
          <w:tcPr>
            <w:tcW w:w="1195" w:type="dxa"/>
          </w:tcPr>
          <w:p w14:paraId="00A2C0B0"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7EC6DC07" w14:textId="77777777" w:rsidR="002B76F4" w:rsidRPr="004B414A" w:rsidRDefault="002B76F4" w:rsidP="00540F3B">
            <w:pPr>
              <w:spacing w:after="0" w:line="360" w:lineRule="auto"/>
              <w:ind w:left="1080" w:firstLine="0"/>
              <w:contextualSpacing/>
              <w:rPr>
                <w:rFonts w:asciiTheme="minorHAnsi" w:hAnsiTheme="minorHAnsi"/>
                <w:sz w:val="22"/>
                <w:szCs w:val="22"/>
                <w:lang w:val="en-US"/>
              </w:rPr>
            </w:pPr>
            <w:r w:rsidRPr="004B414A">
              <w:rPr>
                <w:rFonts w:asciiTheme="minorHAnsi" w:hAnsiTheme="minorHAnsi"/>
                <w:sz w:val="22"/>
                <w:szCs w:val="22"/>
                <w:lang w:val="en-US"/>
              </w:rPr>
              <w:t>IEEE 802.1w Rapid Spanning Tree,</w:t>
            </w:r>
          </w:p>
        </w:tc>
      </w:tr>
      <w:tr w:rsidR="002B76F4" w:rsidRPr="007C3C41" w14:paraId="70D96AB9" w14:textId="77777777" w:rsidTr="00540F3B">
        <w:tc>
          <w:tcPr>
            <w:tcW w:w="1195" w:type="dxa"/>
          </w:tcPr>
          <w:p w14:paraId="01BD6A25"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lang w:val="en-US"/>
              </w:rPr>
            </w:pPr>
          </w:p>
        </w:tc>
        <w:tc>
          <w:tcPr>
            <w:tcW w:w="7798" w:type="dxa"/>
          </w:tcPr>
          <w:p w14:paraId="5A9DBFF1" w14:textId="77777777" w:rsidR="002B76F4" w:rsidRPr="004B414A" w:rsidRDefault="002B76F4" w:rsidP="00540F3B">
            <w:pPr>
              <w:spacing w:after="0" w:line="360" w:lineRule="auto"/>
              <w:ind w:left="1080" w:firstLine="0"/>
              <w:contextualSpacing/>
              <w:rPr>
                <w:rFonts w:asciiTheme="minorHAnsi" w:hAnsiTheme="minorHAnsi"/>
                <w:sz w:val="22"/>
                <w:szCs w:val="22"/>
                <w:lang w:val="en-US"/>
              </w:rPr>
            </w:pPr>
            <w:r w:rsidRPr="004B414A">
              <w:rPr>
                <w:rFonts w:asciiTheme="minorHAnsi" w:hAnsiTheme="minorHAnsi"/>
                <w:sz w:val="22"/>
                <w:szCs w:val="22"/>
                <w:lang w:val="en-US"/>
              </w:rPr>
              <w:t xml:space="preserve">Per-VLAN Rapid Spanning Tree (PVRST+) </w:t>
            </w:r>
            <w:proofErr w:type="spellStart"/>
            <w:r w:rsidRPr="004B414A">
              <w:rPr>
                <w:rFonts w:asciiTheme="minorHAnsi" w:hAnsiTheme="minorHAnsi"/>
                <w:sz w:val="22"/>
                <w:szCs w:val="22"/>
                <w:lang w:val="en-US"/>
              </w:rPr>
              <w:t>lub</w:t>
            </w:r>
            <w:proofErr w:type="spellEnd"/>
            <w:r w:rsidRPr="004B414A">
              <w:rPr>
                <w:rFonts w:asciiTheme="minorHAnsi" w:hAnsiTheme="minorHAnsi"/>
                <w:sz w:val="22"/>
                <w:szCs w:val="22"/>
                <w:lang w:val="en-US"/>
              </w:rPr>
              <w:t xml:space="preserve"> </w:t>
            </w:r>
            <w:proofErr w:type="spellStart"/>
            <w:r w:rsidRPr="004B414A">
              <w:rPr>
                <w:rFonts w:asciiTheme="minorHAnsi" w:hAnsiTheme="minorHAnsi"/>
                <w:sz w:val="22"/>
                <w:szCs w:val="22"/>
                <w:lang w:val="en-US"/>
              </w:rPr>
              <w:t>technologia</w:t>
            </w:r>
            <w:proofErr w:type="spellEnd"/>
            <w:r w:rsidRPr="004B414A">
              <w:rPr>
                <w:rFonts w:asciiTheme="minorHAnsi" w:hAnsiTheme="minorHAnsi"/>
                <w:sz w:val="22"/>
                <w:szCs w:val="22"/>
                <w:lang w:val="en-US"/>
              </w:rPr>
              <w:t xml:space="preserve"> </w:t>
            </w:r>
            <w:proofErr w:type="spellStart"/>
            <w:r w:rsidRPr="004B414A">
              <w:rPr>
                <w:rFonts w:asciiTheme="minorHAnsi" w:hAnsiTheme="minorHAnsi"/>
                <w:sz w:val="22"/>
                <w:szCs w:val="22"/>
                <w:lang w:val="en-US"/>
              </w:rPr>
              <w:t>równoważna</w:t>
            </w:r>
            <w:proofErr w:type="spellEnd"/>
            <w:r w:rsidRPr="004B414A">
              <w:rPr>
                <w:rFonts w:asciiTheme="minorHAnsi" w:hAnsiTheme="minorHAnsi"/>
                <w:sz w:val="22"/>
                <w:szCs w:val="22"/>
                <w:lang w:val="en-US"/>
              </w:rPr>
              <w:t>,</w:t>
            </w:r>
          </w:p>
        </w:tc>
      </w:tr>
      <w:tr w:rsidR="002B76F4" w:rsidRPr="00C71986" w14:paraId="16E64810" w14:textId="77777777" w:rsidTr="00540F3B">
        <w:tc>
          <w:tcPr>
            <w:tcW w:w="1195" w:type="dxa"/>
          </w:tcPr>
          <w:p w14:paraId="5FE03ACF"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lang w:val="en-US"/>
              </w:rPr>
            </w:pPr>
          </w:p>
        </w:tc>
        <w:tc>
          <w:tcPr>
            <w:tcW w:w="7798" w:type="dxa"/>
          </w:tcPr>
          <w:p w14:paraId="383CFDED" w14:textId="77777777" w:rsidR="002B76F4" w:rsidRPr="004B414A" w:rsidRDefault="002B76F4" w:rsidP="00540F3B">
            <w:pPr>
              <w:spacing w:after="0" w:line="360" w:lineRule="auto"/>
              <w:ind w:left="1080" w:firstLine="0"/>
              <w:contextualSpacing/>
              <w:rPr>
                <w:rFonts w:asciiTheme="minorHAnsi" w:hAnsiTheme="minorHAnsi"/>
                <w:sz w:val="22"/>
                <w:szCs w:val="22"/>
                <w:lang w:val="en-US"/>
              </w:rPr>
            </w:pPr>
            <w:r w:rsidRPr="004B414A">
              <w:rPr>
                <w:rFonts w:asciiTheme="minorHAnsi" w:hAnsiTheme="minorHAnsi"/>
                <w:sz w:val="22"/>
                <w:szCs w:val="22"/>
                <w:lang w:val="en-US"/>
              </w:rPr>
              <w:t>IEEE 802.1s Multi-Instance Spanning Tree,</w:t>
            </w:r>
          </w:p>
        </w:tc>
      </w:tr>
      <w:tr w:rsidR="002B76F4" w:rsidRPr="007C3C41" w14:paraId="1960D155" w14:textId="77777777" w:rsidTr="00540F3B">
        <w:tc>
          <w:tcPr>
            <w:tcW w:w="1195" w:type="dxa"/>
          </w:tcPr>
          <w:p w14:paraId="1B6754EC"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lang w:val="en-US"/>
              </w:rPr>
            </w:pPr>
          </w:p>
        </w:tc>
        <w:tc>
          <w:tcPr>
            <w:tcW w:w="7798" w:type="dxa"/>
          </w:tcPr>
          <w:p w14:paraId="6631A3AB"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Obsługa minimum 500 instancji protokołu STP,</w:t>
            </w:r>
          </w:p>
        </w:tc>
      </w:tr>
      <w:tr w:rsidR="002B76F4" w:rsidRPr="007C3C41" w14:paraId="52DA3800" w14:textId="77777777" w:rsidTr="00540F3B">
        <w:tc>
          <w:tcPr>
            <w:tcW w:w="1195" w:type="dxa"/>
          </w:tcPr>
          <w:p w14:paraId="324B672C"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1C1CCCB"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Obsługa protokołu LLDP i LLDP-MED,</w:t>
            </w:r>
          </w:p>
        </w:tc>
      </w:tr>
      <w:tr w:rsidR="002B76F4" w:rsidRPr="007C3C41" w14:paraId="60DE72FE" w14:textId="77777777" w:rsidTr="00540F3B">
        <w:tc>
          <w:tcPr>
            <w:tcW w:w="1195" w:type="dxa"/>
          </w:tcPr>
          <w:p w14:paraId="18A330F1"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47995854"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Przełącznik musi zapewnić funkcjonalność </w:t>
            </w:r>
            <w:proofErr w:type="spellStart"/>
            <w:r w:rsidRPr="004B414A">
              <w:rPr>
                <w:rFonts w:asciiTheme="minorHAnsi" w:hAnsiTheme="minorHAnsi"/>
                <w:sz w:val="22"/>
                <w:szCs w:val="22"/>
              </w:rPr>
              <w:t>Layer</w:t>
            </w:r>
            <w:proofErr w:type="spellEnd"/>
            <w:r w:rsidRPr="004B414A">
              <w:rPr>
                <w:rFonts w:asciiTheme="minorHAnsi" w:hAnsiTheme="minorHAnsi"/>
                <w:sz w:val="22"/>
                <w:szCs w:val="22"/>
              </w:rPr>
              <w:t xml:space="preserve"> 2 </w:t>
            </w:r>
            <w:proofErr w:type="spellStart"/>
            <w:r w:rsidRPr="004B414A">
              <w:rPr>
                <w:rFonts w:asciiTheme="minorHAnsi" w:hAnsiTheme="minorHAnsi"/>
                <w:sz w:val="22"/>
                <w:szCs w:val="22"/>
              </w:rPr>
              <w:t>traceroute</w:t>
            </w:r>
            <w:proofErr w:type="spellEnd"/>
            <w:r w:rsidRPr="004B414A">
              <w:rPr>
                <w:rFonts w:asciiTheme="minorHAnsi" w:hAnsiTheme="minorHAnsi"/>
                <w:sz w:val="22"/>
                <w:szCs w:val="22"/>
              </w:rPr>
              <w:t>,</w:t>
            </w:r>
          </w:p>
        </w:tc>
      </w:tr>
      <w:tr w:rsidR="002B76F4" w:rsidRPr="007C3C41" w14:paraId="1761DA2C" w14:textId="77777777" w:rsidTr="00540F3B">
        <w:tc>
          <w:tcPr>
            <w:tcW w:w="1195" w:type="dxa"/>
          </w:tcPr>
          <w:p w14:paraId="50EE6A5E"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657367CC"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te umożliwiająca śledzenie fizycznej trasy pakietu o zadanym źródłowym i docelowym adresie MAC,</w:t>
            </w:r>
          </w:p>
        </w:tc>
      </w:tr>
      <w:tr w:rsidR="002B76F4" w:rsidRPr="007C3C41" w14:paraId="571EBF10" w14:textId="77777777" w:rsidTr="00540F3B">
        <w:tc>
          <w:tcPr>
            <w:tcW w:w="1195" w:type="dxa"/>
          </w:tcPr>
          <w:p w14:paraId="1FFB9464"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17881F8"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Funkcja serwera DHCP,</w:t>
            </w:r>
          </w:p>
        </w:tc>
      </w:tr>
      <w:tr w:rsidR="002B76F4" w:rsidRPr="007C3C41" w14:paraId="6FC1BC9D" w14:textId="77777777" w:rsidTr="00540F3B">
        <w:tc>
          <w:tcPr>
            <w:tcW w:w="1195" w:type="dxa"/>
          </w:tcPr>
          <w:p w14:paraId="5194BCF3"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5221A4F2"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Autoryzacja użytkowników w oparciu o IEEE 802.1X z możliwością:</w:t>
            </w:r>
          </w:p>
        </w:tc>
      </w:tr>
      <w:tr w:rsidR="002B76F4" w:rsidRPr="007C3C41" w14:paraId="4423C9B7" w14:textId="77777777" w:rsidTr="00540F3B">
        <w:tc>
          <w:tcPr>
            <w:tcW w:w="1195" w:type="dxa"/>
          </w:tcPr>
          <w:p w14:paraId="766DD808"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6F0594A1"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dynamicznego przypisania użytkownika do określonej sieci VLAN,</w:t>
            </w:r>
          </w:p>
        </w:tc>
      </w:tr>
      <w:tr w:rsidR="002B76F4" w:rsidRPr="007C3C41" w14:paraId="4A639BF4" w14:textId="77777777" w:rsidTr="00540F3B">
        <w:tc>
          <w:tcPr>
            <w:tcW w:w="1195" w:type="dxa"/>
          </w:tcPr>
          <w:p w14:paraId="2BFE5A9B"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57E6C014"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dynamicznego przypisania listy ACL,</w:t>
            </w:r>
          </w:p>
        </w:tc>
      </w:tr>
      <w:tr w:rsidR="002B76F4" w:rsidRPr="007C3C41" w14:paraId="0C5138D6" w14:textId="77777777" w:rsidTr="00540F3B">
        <w:tc>
          <w:tcPr>
            <w:tcW w:w="1195" w:type="dxa"/>
          </w:tcPr>
          <w:p w14:paraId="6A62AD90"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66A969EB" w14:textId="1582FD53" w:rsidR="002B76F4" w:rsidRPr="004B414A" w:rsidRDefault="002B76F4" w:rsidP="00540F3B">
            <w:pPr>
              <w:spacing w:after="0" w:line="360" w:lineRule="auto"/>
              <w:ind w:left="360" w:firstLine="0"/>
              <w:contextualSpacing/>
              <w:rPr>
                <w:rFonts w:asciiTheme="minorHAnsi" w:hAnsiTheme="minorHAnsi"/>
                <w:sz w:val="22"/>
                <w:szCs w:val="22"/>
              </w:rPr>
            </w:pPr>
            <w:proofErr w:type="spellStart"/>
            <w:r w:rsidRPr="004B414A">
              <w:rPr>
                <w:rFonts w:asciiTheme="minorHAnsi" w:hAnsiTheme="minorHAnsi"/>
                <w:sz w:val="22"/>
                <w:szCs w:val="22"/>
              </w:rPr>
              <w:t>Przełączik</w:t>
            </w:r>
            <w:proofErr w:type="spellEnd"/>
            <w:r w:rsidRPr="004B414A">
              <w:rPr>
                <w:rFonts w:asciiTheme="minorHAnsi" w:hAnsiTheme="minorHAnsi"/>
                <w:sz w:val="22"/>
                <w:szCs w:val="22"/>
              </w:rPr>
              <w:t xml:space="preserve"> musi realizować następujące mechanizmy związane z zapewnieniem, jakości usług w sieci:</w:t>
            </w:r>
          </w:p>
        </w:tc>
      </w:tr>
      <w:tr w:rsidR="002B76F4" w:rsidRPr="007C3C41" w14:paraId="300E71C1" w14:textId="77777777" w:rsidTr="00540F3B">
        <w:tc>
          <w:tcPr>
            <w:tcW w:w="1195" w:type="dxa"/>
          </w:tcPr>
          <w:p w14:paraId="22FE22C4"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0A887573"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8 kolejek dla ruchu wyjściowego na każdym porcie dla obsługi ruchu o różnej klasie obsługi,</w:t>
            </w:r>
          </w:p>
        </w:tc>
      </w:tr>
      <w:tr w:rsidR="002B76F4" w:rsidRPr="007C3C41" w14:paraId="61B178EC" w14:textId="77777777" w:rsidTr="00540F3B">
        <w:tc>
          <w:tcPr>
            <w:tcW w:w="1195" w:type="dxa"/>
          </w:tcPr>
          <w:p w14:paraId="352EBCB3"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5D09F2B9"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Możliwość obsługi jednej z powyżej wspomnianych kolejek z bezwzględnym priorytetem w stosunku do innych (</w:t>
            </w:r>
            <w:proofErr w:type="spellStart"/>
            <w:r w:rsidRPr="004B414A">
              <w:rPr>
                <w:rFonts w:asciiTheme="minorHAnsi" w:hAnsiTheme="minorHAnsi"/>
                <w:sz w:val="22"/>
                <w:szCs w:val="22"/>
              </w:rPr>
              <w:t>Strict</w:t>
            </w:r>
            <w:proofErr w:type="spellEnd"/>
            <w:r w:rsidRPr="004B414A">
              <w:rPr>
                <w:rFonts w:asciiTheme="minorHAnsi" w:hAnsiTheme="minorHAnsi"/>
                <w:sz w:val="22"/>
                <w:szCs w:val="22"/>
              </w:rPr>
              <w:t xml:space="preserve"> </w:t>
            </w:r>
            <w:proofErr w:type="spellStart"/>
            <w:r w:rsidRPr="004B414A">
              <w:rPr>
                <w:rFonts w:asciiTheme="minorHAnsi" w:hAnsiTheme="minorHAnsi"/>
                <w:sz w:val="22"/>
                <w:szCs w:val="22"/>
              </w:rPr>
              <w:t>Priority</w:t>
            </w:r>
            <w:proofErr w:type="spellEnd"/>
            <w:r w:rsidRPr="004B414A">
              <w:rPr>
                <w:rFonts w:asciiTheme="minorHAnsi" w:hAnsiTheme="minorHAnsi"/>
                <w:sz w:val="22"/>
                <w:szCs w:val="22"/>
              </w:rPr>
              <w:t>),</w:t>
            </w:r>
          </w:p>
        </w:tc>
      </w:tr>
      <w:tr w:rsidR="002B76F4" w:rsidRPr="007C3C41" w14:paraId="53D4D1D5" w14:textId="77777777" w:rsidTr="00540F3B">
        <w:tc>
          <w:tcPr>
            <w:tcW w:w="1195" w:type="dxa"/>
          </w:tcPr>
          <w:p w14:paraId="7078EE24" w14:textId="77777777" w:rsidR="002B76F4" w:rsidRPr="004B414A" w:rsidRDefault="002B76F4" w:rsidP="002D7FEE">
            <w:pPr>
              <w:numPr>
                <w:ilvl w:val="2"/>
                <w:numId w:val="34"/>
              </w:numPr>
              <w:spacing w:after="0" w:line="360" w:lineRule="auto"/>
              <w:ind w:right="0"/>
              <w:contextualSpacing/>
              <w:rPr>
                <w:rFonts w:asciiTheme="minorHAnsi" w:hAnsiTheme="minorHAnsi"/>
                <w:sz w:val="22"/>
                <w:szCs w:val="22"/>
              </w:rPr>
            </w:pPr>
          </w:p>
        </w:tc>
        <w:tc>
          <w:tcPr>
            <w:tcW w:w="7798" w:type="dxa"/>
          </w:tcPr>
          <w:p w14:paraId="6A54D74F"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Klasyfikacja ruchu do klas różnej jakości obsługi (</w:t>
            </w:r>
            <w:proofErr w:type="spellStart"/>
            <w:r w:rsidRPr="004B414A">
              <w:rPr>
                <w:rFonts w:asciiTheme="minorHAnsi" w:hAnsiTheme="minorHAnsi"/>
                <w:sz w:val="22"/>
                <w:szCs w:val="22"/>
              </w:rPr>
              <w:t>QoS</w:t>
            </w:r>
            <w:proofErr w:type="spellEnd"/>
            <w:r w:rsidRPr="004B414A">
              <w:rPr>
                <w:rFonts w:asciiTheme="minorHAnsi" w:hAnsiTheme="minorHAnsi"/>
                <w:sz w:val="22"/>
                <w:szCs w:val="22"/>
              </w:rPr>
              <w:t xml:space="preserve">) poprzez wykorzystanie następujących parametrów: źródłowy/docelowy adres </w:t>
            </w:r>
            <w:r w:rsidRPr="004B414A">
              <w:rPr>
                <w:rFonts w:asciiTheme="minorHAnsi" w:hAnsiTheme="minorHAnsi"/>
                <w:sz w:val="22"/>
                <w:szCs w:val="22"/>
              </w:rPr>
              <w:lastRenderedPageBreak/>
              <w:t>MAC, źródłowy/docelowy adres IP, źródłowy/docelowy port TCP,</w:t>
            </w:r>
          </w:p>
        </w:tc>
      </w:tr>
      <w:tr w:rsidR="002B76F4" w:rsidRPr="007C3C41" w14:paraId="08215655" w14:textId="77777777" w:rsidTr="00540F3B">
        <w:tc>
          <w:tcPr>
            <w:tcW w:w="1195" w:type="dxa"/>
          </w:tcPr>
          <w:p w14:paraId="2682B3F1"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7F3DFD0A"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Możliwość ograniczania pasma dostępnego na danym porcie dla ruchu o danej klasie obsługi (</w:t>
            </w:r>
            <w:proofErr w:type="spellStart"/>
            <w:r w:rsidRPr="004B414A">
              <w:rPr>
                <w:rFonts w:asciiTheme="minorHAnsi" w:hAnsiTheme="minorHAnsi"/>
                <w:sz w:val="22"/>
                <w:szCs w:val="22"/>
              </w:rPr>
              <w:t>policing</w:t>
            </w:r>
            <w:proofErr w:type="spellEnd"/>
            <w:r w:rsidRPr="004B414A">
              <w:rPr>
                <w:rFonts w:asciiTheme="minorHAnsi" w:hAnsiTheme="minorHAnsi"/>
                <w:sz w:val="22"/>
                <w:szCs w:val="22"/>
              </w:rPr>
              <w:t xml:space="preserve">, </w:t>
            </w:r>
            <w:proofErr w:type="spellStart"/>
            <w:r w:rsidRPr="004B414A">
              <w:rPr>
                <w:rFonts w:asciiTheme="minorHAnsi" w:hAnsiTheme="minorHAnsi"/>
                <w:sz w:val="22"/>
                <w:szCs w:val="22"/>
              </w:rPr>
              <w:t>rate</w:t>
            </w:r>
            <w:proofErr w:type="spellEnd"/>
            <w:r w:rsidRPr="004B414A">
              <w:rPr>
                <w:rFonts w:asciiTheme="minorHAnsi" w:hAnsiTheme="minorHAnsi"/>
                <w:sz w:val="22"/>
                <w:szCs w:val="22"/>
              </w:rPr>
              <w:t xml:space="preserve"> </w:t>
            </w:r>
            <w:proofErr w:type="spellStart"/>
            <w:r w:rsidRPr="004B414A">
              <w:rPr>
                <w:rFonts w:asciiTheme="minorHAnsi" w:hAnsiTheme="minorHAnsi"/>
                <w:sz w:val="22"/>
                <w:szCs w:val="22"/>
              </w:rPr>
              <w:t>limiting</w:t>
            </w:r>
            <w:proofErr w:type="spellEnd"/>
            <w:r w:rsidRPr="004B414A">
              <w:rPr>
                <w:rFonts w:asciiTheme="minorHAnsi" w:hAnsiTheme="minorHAnsi"/>
                <w:sz w:val="22"/>
                <w:szCs w:val="22"/>
              </w:rPr>
              <w:t>) na wejściu i wyjściu,</w:t>
            </w:r>
          </w:p>
        </w:tc>
      </w:tr>
      <w:tr w:rsidR="002B76F4" w:rsidRPr="007C3C41" w14:paraId="5A7C15B3" w14:textId="77777777" w:rsidTr="00540F3B">
        <w:tc>
          <w:tcPr>
            <w:tcW w:w="1195" w:type="dxa"/>
          </w:tcPr>
          <w:p w14:paraId="01F9AB5D"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622FAFE7"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Kontrola sztormów dla ruchu broadcast/</w:t>
            </w:r>
            <w:proofErr w:type="spellStart"/>
            <w:r w:rsidRPr="004B414A">
              <w:rPr>
                <w:rFonts w:asciiTheme="minorHAnsi" w:hAnsiTheme="minorHAnsi"/>
                <w:sz w:val="22"/>
                <w:szCs w:val="22"/>
              </w:rPr>
              <w:t>multicast</w:t>
            </w:r>
            <w:proofErr w:type="spellEnd"/>
            <w:r w:rsidRPr="004B414A">
              <w:rPr>
                <w:rFonts w:asciiTheme="minorHAnsi" w:hAnsiTheme="minorHAnsi"/>
                <w:sz w:val="22"/>
                <w:szCs w:val="22"/>
              </w:rPr>
              <w:t>/</w:t>
            </w:r>
            <w:proofErr w:type="spellStart"/>
            <w:r w:rsidRPr="004B414A">
              <w:rPr>
                <w:rFonts w:asciiTheme="minorHAnsi" w:hAnsiTheme="minorHAnsi"/>
                <w:sz w:val="22"/>
                <w:szCs w:val="22"/>
              </w:rPr>
              <w:t>unicast</w:t>
            </w:r>
            <w:proofErr w:type="spellEnd"/>
            <w:r w:rsidRPr="004B414A">
              <w:rPr>
                <w:rFonts w:asciiTheme="minorHAnsi" w:hAnsiTheme="minorHAnsi"/>
                <w:sz w:val="22"/>
                <w:szCs w:val="22"/>
              </w:rPr>
              <w:t>,</w:t>
            </w:r>
          </w:p>
        </w:tc>
      </w:tr>
      <w:tr w:rsidR="002B76F4" w:rsidRPr="007C3C41" w14:paraId="18DDBB6E" w14:textId="77777777" w:rsidTr="00540F3B">
        <w:tc>
          <w:tcPr>
            <w:tcW w:w="1195" w:type="dxa"/>
          </w:tcPr>
          <w:p w14:paraId="65594A45"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2D831588"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Obsługa ramek jumbo (9216 bajtów),</w:t>
            </w:r>
          </w:p>
        </w:tc>
      </w:tr>
      <w:tr w:rsidR="002B76F4" w:rsidRPr="007C3C41" w14:paraId="7DEF8804" w14:textId="77777777" w:rsidTr="00540F3B">
        <w:tc>
          <w:tcPr>
            <w:tcW w:w="1195" w:type="dxa"/>
          </w:tcPr>
          <w:p w14:paraId="0D6C2735"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0928D13B"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 xml:space="preserve">Możliwość zmiany przez urządzenie kodu wartości </w:t>
            </w:r>
            <w:proofErr w:type="spellStart"/>
            <w:r w:rsidRPr="004B414A">
              <w:rPr>
                <w:rFonts w:asciiTheme="minorHAnsi" w:hAnsiTheme="minorHAnsi"/>
                <w:sz w:val="22"/>
                <w:szCs w:val="22"/>
              </w:rPr>
              <w:t>QoS</w:t>
            </w:r>
            <w:proofErr w:type="spellEnd"/>
            <w:r w:rsidRPr="004B414A">
              <w:rPr>
                <w:rFonts w:asciiTheme="minorHAnsi" w:hAnsiTheme="minorHAnsi"/>
                <w:sz w:val="22"/>
                <w:szCs w:val="22"/>
              </w:rPr>
              <w:t xml:space="preserve"> zawartego w ramce Ethernet lub pakiecie IP – poprzez zmianę pola 802.1p (</w:t>
            </w:r>
            <w:proofErr w:type="spellStart"/>
            <w:r w:rsidRPr="004B414A">
              <w:rPr>
                <w:rFonts w:asciiTheme="minorHAnsi" w:hAnsiTheme="minorHAnsi"/>
                <w:sz w:val="22"/>
                <w:szCs w:val="22"/>
              </w:rPr>
              <w:t>CoS</w:t>
            </w:r>
            <w:proofErr w:type="spellEnd"/>
            <w:r w:rsidRPr="004B414A">
              <w:rPr>
                <w:rFonts w:asciiTheme="minorHAnsi" w:hAnsiTheme="minorHAnsi"/>
                <w:sz w:val="22"/>
                <w:szCs w:val="22"/>
              </w:rPr>
              <w:t xml:space="preserve">) oraz IP </w:t>
            </w:r>
            <w:proofErr w:type="spellStart"/>
            <w:r w:rsidRPr="004B414A">
              <w:rPr>
                <w:rFonts w:asciiTheme="minorHAnsi" w:hAnsiTheme="minorHAnsi"/>
                <w:sz w:val="22"/>
                <w:szCs w:val="22"/>
              </w:rPr>
              <w:t>ToS</w:t>
            </w:r>
            <w:proofErr w:type="spellEnd"/>
            <w:r w:rsidRPr="004B414A">
              <w:rPr>
                <w:rFonts w:asciiTheme="minorHAnsi" w:hAnsiTheme="minorHAnsi"/>
                <w:sz w:val="22"/>
                <w:szCs w:val="22"/>
              </w:rPr>
              <w:t>/DSCP na porcie na wejściu i wyjściu w ścieżce komunikacyjnej,</w:t>
            </w:r>
          </w:p>
        </w:tc>
      </w:tr>
      <w:tr w:rsidR="002B76F4" w:rsidRPr="007C3C41" w14:paraId="67ADD69D" w14:textId="77777777" w:rsidTr="00540F3B">
        <w:tc>
          <w:tcPr>
            <w:tcW w:w="1195" w:type="dxa"/>
          </w:tcPr>
          <w:p w14:paraId="6941FB82"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235AA663"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Realizacja routingu statycznego i dynamicznego dla IPv4 i IPv6 w zakresie:</w:t>
            </w:r>
          </w:p>
        </w:tc>
      </w:tr>
      <w:tr w:rsidR="002B76F4" w:rsidRPr="007C3C41" w14:paraId="66BE4693" w14:textId="77777777" w:rsidTr="00540F3B">
        <w:tc>
          <w:tcPr>
            <w:tcW w:w="1195" w:type="dxa"/>
          </w:tcPr>
          <w:p w14:paraId="130F3D26"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4AA994CD"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dla IPv4: OSPF, ISIS, BGP,</w:t>
            </w:r>
          </w:p>
        </w:tc>
      </w:tr>
      <w:tr w:rsidR="002B76F4" w:rsidRPr="007C3C41" w14:paraId="3AA9A095" w14:textId="77777777" w:rsidTr="00540F3B">
        <w:tc>
          <w:tcPr>
            <w:tcW w:w="1195" w:type="dxa"/>
          </w:tcPr>
          <w:p w14:paraId="2CA667E5"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06EC84A7"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dla IPv6: OSPFv3,</w:t>
            </w:r>
          </w:p>
        </w:tc>
      </w:tr>
      <w:tr w:rsidR="002B76F4" w:rsidRPr="007C3C41" w14:paraId="7B14D59E" w14:textId="77777777" w:rsidTr="00540F3B">
        <w:tc>
          <w:tcPr>
            <w:tcW w:w="1195" w:type="dxa"/>
          </w:tcPr>
          <w:p w14:paraId="18824A86" w14:textId="77777777" w:rsidR="002B76F4" w:rsidRPr="004B414A" w:rsidRDefault="002B76F4" w:rsidP="00F5307E">
            <w:pPr>
              <w:numPr>
                <w:ilvl w:val="2"/>
                <w:numId w:val="34"/>
              </w:numPr>
              <w:spacing w:after="0" w:line="360" w:lineRule="auto"/>
              <w:ind w:right="0"/>
              <w:contextualSpacing/>
              <w:jc w:val="left"/>
              <w:rPr>
                <w:rFonts w:asciiTheme="minorHAnsi" w:hAnsiTheme="minorHAnsi"/>
                <w:sz w:val="22"/>
                <w:szCs w:val="22"/>
              </w:rPr>
            </w:pPr>
          </w:p>
        </w:tc>
        <w:tc>
          <w:tcPr>
            <w:tcW w:w="7798" w:type="dxa"/>
          </w:tcPr>
          <w:p w14:paraId="5971BAB7"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sz w:val="22"/>
                <w:szCs w:val="22"/>
              </w:rPr>
              <w:t>Funkcjonalności Policy-</w:t>
            </w:r>
            <w:proofErr w:type="spellStart"/>
            <w:r w:rsidRPr="004B414A">
              <w:rPr>
                <w:rFonts w:asciiTheme="minorHAnsi" w:hAnsiTheme="minorHAnsi"/>
                <w:sz w:val="22"/>
                <w:szCs w:val="22"/>
              </w:rPr>
              <w:t>based</w:t>
            </w:r>
            <w:proofErr w:type="spellEnd"/>
            <w:r w:rsidRPr="004B414A">
              <w:rPr>
                <w:rFonts w:asciiTheme="minorHAnsi" w:hAnsiTheme="minorHAnsi"/>
                <w:sz w:val="22"/>
                <w:szCs w:val="22"/>
              </w:rPr>
              <w:t xml:space="preserve"> routing,</w:t>
            </w:r>
          </w:p>
        </w:tc>
      </w:tr>
      <w:tr w:rsidR="002B76F4" w:rsidRPr="007C3C41" w14:paraId="3375FDA5" w14:textId="77777777" w:rsidTr="00540F3B">
        <w:tc>
          <w:tcPr>
            <w:tcW w:w="1195" w:type="dxa"/>
          </w:tcPr>
          <w:p w14:paraId="6954181D" w14:textId="77777777" w:rsidR="002B76F4" w:rsidRPr="004B414A" w:rsidRDefault="002B76F4" w:rsidP="00F5307E">
            <w:pPr>
              <w:numPr>
                <w:ilvl w:val="2"/>
                <w:numId w:val="34"/>
              </w:numPr>
              <w:spacing w:after="0" w:line="360" w:lineRule="auto"/>
              <w:ind w:right="0"/>
              <w:contextualSpacing/>
              <w:jc w:val="left"/>
              <w:rPr>
                <w:rFonts w:asciiTheme="minorHAnsi" w:hAnsiTheme="minorHAnsi" w:cs="Calibri"/>
                <w:sz w:val="22"/>
                <w:szCs w:val="22"/>
              </w:rPr>
            </w:pPr>
          </w:p>
        </w:tc>
        <w:tc>
          <w:tcPr>
            <w:tcW w:w="7798" w:type="dxa"/>
          </w:tcPr>
          <w:p w14:paraId="5A2E0B57" w14:textId="77777777" w:rsidR="002B76F4" w:rsidRPr="004B414A" w:rsidRDefault="002B76F4" w:rsidP="00540F3B">
            <w:pPr>
              <w:spacing w:after="0" w:line="360" w:lineRule="auto"/>
              <w:ind w:left="1080" w:firstLine="0"/>
              <w:contextualSpacing/>
              <w:rPr>
                <w:rFonts w:asciiTheme="minorHAnsi" w:hAnsiTheme="minorHAnsi"/>
                <w:sz w:val="22"/>
                <w:szCs w:val="22"/>
              </w:rPr>
            </w:pPr>
            <w:r w:rsidRPr="004B414A">
              <w:rPr>
                <w:rFonts w:asciiTheme="minorHAnsi" w:hAnsiTheme="minorHAnsi" w:cs="Calibri"/>
                <w:sz w:val="22"/>
                <w:szCs w:val="22"/>
              </w:rPr>
              <w:t>Obsługa protokołu redundancji bramy (VRRP),</w:t>
            </w:r>
          </w:p>
        </w:tc>
      </w:tr>
      <w:tr w:rsidR="002B76F4" w:rsidRPr="007C3C41" w14:paraId="198F716F" w14:textId="77777777" w:rsidTr="00540F3B">
        <w:tc>
          <w:tcPr>
            <w:tcW w:w="1195" w:type="dxa"/>
          </w:tcPr>
          <w:p w14:paraId="50907224"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5077A8B1"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Musi umożliwiać enkapsulację ruchu przy pomocy </w:t>
            </w:r>
            <w:proofErr w:type="spellStart"/>
            <w:r w:rsidRPr="004B414A">
              <w:rPr>
                <w:rFonts w:asciiTheme="minorHAnsi" w:hAnsiTheme="minorHAnsi"/>
                <w:sz w:val="22"/>
                <w:szCs w:val="22"/>
              </w:rPr>
              <w:t>VXLAN’ów</w:t>
            </w:r>
            <w:proofErr w:type="spellEnd"/>
            <w:r w:rsidRPr="004B414A">
              <w:rPr>
                <w:rFonts w:asciiTheme="minorHAnsi" w:hAnsiTheme="minorHAnsi"/>
                <w:sz w:val="22"/>
                <w:szCs w:val="22"/>
              </w:rPr>
              <w:t>,</w:t>
            </w:r>
          </w:p>
        </w:tc>
      </w:tr>
      <w:tr w:rsidR="002B76F4" w:rsidRPr="007C3C41" w14:paraId="7DF93D71" w14:textId="77777777" w:rsidTr="00540F3B">
        <w:tc>
          <w:tcPr>
            <w:tcW w:w="1195" w:type="dxa"/>
          </w:tcPr>
          <w:p w14:paraId="2EFF6EB7"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8472F96"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Obsługa mechanizmów zapewniających autentyczność uruchamianego oprogramowania oraz hardware urządzenia w tym: sprawdzanie autentyczności oprogramowania (w tym </w:t>
            </w:r>
            <w:proofErr w:type="spellStart"/>
            <w:r w:rsidRPr="004B414A">
              <w:rPr>
                <w:rFonts w:asciiTheme="minorHAnsi" w:hAnsiTheme="minorHAnsi"/>
                <w:sz w:val="22"/>
                <w:szCs w:val="22"/>
              </w:rPr>
              <w:t>firmware</w:t>
            </w:r>
            <w:proofErr w:type="spellEnd"/>
            <w:r w:rsidRPr="004B414A">
              <w:rPr>
                <w:rFonts w:asciiTheme="minorHAnsi" w:hAnsiTheme="minorHAnsi"/>
                <w:sz w:val="22"/>
                <w:szCs w:val="22"/>
              </w:rPr>
              <w:t>, BIOS i system operacyjny urządzenia) przed uruchomieniem urządzenia, bezpieczna sekwencja uruchamiania, sprzętowy układ umożliwiający sprawdzenie autentyczności urządzenia.</w:t>
            </w:r>
          </w:p>
        </w:tc>
      </w:tr>
      <w:tr w:rsidR="002B76F4" w:rsidRPr="007C3C41" w14:paraId="183566CA" w14:textId="77777777" w:rsidTr="00540F3B">
        <w:tc>
          <w:tcPr>
            <w:tcW w:w="1195" w:type="dxa"/>
          </w:tcPr>
          <w:p w14:paraId="5DB721D8" w14:textId="77777777" w:rsidR="002B76F4" w:rsidRPr="004B414A" w:rsidRDefault="002B76F4" w:rsidP="00F5307E">
            <w:pPr>
              <w:numPr>
                <w:ilvl w:val="0"/>
                <w:numId w:val="34"/>
              </w:numPr>
              <w:spacing w:after="0" w:line="360" w:lineRule="auto"/>
              <w:ind w:right="0"/>
              <w:contextualSpacing/>
              <w:jc w:val="left"/>
              <w:rPr>
                <w:rFonts w:asciiTheme="minorHAnsi" w:hAnsiTheme="minorHAnsi"/>
                <w:sz w:val="22"/>
                <w:szCs w:val="22"/>
              </w:rPr>
            </w:pPr>
          </w:p>
        </w:tc>
        <w:tc>
          <w:tcPr>
            <w:tcW w:w="7798" w:type="dxa"/>
          </w:tcPr>
          <w:p w14:paraId="559A36CE" w14:textId="77777777" w:rsidR="002B76F4" w:rsidRPr="004B414A" w:rsidRDefault="002B76F4" w:rsidP="00540F3B">
            <w:pPr>
              <w:spacing w:after="0" w:line="360" w:lineRule="auto"/>
              <w:ind w:left="0" w:firstLine="0"/>
              <w:contextualSpacing/>
              <w:rPr>
                <w:rFonts w:asciiTheme="minorHAnsi" w:hAnsiTheme="minorHAnsi"/>
                <w:sz w:val="22"/>
                <w:szCs w:val="22"/>
              </w:rPr>
            </w:pPr>
            <w:r w:rsidRPr="004B414A">
              <w:rPr>
                <w:rFonts w:asciiTheme="minorHAnsi" w:hAnsiTheme="minorHAnsi"/>
                <w:sz w:val="22"/>
                <w:szCs w:val="22"/>
              </w:rPr>
              <w:t>W zakresie zarządzania przełącznik musi:</w:t>
            </w:r>
          </w:p>
        </w:tc>
      </w:tr>
      <w:tr w:rsidR="002B76F4" w:rsidRPr="007C3C41" w14:paraId="4C9D7093" w14:textId="77777777" w:rsidTr="00540F3B">
        <w:tc>
          <w:tcPr>
            <w:tcW w:w="1195" w:type="dxa"/>
          </w:tcPr>
          <w:p w14:paraId="53B500B7"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61E94232" w14:textId="25EEFBE0"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posiadać sprzętowo realizowane tworzenie statystyk ruchu w oparciu o </w:t>
            </w:r>
            <w:proofErr w:type="spellStart"/>
            <w:r w:rsidRPr="004B414A">
              <w:rPr>
                <w:rFonts w:asciiTheme="minorHAnsi" w:hAnsiTheme="minorHAnsi"/>
                <w:sz w:val="22"/>
                <w:szCs w:val="22"/>
              </w:rPr>
              <w:t>NetFlow</w:t>
            </w:r>
            <w:proofErr w:type="spellEnd"/>
            <w:r w:rsidR="00D000D4">
              <w:rPr>
                <w:rFonts w:asciiTheme="minorHAnsi" w:hAnsiTheme="minorHAnsi"/>
                <w:sz w:val="22"/>
                <w:szCs w:val="22"/>
              </w:rPr>
              <w:t xml:space="preserve"> lub </w:t>
            </w:r>
            <w:proofErr w:type="spellStart"/>
            <w:r w:rsidR="00D000D4">
              <w:rPr>
                <w:rFonts w:asciiTheme="minorHAnsi" w:hAnsiTheme="minorHAnsi"/>
                <w:sz w:val="22"/>
                <w:szCs w:val="22"/>
              </w:rPr>
              <w:t>sFlow</w:t>
            </w:r>
            <w:proofErr w:type="spellEnd"/>
            <w:r w:rsidRPr="004B414A">
              <w:rPr>
                <w:rFonts w:asciiTheme="minorHAnsi" w:hAnsiTheme="minorHAnsi"/>
                <w:sz w:val="22"/>
                <w:szCs w:val="22"/>
              </w:rPr>
              <w:t>, wielkość tablicy monitorowanych strumieni wynosi minimum 80 000,</w:t>
            </w:r>
          </w:p>
        </w:tc>
      </w:tr>
      <w:tr w:rsidR="002B76F4" w:rsidRPr="007C3C41" w14:paraId="21C3705A" w14:textId="77777777" w:rsidTr="00540F3B">
        <w:tc>
          <w:tcPr>
            <w:tcW w:w="1195" w:type="dxa"/>
          </w:tcPr>
          <w:p w14:paraId="4EF48D45"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16DC700D"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posiadać dedykowany port Ethernet do zarządzania out-of-band,</w:t>
            </w:r>
          </w:p>
        </w:tc>
      </w:tr>
      <w:tr w:rsidR="002B76F4" w:rsidRPr="007C3C41" w14:paraId="0968195E" w14:textId="77777777" w:rsidTr="00540F3B">
        <w:tc>
          <w:tcPr>
            <w:tcW w:w="1195" w:type="dxa"/>
          </w:tcPr>
          <w:p w14:paraId="61B9E710"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3E23DC2" w14:textId="5C4184EF"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posiadać port USB umożliwiający podłączenie zewnętrznego nośnika danych. </w:t>
            </w:r>
          </w:p>
        </w:tc>
      </w:tr>
      <w:tr w:rsidR="002B76F4" w:rsidRPr="007C3C41" w14:paraId="65B8D934" w14:textId="77777777" w:rsidTr="00540F3B">
        <w:tc>
          <w:tcPr>
            <w:tcW w:w="1195" w:type="dxa"/>
          </w:tcPr>
          <w:p w14:paraId="79A1CF1C"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4F936C91"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być wyposażony w port konsoli,</w:t>
            </w:r>
          </w:p>
        </w:tc>
      </w:tr>
      <w:tr w:rsidR="002B76F4" w:rsidRPr="007C3C41" w14:paraId="4110C5C6" w14:textId="77777777" w:rsidTr="00540F3B">
        <w:tc>
          <w:tcPr>
            <w:tcW w:w="1195" w:type="dxa"/>
          </w:tcPr>
          <w:p w14:paraId="7F719A9F"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4445B3D5"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umożliwiać tworzenie skryptów celem obsługi zdarzeń, które mogą pojawić się w systemie,</w:t>
            </w:r>
          </w:p>
        </w:tc>
      </w:tr>
      <w:tr w:rsidR="002B76F4" w:rsidRPr="007C3C41" w14:paraId="11920742" w14:textId="77777777" w:rsidTr="00540F3B">
        <w:tc>
          <w:tcPr>
            <w:tcW w:w="1195" w:type="dxa"/>
          </w:tcPr>
          <w:p w14:paraId="3B801D23" w14:textId="77777777" w:rsidR="002B76F4" w:rsidRPr="004B414A" w:rsidRDefault="002B76F4" w:rsidP="00F5307E">
            <w:pPr>
              <w:numPr>
                <w:ilvl w:val="1"/>
                <w:numId w:val="34"/>
              </w:numPr>
              <w:spacing w:after="0" w:line="360" w:lineRule="auto"/>
              <w:ind w:right="0"/>
              <w:contextualSpacing/>
              <w:jc w:val="left"/>
              <w:rPr>
                <w:rFonts w:asciiTheme="minorHAnsi" w:hAnsiTheme="minorHAnsi"/>
                <w:sz w:val="22"/>
                <w:szCs w:val="22"/>
              </w:rPr>
            </w:pPr>
          </w:p>
        </w:tc>
        <w:tc>
          <w:tcPr>
            <w:tcW w:w="7798" w:type="dxa"/>
          </w:tcPr>
          <w:p w14:paraId="3CEAAA3F" w14:textId="77777777" w:rsidR="002B76F4" w:rsidRPr="004B414A" w:rsidRDefault="002B76F4" w:rsidP="00540F3B">
            <w:pPr>
              <w:spacing w:after="0" w:line="360" w:lineRule="auto"/>
              <w:ind w:left="720" w:firstLine="0"/>
              <w:contextualSpacing/>
              <w:rPr>
                <w:rFonts w:asciiTheme="minorHAnsi" w:hAnsiTheme="minorHAnsi"/>
                <w:sz w:val="22"/>
                <w:szCs w:val="22"/>
              </w:rPr>
            </w:pPr>
            <w:r w:rsidRPr="004B414A">
              <w:rPr>
                <w:rFonts w:asciiTheme="minorHAnsi" w:hAnsiTheme="minorHAnsi"/>
                <w:sz w:val="22"/>
                <w:szCs w:val="22"/>
              </w:rPr>
              <w:t xml:space="preserve">zapewnić obsługę protokołów SNMPv3, SSHv2, SCP, </w:t>
            </w:r>
            <w:proofErr w:type="spellStart"/>
            <w:r w:rsidRPr="004B414A">
              <w:rPr>
                <w:rFonts w:asciiTheme="minorHAnsi" w:hAnsiTheme="minorHAnsi"/>
                <w:sz w:val="22"/>
                <w:szCs w:val="22"/>
              </w:rPr>
              <w:t>syslog</w:t>
            </w:r>
            <w:proofErr w:type="spellEnd"/>
            <w:r w:rsidRPr="004B414A">
              <w:rPr>
                <w:rFonts w:asciiTheme="minorHAnsi" w:hAnsiTheme="minorHAnsi"/>
                <w:sz w:val="22"/>
                <w:szCs w:val="22"/>
              </w:rPr>
              <w:t xml:space="preserve"> – z wykorzystaniem protokołów IPv4 i IPv6.</w:t>
            </w:r>
          </w:p>
        </w:tc>
      </w:tr>
    </w:tbl>
    <w:p w14:paraId="080DEAF5" w14:textId="77777777" w:rsidR="00B05A90" w:rsidRDefault="00B05A90" w:rsidP="009A4784">
      <w:pPr>
        <w:spacing w:line="360" w:lineRule="auto"/>
        <w:rPr>
          <w:rFonts w:asciiTheme="minorHAnsi" w:hAnsiTheme="minorHAnsi"/>
          <w:sz w:val="22"/>
        </w:rPr>
      </w:pPr>
    </w:p>
    <w:p w14:paraId="7F60E928" w14:textId="2872AAF1" w:rsidR="00A40A20" w:rsidRPr="009A4784" w:rsidRDefault="00FB3946" w:rsidP="009A4784">
      <w:pPr>
        <w:pStyle w:val="Nagwek3"/>
        <w:spacing w:line="360" w:lineRule="auto"/>
        <w:rPr>
          <w:rFonts w:asciiTheme="minorHAnsi" w:hAnsiTheme="minorHAnsi"/>
          <w:sz w:val="22"/>
          <w:szCs w:val="22"/>
        </w:rPr>
      </w:pPr>
      <w:bookmarkStart w:id="912" w:name="_Toc58838524"/>
      <w:r w:rsidRPr="009A4784">
        <w:rPr>
          <w:rFonts w:asciiTheme="minorHAnsi" w:hAnsiTheme="minorHAnsi"/>
          <w:sz w:val="22"/>
          <w:szCs w:val="22"/>
        </w:rPr>
        <w:lastRenderedPageBreak/>
        <w:t xml:space="preserve">Przełącznik </w:t>
      </w:r>
      <w:r w:rsidR="00B05A90" w:rsidRPr="009A4784">
        <w:rPr>
          <w:rFonts w:asciiTheme="minorHAnsi" w:hAnsiTheme="minorHAnsi"/>
          <w:sz w:val="22"/>
          <w:szCs w:val="22"/>
        </w:rPr>
        <w:t>dostępowy typ 1</w:t>
      </w:r>
      <w:r w:rsidR="002A0B7E">
        <w:rPr>
          <w:rFonts w:asciiTheme="minorHAnsi" w:hAnsiTheme="minorHAnsi"/>
          <w:sz w:val="22"/>
          <w:szCs w:val="22"/>
        </w:rPr>
        <w:t xml:space="preserve"> – 1 szt.</w:t>
      </w:r>
      <w:bookmarkEnd w:id="912"/>
    </w:p>
    <w:p w14:paraId="43DD9546" w14:textId="7AD6DE3B" w:rsidR="008E3CF6" w:rsidRPr="009A4784" w:rsidRDefault="008E3CF6"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w:t>
      </w:r>
      <w:r w:rsidR="004535BF" w:rsidRPr="009A4784">
        <w:rPr>
          <w:rFonts w:asciiTheme="minorHAnsi" w:hAnsiTheme="minorHAnsi" w:cstheme="minorHAnsi"/>
          <w:sz w:val="22"/>
        </w:rPr>
        <w:t xml:space="preserve">jest </w:t>
      </w:r>
      <w:r w:rsidRPr="009A4784">
        <w:rPr>
          <w:rFonts w:asciiTheme="minorHAnsi" w:hAnsiTheme="minorHAnsi" w:cstheme="minorHAnsi"/>
          <w:sz w:val="22"/>
        </w:rPr>
        <w:t xml:space="preserve">dostarczenie </w:t>
      </w:r>
      <w:r w:rsidR="00975955">
        <w:rPr>
          <w:rFonts w:asciiTheme="minorHAnsi" w:hAnsiTheme="minorHAnsi" w:cstheme="minorHAnsi"/>
          <w:sz w:val="22"/>
        </w:rPr>
        <w:t xml:space="preserve">i instalacja </w:t>
      </w:r>
      <w:r w:rsidR="002B76F4">
        <w:rPr>
          <w:rFonts w:asciiTheme="minorHAnsi" w:hAnsiTheme="minorHAnsi" w:cstheme="minorHAnsi"/>
          <w:sz w:val="22"/>
        </w:rPr>
        <w:t>1</w:t>
      </w:r>
      <w:r w:rsidRPr="009A4784">
        <w:rPr>
          <w:rFonts w:asciiTheme="minorHAnsi" w:hAnsiTheme="minorHAnsi" w:cstheme="minorHAnsi"/>
          <w:sz w:val="22"/>
        </w:rPr>
        <w:t xml:space="preserve"> szt. </w:t>
      </w:r>
      <w:r w:rsidR="002B76F4">
        <w:rPr>
          <w:rFonts w:asciiTheme="minorHAnsi" w:hAnsiTheme="minorHAnsi" w:cstheme="minorHAnsi"/>
          <w:sz w:val="22"/>
        </w:rPr>
        <w:t>p</w:t>
      </w:r>
      <w:r w:rsidRPr="009A4784">
        <w:rPr>
          <w:rFonts w:asciiTheme="minorHAnsi" w:hAnsiTheme="minorHAnsi" w:cstheme="minorHAnsi"/>
          <w:sz w:val="22"/>
        </w:rPr>
        <w:t>rzełącznik</w:t>
      </w:r>
      <w:r w:rsidR="002B76F4">
        <w:rPr>
          <w:rFonts w:asciiTheme="minorHAnsi" w:hAnsiTheme="minorHAnsi" w:cstheme="minorHAnsi"/>
          <w:sz w:val="22"/>
        </w:rPr>
        <w:t>a</w:t>
      </w:r>
      <w:r w:rsidR="00AB169A">
        <w:rPr>
          <w:rFonts w:asciiTheme="minorHAnsi" w:hAnsiTheme="minorHAnsi" w:cstheme="minorHAnsi"/>
          <w:sz w:val="22"/>
        </w:rPr>
        <w:t xml:space="preserve"> </w:t>
      </w:r>
      <w:r w:rsidRPr="009A4784">
        <w:rPr>
          <w:rFonts w:asciiTheme="minorHAnsi" w:hAnsiTheme="minorHAnsi" w:cstheme="minorHAnsi"/>
          <w:sz w:val="22"/>
        </w:rPr>
        <w:t>spełniając</w:t>
      </w:r>
      <w:r w:rsidR="002B76F4">
        <w:rPr>
          <w:rFonts w:asciiTheme="minorHAnsi" w:hAnsiTheme="minorHAnsi" w:cstheme="minorHAnsi"/>
          <w:sz w:val="22"/>
        </w:rPr>
        <w:t>ego</w:t>
      </w:r>
      <w:r w:rsidRPr="009A4784">
        <w:rPr>
          <w:rFonts w:asciiTheme="minorHAnsi" w:hAnsiTheme="minorHAnsi" w:cstheme="minorHAnsi"/>
          <w:sz w:val="22"/>
        </w:rPr>
        <w:t xml:space="preserve"> poniżej opisane minimalne parametry funkcjonalne.</w:t>
      </w:r>
    </w:p>
    <w:tbl>
      <w:tblPr>
        <w:tblStyle w:val="Tabela-Siatka"/>
        <w:tblW w:w="0" w:type="auto"/>
        <w:tblInd w:w="279" w:type="dxa"/>
        <w:tblLook w:val="04A0" w:firstRow="1" w:lastRow="0" w:firstColumn="1" w:lastColumn="0" w:noHBand="0" w:noVBand="1"/>
      </w:tblPr>
      <w:tblGrid>
        <w:gridCol w:w="1134"/>
        <w:gridCol w:w="7938"/>
      </w:tblGrid>
      <w:tr w:rsidR="00E062FE" w:rsidRPr="009D1364" w14:paraId="1D9ACAAD" w14:textId="77777777" w:rsidTr="00E062FE">
        <w:tc>
          <w:tcPr>
            <w:tcW w:w="1134" w:type="dxa"/>
            <w:shd w:val="clear" w:color="auto" w:fill="DFDFDF" w:themeFill="background2" w:themeFillShade="E6"/>
          </w:tcPr>
          <w:p w14:paraId="025508BC" w14:textId="77777777" w:rsidR="00E062FE" w:rsidRPr="009D1364" w:rsidRDefault="00E062FE" w:rsidP="00540F3B">
            <w:pPr>
              <w:spacing w:after="0" w:line="360" w:lineRule="auto"/>
              <w:ind w:left="0" w:firstLine="0"/>
              <w:contextualSpacing/>
              <w:jc w:val="center"/>
              <w:rPr>
                <w:rFonts w:ascii="Calibri" w:hAnsi="Calibri"/>
                <w:b/>
                <w:bCs/>
                <w:caps/>
                <w:sz w:val="22"/>
                <w:szCs w:val="22"/>
              </w:rPr>
            </w:pPr>
            <w:r w:rsidRPr="009D1364">
              <w:rPr>
                <w:rFonts w:ascii="Calibri" w:hAnsi="Calibri"/>
                <w:b/>
                <w:bCs/>
                <w:caps/>
                <w:sz w:val="22"/>
                <w:szCs w:val="22"/>
              </w:rPr>
              <w:t>L.p</w:t>
            </w:r>
          </w:p>
        </w:tc>
        <w:tc>
          <w:tcPr>
            <w:tcW w:w="7938" w:type="dxa"/>
            <w:shd w:val="clear" w:color="auto" w:fill="DFDFDF" w:themeFill="background2" w:themeFillShade="E6"/>
          </w:tcPr>
          <w:p w14:paraId="133CC694" w14:textId="77777777" w:rsidR="00E062FE" w:rsidRPr="009D1364" w:rsidRDefault="00E062FE" w:rsidP="00540F3B">
            <w:pPr>
              <w:spacing w:after="0" w:line="360" w:lineRule="auto"/>
              <w:ind w:left="360" w:firstLine="0"/>
              <w:contextualSpacing/>
              <w:jc w:val="center"/>
              <w:rPr>
                <w:rFonts w:ascii="Calibri" w:hAnsi="Calibri"/>
                <w:b/>
                <w:bCs/>
                <w:caps/>
                <w:sz w:val="22"/>
                <w:szCs w:val="22"/>
              </w:rPr>
            </w:pPr>
            <w:r w:rsidRPr="009D1364">
              <w:rPr>
                <w:rFonts w:ascii="Calibri" w:hAnsi="Calibri"/>
                <w:b/>
                <w:bCs/>
                <w:caps/>
                <w:sz w:val="22"/>
                <w:szCs w:val="22"/>
              </w:rPr>
              <w:t>Minimalne Wymagania</w:t>
            </w:r>
          </w:p>
        </w:tc>
      </w:tr>
      <w:tr w:rsidR="00E062FE" w:rsidRPr="009D1364" w14:paraId="097797E1" w14:textId="77777777" w:rsidTr="00E062FE">
        <w:tc>
          <w:tcPr>
            <w:tcW w:w="1134" w:type="dxa"/>
          </w:tcPr>
          <w:p w14:paraId="565E0E16"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714F4784"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Przełącznik wyposażony 48 portów 10/100/1000BaseT RJ-45 wspierających standard IEEE 802.3at </w:t>
            </w:r>
            <w:proofErr w:type="spellStart"/>
            <w:r w:rsidRPr="009D1364">
              <w:rPr>
                <w:rFonts w:ascii="Calibri" w:hAnsi="Calibri"/>
                <w:sz w:val="22"/>
                <w:szCs w:val="22"/>
              </w:rPr>
              <w:t>PoE</w:t>
            </w:r>
            <w:proofErr w:type="spellEnd"/>
            <w:r w:rsidRPr="009D1364">
              <w:rPr>
                <w:rFonts w:ascii="Calibri" w:hAnsi="Calibri"/>
                <w:sz w:val="22"/>
                <w:szCs w:val="22"/>
              </w:rPr>
              <w:t>+.</w:t>
            </w:r>
          </w:p>
        </w:tc>
      </w:tr>
      <w:tr w:rsidR="00E062FE" w:rsidRPr="009D1364" w14:paraId="46C6EBF0" w14:textId="77777777" w:rsidTr="00E062FE">
        <w:tc>
          <w:tcPr>
            <w:tcW w:w="1134" w:type="dxa"/>
          </w:tcPr>
          <w:p w14:paraId="4C0A4F34"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428D6E22"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Budżet mocy przeznaczony na funkcje </w:t>
            </w:r>
            <w:proofErr w:type="spellStart"/>
            <w:r w:rsidRPr="009D1364">
              <w:rPr>
                <w:rFonts w:ascii="Calibri" w:hAnsi="Calibri"/>
                <w:sz w:val="22"/>
                <w:szCs w:val="22"/>
              </w:rPr>
              <w:t>PoE</w:t>
            </w:r>
            <w:proofErr w:type="spellEnd"/>
            <w:r w:rsidRPr="009D1364">
              <w:rPr>
                <w:rFonts w:ascii="Calibri" w:hAnsi="Calibri"/>
                <w:sz w:val="22"/>
                <w:szCs w:val="22"/>
              </w:rPr>
              <w:t xml:space="preserve"> nie mniejszy niż 720W.</w:t>
            </w:r>
          </w:p>
        </w:tc>
      </w:tr>
      <w:tr w:rsidR="00E062FE" w:rsidRPr="009D1364" w14:paraId="6EC0B6B1" w14:textId="77777777" w:rsidTr="00E062FE">
        <w:tc>
          <w:tcPr>
            <w:tcW w:w="1134" w:type="dxa"/>
          </w:tcPr>
          <w:p w14:paraId="58562B01"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7CBCB6E0"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Przełączniki muszą być dostarczone ze wszystkimi komponentami do instalacji w szafie </w:t>
            </w:r>
            <w:proofErr w:type="spellStart"/>
            <w:r w:rsidRPr="009D1364">
              <w:rPr>
                <w:rFonts w:ascii="Calibri" w:hAnsi="Calibri"/>
                <w:sz w:val="22"/>
                <w:szCs w:val="22"/>
              </w:rPr>
              <w:t>rack</w:t>
            </w:r>
            <w:proofErr w:type="spellEnd"/>
            <w:r w:rsidRPr="009D1364">
              <w:rPr>
                <w:rFonts w:ascii="Calibri" w:hAnsi="Calibri"/>
                <w:sz w:val="22"/>
                <w:szCs w:val="22"/>
              </w:rPr>
              <w:t xml:space="preserve"> 19''.</w:t>
            </w:r>
          </w:p>
        </w:tc>
      </w:tr>
      <w:tr w:rsidR="00E062FE" w:rsidRPr="009D1364" w14:paraId="45F9C07B" w14:textId="77777777" w:rsidTr="00E062FE">
        <w:tc>
          <w:tcPr>
            <w:tcW w:w="1134" w:type="dxa"/>
          </w:tcPr>
          <w:p w14:paraId="722DA64C"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5C51B781"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Przełączniki muszą posiadać redundantne wentylatory.</w:t>
            </w:r>
          </w:p>
        </w:tc>
      </w:tr>
      <w:tr w:rsidR="00E062FE" w:rsidRPr="009D1364" w14:paraId="7A9D69C1" w14:textId="77777777" w:rsidTr="00E062FE">
        <w:tc>
          <w:tcPr>
            <w:tcW w:w="1134" w:type="dxa"/>
          </w:tcPr>
          <w:p w14:paraId="195A08C0"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2E0E6DF7"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Każdy przełącznik musi posiadać minimum jeden zasilacz.</w:t>
            </w:r>
          </w:p>
        </w:tc>
      </w:tr>
      <w:tr w:rsidR="00E062FE" w:rsidRPr="009D1364" w14:paraId="1E41E9A7" w14:textId="77777777" w:rsidTr="00E062FE">
        <w:tc>
          <w:tcPr>
            <w:tcW w:w="1134" w:type="dxa"/>
          </w:tcPr>
          <w:p w14:paraId="03EF06D4"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03E5B448"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Każdy przełącznik musi umożliwiać zastosowanie dwóch zasilaczy i redundancji zasilania (możliwość instalacji/wymiany „na gorąco” – ang. hot </w:t>
            </w:r>
            <w:proofErr w:type="spellStart"/>
            <w:r w:rsidRPr="009D1364">
              <w:rPr>
                <w:rFonts w:ascii="Calibri" w:hAnsi="Calibri"/>
                <w:sz w:val="22"/>
                <w:szCs w:val="22"/>
              </w:rPr>
              <w:t>swap</w:t>
            </w:r>
            <w:proofErr w:type="spellEnd"/>
            <w:r w:rsidRPr="009D1364">
              <w:rPr>
                <w:rFonts w:ascii="Calibri" w:hAnsi="Calibri"/>
                <w:sz w:val="22"/>
                <w:szCs w:val="22"/>
              </w:rPr>
              <w:t>).</w:t>
            </w:r>
          </w:p>
        </w:tc>
      </w:tr>
      <w:tr w:rsidR="00E062FE" w:rsidRPr="009D1364" w14:paraId="5728B976" w14:textId="77777777" w:rsidTr="00E062FE">
        <w:tc>
          <w:tcPr>
            <w:tcW w:w="1134" w:type="dxa"/>
          </w:tcPr>
          <w:p w14:paraId="61AD67AF"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546F915F"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Pobór mocy nie więcej jak 1000W.</w:t>
            </w:r>
          </w:p>
        </w:tc>
      </w:tr>
      <w:tr w:rsidR="00E062FE" w:rsidRPr="009D1364" w14:paraId="6A6C0197" w14:textId="77777777" w:rsidTr="00E062FE">
        <w:tc>
          <w:tcPr>
            <w:tcW w:w="1134" w:type="dxa"/>
          </w:tcPr>
          <w:p w14:paraId="505FB670"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02E6C6F9"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Wysokość przełącznika nie więcej jak 1RU.</w:t>
            </w:r>
          </w:p>
        </w:tc>
      </w:tr>
      <w:tr w:rsidR="00E062FE" w:rsidRPr="009D1364" w14:paraId="10089FF2" w14:textId="77777777" w:rsidTr="00E062FE">
        <w:tc>
          <w:tcPr>
            <w:tcW w:w="1134" w:type="dxa"/>
          </w:tcPr>
          <w:p w14:paraId="4C85F478"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4A007EAD"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Każdy przełącznik musi posiadać porty typu UPLINK z możliwością obsadzenia wkładami (w zależnie od potrzeb):</w:t>
            </w:r>
          </w:p>
        </w:tc>
      </w:tr>
      <w:tr w:rsidR="00E062FE" w:rsidRPr="009D1364" w14:paraId="58EDFF26" w14:textId="77777777" w:rsidTr="00E062FE">
        <w:tc>
          <w:tcPr>
            <w:tcW w:w="1134" w:type="dxa"/>
          </w:tcPr>
          <w:p w14:paraId="35ECCC60"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586940F6"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4x1G SFP,</w:t>
            </w:r>
          </w:p>
        </w:tc>
      </w:tr>
      <w:tr w:rsidR="00E062FE" w:rsidRPr="00C71986" w14:paraId="30CAA13B" w14:textId="77777777" w:rsidTr="00E062FE">
        <w:tc>
          <w:tcPr>
            <w:tcW w:w="1134" w:type="dxa"/>
          </w:tcPr>
          <w:p w14:paraId="3D623038"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7AE09EE5" w14:textId="77777777" w:rsidR="00E062FE" w:rsidRDefault="00E062FE" w:rsidP="00540F3B">
            <w:pPr>
              <w:spacing w:after="0" w:line="360" w:lineRule="auto"/>
              <w:ind w:left="720"/>
              <w:contextualSpacing/>
              <w:rPr>
                <w:rFonts w:ascii="Calibri" w:hAnsi="Calibri"/>
              </w:rPr>
            </w:pPr>
            <w:r w:rsidRPr="009D1364">
              <w:rPr>
                <w:rFonts w:ascii="Calibri" w:hAnsi="Calibri"/>
                <w:sz w:val="22"/>
                <w:szCs w:val="22"/>
              </w:rPr>
              <w:t>poty SFP możliwe do obsadzenia szerokim wachlarzem wkładek zależnie od potrzeb:</w:t>
            </w:r>
            <w:r w:rsidRPr="009D1364">
              <w:rPr>
                <w:rFonts w:ascii="Calibri" w:hAnsi="Calibri"/>
              </w:rPr>
              <w:t xml:space="preserve"> </w:t>
            </w:r>
          </w:p>
          <w:p w14:paraId="163CAD22" w14:textId="77777777" w:rsidR="00E062FE" w:rsidRPr="009D1364" w:rsidRDefault="00E062FE" w:rsidP="00540F3B">
            <w:pPr>
              <w:spacing w:after="0" w:line="360" w:lineRule="auto"/>
              <w:ind w:left="720" w:firstLine="0"/>
              <w:contextualSpacing/>
              <w:rPr>
                <w:rFonts w:ascii="Calibri" w:hAnsi="Calibri"/>
                <w:sz w:val="22"/>
                <w:szCs w:val="22"/>
                <w:lang w:val="en-US"/>
              </w:rPr>
            </w:pPr>
            <w:proofErr w:type="spellStart"/>
            <w:r w:rsidRPr="009D1364">
              <w:rPr>
                <w:rFonts w:ascii="Calibri" w:hAnsi="Calibri"/>
                <w:sz w:val="22"/>
                <w:szCs w:val="22"/>
                <w:lang w:val="en-US"/>
              </w:rPr>
              <w:t>Porty</w:t>
            </w:r>
            <w:proofErr w:type="spellEnd"/>
            <w:r w:rsidRPr="009D1364">
              <w:rPr>
                <w:rFonts w:ascii="Calibri" w:hAnsi="Calibri"/>
                <w:sz w:val="22"/>
                <w:szCs w:val="22"/>
                <w:lang w:val="en-US"/>
              </w:rPr>
              <w:t xml:space="preserve"> SFP – </w:t>
            </w:r>
            <w:proofErr w:type="spellStart"/>
            <w:r w:rsidRPr="009D1364">
              <w:rPr>
                <w:rFonts w:ascii="Calibri" w:hAnsi="Calibri"/>
                <w:sz w:val="22"/>
                <w:szCs w:val="22"/>
                <w:lang w:val="en-US"/>
              </w:rPr>
              <w:t>wkładki</w:t>
            </w:r>
            <w:proofErr w:type="spellEnd"/>
            <w:r w:rsidRPr="009D1364">
              <w:rPr>
                <w:rFonts w:ascii="Calibri" w:hAnsi="Calibri"/>
                <w:sz w:val="22"/>
                <w:szCs w:val="22"/>
                <w:lang w:val="en-US"/>
              </w:rPr>
              <w:t xml:space="preserve"> Gigabit Ethernet – w </w:t>
            </w:r>
            <w:proofErr w:type="spellStart"/>
            <w:r w:rsidRPr="009D1364">
              <w:rPr>
                <w:rFonts w:ascii="Calibri" w:hAnsi="Calibri"/>
                <w:sz w:val="22"/>
                <w:szCs w:val="22"/>
                <w:lang w:val="en-US"/>
              </w:rPr>
              <w:t>tym</w:t>
            </w:r>
            <w:proofErr w:type="spellEnd"/>
            <w:r w:rsidRPr="009D1364">
              <w:rPr>
                <w:rFonts w:ascii="Calibri" w:hAnsi="Calibri"/>
                <w:sz w:val="22"/>
                <w:szCs w:val="22"/>
                <w:lang w:val="en-US"/>
              </w:rPr>
              <w:t xml:space="preserve"> 1000Base-T, 1000Base-SX, 1000Base-LX/LH, 1000BaseEX, 1000Base-ZX, 1000Base-BX-D/U.</w:t>
            </w:r>
          </w:p>
        </w:tc>
      </w:tr>
      <w:tr w:rsidR="00E062FE" w:rsidRPr="009D1364" w14:paraId="47550A02" w14:textId="77777777" w:rsidTr="00E062FE">
        <w:tc>
          <w:tcPr>
            <w:tcW w:w="1134" w:type="dxa"/>
          </w:tcPr>
          <w:p w14:paraId="689830E5"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lang w:val="en-US"/>
              </w:rPr>
            </w:pPr>
          </w:p>
        </w:tc>
        <w:tc>
          <w:tcPr>
            <w:tcW w:w="7938" w:type="dxa"/>
          </w:tcPr>
          <w:p w14:paraId="3198A094"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Jeżeli którakolwiek z opisanych funkcjonalności wymaga licencji wymaga się jej dostarczenie na okres 3 lat.</w:t>
            </w:r>
          </w:p>
        </w:tc>
      </w:tr>
      <w:tr w:rsidR="00E062FE" w:rsidRPr="009D1364" w14:paraId="13C9598A" w14:textId="77777777" w:rsidTr="00E062FE">
        <w:tc>
          <w:tcPr>
            <w:tcW w:w="1134" w:type="dxa"/>
          </w:tcPr>
          <w:p w14:paraId="246DCA11"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22EDB1C3"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Przełącznik musi mieć możliwość </w:t>
            </w:r>
            <w:proofErr w:type="spellStart"/>
            <w:r w:rsidRPr="009D1364">
              <w:rPr>
                <w:rFonts w:ascii="Calibri" w:hAnsi="Calibri"/>
                <w:sz w:val="22"/>
                <w:szCs w:val="22"/>
              </w:rPr>
              <w:t>stackowania</w:t>
            </w:r>
            <w:proofErr w:type="spellEnd"/>
            <w:r w:rsidRPr="009D1364">
              <w:rPr>
                <w:rFonts w:ascii="Calibri" w:hAnsi="Calibri"/>
                <w:sz w:val="22"/>
                <w:szCs w:val="22"/>
              </w:rPr>
              <w:t xml:space="preserve"> przełączników z zapewnieniem następujących funkcjonalności:</w:t>
            </w:r>
          </w:p>
        </w:tc>
      </w:tr>
      <w:tr w:rsidR="00E062FE" w:rsidRPr="009D1364" w14:paraId="01D45960" w14:textId="77777777" w:rsidTr="00E062FE">
        <w:tc>
          <w:tcPr>
            <w:tcW w:w="1134" w:type="dxa"/>
          </w:tcPr>
          <w:p w14:paraId="2E7CB27D"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00D83776"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Przepustowość w ramach stosu - 80Gb/s,</w:t>
            </w:r>
          </w:p>
        </w:tc>
      </w:tr>
      <w:tr w:rsidR="00E062FE" w:rsidRPr="009D1364" w14:paraId="2AB458C2" w14:textId="77777777" w:rsidTr="00E062FE">
        <w:tc>
          <w:tcPr>
            <w:tcW w:w="1134" w:type="dxa"/>
          </w:tcPr>
          <w:p w14:paraId="4A75717F"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68FEE44"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8 urządzeń w stosie,</w:t>
            </w:r>
          </w:p>
        </w:tc>
      </w:tr>
      <w:tr w:rsidR="00E062FE" w:rsidRPr="009D1364" w14:paraId="4F66FAA5" w14:textId="77777777" w:rsidTr="00E062FE">
        <w:tc>
          <w:tcPr>
            <w:tcW w:w="1134" w:type="dxa"/>
          </w:tcPr>
          <w:p w14:paraId="63BDCAD7"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031B7513"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Zarządzanie poprzez jeden adres IP,</w:t>
            </w:r>
          </w:p>
        </w:tc>
      </w:tr>
      <w:tr w:rsidR="00E062FE" w:rsidRPr="009D1364" w14:paraId="43836C1A" w14:textId="77777777" w:rsidTr="00E062FE">
        <w:tc>
          <w:tcPr>
            <w:tcW w:w="1134" w:type="dxa"/>
          </w:tcPr>
          <w:p w14:paraId="3CAA743F"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723A595E"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tworzenia połączeń cross-</w:t>
            </w:r>
            <w:proofErr w:type="spellStart"/>
            <w:r w:rsidRPr="009D1364">
              <w:rPr>
                <w:rFonts w:ascii="Calibri" w:hAnsi="Calibri"/>
                <w:sz w:val="22"/>
                <w:szCs w:val="22"/>
              </w:rPr>
              <w:t>stack</w:t>
            </w:r>
            <w:proofErr w:type="spellEnd"/>
            <w:r w:rsidRPr="009D1364">
              <w:rPr>
                <w:rFonts w:ascii="Calibri" w:hAnsi="Calibri"/>
                <w:sz w:val="22"/>
                <w:szCs w:val="22"/>
              </w:rPr>
              <w:t xml:space="preserve"> Link </w:t>
            </w:r>
            <w:proofErr w:type="spellStart"/>
            <w:r w:rsidRPr="009D1364">
              <w:rPr>
                <w:rFonts w:ascii="Calibri" w:hAnsi="Calibri"/>
                <w:sz w:val="22"/>
                <w:szCs w:val="22"/>
              </w:rPr>
              <w:t>Aggregation</w:t>
            </w:r>
            <w:proofErr w:type="spellEnd"/>
            <w:r w:rsidRPr="009D1364">
              <w:rPr>
                <w:rFonts w:ascii="Calibri" w:hAnsi="Calibri"/>
                <w:sz w:val="22"/>
                <w:szCs w:val="22"/>
              </w:rPr>
              <w:t xml:space="preserve"> (czyli dla portów należących do różnych jednostek w stosie) zgodnie z IEEE 802.3ad,</w:t>
            </w:r>
          </w:p>
        </w:tc>
      </w:tr>
      <w:tr w:rsidR="00E062FE" w:rsidRPr="009D1364" w14:paraId="160C3047" w14:textId="77777777" w:rsidTr="00E062FE">
        <w:tc>
          <w:tcPr>
            <w:tcW w:w="1134" w:type="dxa"/>
          </w:tcPr>
          <w:p w14:paraId="23D6EC27"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072E4B52"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Wsparcie dla mechanizmu </w:t>
            </w:r>
            <w:proofErr w:type="spellStart"/>
            <w:r w:rsidRPr="009D1364">
              <w:rPr>
                <w:rFonts w:ascii="Calibri" w:hAnsi="Calibri"/>
                <w:sz w:val="22"/>
                <w:szCs w:val="22"/>
              </w:rPr>
              <w:t>Stateful</w:t>
            </w:r>
            <w:proofErr w:type="spellEnd"/>
            <w:r w:rsidRPr="009D1364">
              <w:rPr>
                <w:rFonts w:ascii="Calibri" w:hAnsi="Calibri"/>
                <w:sz w:val="22"/>
                <w:szCs w:val="22"/>
              </w:rPr>
              <w:t xml:space="preserve"> </w:t>
            </w:r>
            <w:proofErr w:type="spellStart"/>
            <w:r w:rsidRPr="009D1364">
              <w:rPr>
                <w:rFonts w:ascii="Calibri" w:hAnsi="Calibri"/>
                <w:sz w:val="22"/>
                <w:szCs w:val="22"/>
              </w:rPr>
              <w:t>Switchover</w:t>
            </w:r>
            <w:proofErr w:type="spellEnd"/>
            <w:r w:rsidRPr="009D1364">
              <w:rPr>
                <w:rFonts w:ascii="Calibri" w:hAnsi="Calibri"/>
                <w:sz w:val="22"/>
                <w:szCs w:val="22"/>
              </w:rPr>
              <w:t xml:space="preserve"> (SSO) dla urządzeń połączonych w stos, który polega na ustanowieniu jednego z urządzeń w </w:t>
            </w:r>
            <w:r w:rsidRPr="009D1364">
              <w:rPr>
                <w:rFonts w:ascii="Calibri" w:hAnsi="Calibri"/>
                <w:sz w:val="22"/>
                <w:szCs w:val="22"/>
              </w:rPr>
              <w:lastRenderedPageBreak/>
              <w:t>stosie jako urządzenia aktywnego (</w:t>
            </w:r>
            <w:proofErr w:type="spellStart"/>
            <w:r w:rsidRPr="009D1364">
              <w:rPr>
                <w:rFonts w:ascii="Calibri" w:hAnsi="Calibri"/>
                <w:sz w:val="22"/>
                <w:szCs w:val="22"/>
              </w:rPr>
              <w:t>active</w:t>
            </w:r>
            <w:proofErr w:type="spellEnd"/>
            <w:r w:rsidRPr="009D1364">
              <w:rPr>
                <w:rFonts w:ascii="Calibri" w:hAnsi="Calibri"/>
                <w:sz w:val="22"/>
                <w:szCs w:val="22"/>
              </w:rPr>
              <w:t>) a drugiego jako urządzenia zapasowego (</w:t>
            </w:r>
            <w:proofErr w:type="spellStart"/>
            <w:r w:rsidRPr="009D1364">
              <w:rPr>
                <w:rFonts w:ascii="Calibri" w:hAnsi="Calibri"/>
                <w:sz w:val="22"/>
                <w:szCs w:val="22"/>
              </w:rPr>
              <w:t>standby</w:t>
            </w:r>
            <w:proofErr w:type="spellEnd"/>
            <w:r w:rsidRPr="009D1364">
              <w:rPr>
                <w:rFonts w:ascii="Calibri" w:hAnsi="Calibri"/>
                <w:sz w:val="22"/>
                <w:szCs w:val="22"/>
              </w:rPr>
              <w:t>) wraz z pełną synchronizacją informacji pomiędzy tymi urządzeniami w celu zminimalizowania przerwy podczas przełączania ruchu (dla protokołów warstwy 2),</w:t>
            </w:r>
          </w:p>
        </w:tc>
      </w:tr>
      <w:tr w:rsidR="00E062FE" w:rsidRPr="009D1364" w14:paraId="1FD96890" w14:textId="77777777" w:rsidTr="00E062FE">
        <w:tc>
          <w:tcPr>
            <w:tcW w:w="1134" w:type="dxa"/>
          </w:tcPr>
          <w:p w14:paraId="6CA4E311" w14:textId="77777777" w:rsidR="00E062FE" w:rsidRPr="009D1364" w:rsidRDefault="00E062FE" w:rsidP="00F5307E">
            <w:pPr>
              <w:pStyle w:val="Akapitzlist"/>
              <w:numPr>
                <w:ilvl w:val="1"/>
                <w:numId w:val="35"/>
              </w:numPr>
              <w:spacing w:after="0" w:line="360" w:lineRule="auto"/>
              <w:ind w:left="714" w:right="0" w:hanging="357"/>
              <w:jc w:val="left"/>
              <w:rPr>
                <w:rFonts w:ascii="Calibri" w:hAnsi="Calibri"/>
                <w:sz w:val="22"/>
                <w:szCs w:val="22"/>
              </w:rPr>
            </w:pPr>
          </w:p>
        </w:tc>
        <w:tc>
          <w:tcPr>
            <w:tcW w:w="7938" w:type="dxa"/>
          </w:tcPr>
          <w:p w14:paraId="0CA7E3C3" w14:textId="77777777" w:rsidR="00E062FE" w:rsidRPr="009D1364" w:rsidRDefault="00E062FE" w:rsidP="00540F3B">
            <w:pPr>
              <w:pStyle w:val="Akapitzlist"/>
              <w:spacing w:after="0" w:line="360" w:lineRule="auto"/>
              <w:ind w:left="714" w:firstLine="0"/>
              <w:rPr>
                <w:rFonts w:ascii="Calibri" w:hAnsi="Calibri" w:cs="Calibri"/>
                <w:sz w:val="22"/>
                <w:szCs w:val="22"/>
              </w:rPr>
            </w:pPr>
            <w:proofErr w:type="spellStart"/>
            <w:r w:rsidRPr="009D1364">
              <w:rPr>
                <w:rFonts w:ascii="Calibri" w:hAnsi="Calibri"/>
                <w:sz w:val="22"/>
                <w:szCs w:val="22"/>
              </w:rPr>
              <w:t>Stackowanie</w:t>
            </w:r>
            <w:proofErr w:type="spellEnd"/>
            <w:r w:rsidRPr="009D1364">
              <w:rPr>
                <w:rFonts w:ascii="Calibri" w:hAnsi="Calibri"/>
                <w:sz w:val="22"/>
                <w:szCs w:val="22"/>
              </w:rPr>
              <w:t xml:space="preserve"> z zaoferowanymi przełącznikami dostępowymi </w:t>
            </w:r>
            <w:r w:rsidRPr="009D1364">
              <w:rPr>
                <w:rFonts w:ascii="Calibri" w:hAnsi="Calibri" w:cs="Calibri"/>
                <w:sz w:val="22"/>
                <w:szCs w:val="22"/>
              </w:rPr>
              <w:t>NET-SW-10G, NET-SW-P10G, NET-SW-P1G.</w:t>
            </w:r>
          </w:p>
        </w:tc>
      </w:tr>
      <w:tr w:rsidR="00E062FE" w:rsidRPr="009D1364" w14:paraId="59A46273" w14:textId="77777777" w:rsidTr="00E062FE">
        <w:tc>
          <w:tcPr>
            <w:tcW w:w="1134" w:type="dxa"/>
          </w:tcPr>
          <w:p w14:paraId="728D230B"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2B8648D2"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posiadać minimalne parametry wydajnościowe:</w:t>
            </w:r>
          </w:p>
        </w:tc>
      </w:tr>
      <w:tr w:rsidR="00E062FE" w:rsidRPr="009D1364" w14:paraId="38CD662C" w14:textId="77777777" w:rsidTr="00E062FE">
        <w:tc>
          <w:tcPr>
            <w:tcW w:w="1134" w:type="dxa"/>
          </w:tcPr>
          <w:p w14:paraId="1261BE88"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AD71856"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Szybkość przełączania zapewniająca pracę z pełną wydajnością wszystkich interfejsów - również dla pakietów 64-bajtowych i większych (przełącznik </w:t>
            </w:r>
            <w:proofErr w:type="spellStart"/>
            <w:r w:rsidRPr="009D1364">
              <w:rPr>
                <w:rFonts w:ascii="Calibri" w:hAnsi="Calibri"/>
                <w:sz w:val="22"/>
                <w:szCs w:val="22"/>
              </w:rPr>
              <w:t>line-rate</w:t>
            </w:r>
            <w:proofErr w:type="spellEnd"/>
            <w:r w:rsidRPr="009D1364">
              <w:rPr>
                <w:rFonts w:ascii="Calibri" w:hAnsi="Calibri"/>
                <w:sz w:val="22"/>
                <w:szCs w:val="22"/>
              </w:rPr>
              <w:t>): 175Gbps,</w:t>
            </w:r>
          </w:p>
        </w:tc>
      </w:tr>
      <w:tr w:rsidR="00E062FE" w:rsidRPr="009D1364" w14:paraId="61A594A8" w14:textId="77777777" w:rsidTr="00E062FE">
        <w:tc>
          <w:tcPr>
            <w:tcW w:w="1134" w:type="dxa"/>
          </w:tcPr>
          <w:p w14:paraId="3AD5720A"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2984AB1F"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Przepustowość przełącznika (</w:t>
            </w:r>
            <w:proofErr w:type="spellStart"/>
            <w:r w:rsidRPr="009D1364">
              <w:rPr>
                <w:rFonts w:ascii="Calibri" w:hAnsi="Calibri"/>
                <w:sz w:val="22"/>
                <w:szCs w:val="22"/>
              </w:rPr>
              <w:t>switching</w:t>
            </w:r>
            <w:proofErr w:type="spellEnd"/>
            <w:r w:rsidRPr="009D1364">
              <w:rPr>
                <w:rFonts w:ascii="Calibri" w:hAnsi="Calibri"/>
                <w:sz w:val="22"/>
                <w:szCs w:val="22"/>
              </w:rPr>
              <w:t xml:space="preserve"> </w:t>
            </w:r>
            <w:proofErr w:type="spellStart"/>
            <w:r w:rsidRPr="009D1364">
              <w:rPr>
                <w:rFonts w:ascii="Calibri" w:hAnsi="Calibri"/>
                <w:sz w:val="22"/>
                <w:szCs w:val="22"/>
              </w:rPr>
              <w:t>capacity</w:t>
            </w:r>
            <w:proofErr w:type="spellEnd"/>
            <w:r w:rsidRPr="009D1364">
              <w:rPr>
                <w:rFonts w:ascii="Calibri" w:hAnsi="Calibri"/>
                <w:sz w:val="22"/>
                <w:szCs w:val="22"/>
              </w:rPr>
              <w:t>):</w:t>
            </w:r>
          </w:p>
        </w:tc>
      </w:tr>
      <w:tr w:rsidR="00E062FE" w:rsidRPr="009D1364" w14:paraId="09CC2890" w14:textId="77777777" w:rsidTr="00E062FE">
        <w:tc>
          <w:tcPr>
            <w:tcW w:w="1134" w:type="dxa"/>
          </w:tcPr>
          <w:p w14:paraId="2844ED6A"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7754C310"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130Mpps,</w:t>
            </w:r>
          </w:p>
        </w:tc>
      </w:tr>
      <w:tr w:rsidR="00E062FE" w:rsidRPr="009D1364" w14:paraId="694CD941" w14:textId="77777777" w:rsidTr="00E062FE">
        <w:tc>
          <w:tcPr>
            <w:tcW w:w="1134" w:type="dxa"/>
          </w:tcPr>
          <w:p w14:paraId="783CD794"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51273C9B"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Bufor pakietów – 6MB,</w:t>
            </w:r>
          </w:p>
        </w:tc>
      </w:tr>
      <w:tr w:rsidR="00E062FE" w:rsidRPr="009D1364" w14:paraId="4BB079B0" w14:textId="77777777" w:rsidTr="00E062FE">
        <w:tc>
          <w:tcPr>
            <w:tcW w:w="1134" w:type="dxa"/>
          </w:tcPr>
          <w:p w14:paraId="44376F60"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1DB88AC5"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Pamięć DRAM – 2GB,</w:t>
            </w:r>
          </w:p>
        </w:tc>
      </w:tr>
      <w:tr w:rsidR="00E062FE" w:rsidRPr="009D1364" w14:paraId="6ABCBDBF" w14:textId="77777777" w:rsidTr="00E062FE">
        <w:tc>
          <w:tcPr>
            <w:tcW w:w="1134" w:type="dxa"/>
          </w:tcPr>
          <w:p w14:paraId="4C3931C6"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493754CB"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 xml:space="preserve">Pamięć </w:t>
            </w:r>
            <w:proofErr w:type="spellStart"/>
            <w:r w:rsidRPr="009D1364">
              <w:rPr>
                <w:rFonts w:ascii="Calibri" w:hAnsi="Calibri"/>
                <w:sz w:val="22"/>
                <w:szCs w:val="22"/>
              </w:rPr>
              <w:t>flash</w:t>
            </w:r>
            <w:proofErr w:type="spellEnd"/>
            <w:r w:rsidRPr="009D1364">
              <w:rPr>
                <w:rFonts w:ascii="Calibri" w:hAnsi="Calibri"/>
                <w:sz w:val="22"/>
                <w:szCs w:val="22"/>
              </w:rPr>
              <w:t xml:space="preserve"> – 4GB,</w:t>
            </w:r>
          </w:p>
        </w:tc>
      </w:tr>
      <w:tr w:rsidR="00E062FE" w:rsidRPr="009D1364" w14:paraId="0EE2DB7F" w14:textId="77777777" w:rsidTr="00E062FE">
        <w:tc>
          <w:tcPr>
            <w:tcW w:w="1134" w:type="dxa"/>
          </w:tcPr>
          <w:p w14:paraId="65C82598"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A5736EC"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Obsługa:</w:t>
            </w:r>
          </w:p>
        </w:tc>
      </w:tr>
      <w:tr w:rsidR="00E062FE" w:rsidRPr="009D1364" w14:paraId="482BFF7D" w14:textId="77777777" w:rsidTr="00E062FE">
        <w:tc>
          <w:tcPr>
            <w:tcW w:w="1134" w:type="dxa"/>
          </w:tcPr>
          <w:p w14:paraId="300B4FDC"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3D0371A8"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1000 sieci VLAN, 500 interfejsów SVI,</w:t>
            </w:r>
          </w:p>
        </w:tc>
      </w:tr>
      <w:tr w:rsidR="00E062FE" w:rsidRPr="009D1364" w14:paraId="02479FCF" w14:textId="77777777" w:rsidTr="00E062FE">
        <w:tc>
          <w:tcPr>
            <w:tcW w:w="1134" w:type="dxa"/>
          </w:tcPr>
          <w:p w14:paraId="5AF546DC"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0EAC47B5"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16000 adresów MAC,</w:t>
            </w:r>
          </w:p>
        </w:tc>
      </w:tr>
      <w:tr w:rsidR="00E062FE" w:rsidRPr="009D1364" w14:paraId="49151603" w14:textId="77777777" w:rsidTr="00E062FE">
        <w:tc>
          <w:tcPr>
            <w:tcW w:w="1134" w:type="dxa"/>
          </w:tcPr>
          <w:p w14:paraId="10CA6C65"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40AD07E8" w14:textId="32EC246F" w:rsidR="00E062FE" w:rsidRPr="005320DD" w:rsidRDefault="00135A19" w:rsidP="00540F3B">
            <w:pPr>
              <w:spacing w:after="0" w:line="360" w:lineRule="auto"/>
              <w:ind w:left="1080" w:firstLine="0"/>
              <w:contextualSpacing/>
              <w:rPr>
                <w:rFonts w:ascii="Calibri" w:hAnsi="Calibri"/>
                <w:b/>
                <w:bCs/>
                <w:sz w:val="22"/>
                <w:szCs w:val="22"/>
              </w:rPr>
            </w:pPr>
            <w:r w:rsidRPr="005320DD">
              <w:rPr>
                <w:rFonts w:ascii="Calibri" w:hAnsi="Calibri"/>
                <w:b/>
                <w:bCs/>
                <w:color w:val="FF0000"/>
                <w:sz w:val="22"/>
                <w:szCs w:val="22"/>
              </w:rPr>
              <w:t>3</w:t>
            </w:r>
            <w:r w:rsidR="00E062FE" w:rsidRPr="005320DD">
              <w:rPr>
                <w:rFonts w:ascii="Calibri" w:hAnsi="Calibri"/>
                <w:b/>
                <w:bCs/>
                <w:color w:val="FF0000"/>
                <w:sz w:val="22"/>
                <w:szCs w:val="22"/>
              </w:rPr>
              <w:t>000 tras IPv4,</w:t>
            </w:r>
          </w:p>
        </w:tc>
      </w:tr>
      <w:tr w:rsidR="00E062FE" w:rsidRPr="009D1364" w14:paraId="5B405D80" w14:textId="77777777" w:rsidTr="00E062FE">
        <w:tc>
          <w:tcPr>
            <w:tcW w:w="1134" w:type="dxa"/>
          </w:tcPr>
          <w:p w14:paraId="48FA5CE9"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47CB3F18"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1500 tras IPv6,</w:t>
            </w:r>
          </w:p>
        </w:tc>
      </w:tr>
      <w:tr w:rsidR="00E062FE" w:rsidRPr="009D1364" w14:paraId="77BCD4E2" w14:textId="77777777" w:rsidTr="00E062FE">
        <w:tc>
          <w:tcPr>
            <w:tcW w:w="1134" w:type="dxa"/>
          </w:tcPr>
          <w:p w14:paraId="4F4FD2E9"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445B2590"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 xml:space="preserve">1000 tras </w:t>
            </w:r>
            <w:proofErr w:type="spellStart"/>
            <w:r w:rsidRPr="009D1364">
              <w:rPr>
                <w:rFonts w:ascii="Calibri" w:hAnsi="Calibri"/>
                <w:sz w:val="22"/>
                <w:szCs w:val="22"/>
              </w:rPr>
              <w:t>multicast</w:t>
            </w:r>
            <w:proofErr w:type="spellEnd"/>
            <w:r w:rsidRPr="009D1364">
              <w:rPr>
                <w:rFonts w:ascii="Calibri" w:hAnsi="Calibri"/>
                <w:sz w:val="22"/>
                <w:szCs w:val="22"/>
              </w:rPr>
              <w:t>,</w:t>
            </w:r>
          </w:p>
        </w:tc>
      </w:tr>
      <w:tr w:rsidR="00E062FE" w:rsidRPr="009D1364" w14:paraId="38850374" w14:textId="77777777" w:rsidTr="00E062FE">
        <w:tc>
          <w:tcPr>
            <w:tcW w:w="1134" w:type="dxa"/>
          </w:tcPr>
          <w:p w14:paraId="223FDE8F"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0749E28E"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Ilość wpisów ACE dla list ACL –1500 wpisów,</w:t>
            </w:r>
          </w:p>
        </w:tc>
      </w:tr>
      <w:tr w:rsidR="00E062FE" w:rsidRPr="009D1364" w14:paraId="7E5D8542" w14:textId="77777777" w:rsidTr="00E062FE">
        <w:tc>
          <w:tcPr>
            <w:tcW w:w="1134" w:type="dxa"/>
          </w:tcPr>
          <w:p w14:paraId="61E256E0"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432BB221"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 xml:space="preserve">Musi posiadać sprzętową realizowane tworzenie statystyk ruchu w oparciu o </w:t>
            </w:r>
            <w:proofErr w:type="spellStart"/>
            <w:r w:rsidRPr="009D1364">
              <w:rPr>
                <w:rFonts w:ascii="Calibri" w:hAnsi="Calibri"/>
                <w:sz w:val="22"/>
                <w:szCs w:val="22"/>
              </w:rPr>
              <w:t>NetFlow</w:t>
            </w:r>
            <w:proofErr w:type="spellEnd"/>
            <w:r w:rsidRPr="009D1364">
              <w:rPr>
                <w:rFonts w:ascii="Calibri" w:hAnsi="Calibri"/>
                <w:sz w:val="22"/>
                <w:szCs w:val="22"/>
              </w:rPr>
              <w:t xml:space="preserve"> lub </w:t>
            </w:r>
            <w:proofErr w:type="spellStart"/>
            <w:r w:rsidRPr="009D1364">
              <w:rPr>
                <w:rFonts w:ascii="Calibri" w:hAnsi="Calibri"/>
                <w:sz w:val="22"/>
                <w:szCs w:val="22"/>
              </w:rPr>
              <w:t>sFlow</w:t>
            </w:r>
            <w:proofErr w:type="spellEnd"/>
            <w:r w:rsidRPr="009D1364">
              <w:rPr>
                <w:rFonts w:ascii="Calibri" w:hAnsi="Calibri"/>
                <w:sz w:val="22"/>
                <w:szCs w:val="22"/>
              </w:rPr>
              <w:t xml:space="preserve">, wielkość tablicy monitorowanych strumieni wynosi minimum 16 000. </w:t>
            </w:r>
          </w:p>
        </w:tc>
      </w:tr>
      <w:tr w:rsidR="00E062FE" w:rsidRPr="009D1364" w14:paraId="0732B284" w14:textId="77777777" w:rsidTr="00E062FE">
        <w:tc>
          <w:tcPr>
            <w:tcW w:w="1134" w:type="dxa"/>
          </w:tcPr>
          <w:p w14:paraId="64CE3D0B"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5708C9CD"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zapewnić obsługę protokołu NTP.</w:t>
            </w:r>
          </w:p>
        </w:tc>
      </w:tr>
      <w:tr w:rsidR="00E062FE" w:rsidRPr="009D1364" w14:paraId="248669C5" w14:textId="77777777" w:rsidTr="00E062FE">
        <w:tc>
          <w:tcPr>
            <w:tcW w:w="1134" w:type="dxa"/>
          </w:tcPr>
          <w:p w14:paraId="3EF71ACA"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28CB9100"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Przełącznik musi zapewnić obsługę IGMPv1/2/3 i MLDv1/2 </w:t>
            </w:r>
            <w:proofErr w:type="spellStart"/>
            <w:r w:rsidRPr="009D1364">
              <w:rPr>
                <w:rFonts w:ascii="Calibri" w:hAnsi="Calibri"/>
                <w:sz w:val="22"/>
                <w:szCs w:val="22"/>
              </w:rPr>
              <w:t>Snooping</w:t>
            </w:r>
            <w:proofErr w:type="spellEnd"/>
            <w:r w:rsidRPr="009D1364">
              <w:rPr>
                <w:rFonts w:ascii="Calibri" w:hAnsi="Calibri"/>
                <w:sz w:val="22"/>
                <w:szCs w:val="22"/>
              </w:rPr>
              <w:t>.</w:t>
            </w:r>
          </w:p>
        </w:tc>
      </w:tr>
      <w:tr w:rsidR="00E062FE" w:rsidRPr="009D1364" w14:paraId="5DB14720" w14:textId="77777777" w:rsidTr="00E062FE">
        <w:tc>
          <w:tcPr>
            <w:tcW w:w="1134" w:type="dxa"/>
          </w:tcPr>
          <w:p w14:paraId="539469F4"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7FB1A91A"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wspierać następujące mechanizmy związane z zapewnieniem ciągłości pracy sieci:</w:t>
            </w:r>
          </w:p>
        </w:tc>
      </w:tr>
      <w:tr w:rsidR="00E062FE" w:rsidRPr="00C71986" w14:paraId="60C4A776" w14:textId="77777777" w:rsidTr="00E062FE">
        <w:tc>
          <w:tcPr>
            <w:tcW w:w="1134" w:type="dxa"/>
          </w:tcPr>
          <w:p w14:paraId="75027A0D"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7B114658" w14:textId="77777777" w:rsidR="00E062FE" w:rsidRPr="009D1364" w:rsidRDefault="00E062FE" w:rsidP="00540F3B">
            <w:pPr>
              <w:spacing w:after="0" w:line="360" w:lineRule="auto"/>
              <w:ind w:left="720" w:firstLine="0"/>
              <w:contextualSpacing/>
              <w:rPr>
                <w:rFonts w:ascii="Calibri" w:hAnsi="Calibri"/>
                <w:sz w:val="22"/>
                <w:szCs w:val="22"/>
                <w:lang w:val="en-US"/>
              </w:rPr>
            </w:pPr>
            <w:r w:rsidRPr="009D1364">
              <w:rPr>
                <w:rFonts w:ascii="Calibri" w:hAnsi="Calibri"/>
                <w:sz w:val="22"/>
                <w:szCs w:val="22"/>
                <w:lang w:val="en-US"/>
              </w:rPr>
              <w:t>IEEE 802.1w Rapid Spanning Tree,</w:t>
            </w:r>
          </w:p>
        </w:tc>
      </w:tr>
      <w:tr w:rsidR="00E062FE" w:rsidRPr="009D1364" w14:paraId="4B17F5A5" w14:textId="77777777" w:rsidTr="00E062FE">
        <w:tc>
          <w:tcPr>
            <w:tcW w:w="1134" w:type="dxa"/>
          </w:tcPr>
          <w:p w14:paraId="73593FB1"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41ED63BC" w14:textId="77777777" w:rsidR="00E062FE" w:rsidRPr="009D1364" w:rsidRDefault="00E062FE" w:rsidP="00540F3B">
            <w:pPr>
              <w:spacing w:after="0" w:line="360" w:lineRule="auto"/>
              <w:ind w:left="720" w:firstLine="0"/>
              <w:contextualSpacing/>
              <w:rPr>
                <w:rFonts w:ascii="Calibri" w:hAnsi="Calibri"/>
                <w:sz w:val="22"/>
                <w:szCs w:val="22"/>
                <w:lang w:val="en-US"/>
              </w:rPr>
            </w:pPr>
            <w:r w:rsidRPr="009D1364">
              <w:rPr>
                <w:rFonts w:ascii="Calibri" w:hAnsi="Calibri"/>
                <w:sz w:val="22"/>
                <w:szCs w:val="22"/>
                <w:lang w:val="en-US"/>
              </w:rPr>
              <w:t xml:space="preserve">Per-VLAN Rapid Spanning Tree (PVRST+) </w:t>
            </w:r>
            <w:proofErr w:type="spellStart"/>
            <w:r w:rsidRPr="009D1364">
              <w:rPr>
                <w:rFonts w:ascii="Calibri" w:hAnsi="Calibri"/>
                <w:sz w:val="22"/>
                <w:szCs w:val="22"/>
                <w:lang w:val="en-US"/>
              </w:rPr>
              <w:t>lub</w:t>
            </w:r>
            <w:proofErr w:type="spellEnd"/>
            <w:r w:rsidRPr="009D1364">
              <w:rPr>
                <w:rFonts w:ascii="Calibri" w:hAnsi="Calibri"/>
                <w:sz w:val="22"/>
                <w:szCs w:val="22"/>
                <w:lang w:val="en-US"/>
              </w:rPr>
              <w:t xml:space="preserve"> </w:t>
            </w:r>
            <w:proofErr w:type="spellStart"/>
            <w:r w:rsidRPr="009D1364">
              <w:rPr>
                <w:rFonts w:ascii="Calibri" w:hAnsi="Calibri"/>
                <w:sz w:val="22"/>
                <w:szCs w:val="22"/>
                <w:lang w:val="en-US"/>
              </w:rPr>
              <w:t>równoważny</w:t>
            </w:r>
            <w:proofErr w:type="spellEnd"/>
            <w:r w:rsidRPr="009D1364">
              <w:rPr>
                <w:rFonts w:ascii="Calibri" w:hAnsi="Calibri"/>
                <w:sz w:val="22"/>
                <w:szCs w:val="22"/>
                <w:lang w:val="en-US"/>
              </w:rPr>
              <w:t>,</w:t>
            </w:r>
          </w:p>
        </w:tc>
      </w:tr>
      <w:tr w:rsidR="00E062FE" w:rsidRPr="00C71986" w14:paraId="09723116" w14:textId="77777777" w:rsidTr="00E062FE">
        <w:tc>
          <w:tcPr>
            <w:tcW w:w="1134" w:type="dxa"/>
          </w:tcPr>
          <w:p w14:paraId="71378651"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7A28C749" w14:textId="77777777" w:rsidR="00E062FE" w:rsidRPr="009D1364" w:rsidRDefault="00E062FE" w:rsidP="00540F3B">
            <w:pPr>
              <w:spacing w:after="0" w:line="360" w:lineRule="auto"/>
              <w:ind w:left="720" w:firstLine="0"/>
              <w:contextualSpacing/>
              <w:rPr>
                <w:rFonts w:ascii="Calibri" w:hAnsi="Calibri"/>
                <w:sz w:val="22"/>
                <w:szCs w:val="22"/>
                <w:lang w:val="en-US"/>
              </w:rPr>
            </w:pPr>
            <w:r w:rsidRPr="009D1364">
              <w:rPr>
                <w:rFonts w:ascii="Calibri" w:hAnsi="Calibri"/>
                <w:sz w:val="22"/>
                <w:szCs w:val="22"/>
                <w:lang w:val="en-US"/>
              </w:rPr>
              <w:t>IEEE 802.1s Multi-Instance Spanning Tree,</w:t>
            </w:r>
          </w:p>
        </w:tc>
      </w:tr>
      <w:tr w:rsidR="00E062FE" w:rsidRPr="009D1364" w14:paraId="437DDB50" w14:textId="77777777" w:rsidTr="00E062FE">
        <w:tc>
          <w:tcPr>
            <w:tcW w:w="1134" w:type="dxa"/>
          </w:tcPr>
          <w:p w14:paraId="7CD1CC51"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17982987"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Obsługa minimum 64 instancji protokołu STP,</w:t>
            </w:r>
          </w:p>
        </w:tc>
      </w:tr>
      <w:tr w:rsidR="00E062FE" w:rsidRPr="009D1364" w14:paraId="5E81DA49" w14:textId="77777777" w:rsidTr="00E062FE">
        <w:tc>
          <w:tcPr>
            <w:tcW w:w="1134" w:type="dxa"/>
          </w:tcPr>
          <w:p w14:paraId="4E53598A"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6E9ED5ED"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zapewnić obsługę protokołu LLDP i LLDP-MED.</w:t>
            </w:r>
          </w:p>
        </w:tc>
      </w:tr>
      <w:tr w:rsidR="00E062FE" w:rsidRPr="009D1364" w14:paraId="5F7FD04C" w14:textId="77777777" w:rsidTr="00E062FE">
        <w:tc>
          <w:tcPr>
            <w:tcW w:w="1134" w:type="dxa"/>
          </w:tcPr>
          <w:p w14:paraId="369FFFA8"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331FA168"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 xml:space="preserve">Funkcjonalność </w:t>
            </w:r>
            <w:proofErr w:type="spellStart"/>
            <w:r w:rsidRPr="009D1364">
              <w:rPr>
                <w:rFonts w:ascii="Calibri" w:hAnsi="Calibri"/>
                <w:sz w:val="22"/>
                <w:szCs w:val="22"/>
              </w:rPr>
              <w:t>Layer</w:t>
            </w:r>
            <w:proofErr w:type="spellEnd"/>
            <w:r w:rsidRPr="009D1364">
              <w:rPr>
                <w:rFonts w:ascii="Calibri" w:hAnsi="Calibri"/>
                <w:sz w:val="22"/>
                <w:szCs w:val="22"/>
              </w:rPr>
              <w:t xml:space="preserve"> 2 </w:t>
            </w:r>
            <w:proofErr w:type="spellStart"/>
            <w:r w:rsidRPr="009D1364">
              <w:rPr>
                <w:rFonts w:ascii="Calibri" w:hAnsi="Calibri"/>
                <w:sz w:val="22"/>
                <w:szCs w:val="22"/>
              </w:rPr>
              <w:t>traceroute</w:t>
            </w:r>
            <w:proofErr w:type="spellEnd"/>
            <w:r w:rsidRPr="009D1364">
              <w:rPr>
                <w:rFonts w:ascii="Calibri" w:hAnsi="Calibri"/>
                <w:sz w:val="22"/>
                <w:szCs w:val="22"/>
              </w:rPr>
              <w:t xml:space="preserve"> umożliwiająca śledzenie fizycznej trasy pakietu o zadanym źródłowym i docelowym adresie MAC.</w:t>
            </w:r>
          </w:p>
        </w:tc>
      </w:tr>
      <w:tr w:rsidR="00E062FE" w:rsidRPr="009D1364" w14:paraId="40E7A60F" w14:textId="77777777" w:rsidTr="00E062FE">
        <w:tc>
          <w:tcPr>
            <w:tcW w:w="1134" w:type="dxa"/>
          </w:tcPr>
          <w:p w14:paraId="4566D252"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149F5E0C"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zapewnić obsługę funkcji Voice VLAN umożliwiającej odseparowanie ruchu danych i ruchu głosowego.</w:t>
            </w:r>
          </w:p>
        </w:tc>
      </w:tr>
      <w:tr w:rsidR="00E062FE" w:rsidRPr="009D1364" w14:paraId="55899963" w14:textId="77777777" w:rsidTr="00E062FE">
        <w:tc>
          <w:tcPr>
            <w:tcW w:w="1134" w:type="dxa"/>
          </w:tcPr>
          <w:p w14:paraId="11DA7407"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04A1FD93"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zapewnić możliwość uruchomienia funkcji serwera DHCP.</w:t>
            </w:r>
          </w:p>
        </w:tc>
      </w:tr>
      <w:tr w:rsidR="00E062FE" w:rsidRPr="009D1364" w14:paraId="5A9C5A9B" w14:textId="77777777" w:rsidTr="00E062FE">
        <w:tc>
          <w:tcPr>
            <w:tcW w:w="1134" w:type="dxa"/>
          </w:tcPr>
          <w:p w14:paraId="1ACE5285"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78406CD7"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zapewnić mechanizmy związane z bezpieczeństwem sieci:</w:t>
            </w:r>
          </w:p>
        </w:tc>
      </w:tr>
      <w:tr w:rsidR="00E062FE" w:rsidRPr="009D1364" w14:paraId="7BF6C397" w14:textId="77777777" w:rsidTr="00E062FE">
        <w:tc>
          <w:tcPr>
            <w:tcW w:w="1134" w:type="dxa"/>
          </w:tcPr>
          <w:p w14:paraId="3B4CD8BB"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0E235168"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Wiele poziomów dostępu administracyjnego poprzez konsolę. Przełącznik umożliwia zalogowanie się administratora z konkretnym poziomem dostępu zgodnie z odpowiedzą serwera autoryzacji (</w:t>
            </w:r>
            <w:proofErr w:type="spellStart"/>
            <w:r w:rsidRPr="009D1364">
              <w:rPr>
                <w:rFonts w:ascii="Calibri" w:hAnsi="Calibri"/>
                <w:sz w:val="22"/>
                <w:szCs w:val="22"/>
              </w:rPr>
              <w:t>privilege-level</w:t>
            </w:r>
            <w:proofErr w:type="spellEnd"/>
            <w:r w:rsidRPr="009D1364">
              <w:rPr>
                <w:rFonts w:ascii="Calibri" w:hAnsi="Calibri"/>
                <w:sz w:val="22"/>
                <w:szCs w:val="22"/>
              </w:rPr>
              <w:t>),</w:t>
            </w:r>
          </w:p>
        </w:tc>
      </w:tr>
      <w:tr w:rsidR="00E062FE" w:rsidRPr="009D1364" w14:paraId="1BD81EFC" w14:textId="77777777" w:rsidTr="00E062FE">
        <w:tc>
          <w:tcPr>
            <w:tcW w:w="1134" w:type="dxa"/>
          </w:tcPr>
          <w:p w14:paraId="44BA7CA1"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14C013C"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Autoryzacja użytkowników w oparciu o IEEE 802.1X z możliwością dynamicznego przypisania użytkownika do określonej sieci VLAN,</w:t>
            </w:r>
          </w:p>
        </w:tc>
      </w:tr>
      <w:tr w:rsidR="00E062FE" w:rsidRPr="009D1364" w14:paraId="17B81030" w14:textId="77777777" w:rsidTr="00E062FE">
        <w:tc>
          <w:tcPr>
            <w:tcW w:w="1134" w:type="dxa"/>
          </w:tcPr>
          <w:p w14:paraId="4D296843"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891AD74"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Autoryzacja użytkowników w oparciu o IEEE 802.1X z możliwością dynamicznego przypisania listy ACL,</w:t>
            </w:r>
          </w:p>
        </w:tc>
      </w:tr>
      <w:tr w:rsidR="00E062FE" w:rsidRPr="009D1364" w14:paraId="58F6AF86" w14:textId="77777777" w:rsidTr="00E062FE">
        <w:tc>
          <w:tcPr>
            <w:tcW w:w="1134" w:type="dxa"/>
          </w:tcPr>
          <w:p w14:paraId="0B51BB23"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5984DBF2"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Obsługa funkcji </w:t>
            </w:r>
            <w:proofErr w:type="spellStart"/>
            <w:r w:rsidRPr="009D1364">
              <w:rPr>
                <w:rFonts w:ascii="Calibri" w:hAnsi="Calibri"/>
                <w:sz w:val="22"/>
                <w:szCs w:val="22"/>
              </w:rPr>
              <w:t>Guest</w:t>
            </w:r>
            <w:proofErr w:type="spellEnd"/>
            <w:r w:rsidRPr="009D1364">
              <w:rPr>
                <w:rFonts w:ascii="Calibri" w:hAnsi="Calibri"/>
                <w:sz w:val="22"/>
                <w:szCs w:val="22"/>
              </w:rPr>
              <w:t xml:space="preserve"> VLAN umożliwiająca uzyskanie gościnnego dostępu do sieci dla użytkowników bez suplikanta 802.1X,</w:t>
            </w:r>
          </w:p>
        </w:tc>
      </w:tr>
      <w:tr w:rsidR="00E062FE" w:rsidRPr="009D1364" w14:paraId="330FFAE0" w14:textId="77777777" w:rsidTr="00E062FE">
        <w:tc>
          <w:tcPr>
            <w:tcW w:w="1134" w:type="dxa"/>
          </w:tcPr>
          <w:p w14:paraId="0AB89501"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6638FB5D"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uwierzytelniania urządzeń na porcie w oparciu o adres MAC,</w:t>
            </w:r>
          </w:p>
        </w:tc>
      </w:tr>
      <w:tr w:rsidR="00E062FE" w:rsidRPr="009D1364" w14:paraId="1E8B7CCF" w14:textId="77777777" w:rsidTr="00E062FE">
        <w:tc>
          <w:tcPr>
            <w:tcW w:w="1134" w:type="dxa"/>
          </w:tcPr>
          <w:p w14:paraId="07181FEC"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38D4B38"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uwierzytelniania użytkowników w oparciu o portal WWW dla klientów bez suplikanta 802.1X,</w:t>
            </w:r>
          </w:p>
        </w:tc>
      </w:tr>
      <w:tr w:rsidR="00E062FE" w:rsidRPr="009D1364" w14:paraId="39F2D481" w14:textId="77777777" w:rsidTr="00E062FE">
        <w:tc>
          <w:tcPr>
            <w:tcW w:w="1134" w:type="dxa"/>
          </w:tcPr>
          <w:p w14:paraId="683FE664"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76767852"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uwierzytelniania wielu użytkowników na jednym porcie oraz możliwość jednoczesnego uwierzytelniania na porcie telefonu IP i komputera PC podłączonego za telefonem,</w:t>
            </w:r>
          </w:p>
        </w:tc>
      </w:tr>
      <w:tr w:rsidR="00E062FE" w:rsidRPr="009D1364" w14:paraId="01721AF5" w14:textId="77777777" w:rsidTr="00E062FE">
        <w:tc>
          <w:tcPr>
            <w:tcW w:w="1134" w:type="dxa"/>
          </w:tcPr>
          <w:p w14:paraId="33CF364D"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2F62EEDB"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Możliwość obsługi żądań </w:t>
            </w:r>
            <w:proofErr w:type="spellStart"/>
            <w:r w:rsidRPr="009D1364">
              <w:rPr>
                <w:rFonts w:ascii="Calibri" w:hAnsi="Calibri"/>
                <w:sz w:val="22"/>
                <w:szCs w:val="22"/>
              </w:rPr>
              <w:t>Change</w:t>
            </w:r>
            <w:proofErr w:type="spellEnd"/>
            <w:r w:rsidRPr="009D1364">
              <w:rPr>
                <w:rFonts w:ascii="Calibri" w:hAnsi="Calibri"/>
                <w:sz w:val="22"/>
                <w:szCs w:val="22"/>
              </w:rPr>
              <w:t xml:space="preserve"> of </w:t>
            </w:r>
            <w:proofErr w:type="spellStart"/>
            <w:r w:rsidRPr="009D1364">
              <w:rPr>
                <w:rFonts w:ascii="Calibri" w:hAnsi="Calibri"/>
                <w:sz w:val="22"/>
                <w:szCs w:val="22"/>
              </w:rPr>
              <w:t>Authorization</w:t>
            </w:r>
            <w:proofErr w:type="spellEnd"/>
            <w:r w:rsidRPr="009D1364">
              <w:rPr>
                <w:rFonts w:ascii="Calibri" w:hAnsi="Calibri"/>
                <w:sz w:val="22"/>
                <w:szCs w:val="22"/>
              </w:rPr>
              <w:t xml:space="preserve"> (</w:t>
            </w:r>
            <w:proofErr w:type="spellStart"/>
            <w:r w:rsidRPr="009D1364">
              <w:rPr>
                <w:rFonts w:ascii="Calibri" w:hAnsi="Calibri"/>
                <w:sz w:val="22"/>
                <w:szCs w:val="22"/>
              </w:rPr>
              <w:t>CoA</w:t>
            </w:r>
            <w:proofErr w:type="spellEnd"/>
            <w:r w:rsidRPr="009D1364">
              <w:rPr>
                <w:rFonts w:ascii="Calibri" w:hAnsi="Calibri"/>
                <w:sz w:val="22"/>
                <w:szCs w:val="22"/>
              </w:rPr>
              <w:t>) zgodnie z RFC 5176,</w:t>
            </w:r>
          </w:p>
        </w:tc>
      </w:tr>
      <w:tr w:rsidR="00E062FE" w:rsidRPr="009D1364" w14:paraId="3AEEACA8" w14:textId="77777777" w:rsidTr="00E062FE">
        <w:tc>
          <w:tcPr>
            <w:tcW w:w="1134" w:type="dxa"/>
          </w:tcPr>
          <w:p w14:paraId="1180E2DA"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88B815E"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Funkcjonalność </w:t>
            </w:r>
            <w:proofErr w:type="spellStart"/>
            <w:r w:rsidRPr="009D1364">
              <w:rPr>
                <w:rFonts w:ascii="Calibri" w:hAnsi="Calibri"/>
                <w:sz w:val="22"/>
                <w:szCs w:val="22"/>
              </w:rPr>
              <w:t>flexible</w:t>
            </w:r>
            <w:proofErr w:type="spellEnd"/>
            <w:r w:rsidRPr="009D1364">
              <w:rPr>
                <w:rFonts w:ascii="Calibri" w:hAnsi="Calibri"/>
                <w:sz w:val="22"/>
                <w:szCs w:val="22"/>
              </w:rPr>
              <w:t xml:space="preserve"> </w:t>
            </w:r>
            <w:proofErr w:type="spellStart"/>
            <w:r w:rsidRPr="009D1364">
              <w:rPr>
                <w:rFonts w:ascii="Calibri" w:hAnsi="Calibri"/>
                <w:sz w:val="22"/>
                <w:szCs w:val="22"/>
              </w:rPr>
              <w:t>authentication</w:t>
            </w:r>
            <w:proofErr w:type="spellEnd"/>
            <w:r w:rsidRPr="009D1364">
              <w:rPr>
                <w:rFonts w:ascii="Calibri" w:hAnsi="Calibri"/>
                <w:sz w:val="22"/>
                <w:szCs w:val="22"/>
              </w:rPr>
              <w:t xml:space="preserve"> (możliwość wyboru kolejności uwierzytelniania – 802.1X/uwierzytelnianie w oparciu o MAC adres/uwierzytelnianie oparciu o portal WWW),</w:t>
            </w:r>
          </w:p>
        </w:tc>
      </w:tr>
      <w:tr w:rsidR="00E062FE" w:rsidRPr="00C71986" w14:paraId="0E642523" w14:textId="77777777" w:rsidTr="00E062FE">
        <w:tc>
          <w:tcPr>
            <w:tcW w:w="1134" w:type="dxa"/>
          </w:tcPr>
          <w:p w14:paraId="71627F62"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6ABDCCBB" w14:textId="77777777" w:rsidR="00E062FE" w:rsidRPr="009D1364" w:rsidRDefault="00E062FE" w:rsidP="00540F3B">
            <w:pPr>
              <w:spacing w:after="0" w:line="360" w:lineRule="auto"/>
              <w:ind w:left="720" w:firstLine="0"/>
              <w:contextualSpacing/>
              <w:rPr>
                <w:rFonts w:ascii="Calibri" w:hAnsi="Calibri"/>
                <w:sz w:val="22"/>
                <w:szCs w:val="22"/>
                <w:lang w:val="en-US"/>
              </w:rPr>
            </w:pPr>
            <w:proofErr w:type="spellStart"/>
            <w:r w:rsidRPr="009D1364">
              <w:rPr>
                <w:rFonts w:ascii="Calibri" w:hAnsi="Calibri"/>
                <w:sz w:val="22"/>
                <w:szCs w:val="22"/>
                <w:lang w:val="en-US"/>
              </w:rPr>
              <w:t>Obsługa</w:t>
            </w:r>
            <w:proofErr w:type="spellEnd"/>
            <w:r w:rsidRPr="009D1364">
              <w:rPr>
                <w:rFonts w:ascii="Calibri" w:hAnsi="Calibri"/>
                <w:sz w:val="22"/>
                <w:szCs w:val="22"/>
                <w:lang w:val="en-US"/>
              </w:rPr>
              <w:t xml:space="preserve"> </w:t>
            </w:r>
            <w:proofErr w:type="spellStart"/>
            <w:r w:rsidRPr="009D1364">
              <w:rPr>
                <w:rFonts w:ascii="Calibri" w:hAnsi="Calibri"/>
                <w:sz w:val="22"/>
                <w:szCs w:val="22"/>
                <w:lang w:val="en-US"/>
              </w:rPr>
              <w:t>funkcji</w:t>
            </w:r>
            <w:proofErr w:type="spellEnd"/>
            <w:r w:rsidRPr="009D1364">
              <w:rPr>
                <w:rFonts w:ascii="Calibri" w:hAnsi="Calibri"/>
                <w:sz w:val="22"/>
                <w:szCs w:val="22"/>
                <w:lang w:val="en-US"/>
              </w:rPr>
              <w:t xml:space="preserve"> Port Security, DHCP Snooping, Dynamic ARP Inspection i IP Source Guard,</w:t>
            </w:r>
          </w:p>
        </w:tc>
      </w:tr>
      <w:tr w:rsidR="00E062FE" w:rsidRPr="009D1364" w14:paraId="2392C665" w14:textId="77777777" w:rsidTr="00E062FE">
        <w:tc>
          <w:tcPr>
            <w:tcW w:w="1134" w:type="dxa"/>
          </w:tcPr>
          <w:p w14:paraId="32F16537"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71C4BCFA"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Zapewnienie podstawowych mechanizmów bezpieczeństwa IPv6 na brzegu sieci (IPv6 FHS) – w tym minimum ochronę przed rozgłaszaniem fałszywych komunikatów Router </w:t>
            </w:r>
            <w:proofErr w:type="spellStart"/>
            <w:r w:rsidRPr="009D1364">
              <w:rPr>
                <w:rFonts w:ascii="Calibri" w:hAnsi="Calibri"/>
                <w:sz w:val="22"/>
                <w:szCs w:val="22"/>
              </w:rPr>
              <w:t>Advertisement</w:t>
            </w:r>
            <w:proofErr w:type="spellEnd"/>
            <w:r w:rsidRPr="009D1364">
              <w:rPr>
                <w:rFonts w:ascii="Calibri" w:hAnsi="Calibri"/>
                <w:sz w:val="22"/>
                <w:szCs w:val="22"/>
              </w:rPr>
              <w:t xml:space="preserve"> (RA </w:t>
            </w:r>
            <w:proofErr w:type="spellStart"/>
            <w:r w:rsidRPr="009D1364">
              <w:rPr>
                <w:rFonts w:ascii="Calibri" w:hAnsi="Calibri"/>
                <w:sz w:val="22"/>
                <w:szCs w:val="22"/>
              </w:rPr>
              <w:t>Guard</w:t>
            </w:r>
            <w:proofErr w:type="spellEnd"/>
            <w:r w:rsidRPr="009D1364">
              <w:rPr>
                <w:rFonts w:ascii="Calibri" w:hAnsi="Calibri"/>
                <w:sz w:val="22"/>
                <w:szCs w:val="22"/>
              </w:rPr>
              <w:t xml:space="preserve">) i ochronę przed dołączeniem nieuprawnionych serwerów DHCPv6 do sieci (DHCPv6 </w:t>
            </w:r>
            <w:proofErr w:type="spellStart"/>
            <w:r w:rsidRPr="009D1364">
              <w:rPr>
                <w:rFonts w:ascii="Calibri" w:hAnsi="Calibri"/>
                <w:sz w:val="22"/>
                <w:szCs w:val="22"/>
              </w:rPr>
              <w:t>Guard</w:t>
            </w:r>
            <w:proofErr w:type="spellEnd"/>
            <w:r w:rsidRPr="009D1364">
              <w:rPr>
                <w:rFonts w:ascii="Calibri" w:hAnsi="Calibri"/>
                <w:sz w:val="22"/>
                <w:szCs w:val="22"/>
              </w:rPr>
              <w:t>),</w:t>
            </w:r>
          </w:p>
        </w:tc>
      </w:tr>
      <w:tr w:rsidR="00E062FE" w:rsidRPr="009D1364" w14:paraId="4AC3D3D7" w14:textId="77777777" w:rsidTr="00E062FE">
        <w:tc>
          <w:tcPr>
            <w:tcW w:w="1134" w:type="dxa"/>
          </w:tcPr>
          <w:p w14:paraId="50D1E908"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FE5B7AB"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autoryzacji prób logowania do urządzenia (dostęp administracyjny) do serwerów RADIUS i TACACS+,</w:t>
            </w:r>
          </w:p>
        </w:tc>
      </w:tr>
      <w:tr w:rsidR="00E062FE" w:rsidRPr="009D1364" w14:paraId="2060BAC9" w14:textId="77777777" w:rsidTr="00E062FE">
        <w:tc>
          <w:tcPr>
            <w:tcW w:w="1134" w:type="dxa"/>
          </w:tcPr>
          <w:p w14:paraId="55A2CC33"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6180AC59"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Obsługa list kontroli dostępu (ACL) następujących typów:</w:t>
            </w:r>
          </w:p>
        </w:tc>
      </w:tr>
      <w:tr w:rsidR="00E062FE" w:rsidRPr="009D1364" w14:paraId="79F80FFF" w14:textId="77777777" w:rsidTr="00E062FE">
        <w:tc>
          <w:tcPr>
            <w:tcW w:w="1134" w:type="dxa"/>
          </w:tcPr>
          <w:p w14:paraId="39EA6C70"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714EE019"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Port ACL umożliwiające kontrolę ruchu wchodzącego (</w:t>
            </w:r>
            <w:proofErr w:type="spellStart"/>
            <w:r w:rsidRPr="009D1364">
              <w:rPr>
                <w:rFonts w:ascii="Calibri" w:hAnsi="Calibri"/>
                <w:sz w:val="22"/>
                <w:szCs w:val="22"/>
              </w:rPr>
              <w:t>inbound</w:t>
            </w:r>
            <w:proofErr w:type="spellEnd"/>
            <w:r w:rsidRPr="009D1364">
              <w:rPr>
                <w:rFonts w:ascii="Calibri" w:hAnsi="Calibri"/>
                <w:sz w:val="22"/>
                <w:szCs w:val="22"/>
              </w:rPr>
              <w:t>) na poziomie portów L2 przełącznika,</w:t>
            </w:r>
          </w:p>
        </w:tc>
      </w:tr>
      <w:tr w:rsidR="00E062FE" w:rsidRPr="009D1364" w14:paraId="131B406D" w14:textId="77777777" w:rsidTr="00E062FE">
        <w:tc>
          <w:tcPr>
            <w:tcW w:w="1134" w:type="dxa"/>
          </w:tcPr>
          <w:p w14:paraId="3C8A9FA6"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2D1B8071"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możliwość konfiguracji tzw. czasowych list ACL (aktywnych w określonych godzinach i dniach tygodnia)</w:t>
            </w:r>
          </w:p>
        </w:tc>
      </w:tr>
      <w:tr w:rsidR="00E062FE" w:rsidRPr="009D1364" w14:paraId="55E46124" w14:textId="77777777" w:rsidTr="00E062FE">
        <w:tc>
          <w:tcPr>
            <w:tcW w:w="1134" w:type="dxa"/>
          </w:tcPr>
          <w:p w14:paraId="1783531E"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24185E3F"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szyfrowania ruchu zgodnie z IEEE 802.1ae (</w:t>
            </w:r>
            <w:proofErr w:type="spellStart"/>
            <w:r w:rsidRPr="009D1364">
              <w:rPr>
                <w:rFonts w:ascii="Calibri" w:hAnsi="Calibri"/>
                <w:sz w:val="22"/>
                <w:szCs w:val="22"/>
              </w:rPr>
              <w:t>MACSec</w:t>
            </w:r>
            <w:proofErr w:type="spellEnd"/>
            <w:r w:rsidRPr="009D1364">
              <w:rPr>
                <w:rFonts w:ascii="Calibri" w:hAnsi="Calibri"/>
                <w:sz w:val="22"/>
                <w:szCs w:val="22"/>
              </w:rPr>
              <w:t xml:space="preserve">) dla wszystkich portów przełącznika (dla połączeń </w:t>
            </w:r>
            <w:proofErr w:type="spellStart"/>
            <w:r w:rsidRPr="009D1364">
              <w:rPr>
                <w:rFonts w:ascii="Calibri" w:hAnsi="Calibri"/>
                <w:sz w:val="22"/>
                <w:szCs w:val="22"/>
              </w:rPr>
              <w:t>switch-switch</w:t>
            </w:r>
            <w:proofErr w:type="spellEnd"/>
            <w:r w:rsidRPr="009D1364">
              <w:rPr>
                <w:rFonts w:ascii="Calibri" w:hAnsi="Calibri"/>
                <w:sz w:val="22"/>
                <w:szCs w:val="22"/>
              </w:rPr>
              <w:t>) kluczami o długości 128-bitów (gcm-aes-128),</w:t>
            </w:r>
          </w:p>
        </w:tc>
      </w:tr>
      <w:tr w:rsidR="00E062FE" w:rsidRPr="009D1364" w14:paraId="6F01950E" w14:textId="77777777" w:rsidTr="00E062FE">
        <w:tc>
          <w:tcPr>
            <w:tcW w:w="1134" w:type="dxa"/>
          </w:tcPr>
          <w:p w14:paraId="356F7C25"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0FA57A8"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Wbudowane mechanizmy ochrony warstwy kontrolnej przełącznika (</w:t>
            </w:r>
            <w:proofErr w:type="spellStart"/>
            <w:r w:rsidRPr="009D1364">
              <w:rPr>
                <w:rFonts w:ascii="Calibri" w:hAnsi="Calibri"/>
                <w:sz w:val="22"/>
                <w:szCs w:val="22"/>
              </w:rPr>
              <w:t>CoPP</w:t>
            </w:r>
            <w:proofErr w:type="spellEnd"/>
            <w:r w:rsidRPr="009D1364">
              <w:rPr>
                <w:rFonts w:ascii="Calibri" w:hAnsi="Calibri"/>
                <w:sz w:val="22"/>
                <w:szCs w:val="22"/>
              </w:rPr>
              <w:t xml:space="preserve"> – Control </w:t>
            </w:r>
            <w:proofErr w:type="spellStart"/>
            <w:r w:rsidRPr="009D1364">
              <w:rPr>
                <w:rFonts w:ascii="Calibri" w:hAnsi="Calibri"/>
                <w:sz w:val="22"/>
                <w:szCs w:val="22"/>
              </w:rPr>
              <w:t>Plane</w:t>
            </w:r>
            <w:proofErr w:type="spellEnd"/>
            <w:r w:rsidRPr="009D1364">
              <w:rPr>
                <w:rFonts w:ascii="Calibri" w:hAnsi="Calibri"/>
                <w:sz w:val="22"/>
                <w:szCs w:val="22"/>
              </w:rPr>
              <w:t xml:space="preserve"> </w:t>
            </w:r>
            <w:proofErr w:type="spellStart"/>
            <w:r w:rsidRPr="009D1364">
              <w:rPr>
                <w:rFonts w:ascii="Calibri" w:hAnsi="Calibri"/>
                <w:sz w:val="22"/>
                <w:szCs w:val="22"/>
              </w:rPr>
              <w:t>Policing</w:t>
            </w:r>
            <w:proofErr w:type="spellEnd"/>
            <w:r w:rsidRPr="009D1364">
              <w:rPr>
                <w:rFonts w:ascii="Calibri" w:hAnsi="Calibri"/>
                <w:sz w:val="22"/>
                <w:szCs w:val="22"/>
              </w:rPr>
              <w:t>),</w:t>
            </w:r>
          </w:p>
        </w:tc>
      </w:tr>
      <w:tr w:rsidR="00E062FE" w:rsidRPr="009D1364" w14:paraId="7281EA27" w14:textId="77777777" w:rsidTr="00E062FE">
        <w:tc>
          <w:tcPr>
            <w:tcW w:w="1134" w:type="dxa"/>
          </w:tcPr>
          <w:p w14:paraId="2AC02FCD"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29F68CBD"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Funkcja </w:t>
            </w:r>
            <w:proofErr w:type="spellStart"/>
            <w:r w:rsidRPr="009D1364">
              <w:rPr>
                <w:rFonts w:ascii="Calibri" w:hAnsi="Calibri"/>
                <w:sz w:val="22"/>
                <w:szCs w:val="22"/>
              </w:rPr>
              <w:t>Private</w:t>
            </w:r>
            <w:proofErr w:type="spellEnd"/>
            <w:r w:rsidRPr="009D1364">
              <w:rPr>
                <w:rFonts w:ascii="Calibri" w:hAnsi="Calibri"/>
                <w:sz w:val="22"/>
                <w:szCs w:val="22"/>
              </w:rPr>
              <w:t xml:space="preserve"> VLAN.</w:t>
            </w:r>
          </w:p>
        </w:tc>
      </w:tr>
      <w:tr w:rsidR="00E062FE" w:rsidRPr="009D1364" w14:paraId="732363EC" w14:textId="77777777" w:rsidTr="00E062FE">
        <w:tc>
          <w:tcPr>
            <w:tcW w:w="1134" w:type="dxa"/>
          </w:tcPr>
          <w:p w14:paraId="7D00BC8C"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204E33BC"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zapewniać mechanizmy związane z zapewnieniem jakości usług w sieci:</w:t>
            </w:r>
          </w:p>
        </w:tc>
      </w:tr>
      <w:tr w:rsidR="00E062FE" w:rsidRPr="009D1364" w14:paraId="3E0705C3" w14:textId="77777777" w:rsidTr="00E062FE">
        <w:tc>
          <w:tcPr>
            <w:tcW w:w="1134" w:type="dxa"/>
          </w:tcPr>
          <w:p w14:paraId="2FBD5084"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0CC6B47E"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Implementacja 8 kolejek dla ruchu wyjściowego na każdym porcie dla obsługi ruchu o różnej klasie obsługi,</w:t>
            </w:r>
          </w:p>
        </w:tc>
      </w:tr>
      <w:tr w:rsidR="00E062FE" w:rsidRPr="009D1364" w14:paraId="15926BB7" w14:textId="77777777" w:rsidTr="00E062FE">
        <w:tc>
          <w:tcPr>
            <w:tcW w:w="1134" w:type="dxa"/>
          </w:tcPr>
          <w:p w14:paraId="2E74E853"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560193DD"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obsługi jednej z powyżej wspomnianych kolejek z bezwzględnym priorytetem w stosunku do innych (</w:t>
            </w:r>
            <w:proofErr w:type="spellStart"/>
            <w:r w:rsidRPr="009D1364">
              <w:rPr>
                <w:rFonts w:ascii="Calibri" w:hAnsi="Calibri"/>
                <w:sz w:val="22"/>
                <w:szCs w:val="22"/>
              </w:rPr>
              <w:t>Strict</w:t>
            </w:r>
            <w:proofErr w:type="spellEnd"/>
            <w:r w:rsidRPr="009D1364">
              <w:rPr>
                <w:rFonts w:ascii="Calibri" w:hAnsi="Calibri"/>
                <w:sz w:val="22"/>
                <w:szCs w:val="22"/>
              </w:rPr>
              <w:t xml:space="preserve"> </w:t>
            </w:r>
            <w:proofErr w:type="spellStart"/>
            <w:r w:rsidRPr="009D1364">
              <w:rPr>
                <w:rFonts w:ascii="Calibri" w:hAnsi="Calibri"/>
                <w:sz w:val="22"/>
                <w:szCs w:val="22"/>
              </w:rPr>
              <w:t>Priority</w:t>
            </w:r>
            <w:proofErr w:type="spellEnd"/>
            <w:r w:rsidRPr="009D1364">
              <w:rPr>
                <w:rFonts w:ascii="Calibri" w:hAnsi="Calibri"/>
                <w:sz w:val="22"/>
                <w:szCs w:val="22"/>
              </w:rPr>
              <w:t>),</w:t>
            </w:r>
          </w:p>
        </w:tc>
      </w:tr>
      <w:tr w:rsidR="00E062FE" w:rsidRPr="009D1364" w14:paraId="2DCEB94B" w14:textId="77777777" w:rsidTr="00E062FE">
        <w:tc>
          <w:tcPr>
            <w:tcW w:w="1134" w:type="dxa"/>
          </w:tcPr>
          <w:p w14:paraId="2D3B0A92"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D115AA1"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Klasyfikacja ruchu do klas różnej jakości obsługi (</w:t>
            </w:r>
            <w:proofErr w:type="spellStart"/>
            <w:r w:rsidRPr="009D1364">
              <w:rPr>
                <w:rFonts w:ascii="Calibri" w:hAnsi="Calibri"/>
                <w:sz w:val="22"/>
                <w:szCs w:val="22"/>
              </w:rPr>
              <w:t>QoS</w:t>
            </w:r>
            <w:proofErr w:type="spellEnd"/>
            <w:r w:rsidRPr="009D1364">
              <w:rPr>
                <w:rFonts w:ascii="Calibri" w:hAnsi="Calibri"/>
                <w:sz w:val="22"/>
                <w:szCs w:val="22"/>
              </w:rPr>
              <w:t>) poprzez wykorzystanie następujących parametrów: źródłowy/docelowy adres MAC, źródłowy/docelowy adres IP, źródłowy/docelowy port TCP,</w:t>
            </w:r>
          </w:p>
        </w:tc>
      </w:tr>
      <w:tr w:rsidR="00E062FE" w:rsidRPr="009D1364" w14:paraId="65A66C78" w14:textId="77777777" w:rsidTr="00E062FE">
        <w:tc>
          <w:tcPr>
            <w:tcW w:w="1134" w:type="dxa"/>
          </w:tcPr>
          <w:p w14:paraId="6EA72DD0"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E956DEA"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ograniczania pasma dostępnego na danym porcie dla ruchu o danej klasie obsługi (</w:t>
            </w:r>
            <w:proofErr w:type="spellStart"/>
            <w:r w:rsidRPr="009D1364">
              <w:rPr>
                <w:rFonts w:ascii="Calibri" w:hAnsi="Calibri"/>
                <w:sz w:val="22"/>
                <w:szCs w:val="22"/>
              </w:rPr>
              <w:t>policing</w:t>
            </w:r>
            <w:proofErr w:type="spellEnd"/>
            <w:r w:rsidRPr="009D1364">
              <w:rPr>
                <w:rFonts w:ascii="Calibri" w:hAnsi="Calibri"/>
                <w:sz w:val="22"/>
                <w:szCs w:val="22"/>
              </w:rPr>
              <w:t xml:space="preserve">, </w:t>
            </w:r>
            <w:proofErr w:type="spellStart"/>
            <w:r w:rsidRPr="009D1364">
              <w:rPr>
                <w:rFonts w:ascii="Calibri" w:hAnsi="Calibri"/>
                <w:sz w:val="22"/>
                <w:szCs w:val="22"/>
              </w:rPr>
              <w:t>rate</w:t>
            </w:r>
            <w:proofErr w:type="spellEnd"/>
            <w:r w:rsidRPr="009D1364">
              <w:rPr>
                <w:rFonts w:ascii="Calibri" w:hAnsi="Calibri"/>
                <w:sz w:val="22"/>
                <w:szCs w:val="22"/>
              </w:rPr>
              <w:t xml:space="preserve"> </w:t>
            </w:r>
            <w:proofErr w:type="spellStart"/>
            <w:r w:rsidRPr="009D1364">
              <w:rPr>
                <w:rFonts w:ascii="Calibri" w:hAnsi="Calibri"/>
                <w:sz w:val="22"/>
                <w:szCs w:val="22"/>
              </w:rPr>
              <w:t>limiting</w:t>
            </w:r>
            <w:proofErr w:type="spellEnd"/>
            <w:r w:rsidRPr="009D1364">
              <w:rPr>
                <w:rFonts w:ascii="Calibri" w:hAnsi="Calibri"/>
                <w:sz w:val="22"/>
                <w:szCs w:val="22"/>
              </w:rPr>
              <w:t>) w kierunku wejściowych i wyjściowym dla portu Ethernet,</w:t>
            </w:r>
          </w:p>
        </w:tc>
      </w:tr>
      <w:tr w:rsidR="00E062FE" w:rsidRPr="009D1364" w14:paraId="3C489793" w14:textId="77777777" w:rsidTr="00E062FE">
        <w:tc>
          <w:tcPr>
            <w:tcW w:w="1134" w:type="dxa"/>
          </w:tcPr>
          <w:p w14:paraId="3C9C15DB"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AFF395E"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Kontrola sztormów dla ruchu broadcast/</w:t>
            </w:r>
            <w:proofErr w:type="spellStart"/>
            <w:r w:rsidRPr="009D1364">
              <w:rPr>
                <w:rFonts w:ascii="Calibri" w:hAnsi="Calibri"/>
                <w:sz w:val="22"/>
                <w:szCs w:val="22"/>
              </w:rPr>
              <w:t>multicast</w:t>
            </w:r>
            <w:proofErr w:type="spellEnd"/>
            <w:r w:rsidRPr="009D1364">
              <w:rPr>
                <w:rFonts w:ascii="Calibri" w:hAnsi="Calibri"/>
                <w:sz w:val="22"/>
                <w:szCs w:val="22"/>
              </w:rPr>
              <w:t>/</w:t>
            </w:r>
            <w:proofErr w:type="spellStart"/>
            <w:r w:rsidRPr="009D1364">
              <w:rPr>
                <w:rFonts w:ascii="Calibri" w:hAnsi="Calibri"/>
                <w:sz w:val="22"/>
                <w:szCs w:val="22"/>
              </w:rPr>
              <w:t>unicast</w:t>
            </w:r>
            <w:proofErr w:type="spellEnd"/>
            <w:r w:rsidRPr="009D1364">
              <w:rPr>
                <w:rFonts w:ascii="Calibri" w:hAnsi="Calibri"/>
                <w:sz w:val="22"/>
                <w:szCs w:val="22"/>
              </w:rPr>
              <w:t>,</w:t>
            </w:r>
          </w:p>
        </w:tc>
      </w:tr>
      <w:tr w:rsidR="00E062FE" w:rsidRPr="009D1364" w14:paraId="4EA9083F" w14:textId="77777777" w:rsidTr="00E062FE">
        <w:tc>
          <w:tcPr>
            <w:tcW w:w="1134" w:type="dxa"/>
          </w:tcPr>
          <w:p w14:paraId="47EBC6BB"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3B33D617"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Możliwość zmiany przez urządzenie kodu wartości </w:t>
            </w:r>
            <w:proofErr w:type="spellStart"/>
            <w:r w:rsidRPr="009D1364">
              <w:rPr>
                <w:rFonts w:ascii="Calibri" w:hAnsi="Calibri"/>
                <w:sz w:val="22"/>
                <w:szCs w:val="22"/>
              </w:rPr>
              <w:t>QoS</w:t>
            </w:r>
            <w:proofErr w:type="spellEnd"/>
            <w:r w:rsidRPr="009D1364">
              <w:rPr>
                <w:rFonts w:ascii="Calibri" w:hAnsi="Calibri"/>
                <w:sz w:val="22"/>
                <w:szCs w:val="22"/>
              </w:rPr>
              <w:t xml:space="preserve"> zawartego w ramce Ethernet lub pakiecie IP – poprzez zmianę pola 802.1p (</w:t>
            </w:r>
            <w:proofErr w:type="spellStart"/>
            <w:r w:rsidRPr="009D1364">
              <w:rPr>
                <w:rFonts w:ascii="Calibri" w:hAnsi="Calibri"/>
                <w:sz w:val="22"/>
                <w:szCs w:val="22"/>
              </w:rPr>
              <w:t>CoS</w:t>
            </w:r>
            <w:proofErr w:type="spellEnd"/>
            <w:r w:rsidRPr="009D1364">
              <w:rPr>
                <w:rFonts w:ascii="Calibri" w:hAnsi="Calibri"/>
                <w:sz w:val="22"/>
                <w:szCs w:val="22"/>
              </w:rPr>
              <w:t xml:space="preserve">) oraz IP </w:t>
            </w:r>
            <w:proofErr w:type="spellStart"/>
            <w:r w:rsidRPr="009D1364">
              <w:rPr>
                <w:rFonts w:ascii="Calibri" w:hAnsi="Calibri"/>
                <w:sz w:val="22"/>
                <w:szCs w:val="22"/>
              </w:rPr>
              <w:t>ToS</w:t>
            </w:r>
            <w:proofErr w:type="spellEnd"/>
            <w:r w:rsidRPr="009D1364">
              <w:rPr>
                <w:rFonts w:ascii="Calibri" w:hAnsi="Calibri"/>
                <w:sz w:val="22"/>
                <w:szCs w:val="22"/>
              </w:rPr>
              <w:t>/DSCP na wejściu i wyjściu z portu Ethernet.</w:t>
            </w:r>
          </w:p>
        </w:tc>
      </w:tr>
      <w:tr w:rsidR="00E062FE" w:rsidRPr="009D1364" w14:paraId="58E7594E" w14:textId="77777777" w:rsidTr="00E062FE">
        <w:tc>
          <w:tcPr>
            <w:tcW w:w="1134" w:type="dxa"/>
          </w:tcPr>
          <w:p w14:paraId="45AE3533"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473BB6F9"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zapewniać obsługę protokołów i mechanizmów routingu (jeżeli funkcjonalność wymaga specjalnej licencji, Zamawiający nie wymaga takiej licencji) :</w:t>
            </w:r>
          </w:p>
        </w:tc>
      </w:tr>
      <w:tr w:rsidR="00E062FE" w:rsidRPr="009D1364" w14:paraId="567C231D" w14:textId="77777777" w:rsidTr="00E062FE">
        <w:tc>
          <w:tcPr>
            <w:tcW w:w="1134" w:type="dxa"/>
          </w:tcPr>
          <w:p w14:paraId="3E59DFED"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8F051BB"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Routing statyczny dla IPv4 i IPv6,</w:t>
            </w:r>
          </w:p>
        </w:tc>
      </w:tr>
      <w:tr w:rsidR="00E062FE" w:rsidRPr="00C71986" w14:paraId="08093ACF" w14:textId="77777777" w:rsidTr="00E062FE">
        <w:tc>
          <w:tcPr>
            <w:tcW w:w="1134" w:type="dxa"/>
          </w:tcPr>
          <w:p w14:paraId="735BE181"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26E70721" w14:textId="77777777" w:rsidR="00E062FE" w:rsidRPr="009D1364" w:rsidRDefault="00E062FE" w:rsidP="00540F3B">
            <w:pPr>
              <w:spacing w:after="0" w:line="360" w:lineRule="auto"/>
              <w:ind w:left="720" w:firstLine="0"/>
              <w:contextualSpacing/>
              <w:rPr>
                <w:rFonts w:ascii="Calibri" w:hAnsi="Calibri"/>
                <w:sz w:val="22"/>
                <w:szCs w:val="22"/>
                <w:lang w:val="en-US"/>
              </w:rPr>
            </w:pPr>
            <w:r w:rsidRPr="009D1364">
              <w:rPr>
                <w:rFonts w:ascii="Calibri" w:hAnsi="Calibri"/>
                <w:sz w:val="22"/>
                <w:szCs w:val="22"/>
                <w:lang w:val="en-US"/>
              </w:rPr>
              <w:t xml:space="preserve">Routing </w:t>
            </w:r>
            <w:proofErr w:type="spellStart"/>
            <w:r w:rsidRPr="009D1364">
              <w:rPr>
                <w:rFonts w:ascii="Calibri" w:hAnsi="Calibri"/>
                <w:sz w:val="22"/>
                <w:szCs w:val="22"/>
                <w:lang w:val="en-US"/>
              </w:rPr>
              <w:t>dynamiczny</w:t>
            </w:r>
            <w:proofErr w:type="spellEnd"/>
            <w:r w:rsidRPr="009D1364">
              <w:rPr>
                <w:rFonts w:ascii="Calibri" w:hAnsi="Calibri"/>
                <w:sz w:val="22"/>
                <w:szCs w:val="22"/>
                <w:lang w:val="en-US"/>
              </w:rPr>
              <w:t xml:space="preserve"> – RIP, OSPF, ISIS,</w:t>
            </w:r>
          </w:p>
        </w:tc>
      </w:tr>
      <w:tr w:rsidR="00E062FE" w:rsidRPr="009D1364" w14:paraId="797061E7" w14:textId="77777777" w:rsidTr="00E062FE">
        <w:tc>
          <w:tcPr>
            <w:tcW w:w="1134" w:type="dxa"/>
          </w:tcPr>
          <w:p w14:paraId="6521C50E"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5B918A38"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Policy-</w:t>
            </w:r>
            <w:proofErr w:type="spellStart"/>
            <w:r w:rsidRPr="009D1364">
              <w:rPr>
                <w:rFonts w:ascii="Calibri" w:hAnsi="Calibri"/>
                <w:sz w:val="22"/>
                <w:szCs w:val="22"/>
              </w:rPr>
              <w:t>based</w:t>
            </w:r>
            <w:proofErr w:type="spellEnd"/>
            <w:r w:rsidRPr="009D1364">
              <w:rPr>
                <w:rFonts w:ascii="Calibri" w:hAnsi="Calibri"/>
                <w:sz w:val="22"/>
                <w:szCs w:val="22"/>
              </w:rPr>
              <w:t xml:space="preserve"> routing (PBR),</w:t>
            </w:r>
          </w:p>
        </w:tc>
      </w:tr>
      <w:tr w:rsidR="00E062FE" w:rsidRPr="00C71986" w14:paraId="471EE90D" w14:textId="77777777" w:rsidTr="00E062FE">
        <w:tc>
          <w:tcPr>
            <w:tcW w:w="1134" w:type="dxa"/>
          </w:tcPr>
          <w:p w14:paraId="6768D9C5"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3C774856" w14:textId="77777777" w:rsidR="00E062FE" w:rsidRPr="009D1364" w:rsidRDefault="00E062FE" w:rsidP="00540F3B">
            <w:pPr>
              <w:spacing w:after="0" w:line="360" w:lineRule="auto"/>
              <w:ind w:left="720" w:firstLine="0"/>
              <w:contextualSpacing/>
              <w:rPr>
                <w:rFonts w:ascii="Calibri" w:hAnsi="Calibri"/>
                <w:sz w:val="22"/>
                <w:szCs w:val="22"/>
                <w:lang w:val="en-US"/>
              </w:rPr>
            </w:pPr>
            <w:r w:rsidRPr="009D1364">
              <w:rPr>
                <w:rFonts w:ascii="Calibri" w:hAnsi="Calibri"/>
                <w:sz w:val="22"/>
                <w:szCs w:val="22"/>
                <w:lang w:val="en-US"/>
              </w:rPr>
              <w:t xml:space="preserve">Routing </w:t>
            </w:r>
            <w:proofErr w:type="spellStart"/>
            <w:r w:rsidRPr="009D1364">
              <w:rPr>
                <w:rFonts w:ascii="Calibri" w:hAnsi="Calibri"/>
                <w:sz w:val="22"/>
                <w:szCs w:val="22"/>
                <w:lang w:val="en-US"/>
              </w:rPr>
              <w:t>multicastów</w:t>
            </w:r>
            <w:proofErr w:type="spellEnd"/>
            <w:r w:rsidRPr="009D1364">
              <w:rPr>
                <w:rFonts w:ascii="Calibri" w:hAnsi="Calibri"/>
                <w:sz w:val="22"/>
                <w:szCs w:val="22"/>
                <w:lang w:val="en-US"/>
              </w:rPr>
              <w:t xml:space="preserve"> - PIM-SM, PIM-SSM,</w:t>
            </w:r>
          </w:p>
        </w:tc>
      </w:tr>
      <w:tr w:rsidR="00E062FE" w:rsidRPr="00C71986" w14:paraId="57DBB7C1" w14:textId="77777777" w:rsidTr="00E062FE">
        <w:tc>
          <w:tcPr>
            <w:tcW w:w="1134" w:type="dxa"/>
          </w:tcPr>
          <w:p w14:paraId="07DF8173"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2475D792" w14:textId="77777777" w:rsidR="00E062FE" w:rsidRPr="009D1364" w:rsidRDefault="00E062FE" w:rsidP="00540F3B">
            <w:pPr>
              <w:spacing w:after="0" w:line="360" w:lineRule="auto"/>
              <w:ind w:left="720" w:firstLine="0"/>
              <w:contextualSpacing/>
              <w:rPr>
                <w:rFonts w:ascii="Calibri" w:hAnsi="Calibri"/>
                <w:sz w:val="22"/>
                <w:szCs w:val="22"/>
                <w:lang w:val="en-US"/>
              </w:rPr>
            </w:pPr>
            <w:r w:rsidRPr="009D1364">
              <w:rPr>
                <w:rFonts w:ascii="Calibri" w:hAnsi="Calibri"/>
                <w:sz w:val="22"/>
                <w:szCs w:val="22"/>
                <w:lang w:val="en-US"/>
              </w:rPr>
              <w:t>Multicast Source Discovery Protocol (MSDP),</w:t>
            </w:r>
          </w:p>
        </w:tc>
      </w:tr>
      <w:tr w:rsidR="00E062FE" w:rsidRPr="009D1364" w14:paraId="732D3F7B" w14:textId="77777777" w:rsidTr="00E062FE">
        <w:tc>
          <w:tcPr>
            <w:tcW w:w="1134" w:type="dxa"/>
          </w:tcPr>
          <w:p w14:paraId="23255E67"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lang w:val="en-US"/>
              </w:rPr>
            </w:pPr>
          </w:p>
        </w:tc>
        <w:tc>
          <w:tcPr>
            <w:tcW w:w="7938" w:type="dxa"/>
          </w:tcPr>
          <w:p w14:paraId="6BA34F7C"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Obsługa protokołu redundancji bramy (VRRP),</w:t>
            </w:r>
          </w:p>
        </w:tc>
      </w:tr>
      <w:tr w:rsidR="00E062FE" w:rsidRPr="009D1364" w14:paraId="5DF0B0C7" w14:textId="77777777" w:rsidTr="00E062FE">
        <w:tc>
          <w:tcPr>
            <w:tcW w:w="1134" w:type="dxa"/>
          </w:tcPr>
          <w:p w14:paraId="29E94034"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7450E1BB"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musi umożliwiać enkapsulację ruchu przy pomocy </w:t>
            </w:r>
            <w:proofErr w:type="spellStart"/>
            <w:r w:rsidRPr="009D1364">
              <w:rPr>
                <w:rFonts w:ascii="Calibri" w:hAnsi="Calibri"/>
                <w:sz w:val="22"/>
                <w:szCs w:val="22"/>
              </w:rPr>
              <w:t>VXLAN’ów</w:t>
            </w:r>
            <w:proofErr w:type="spellEnd"/>
            <w:r w:rsidRPr="009D1364">
              <w:rPr>
                <w:rFonts w:ascii="Calibri" w:hAnsi="Calibri"/>
                <w:sz w:val="22"/>
                <w:szCs w:val="22"/>
              </w:rPr>
              <w:t>.</w:t>
            </w:r>
          </w:p>
        </w:tc>
      </w:tr>
      <w:tr w:rsidR="00E062FE" w:rsidRPr="009D1364" w14:paraId="72B17589" w14:textId="77777777" w:rsidTr="00E062FE">
        <w:tc>
          <w:tcPr>
            <w:tcW w:w="1134" w:type="dxa"/>
          </w:tcPr>
          <w:p w14:paraId="75BAA738"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14AE02E3"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umożliwiać lokalną i zdalną obserwację ruchu na określonym porcie, polegającą na kopiowaniu pojawiających się na nim ramek i przesyłaniu ich do zdalnego urządzenia monitorującego – mechanizmy SPAN, RSPAN.</w:t>
            </w:r>
          </w:p>
        </w:tc>
      </w:tr>
      <w:tr w:rsidR="00E062FE" w:rsidRPr="009D1364" w14:paraId="08A086C9" w14:textId="77777777" w:rsidTr="00E062FE">
        <w:tc>
          <w:tcPr>
            <w:tcW w:w="1134" w:type="dxa"/>
          </w:tcPr>
          <w:p w14:paraId="1CF6F604"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4948CAFF"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posiadać wzorce konfiguracji portów zawierające prekonfigurowane ustawienia rekomendowane zależnie od typu urządzenia dołączonego do portu (np. telefon IP, kamera itp.).</w:t>
            </w:r>
          </w:p>
        </w:tc>
      </w:tr>
      <w:tr w:rsidR="00E062FE" w:rsidRPr="009D1364" w14:paraId="6B15AEEE" w14:textId="77777777" w:rsidTr="00E062FE">
        <w:tc>
          <w:tcPr>
            <w:tcW w:w="1134" w:type="dxa"/>
          </w:tcPr>
          <w:p w14:paraId="115F80F3" w14:textId="77777777" w:rsidR="00E062FE" w:rsidRPr="009D1364" w:rsidRDefault="00E062FE" w:rsidP="00F5307E">
            <w:pPr>
              <w:numPr>
                <w:ilvl w:val="0"/>
                <w:numId w:val="35"/>
              </w:numPr>
              <w:spacing w:after="0" w:line="360" w:lineRule="auto"/>
              <w:ind w:right="0"/>
              <w:contextualSpacing/>
              <w:jc w:val="left"/>
              <w:rPr>
                <w:rFonts w:ascii="Calibri" w:hAnsi="Calibri"/>
                <w:sz w:val="22"/>
                <w:szCs w:val="22"/>
              </w:rPr>
            </w:pPr>
          </w:p>
        </w:tc>
        <w:tc>
          <w:tcPr>
            <w:tcW w:w="7938" w:type="dxa"/>
          </w:tcPr>
          <w:p w14:paraId="17E29909" w14:textId="77777777" w:rsidR="00E062FE" w:rsidRPr="009D1364" w:rsidRDefault="00E062FE" w:rsidP="00540F3B">
            <w:pPr>
              <w:spacing w:after="0" w:line="360" w:lineRule="auto"/>
              <w:ind w:left="0" w:firstLine="0"/>
              <w:contextualSpacing/>
              <w:rPr>
                <w:rFonts w:ascii="Calibri" w:hAnsi="Calibri"/>
                <w:sz w:val="22"/>
                <w:szCs w:val="22"/>
              </w:rPr>
            </w:pPr>
            <w:r w:rsidRPr="009D1364">
              <w:rPr>
                <w:rFonts w:ascii="Calibri" w:hAnsi="Calibri"/>
                <w:sz w:val="22"/>
                <w:szCs w:val="22"/>
              </w:rPr>
              <w:t>Przełącznik musi zapewnić zarządzanie poprzez:</w:t>
            </w:r>
          </w:p>
        </w:tc>
      </w:tr>
      <w:tr w:rsidR="00E062FE" w:rsidRPr="009D1364" w14:paraId="5CE07FC2" w14:textId="77777777" w:rsidTr="00E062FE">
        <w:tc>
          <w:tcPr>
            <w:tcW w:w="1134" w:type="dxa"/>
          </w:tcPr>
          <w:p w14:paraId="39E4D74C"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B245BBF"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Port konsoli,</w:t>
            </w:r>
          </w:p>
        </w:tc>
      </w:tr>
      <w:tr w:rsidR="00E062FE" w:rsidRPr="009D1364" w14:paraId="1C1BCDD3" w14:textId="77777777" w:rsidTr="00E062FE">
        <w:tc>
          <w:tcPr>
            <w:tcW w:w="1134" w:type="dxa"/>
          </w:tcPr>
          <w:p w14:paraId="2B92195C"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EE396C5"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Dedykowany port Ethernet do zarządzania out-of-band,</w:t>
            </w:r>
          </w:p>
        </w:tc>
      </w:tr>
      <w:tr w:rsidR="00E062FE" w:rsidRPr="009D1364" w14:paraId="5668A488" w14:textId="77777777" w:rsidTr="00E062FE">
        <w:tc>
          <w:tcPr>
            <w:tcW w:w="1134" w:type="dxa"/>
          </w:tcPr>
          <w:p w14:paraId="71B3CB5A"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198D2246"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Plik konfiguracyjny urządzenia możliwy do edycji w trybie off-</w:t>
            </w:r>
            <w:proofErr w:type="spellStart"/>
            <w:r w:rsidRPr="009D1364">
              <w:rPr>
                <w:rFonts w:ascii="Calibri" w:hAnsi="Calibri"/>
                <w:sz w:val="22"/>
                <w:szCs w:val="22"/>
              </w:rPr>
              <w:t>line</w:t>
            </w:r>
            <w:proofErr w:type="spellEnd"/>
            <w:r w:rsidRPr="009D1364">
              <w:rPr>
                <w:rFonts w:ascii="Calibri" w:hAnsi="Calibri"/>
                <w:sz w:val="22"/>
                <w:szCs w:val="22"/>
              </w:rPr>
              <w:t xml:space="preserve"> (możliwość przeglądania i zmian konfiguracji w pliku tekstowym na dowolnym urządzeniu PC). Po zapisaniu konfiguracji w pamięci nieulotnej możliwość uruchomienia urządzenia z nową konfiguracją,</w:t>
            </w:r>
          </w:p>
        </w:tc>
      </w:tr>
      <w:tr w:rsidR="00E062FE" w:rsidRPr="009D1364" w14:paraId="77E85779" w14:textId="77777777" w:rsidTr="00E062FE">
        <w:tc>
          <w:tcPr>
            <w:tcW w:w="1134" w:type="dxa"/>
          </w:tcPr>
          <w:p w14:paraId="077CCBBA"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59A05BA3"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 xml:space="preserve">Obsługa protokołów SNMPv3, SSHv2, SCP, </w:t>
            </w:r>
            <w:proofErr w:type="spellStart"/>
            <w:r w:rsidRPr="009D1364">
              <w:rPr>
                <w:rFonts w:ascii="Calibri" w:hAnsi="Calibri"/>
                <w:sz w:val="22"/>
                <w:szCs w:val="22"/>
              </w:rPr>
              <w:t>https</w:t>
            </w:r>
            <w:proofErr w:type="spellEnd"/>
            <w:r w:rsidRPr="009D1364">
              <w:rPr>
                <w:rFonts w:ascii="Calibri" w:hAnsi="Calibri"/>
                <w:sz w:val="22"/>
                <w:szCs w:val="22"/>
              </w:rPr>
              <w:t xml:space="preserve">, </w:t>
            </w:r>
            <w:proofErr w:type="spellStart"/>
            <w:r w:rsidRPr="009D1364">
              <w:rPr>
                <w:rFonts w:ascii="Calibri" w:hAnsi="Calibri"/>
                <w:sz w:val="22"/>
                <w:szCs w:val="22"/>
              </w:rPr>
              <w:t>syslog</w:t>
            </w:r>
            <w:proofErr w:type="spellEnd"/>
            <w:r w:rsidRPr="009D1364">
              <w:rPr>
                <w:rFonts w:ascii="Calibri" w:hAnsi="Calibri"/>
                <w:sz w:val="22"/>
                <w:szCs w:val="22"/>
              </w:rPr>
              <w:t xml:space="preserve"> – z wykorzystaniem protokołów IPv4 i IPv6</w:t>
            </w:r>
          </w:p>
        </w:tc>
      </w:tr>
      <w:tr w:rsidR="00E062FE" w:rsidRPr="009D1364" w14:paraId="0528AD9A" w14:textId="77777777" w:rsidTr="00E062FE">
        <w:tc>
          <w:tcPr>
            <w:tcW w:w="1134" w:type="dxa"/>
          </w:tcPr>
          <w:p w14:paraId="2770C64D"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2C744FDD"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Możliwość konfiguracji za pomocą protokołu NETCONF i modelowania YANG oraz eksportowania zdefiniowanych według potrzeb danych do zewnętrznych systemów,</w:t>
            </w:r>
          </w:p>
        </w:tc>
      </w:tr>
      <w:tr w:rsidR="00E062FE" w:rsidRPr="009D1364" w14:paraId="2DDFE9EB" w14:textId="77777777" w:rsidTr="00E062FE">
        <w:tc>
          <w:tcPr>
            <w:tcW w:w="1134" w:type="dxa"/>
          </w:tcPr>
          <w:p w14:paraId="04989808"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6D0D2F63"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Port USB umożliwiający podłączenie zewnętrznego nośnika danych. Urządzenie ma możliwość uruchomienia z nośnika danych umieszczonego w porcie USB,</w:t>
            </w:r>
          </w:p>
        </w:tc>
      </w:tr>
      <w:tr w:rsidR="00E062FE" w:rsidRPr="009D1364" w14:paraId="6B68ED5C" w14:textId="77777777" w:rsidTr="00E062FE">
        <w:tc>
          <w:tcPr>
            <w:tcW w:w="1134" w:type="dxa"/>
          </w:tcPr>
          <w:p w14:paraId="021DA714" w14:textId="77777777" w:rsidR="00E062FE" w:rsidRPr="009D1364" w:rsidRDefault="00E062FE" w:rsidP="00F5307E">
            <w:pPr>
              <w:numPr>
                <w:ilvl w:val="1"/>
                <w:numId w:val="35"/>
              </w:numPr>
              <w:spacing w:after="0" w:line="360" w:lineRule="auto"/>
              <w:ind w:right="0"/>
              <w:contextualSpacing/>
              <w:jc w:val="left"/>
              <w:rPr>
                <w:rFonts w:ascii="Calibri" w:hAnsi="Calibri"/>
                <w:sz w:val="22"/>
                <w:szCs w:val="22"/>
              </w:rPr>
            </w:pPr>
          </w:p>
        </w:tc>
        <w:tc>
          <w:tcPr>
            <w:tcW w:w="7938" w:type="dxa"/>
          </w:tcPr>
          <w:p w14:paraId="469F616A" w14:textId="77777777" w:rsidR="00E062FE" w:rsidRPr="009D1364" w:rsidRDefault="00E062FE" w:rsidP="00540F3B">
            <w:pPr>
              <w:spacing w:after="0" w:line="360" w:lineRule="auto"/>
              <w:ind w:left="720" w:firstLine="0"/>
              <w:contextualSpacing/>
              <w:rPr>
                <w:rFonts w:ascii="Calibri" w:hAnsi="Calibri"/>
                <w:sz w:val="22"/>
                <w:szCs w:val="22"/>
              </w:rPr>
            </w:pPr>
            <w:r w:rsidRPr="009D1364">
              <w:rPr>
                <w:rFonts w:ascii="Calibri" w:hAnsi="Calibri"/>
                <w:sz w:val="22"/>
                <w:szCs w:val="22"/>
              </w:rPr>
              <w:t>Wbudowany graficzny interfejs zarządzania przełącznikiem umożliwiający:</w:t>
            </w:r>
          </w:p>
        </w:tc>
      </w:tr>
      <w:tr w:rsidR="00E062FE" w:rsidRPr="009D1364" w14:paraId="51245E33" w14:textId="77777777" w:rsidTr="00E062FE">
        <w:tc>
          <w:tcPr>
            <w:tcW w:w="1134" w:type="dxa"/>
          </w:tcPr>
          <w:p w14:paraId="3366C8B3"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092E529F"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Monitoring pracy przełącznika w zakresie:</w:t>
            </w:r>
          </w:p>
        </w:tc>
      </w:tr>
      <w:tr w:rsidR="00E062FE" w:rsidRPr="009D1364" w14:paraId="5733AD05" w14:textId="77777777" w:rsidTr="00E062FE">
        <w:tc>
          <w:tcPr>
            <w:tcW w:w="1134" w:type="dxa"/>
          </w:tcPr>
          <w:p w14:paraId="7B3EAC75"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2E6AEDDB"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Użycie CPU,</w:t>
            </w:r>
          </w:p>
        </w:tc>
      </w:tr>
      <w:tr w:rsidR="00E062FE" w:rsidRPr="009D1364" w14:paraId="1EB00268" w14:textId="77777777" w:rsidTr="00E062FE">
        <w:tc>
          <w:tcPr>
            <w:tcW w:w="1134" w:type="dxa"/>
          </w:tcPr>
          <w:p w14:paraId="74817713"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25C20113"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Użycie pamięci,</w:t>
            </w:r>
          </w:p>
        </w:tc>
      </w:tr>
      <w:tr w:rsidR="00E062FE" w:rsidRPr="009D1364" w14:paraId="12743639" w14:textId="77777777" w:rsidTr="00E062FE">
        <w:tc>
          <w:tcPr>
            <w:tcW w:w="1134" w:type="dxa"/>
          </w:tcPr>
          <w:p w14:paraId="615914B7"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317C8E84"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Temperatura pracy,</w:t>
            </w:r>
          </w:p>
        </w:tc>
      </w:tr>
      <w:tr w:rsidR="00E062FE" w:rsidRPr="009D1364" w14:paraId="3917564F" w14:textId="77777777" w:rsidTr="00E062FE">
        <w:tc>
          <w:tcPr>
            <w:tcW w:w="1134" w:type="dxa"/>
          </w:tcPr>
          <w:p w14:paraId="0F50DB23"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2BF38A8F"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Podstawowe informacje systemowe: rodzaj sprzętu, czas pracy, czas systemowy, oprogramowanie, data i czas ostatniej zmiany konfiguracji,</w:t>
            </w:r>
          </w:p>
        </w:tc>
      </w:tr>
      <w:tr w:rsidR="00E062FE" w:rsidRPr="009D1364" w14:paraId="0E44A7D4" w14:textId="77777777" w:rsidTr="00E062FE">
        <w:tc>
          <w:tcPr>
            <w:tcW w:w="1134" w:type="dxa"/>
          </w:tcPr>
          <w:p w14:paraId="4F56DDAE"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528332E7"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 xml:space="preserve">Obraz wykorzystania poszczególnych portów w zakresie: aktywny / nieaktywny, prędkość pracy, wykorzystanie </w:t>
            </w:r>
            <w:proofErr w:type="spellStart"/>
            <w:r w:rsidRPr="009D1364">
              <w:rPr>
                <w:rFonts w:ascii="Calibri" w:hAnsi="Calibri"/>
                <w:sz w:val="22"/>
                <w:szCs w:val="22"/>
              </w:rPr>
              <w:t>PoE</w:t>
            </w:r>
            <w:proofErr w:type="spellEnd"/>
            <w:r w:rsidRPr="009D1364">
              <w:rPr>
                <w:rFonts w:ascii="Calibri" w:hAnsi="Calibri"/>
                <w:sz w:val="22"/>
                <w:szCs w:val="22"/>
              </w:rPr>
              <w:t>,</w:t>
            </w:r>
          </w:p>
        </w:tc>
      </w:tr>
      <w:tr w:rsidR="00E062FE" w:rsidRPr="009D1364" w14:paraId="31EF54F7" w14:textId="77777777" w:rsidTr="00E062FE">
        <w:tc>
          <w:tcPr>
            <w:tcW w:w="1134" w:type="dxa"/>
          </w:tcPr>
          <w:p w14:paraId="7AE736AB"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13294957"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Informacji o urządzeniach sąsiednich podłączonych do przełącznika,</w:t>
            </w:r>
          </w:p>
        </w:tc>
      </w:tr>
      <w:tr w:rsidR="00E062FE" w:rsidRPr="009D1364" w14:paraId="6DE7E11B" w14:textId="77777777" w:rsidTr="00E062FE">
        <w:tc>
          <w:tcPr>
            <w:tcW w:w="1134" w:type="dxa"/>
          </w:tcPr>
          <w:p w14:paraId="459B50B6"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2742CCE"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Statystyki ruchu (</w:t>
            </w:r>
            <w:proofErr w:type="spellStart"/>
            <w:r w:rsidRPr="009D1364">
              <w:rPr>
                <w:rFonts w:ascii="Calibri" w:hAnsi="Calibri"/>
                <w:sz w:val="22"/>
                <w:szCs w:val="22"/>
              </w:rPr>
              <w:t>Rx</w:t>
            </w:r>
            <w:proofErr w:type="spellEnd"/>
            <w:r w:rsidRPr="009D1364">
              <w:rPr>
                <w:rFonts w:ascii="Calibri" w:hAnsi="Calibri"/>
                <w:sz w:val="22"/>
                <w:szCs w:val="22"/>
              </w:rPr>
              <w:t>/</w:t>
            </w:r>
            <w:proofErr w:type="spellStart"/>
            <w:r w:rsidRPr="009D1364">
              <w:rPr>
                <w:rFonts w:ascii="Calibri" w:hAnsi="Calibri"/>
                <w:sz w:val="22"/>
                <w:szCs w:val="22"/>
              </w:rPr>
              <w:t>Tx</w:t>
            </w:r>
            <w:proofErr w:type="spellEnd"/>
            <w:r w:rsidRPr="009D1364">
              <w:rPr>
                <w:rFonts w:ascii="Calibri" w:hAnsi="Calibri"/>
                <w:sz w:val="22"/>
                <w:szCs w:val="22"/>
              </w:rPr>
              <w:t xml:space="preserve">) na poszczególnych portach L2 oraz </w:t>
            </w:r>
            <w:r w:rsidRPr="009D1364">
              <w:rPr>
                <w:rFonts w:ascii="Calibri" w:hAnsi="Calibri"/>
                <w:sz w:val="22"/>
                <w:szCs w:val="22"/>
              </w:rPr>
              <w:lastRenderedPageBreak/>
              <w:t>informacja o typie portu (</w:t>
            </w:r>
            <w:proofErr w:type="spellStart"/>
            <w:r w:rsidRPr="009D1364">
              <w:rPr>
                <w:rFonts w:ascii="Calibri" w:hAnsi="Calibri"/>
                <w:sz w:val="22"/>
                <w:szCs w:val="22"/>
              </w:rPr>
              <w:t>trunk</w:t>
            </w:r>
            <w:proofErr w:type="spellEnd"/>
            <w:r w:rsidRPr="009D1364">
              <w:rPr>
                <w:rFonts w:ascii="Calibri" w:hAnsi="Calibri"/>
                <w:sz w:val="22"/>
                <w:szCs w:val="22"/>
              </w:rPr>
              <w:t xml:space="preserve">, </w:t>
            </w:r>
            <w:proofErr w:type="spellStart"/>
            <w:r w:rsidRPr="009D1364">
              <w:rPr>
                <w:rFonts w:ascii="Calibri" w:hAnsi="Calibri"/>
                <w:sz w:val="22"/>
                <w:szCs w:val="22"/>
              </w:rPr>
              <w:t>access</w:t>
            </w:r>
            <w:proofErr w:type="spellEnd"/>
            <w:r w:rsidRPr="009D1364">
              <w:rPr>
                <w:rFonts w:ascii="Calibri" w:hAnsi="Calibri"/>
                <w:sz w:val="22"/>
                <w:szCs w:val="22"/>
              </w:rPr>
              <w:t>) oraz przypisanej sieci VLAN,</w:t>
            </w:r>
          </w:p>
        </w:tc>
      </w:tr>
      <w:tr w:rsidR="00E062FE" w:rsidRPr="009D1364" w14:paraId="2B3A932B" w14:textId="77777777" w:rsidTr="00E062FE">
        <w:tc>
          <w:tcPr>
            <w:tcW w:w="1134" w:type="dxa"/>
          </w:tcPr>
          <w:p w14:paraId="73B3B5D4"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50536AF2" w14:textId="77777777" w:rsidR="00E062FE" w:rsidRPr="009D1364" w:rsidRDefault="00E062FE" w:rsidP="00540F3B">
            <w:pPr>
              <w:spacing w:after="0" w:line="360" w:lineRule="auto"/>
              <w:ind w:left="1440" w:firstLine="0"/>
              <w:contextualSpacing/>
              <w:rPr>
                <w:rFonts w:ascii="Calibri" w:hAnsi="Calibri"/>
                <w:sz w:val="22"/>
                <w:szCs w:val="22"/>
              </w:rPr>
            </w:pPr>
            <w:r w:rsidRPr="009D1364">
              <w:rPr>
                <w:rFonts w:ascii="Calibri" w:hAnsi="Calibri"/>
                <w:sz w:val="22"/>
                <w:szCs w:val="22"/>
              </w:rPr>
              <w:t>Statystyki ruchu (</w:t>
            </w:r>
            <w:proofErr w:type="spellStart"/>
            <w:r w:rsidRPr="009D1364">
              <w:rPr>
                <w:rFonts w:ascii="Calibri" w:hAnsi="Calibri"/>
                <w:sz w:val="22"/>
                <w:szCs w:val="22"/>
              </w:rPr>
              <w:t>Rx</w:t>
            </w:r>
            <w:proofErr w:type="spellEnd"/>
            <w:r w:rsidRPr="009D1364">
              <w:rPr>
                <w:rFonts w:ascii="Calibri" w:hAnsi="Calibri"/>
                <w:sz w:val="22"/>
                <w:szCs w:val="22"/>
              </w:rPr>
              <w:t>/</w:t>
            </w:r>
            <w:proofErr w:type="spellStart"/>
            <w:r w:rsidRPr="009D1364">
              <w:rPr>
                <w:rFonts w:ascii="Calibri" w:hAnsi="Calibri"/>
                <w:sz w:val="22"/>
                <w:szCs w:val="22"/>
              </w:rPr>
              <w:t>Tx</w:t>
            </w:r>
            <w:proofErr w:type="spellEnd"/>
            <w:r w:rsidRPr="009D1364">
              <w:rPr>
                <w:rFonts w:ascii="Calibri" w:hAnsi="Calibri"/>
                <w:sz w:val="22"/>
                <w:szCs w:val="22"/>
              </w:rPr>
              <w:t>) na poszczególnych portach L3,</w:t>
            </w:r>
          </w:p>
        </w:tc>
      </w:tr>
      <w:tr w:rsidR="00E062FE" w:rsidRPr="009D1364" w14:paraId="091F804F" w14:textId="77777777" w:rsidTr="00E062FE">
        <w:tc>
          <w:tcPr>
            <w:tcW w:w="1134" w:type="dxa"/>
          </w:tcPr>
          <w:p w14:paraId="012C9684"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2696FAC8"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Konfigurację przełącznika w zakresie:</w:t>
            </w:r>
          </w:p>
        </w:tc>
      </w:tr>
      <w:tr w:rsidR="00E062FE" w:rsidRPr="009D1364" w14:paraId="2B38D65D" w14:textId="77777777" w:rsidTr="00E062FE">
        <w:tc>
          <w:tcPr>
            <w:tcW w:w="1134" w:type="dxa"/>
          </w:tcPr>
          <w:p w14:paraId="188A17C7"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04BEEA8D"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 xml:space="preserve">Konfiguracja interfejsów L2: </w:t>
            </w:r>
          </w:p>
        </w:tc>
      </w:tr>
      <w:tr w:rsidR="00E062FE" w:rsidRPr="009D1364" w14:paraId="20B6DC39" w14:textId="77777777" w:rsidTr="00E062FE">
        <w:tc>
          <w:tcPr>
            <w:tcW w:w="1134" w:type="dxa"/>
          </w:tcPr>
          <w:p w14:paraId="3E847348"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A4769E8"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Konfiguracja interfejsów L3,</w:t>
            </w:r>
          </w:p>
        </w:tc>
      </w:tr>
      <w:tr w:rsidR="00E062FE" w:rsidRPr="009D1364" w14:paraId="36260AEA" w14:textId="77777777" w:rsidTr="00E062FE">
        <w:tc>
          <w:tcPr>
            <w:tcW w:w="1134" w:type="dxa"/>
          </w:tcPr>
          <w:p w14:paraId="222B42C3"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0ACF453"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Tworzenie i konfiguracja sieci VLAN,</w:t>
            </w:r>
          </w:p>
        </w:tc>
      </w:tr>
      <w:tr w:rsidR="00E062FE" w:rsidRPr="009D1364" w14:paraId="7E8AA9B7" w14:textId="77777777" w:rsidTr="00E062FE">
        <w:tc>
          <w:tcPr>
            <w:tcW w:w="1134" w:type="dxa"/>
          </w:tcPr>
          <w:p w14:paraId="6C7D8919"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270178F9"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Konfiguracja protokołu STP,</w:t>
            </w:r>
          </w:p>
        </w:tc>
      </w:tr>
      <w:tr w:rsidR="00E062FE" w:rsidRPr="009D1364" w14:paraId="31916452" w14:textId="77777777" w:rsidTr="00E062FE">
        <w:tc>
          <w:tcPr>
            <w:tcW w:w="1134" w:type="dxa"/>
          </w:tcPr>
          <w:p w14:paraId="289DD9B4"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4AB58A8F"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Tworzenie i konfiguracja wirtualnych instancji routingu (VRF),</w:t>
            </w:r>
          </w:p>
        </w:tc>
      </w:tr>
      <w:tr w:rsidR="00E062FE" w:rsidRPr="009D1364" w14:paraId="21653DBF" w14:textId="77777777" w:rsidTr="00E062FE">
        <w:tc>
          <w:tcPr>
            <w:tcW w:w="1134" w:type="dxa"/>
          </w:tcPr>
          <w:p w14:paraId="31C2657F"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09BC8C76"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Konfiguracja routingu statycznego,</w:t>
            </w:r>
          </w:p>
        </w:tc>
      </w:tr>
      <w:tr w:rsidR="00E062FE" w:rsidRPr="009D1364" w14:paraId="7E01B1B1" w14:textId="77777777" w:rsidTr="00E062FE">
        <w:tc>
          <w:tcPr>
            <w:tcW w:w="1134" w:type="dxa"/>
          </w:tcPr>
          <w:p w14:paraId="43FE88AD"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16CE28D8"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Uruchamianie i konfiguracja protokołów RADIUS i TACAS oraz uruchomienie i konfiguracja uwierzytelnienia dla poszczególnych portów,</w:t>
            </w:r>
          </w:p>
        </w:tc>
      </w:tr>
      <w:tr w:rsidR="00E062FE" w:rsidRPr="009D1364" w14:paraId="5C727D79" w14:textId="77777777" w:rsidTr="00E062FE">
        <w:tc>
          <w:tcPr>
            <w:tcW w:w="1134" w:type="dxa"/>
          </w:tcPr>
          <w:p w14:paraId="220AE197"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167D354D"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Tworzenie i przypisanie list kontroli dostępu ACL,</w:t>
            </w:r>
          </w:p>
        </w:tc>
      </w:tr>
      <w:tr w:rsidR="00E062FE" w:rsidRPr="009D1364" w14:paraId="091C7937" w14:textId="77777777" w:rsidTr="00E062FE">
        <w:tc>
          <w:tcPr>
            <w:tcW w:w="1134" w:type="dxa"/>
          </w:tcPr>
          <w:p w14:paraId="2F447522"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04E5B96" w14:textId="77777777" w:rsidR="00E062FE" w:rsidRPr="009D1364" w:rsidRDefault="00E062FE" w:rsidP="00F5307E">
            <w:pPr>
              <w:pStyle w:val="Akapitzlist"/>
              <w:numPr>
                <w:ilvl w:val="0"/>
                <w:numId w:val="37"/>
              </w:numPr>
              <w:spacing w:after="0" w:line="360" w:lineRule="auto"/>
              <w:ind w:right="0"/>
              <w:jc w:val="left"/>
              <w:rPr>
                <w:rFonts w:ascii="Calibri" w:hAnsi="Calibri"/>
              </w:rPr>
            </w:pPr>
            <w:r w:rsidRPr="009D1364">
              <w:rPr>
                <w:rFonts w:ascii="Calibri" w:hAnsi="Calibri"/>
              </w:rPr>
              <w:t xml:space="preserve">Konfiguracja i uruchomienie </w:t>
            </w:r>
            <w:proofErr w:type="spellStart"/>
            <w:r w:rsidRPr="009D1364">
              <w:rPr>
                <w:rFonts w:ascii="Calibri" w:hAnsi="Calibri"/>
              </w:rPr>
              <w:t>NetFlow</w:t>
            </w:r>
            <w:proofErr w:type="spellEnd"/>
            <w:r w:rsidRPr="009D1364">
              <w:rPr>
                <w:rFonts w:ascii="Calibri" w:hAnsi="Calibri"/>
              </w:rPr>
              <w:t xml:space="preserve"> lub </w:t>
            </w:r>
            <w:proofErr w:type="spellStart"/>
            <w:r w:rsidRPr="009D1364">
              <w:rPr>
                <w:rFonts w:ascii="Calibri" w:hAnsi="Calibri"/>
              </w:rPr>
              <w:t>sFlow</w:t>
            </w:r>
            <w:proofErr w:type="spellEnd"/>
            <w:r w:rsidRPr="009D1364">
              <w:rPr>
                <w:rFonts w:ascii="Calibri" w:hAnsi="Calibri"/>
              </w:rPr>
              <w:t>,</w:t>
            </w:r>
          </w:p>
        </w:tc>
      </w:tr>
      <w:tr w:rsidR="00E062FE" w:rsidRPr="009D1364" w14:paraId="3DB6795C" w14:textId="77777777" w:rsidTr="00E062FE">
        <w:tc>
          <w:tcPr>
            <w:tcW w:w="1134" w:type="dxa"/>
          </w:tcPr>
          <w:p w14:paraId="2462DFDD" w14:textId="77777777" w:rsidR="00E062FE" w:rsidRPr="009D1364" w:rsidRDefault="00E062FE" w:rsidP="00F5307E">
            <w:pPr>
              <w:numPr>
                <w:ilvl w:val="2"/>
                <w:numId w:val="35"/>
              </w:numPr>
              <w:spacing w:after="0" w:line="360" w:lineRule="auto"/>
              <w:ind w:right="0"/>
              <w:contextualSpacing/>
              <w:jc w:val="left"/>
              <w:rPr>
                <w:rFonts w:ascii="Calibri" w:hAnsi="Calibri"/>
                <w:sz w:val="22"/>
                <w:szCs w:val="22"/>
              </w:rPr>
            </w:pPr>
          </w:p>
        </w:tc>
        <w:tc>
          <w:tcPr>
            <w:tcW w:w="7938" w:type="dxa"/>
          </w:tcPr>
          <w:p w14:paraId="0032F390" w14:textId="77777777" w:rsidR="00E062FE" w:rsidRPr="009D1364" w:rsidRDefault="00E062FE" w:rsidP="00540F3B">
            <w:pPr>
              <w:spacing w:after="0" w:line="360" w:lineRule="auto"/>
              <w:ind w:left="1080" w:firstLine="0"/>
              <w:contextualSpacing/>
              <w:rPr>
                <w:rFonts w:ascii="Calibri" w:hAnsi="Calibri"/>
                <w:sz w:val="22"/>
                <w:szCs w:val="22"/>
              </w:rPr>
            </w:pPr>
            <w:r w:rsidRPr="009D1364">
              <w:rPr>
                <w:rFonts w:ascii="Calibri" w:hAnsi="Calibri"/>
                <w:sz w:val="22"/>
                <w:szCs w:val="22"/>
              </w:rPr>
              <w:t>Administracja przełącznika w zakresie:</w:t>
            </w:r>
          </w:p>
        </w:tc>
      </w:tr>
      <w:tr w:rsidR="00E062FE" w:rsidRPr="009D1364" w14:paraId="25B022BA" w14:textId="77777777" w:rsidTr="00E062FE">
        <w:tc>
          <w:tcPr>
            <w:tcW w:w="1134" w:type="dxa"/>
          </w:tcPr>
          <w:p w14:paraId="1C5A920C"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59A18D21"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Zdalne uruchamianie komend linii poleceń,</w:t>
            </w:r>
          </w:p>
        </w:tc>
      </w:tr>
      <w:tr w:rsidR="00E062FE" w:rsidRPr="009D1364" w14:paraId="250FF4A6" w14:textId="77777777" w:rsidTr="00E062FE">
        <w:tc>
          <w:tcPr>
            <w:tcW w:w="1134" w:type="dxa"/>
          </w:tcPr>
          <w:p w14:paraId="7130F715"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E83E5B3"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Czas systemowy w tym protokół NTP,</w:t>
            </w:r>
          </w:p>
        </w:tc>
      </w:tr>
      <w:tr w:rsidR="00E062FE" w:rsidRPr="009D1364" w14:paraId="13B1A89F" w14:textId="77777777" w:rsidTr="00E062FE">
        <w:tc>
          <w:tcPr>
            <w:tcW w:w="1134" w:type="dxa"/>
          </w:tcPr>
          <w:p w14:paraId="70293814"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85944CF"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Konta administracyjne,</w:t>
            </w:r>
          </w:p>
        </w:tc>
      </w:tr>
      <w:tr w:rsidR="00E062FE" w:rsidRPr="009D1364" w14:paraId="40E38F15" w14:textId="77777777" w:rsidTr="00E062FE">
        <w:tc>
          <w:tcPr>
            <w:tcW w:w="1134" w:type="dxa"/>
          </w:tcPr>
          <w:p w14:paraId="219E9323"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5B7F621B"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 xml:space="preserve">Upgrade oprogramowania, </w:t>
            </w:r>
          </w:p>
        </w:tc>
      </w:tr>
      <w:tr w:rsidR="00E062FE" w:rsidRPr="009D1364" w14:paraId="7B92F3AF" w14:textId="77777777" w:rsidTr="00E062FE">
        <w:tc>
          <w:tcPr>
            <w:tcW w:w="1134" w:type="dxa"/>
          </w:tcPr>
          <w:p w14:paraId="74F4FA55"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753489AF"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 xml:space="preserve">Backup konfiguracji, </w:t>
            </w:r>
          </w:p>
        </w:tc>
      </w:tr>
      <w:tr w:rsidR="00E062FE" w:rsidRPr="009D1364" w14:paraId="6F47993C" w14:textId="77777777" w:rsidTr="00E062FE">
        <w:tc>
          <w:tcPr>
            <w:tcW w:w="1134" w:type="dxa"/>
          </w:tcPr>
          <w:p w14:paraId="4F9B7D2E"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1B1E2A40"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Zdalny restart urządzenia,</w:t>
            </w:r>
          </w:p>
        </w:tc>
      </w:tr>
      <w:tr w:rsidR="00E062FE" w:rsidRPr="009D1364" w14:paraId="449D7CF7" w14:textId="77777777" w:rsidTr="00E062FE">
        <w:tc>
          <w:tcPr>
            <w:tcW w:w="1134" w:type="dxa"/>
          </w:tcPr>
          <w:p w14:paraId="28CE97A5"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189C70BB"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Konfiguracja i dostęp przez SNMP,</w:t>
            </w:r>
          </w:p>
        </w:tc>
      </w:tr>
      <w:tr w:rsidR="00E062FE" w:rsidRPr="009D1364" w14:paraId="51F31792" w14:textId="77777777" w:rsidTr="00E062FE">
        <w:tc>
          <w:tcPr>
            <w:tcW w:w="1134" w:type="dxa"/>
          </w:tcPr>
          <w:p w14:paraId="68CFF10F"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0C5FCAC8"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Narzędzie PING i TRACEROUTE,</w:t>
            </w:r>
          </w:p>
        </w:tc>
      </w:tr>
      <w:tr w:rsidR="00E062FE" w:rsidRPr="009D1364" w14:paraId="308C8BE4" w14:textId="77777777" w:rsidTr="00E062FE">
        <w:tc>
          <w:tcPr>
            <w:tcW w:w="1134" w:type="dxa"/>
          </w:tcPr>
          <w:p w14:paraId="75DC2FBA" w14:textId="77777777" w:rsidR="00E062FE" w:rsidRPr="009D1364" w:rsidRDefault="00E062FE" w:rsidP="00F5307E">
            <w:pPr>
              <w:numPr>
                <w:ilvl w:val="3"/>
                <w:numId w:val="35"/>
              </w:numPr>
              <w:spacing w:after="0" w:line="360" w:lineRule="auto"/>
              <w:ind w:right="0"/>
              <w:contextualSpacing/>
              <w:jc w:val="left"/>
              <w:rPr>
                <w:rFonts w:ascii="Calibri" w:hAnsi="Calibri"/>
                <w:sz w:val="22"/>
                <w:szCs w:val="22"/>
              </w:rPr>
            </w:pPr>
          </w:p>
        </w:tc>
        <w:tc>
          <w:tcPr>
            <w:tcW w:w="7938" w:type="dxa"/>
          </w:tcPr>
          <w:p w14:paraId="1B1FDDCC" w14:textId="77777777" w:rsidR="00E062FE" w:rsidRPr="009D1364" w:rsidRDefault="00E062FE" w:rsidP="00F5307E">
            <w:pPr>
              <w:pStyle w:val="Akapitzlist"/>
              <w:numPr>
                <w:ilvl w:val="0"/>
                <w:numId w:val="36"/>
              </w:numPr>
              <w:spacing w:after="0" w:line="360" w:lineRule="auto"/>
              <w:ind w:right="0"/>
              <w:jc w:val="left"/>
              <w:rPr>
                <w:rFonts w:ascii="Calibri" w:hAnsi="Calibri"/>
              </w:rPr>
            </w:pPr>
            <w:r w:rsidRPr="009D1364">
              <w:rPr>
                <w:rFonts w:ascii="Calibri" w:hAnsi="Calibri"/>
              </w:rPr>
              <w:t>Przeglądanie logów systemowych.</w:t>
            </w:r>
          </w:p>
        </w:tc>
      </w:tr>
      <w:tr w:rsidR="00E062FE" w:rsidRPr="009D1364" w14:paraId="2F37ED3B" w14:textId="77777777" w:rsidTr="00E062FE">
        <w:tc>
          <w:tcPr>
            <w:tcW w:w="1134" w:type="dxa"/>
          </w:tcPr>
          <w:p w14:paraId="1ADF66D3" w14:textId="77777777" w:rsidR="00E062FE" w:rsidRPr="005320DD" w:rsidRDefault="00E062FE" w:rsidP="00F5307E">
            <w:pPr>
              <w:numPr>
                <w:ilvl w:val="0"/>
                <w:numId w:val="35"/>
              </w:numPr>
              <w:spacing w:after="0" w:line="360" w:lineRule="auto"/>
              <w:ind w:right="0"/>
              <w:contextualSpacing/>
              <w:jc w:val="left"/>
              <w:rPr>
                <w:rFonts w:ascii="Calibri" w:hAnsi="Calibri"/>
                <w:b/>
                <w:bCs/>
                <w:strike/>
                <w:color w:val="FF0000"/>
                <w:sz w:val="22"/>
                <w:szCs w:val="22"/>
              </w:rPr>
            </w:pPr>
          </w:p>
        </w:tc>
        <w:tc>
          <w:tcPr>
            <w:tcW w:w="7938" w:type="dxa"/>
          </w:tcPr>
          <w:p w14:paraId="07785A96" w14:textId="77777777" w:rsidR="00E062FE" w:rsidRPr="005320DD" w:rsidRDefault="00E062FE" w:rsidP="00540F3B">
            <w:pPr>
              <w:spacing w:after="0" w:line="360" w:lineRule="auto"/>
              <w:ind w:left="0" w:firstLine="0"/>
              <w:contextualSpacing/>
              <w:rPr>
                <w:rFonts w:ascii="Calibri" w:hAnsi="Calibri"/>
                <w:b/>
                <w:bCs/>
                <w:strike/>
                <w:color w:val="FF0000"/>
                <w:sz w:val="22"/>
                <w:szCs w:val="22"/>
              </w:rPr>
            </w:pPr>
            <w:r w:rsidRPr="005320DD">
              <w:rPr>
                <w:rFonts w:ascii="Calibri" w:hAnsi="Calibri"/>
                <w:b/>
                <w:bCs/>
                <w:strike/>
                <w:color w:val="FF0000"/>
                <w:sz w:val="22"/>
                <w:szCs w:val="22"/>
              </w:rPr>
              <w:t>Przełącznik musi mieć możliwość tworzenia skryptów celem obsługi zdarzeń, które mogą pojawić się w systemie.</w:t>
            </w:r>
          </w:p>
        </w:tc>
      </w:tr>
      <w:tr w:rsidR="00E062FE" w:rsidRPr="009D1364" w14:paraId="6A69CF55" w14:textId="77777777" w:rsidTr="00E062FE">
        <w:tc>
          <w:tcPr>
            <w:tcW w:w="1134" w:type="dxa"/>
          </w:tcPr>
          <w:p w14:paraId="0F94C7E1" w14:textId="77777777" w:rsidR="00E062FE" w:rsidRPr="005320DD" w:rsidRDefault="00E062FE" w:rsidP="00F5307E">
            <w:pPr>
              <w:numPr>
                <w:ilvl w:val="0"/>
                <w:numId w:val="35"/>
              </w:numPr>
              <w:spacing w:after="0" w:line="360" w:lineRule="auto"/>
              <w:ind w:right="0"/>
              <w:contextualSpacing/>
              <w:jc w:val="left"/>
              <w:rPr>
                <w:rFonts w:ascii="Calibri" w:hAnsi="Calibri"/>
                <w:b/>
                <w:bCs/>
                <w:strike/>
                <w:color w:val="FF0000"/>
                <w:sz w:val="22"/>
                <w:szCs w:val="22"/>
              </w:rPr>
            </w:pPr>
          </w:p>
        </w:tc>
        <w:tc>
          <w:tcPr>
            <w:tcW w:w="7938" w:type="dxa"/>
          </w:tcPr>
          <w:p w14:paraId="59C4B53D" w14:textId="77777777" w:rsidR="00E062FE" w:rsidRPr="005320DD" w:rsidRDefault="00E062FE" w:rsidP="00540F3B">
            <w:pPr>
              <w:spacing w:after="0" w:line="360" w:lineRule="auto"/>
              <w:ind w:left="0" w:firstLine="0"/>
              <w:contextualSpacing/>
              <w:rPr>
                <w:rFonts w:ascii="Calibri" w:hAnsi="Calibri"/>
                <w:b/>
                <w:bCs/>
                <w:strike/>
                <w:color w:val="FF0000"/>
                <w:sz w:val="22"/>
                <w:szCs w:val="22"/>
              </w:rPr>
            </w:pPr>
            <w:r w:rsidRPr="005320DD">
              <w:rPr>
                <w:rFonts w:ascii="Calibri" w:hAnsi="Calibri"/>
                <w:b/>
                <w:bCs/>
                <w:strike/>
                <w:color w:val="FF0000"/>
                <w:sz w:val="22"/>
                <w:szCs w:val="22"/>
              </w:rPr>
              <w:t xml:space="preserve">Przełącznik musi mieć możliwość tworzenia i uruchamiania skryptów </w:t>
            </w:r>
            <w:proofErr w:type="spellStart"/>
            <w:r w:rsidRPr="005320DD">
              <w:rPr>
                <w:rFonts w:ascii="Calibri" w:hAnsi="Calibri"/>
                <w:b/>
                <w:bCs/>
                <w:strike/>
                <w:color w:val="FF0000"/>
                <w:sz w:val="22"/>
                <w:szCs w:val="22"/>
              </w:rPr>
              <w:t>Python</w:t>
            </w:r>
            <w:proofErr w:type="spellEnd"/>
            <w:r w:rsidRPr="005320DD">
              <w:rPr>
                <w:rFonts w:ascii="Calibri" w:hAnsi="Calibri"/>
                <w:b/>
                <w:bCs/>
                <w:strike/>
                <w:color w:val="FF0000"/>
                <w:sz w:val="22"/>
                <w:szCs w:val="22"/>
              </w:rPr>
              <w:t xml:space="preserve"> bezpośrednio na przełączniku.</w:t>
            </w:r>
          </w:p>
        </w:tc>
      </w:tr>
    </w:tbl>
    <w:p w14:paraId="3542B1D3" w14:textId="77777777" w:rsidR="00E77FF6" w:rsidRPr="009A4784" w:rsidRDefault="00E77FF6" w:rsidP="009A4784">
      <w:pPr>
        <w:spacing w:line="360" w:lineRule="auto"/>
        <w:rPr>
          <w:rFonts w:asciiTheme="minorHAnsi" w:hAnsiTheme="minorHAnsi"/>
          <w:sz w:val="22"/>
        </w:rPr>
      </w:pPr>
    </w:p>
    <w:p w14:paraId="5AACC065" w14:textId="77ECB54A" w:rsidR="008E3CF6" w:rsidRPr="009A4784" w:rsidRDefault="008E3CF6" w:rsidP="009A4784">
      <w:pPr>
        <w:pStyle w:val="Nagwek3"/>
        <w:spacing w:line="360" w:lineRule="auto"/>
        <w:rPr>
          <w:rFonts w:asciiTheme="minorHAnsi" w:hAnsiTheme="minorHAnsi"/>
          <w:sz w:val="22"/>
          <w:szCs w:val="22"/>
        </w:rPr>
      </w:pPr>
      <w:bookmarkStart w:id="913" w:name="_Toc15564985"/>
      <w:bookmarkStart w:id="914" w:name="_Toc58838525"/>
      <w:r w:rsidRPr="009A4784">
        <w:rPr>
          <w:rFonts w:asciiTheme="minorHAnsi" w:hAnsiTheme="minorHAnsi"/>
          <w:sz w:val="22"/>
          <w:szCs w:val="22"/>
        </w:rPr>
        <w:lastRenderedPageBreak/>
        <w:t xml:space="preserve">Przełącznik </w:t>
      </w:r>
      <w:bookmarkEnd w:id="913"/>
      <w:r w:rsidR="00B05A90" w:rsidRPr="009A4784">
        <w:rPr>
          <w:rFonts w:asciiTheme="minorHAnsi" w:hAnsiTheme="minorHAnsi"/>
          <w:sz w:val="22"/>
          <w:szCs w:val="22"/>
        </w:rPr>
        <w:t>d</w:t>
      </w:r>
      <w:r w:rsidR="004200D6" w:rsidRPr="009A4784">
        <w:rPr>
          <w:rFonts w:asciiTheme="minorHAnsi" w:hAnsiTheme="minorHAnsi"/>
          <w:sz w:val="22"/>
          <w:szCs w:val="22"/>
        </w:rPr>
        <w:t>o</w:t>
      </w:r>
      <w:r w:rsidR="00B05A90" w:rsidRPr="009A4784">
        <w:rPr>
          <w:rFonts w:asciiTheme="minorHAnsi" w:hAnsiTheme="minorHAnsi"/>
          <w:sz w:val="22"/>
          <w:szCs w:val="22"/>
        </w:rPr>
        <w:t>stępowy typ 2</w:t>
      </w:r>
      <w:r w:rsidR="002A0B7E">
        <w:rPr>
          <w:rFonts w:asciiTheme="minorHAnsi" w:hAnsiTheme="minorHAnsi"/>
          <w:sz w:val="22"/>
          <w:szCs w:val="22"/>
        </w:rPr>
        <w:t xml:space="preserve"> – 6 szt.</w:t>
      </w:r>
      <w:bookmarkEnd w:id="914"/>
    </w:p>
    <w:p w14:paraId="305DCD3E" w14:textId="3B7C6268" w:rsidR="008E3CF6" w:rsidRPr="009A4784" w:rsidRDefault="008E3CF6" w:rsidP="009A4784">
      <w:pPr>
        <w:spacing w:line="360" w:lineRule="auto"/>
        <w:rPr>
          <w:rFonts w:asciiTheme="minorHAnsi" w:hAnsiTheme="minorHAnsi" w:cstheme="minorHAnsi"/>
          <w:sz w:val="22"/>
        </w:rPr>
      </w:pPr>
      <w:r w:rsidRPr="009A4784">
        <w:rPr>
          <w:rFonts w:asciiTheme="minorHAnsi" w:hAnsiTheme="minorHAnsi" w:cstheme="minorHAnsi"/>
          <w:sz w:val="22"/>
        </w:rPr>
        <w:t xml:space="preserve">Wymagane </w:t>
      </w:r>
      <w:r w:rsidR="00656346" w:rsidRPr="009A4784">
        <w:rPr>
          <w:rFonts w:asciiTheme="minorHAnsi" w:hAnsiTheme="minorHAnsi" w:cstheme="minorHAnsi"/>
          <w:sz w:val="22"/>
        </w:rPr>
        <w:t xml:space="preserve">jest </w:t>
      </w:r>
      <w:r w:rsidRPr="009A4784">
        <w:rPr>
          <w:rFonts w:asciiTheme="minorHAnsi" w:hAnsiTheme="minorHAnsi" w:cstheme="minorHAnsi"/>
          <w:sz w:val="22"/>
        </w:rPr>
        <w:t xml:space="preserve">dostarczenie </w:t>
      </w:r>
      <w:r w:rsidR="00975955">
        <w:rPr>
          <w:rFonts w:asciiTheme="minorHAnsi" w:hAnsiTheme="minorHAnsi" w:cstheme="minorHAnsi"/>
          <w:sz w:val="22"/>
        </w:rPr>
        <w:t xml:space="preserve">i instalacja </w:t>
      </w:r>
      <w:r w:rsidR="00540F3B">
        <w:rPr>
          <w:rFonts w:asciiTheme="minorHAnsi" w:hAnsiTheme="minorHAnsi" w:cstheme="minorHAnsi"/>
          <w:sz w:val="22"/>
        </w:rPr>
        <w:t>6</w:t>
      </w:r>
      <w:r w:rsidRPr="009A4784">
        <w:rPr>
          <w:rFonts w:asciiTheme="minorHAnsi" w:hAnsiTheme="minorHAnsi" w:cstheme="minorHAnsi"/>
          <w:sz w:val="22"/>
        </w:rPr>
        <w:t xml:space="preserve"> szt. </w:t>
      </w:r>
      <w:r w:rsidR="007F4493" w:rsidRPr="009A4784">
        <w:rPr>
          <w:rFonts w:asciiTheme="minorHAnsi" w:hAnsiTheme="minorHAnsi" w:cstheme="minorHAnsi"/>
          <w:sz w:val="22"/>
        </w:rPr>
        <w:t>przełącznik</w:t>
      </w:r>
      <w:r w:rsidR="00540F3B">
        <w:rPr>
          <w:rFonts w:asciiTheme="minorHAnsi" w:hAnsiTheme="minorHAnsi" w:cstheme="minorHAnsi"/>
          <w:sz w:val="22"/>
        </w:rPr>
        <w:t>ów</w:t>
      </w:r>
      <w:r w:rsidR="007F4493" w:rsidRPr="009A4784">
        <w:rPr>
          <w:rFonts w:asciiTheme="minorHAnsi" w:hAnsiTheme="minorHAnsi" w:cstheme="minorHAnsi"/>
          <w:sz w:val="22"/>
        </w:rPr>
        <w:t xml:space="preserve"> spełniając</w:t>
      </w:r>
      <w:r w:rsidR="00540F3B">
        <w:rPr>
          <w:rFonts w:asciiTheme="minorHAnsi" w:hAnsiTheme="minorHAnsi" w:cstheme="minorHAnsi"/>
          <w:sz w:val="22"/>
        </w:rPr>
        <w:t>ych</w:t>
      </w:r>
      <w:r w:rsidRPr="009A4784">
        <w:rPr>
          <w:rFonts w:asciiTheme="minorHAnsi" w:hAnsiTheme="minorHAnsi" w:cstheme="minorHAnsi"/>
          <w:sz w:val="22"/>
        </w:rPr>
        <w:t xml:space="preserve"> poniżej opisane minimalne parametry funkcjonalne.</w:t>
      </w:r>
    </w:p>
    <w:tbl>
      <w:tblPr>
        <w:tblStyle w:val="Tabela-Siatka"/>
        <w:tblW w:w="0" w:type="auto"/>
        <w:tblInd w:w="279" w:type="dxa"/>
        <w:tblLook w:val="04A0" w:firstRow="1" w:lastRow="0" w:firstColumn="1" w:lastColumn="0" w:noHBand="0" w:noVBand="1"/>
      </w:tblPr>
      <w:tblGrid>
        <w:gridCol w:w="1134"/>
        <w:gridCol w:w="7938"/>
      </w:tblGrid>
      <w:tr w:rsidR="00540F3B" w:rsidRPr="00540F3B" w14:paraId="2FE0BB73" w14:textId="77777777" w:rsidTr="00540F3B">
        <w:tc>
          <w:tcPr>
            <w:tcW w:w="1134" w:type="dxa"/>
            <w:shd w:val="clear" w:color="auto" w:fill="DFDFDF" w:themeFill="background2" w:themeFillShade="E6"/>
          </w:tcPr>
          <w:p w14:paraId="4C499278" w14:textId="77777777" w:rsidR="00540F3B" w:rsidRPr="00540F3B" w:rsidRDefault="00540F3B" w:rsidP="00540F3B">
            <w:pPr>
              <w:spacing w:after="0" w:line="360" w:lineRule="auto"/>
              <w:ind w:left="360" w:firstLine="0"/>
              <w:contextualSpacing/>
              <w:jc w:val="center"/>
              <w:rPr>
                <w:rFonts w:asciiTheme="minorHAnsi" w:hAnsiTheme="minorHAnsi"/>
                <w:b/>
                <w:bCs/>
                <w:caps/>
                <w:sz w:val="22"/>
                <w:szCs w:val="22"/>
              </w:rPr>
            </w:pPr>
            <w:r w:rsidRPr="00540F3B">
              <w:rPr>
                <w:rFonts w:asciiTheme="minorHAnsi" w:hAnsiTheme="minorHAnsi"/>
                <w:b/>
                <w:bCs/>
                <w:caps/>
                <w:sz w:val="22"/>
                <w:szCs w:val="22"/>
              </w:rPr>
              <w:t>L.p</w:t>
            </w:r>
          </w:p>
        </w:tc>
        <w:tc>
          <w:tcPr>
            <w:tcW w:w="7938" w:type="dxa"/>
            <w:shd w:val="clear" w:color="auto" w:fill="DFDFDF" w:themeFill="background2" w:themeFillShade="E6"/>
          </w:tcPr>
          <w:p w14:paraId="3D84EF65" w14:textId="77777777" w:rsidR="00540F3B" w:rsidRPr="00540F3B" w:rsidRDefault="00540F3B" w:rsidP="00540F3B">
            <w:pPr>
              <w:spacing w:after="0" w:line="360" w:lineRule="auto"/>
              <w:ind w:left="360" w:firstLine="0"/>
              <w:contextualSpacing/>
              <w:jc w:val="center"/>
              <w:rPr>
                <w:rFonts w:asciiTheme="minorHAnsi" w:hAnsiTheme="minorHAnsi"/>
                <w:b/>
                <w:bCs/>
                <w:caps/>
                <w:sz w:val="22"/>
                <w:szCs w:val="22"/>
              </w:rPr>
            </w:pPr>
            <w:r w:rsidRPr="00540F3B">
              <w:rPr>
                <w:rFonts w:asciiTheme="minorHAnsi" w:hAnsiTheme="minorHAnsi"/>
                <w:b/>
                <w:bCs/>
                <w:caps/>
                <w:sz w:val="22"/>
                <w:szCs w:val="22"/>
              </w:rPr>
              <w:t>Wymagania Minimalne</w:t>
            </w:r>
          </w:p>
        </w:tc>
      </w:tr>
      <w:tr w:rsidR="00540F3B" w:rsidRPr="00540F3B" w14:paraId="60E792EA" w14:textId="77777777" w:rsidTr="00540F3B">
        <w:tc>
          <w:tcPr>
            <w:tcW w:w="1134" w:type="dxa"/>
          </w:tcPr>
          <w:p w14:paraId="5B8408BC"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73500BF4"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wyposażony 48 portów 10/100/1000BaseT RJ-45.</w:t>
            </w:r>
          </w:p>
        </w:tc>
      </w:tr>
      <w:tr w:rsidR="00540F3B" w:rsidRPr="00540F3B" w14:paraId="5954A322" w14:textId="77777777" w:rsidTr="00540F3B">
        <w:tc>
          <w:tcPr>
            <w:tcW w:w="1134" w:type="dxa"/>
          </w:tcPr>
          <w:p w14:paraId="2EFBFDD7"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1445EAFD"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 xml:space="preserve">Przełączniki muszą być dostarczone ze wszystkimi komponentami do instalacji w szafie </w:t>
            </w:r>
            <w:proofErr w:type="spellStart"/>
            <w:r w:rsidRPr="00540F3B">
              <w:rPr>
                <w:rFonts w:asciiTheme="minorHAnsi" w:hAnsiTheme="minorHAnsi"/>
                <w:sz w:val="22"/>
                <w:szCs w:val="22"/>
              </w:rPr>
              <w:t>rack</w:t>
            </w:r>
            <w:proofErr w:type="spellEnd"/>
            <w:r w:rsidRPr="00540F3B">
              <w:rPr>
                <w:rFonts w:asciiTheme="minorHAnsi" w:hAnsiTheme="minorHAnsi"/>
                <w:sz w:val="22"/>
                <w:szCs w:val="22"/>
              </w:rPr>
              <w:t xml:space="preserve"> 19''.</w:t>
            </w:r>
          </w:p>
        </w:tc>
      </w:tr>
      <w:tr w:rsidR="00540F3B" w:rsidRPr="00540F3B" w14:paraId="58DA5AAC" w14:textId="77777777" w:rsidTr="00540F3B">
        <w:tc>
          <w:tcPr>
            <w:tcW w:w="1134" w:type="dxa"/>
          </w:tcPr>
          <w:p w14:paraId="1F03242C"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568F7723"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Przełączniki muszą posiadać redundantne wentylatory.</w:t>
            </w:r>
          </w:p>
        </w:tc>
      </w:tr>
      <w:tr w:rsidR="00540F3B" w:rsidRPr="00540F3B" w14:paraId="631390A2" w14:textId="77777777" w:rsidTr="00540F3B">
        <w:tc>
          <w:tcPr>
            <w:tcW w:w="1134" w:type="dxa"/>
          </w:tcPr>
          <w:p w14:paraId="4BD553F9"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520348FA"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Każdy przełącznik musi posiadać minimum jeden zasilacz.</w:t>
            </w:r>
          </w:p>
        </w:tc>
      </w:tr>
      <w:tr w:rsidR="00540F3B" w:rsidRPr="00540F3B" w14:paraId="7A81DFC9" w14:textId="77777777" w:rsidTr="00540F3B">
        <w:tc>
          <w:tcPr>
            <w:tcW w:w="1134" w:type="dxa"/>
          </w:tcPr>
          <w:p w14:paraId="00A093B0"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2B4E6B94"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 xml:space="preserve">Każdy przełącznik musi umożliwiać zastosowanie dwóch zasilaczy i redundancji zasilania (możliwość instalacji/wymiany „na gorąco” – ang. hot </w:t>
            </w:r>
            <w:proofErr w:type="spellStart"/>
            <w:r w:rsidRPr="00540F3B">
              <w:rPr>
                <w:rFonts w:asciiTheme="minorHAnsi" w:hAnsiTheme="minorHAnsi"/>
                <w:sz w:val="22"/>
                <w:szCs w:val="22"/>
              </w:rPr>
              <w:t>swap</w:t>
            </w:r>
            <w:proofErr w:type="spellEnd"/>
            <w:r w:rsidRPr="00540F3B">
              <w:rPr>
                <w:rFonts w:asciiTheme="minorHAnsi" w:hAnsiTheme="minorHAnsi"/>
                <w:sz w:val="22"/>
                <w:szCs w:val="22"/>
              </w:rPr>
              <w:t>).</w:t>
            </w:r>
          </w:p>
        </w:tc>
      </w:tr>
      <w:tr w:rsidR="00540F3B" w:rsidRPr="00540F3B" w14:paraId="7FBD2032" w14:textId="77777777" w:rsidTr="00540F3B">
        <w:tc>
          <w:tcPr>
            <w:tcW w:w="1134" w:type="dxa"/>
          </w:tcPr>
          <w:p w14:paraId="63731140"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5069A3C8"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Pobór mocy nie więcej jak 125W.</w:t>
            </w:r>
          </w:p>
        </w:tc>
      </w:tr>
      <w:tr w:rsidR="00540F3B" w:rsidRPr="00540F3B" w14:paraId="334C7064" w14:textId="77777777" w:rsidTr="00540F3B">
        <w:tc>
          <w:tcPr>
            <w:tcW w:w="1134" w:type="dxa"/>
          </w:tcPr>
          <w:p w14:paraId="158917A0"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475C1989"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Wysokość przełącznika nie więcej jak 1RU.</w:t>
            </w:r>
          </w:p>
        </w:tc>
      </w:tr>
      <w:tr w:rsidR="00540F3B" w:rsidRPr="00540F3B" w14:paraId="142B6BD2" w14:textId="77777777" w:rsidTr="00540F3B">
        <w:tc>
          <w:tcPr>
            <w:tcW w:w="1134" w:type="dxa"/>
          </w:tcPr>
          <w:p w14:paraId="16807B15"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59FE846F"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Każdy przełącznik musi posiadać porty typu UPLINK z możliwością obsadzenia wkładami (w zależnie od potrzeb):</w:t>
            </w:r>
          </w:p>
        </w:tc>
      </w:tr>
      <w:tr w:rsidR="00540F3B" w:rsidRPr="00540F3B" w14:paraId="55FB10A9" w14:textId="77777777" w:rsidTr="00540F3B">
        <w:tc>
          <w:tcPr>
            <w:tcW w:w="1134" w:type="dxa"/>
          </w:tcPr>
          <w:p w14:paraId="60D4146E"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320A231"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4x10G SFP+,</w:t>
            </w:r>
          </w:p>
        </w:tc>
      </w:tr>
      <w:tr w:rsidR="00540F3B" w:rsidRPr="00540F3B" w14:paraId="4A519363" w14:textId="77777777" w:rsidTr="00540F3B">
        <w:tc>
          <w:tcPr>
            <w:tcW w:w="1134" w:type="dxa"/>
          </w:tcPr>
          <w:p w14:paraId="1BBAFB96"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F527B50"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4x1G SFP,</w:t>
            </w:r>
          </w:p>
        </w:tc>
      </w:tr>
      <w:tr w:rsidR="00540F3B" w:rsidRPr="00540F3B" w14:paraId="6BB51F80" w14:textId="77777777" w:rsidTr="00540F3B">
        <w:tc>
          <w:tcPr>
            <w:tcW w:w="1134" w:type="dxa"/>
          </w:tcPr>
          <w:p w14:paraId="36902963"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3908E6F"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4x 1G i 10G SFP i SFP+,</w:t>
            </w:r>
          </w:p>
        </w:tc>
      </w:tr>
      <w:tr w:rsidR="00540F3B" w:rsidRPr="00540F3B" w14:paraId="22952A84" w14:textId="77777777" w:rsidTr="00540F3B">
        <w:tc>
          <w:tcPr>
            <w:tcW w:w="1134" w:type="dxa"/>
          </w:tcPr>
          <w:p w14:paraId="1E864FE9"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21B47264"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poty SFP/SFP+ możliwe do obsadzenia szerokim wachlarzem wkładek zależnie od potrzeb:</w:t>
            </w:r>
          </w:p>
        </w:tc>
      </w:tr>
      <w:tr w:rsidR="00540F3B" w:rsidRPr="00A941AD" w14:paraId="4B8389D7" w14:textId="77777777" w:rsidTr="00540F3B">
        <w:tc>
          <w:tcPr>
            <w:tcW w:w="1134" w:type="dxa"/>
          </w:tcPr>
          <w:p w14:paraId="4F8CC8AB"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66FB233B" w14:textId="77777777" w:rsidR="00540F3B" w:rsidRPr="00540F3B" w:rsidRDefault="00540F3B" w:rsidP="00540F3B">
            <w:pPr>
              <w:spacing w:after="0" w:line="360" w:lineRule="auto"/>
              <w:ind w:left="1080" w:firstLine="0"/>
              <w:contextualSpacing/>
              <w:rPr>
                <w:rFonts w:asciiTheme="minorHAnsi" w:hAnsiTheme="minorHAnsi"/>
                <w:sz w:val="22"/>
                <w:szCs w:val="22"/>
                <w:lang w:val="en-US"/>
              </w:rPr>
            </w:pPr>
            <w:proofErr w:type="spellStart"/>
            <w:r w:rsidRPr="00540F3B">
              <w:rPr>
                <w:rFonts w:asciiTheme="minorHAnsi" w:hAnsiTheme="minorHAnsi"/>
                <w:sz w:val="22"/>
                <w:szCs w:val="22"/>
                <w:lang w:val="en-US"/>
              </w:rPr>
              <w:t>Porty</w:t>
            </w:r>
            <w:proofErr w:type="spellEnd"/>
            <w:r w:rsidRPr="00540F3B">
              <w:rPr>
                <w:rFonts w:asciiTheme="minorHAnsi" w:hAnsiTheme="minorHAnsi"/>
                <w:sz w:val="22"/>
                <w:szCs w:val="22"/>
                <w:lang w:val="en-US"/>
              </w:rPr>
              <w:t xml:space="preserve"> SFP – </w:t>
            </w:r>
            <w:proofErr w:type="spellStart"/>
            <w:r w:rsidRPr="00540F3B">
              <w:rPr>
                <w:rFonts w:asciiTheme="minorHAnsi" w:hAnsiTheme="minorHAnsi"/>
                <w:sz w:val="22"/>
                <w:szCs w:val="22"/>
                <w:lang w:val="en-US"/>
              </w:rPr>
              <w:t>wkładki</w:t>
            </w:r>
            <w:proofErr w:type="spellEnd"/>
            <w:r w:rsidRPr="00540F3B">
              <w:rPr>
                <w:rFonts w:asciiTheme="minorHAnsi" w:hAnsiTheme="minorHAnsi"/>
                <w:sz w:val="22"/>
                <w:szCs w:val="22"/>
                <w:lang w:val="en-US"/>
              </w:rPr>
              <w:t xml:space="preserve"> Gigabit Ethernet – w </w:t>
            </w:r>
            <w:proofErr w:type="spellStart"/>
            <w:r w:rsidRPr="00540F3B">
              <w:rPr>
                <w:rFonts w:asciiTheme="minorHAnsi" w:hAnsiTheme="minorHAnsi"/>
                <w:sz w:val="22"/>
                <w:szCs w:val="22"/>
                <w:lang w:val="en-US"/>
              </w:rPr>
              <w:t>tym</w:t>
            </w:r>
            <w:proofErr w:type="spellEnd"/>
            <w:r w:rsidRPr="00540F3B">
              <w:rPr>
                <w:rFonts w:asciiTheme="minorHAnsi" w:hAnsiTheme="minorHAnsi"/>
                <w:sz w:val="22"/>
                <w:szCs w:val="22"/>
                <w:lang w:val="en-US"/>
              </w:rPr>
              <w:t xml:space="preserve"> 1000Base-T, 1000Base-SX, 1000Base-LX/LH, 1000Base-EX, 1000Base-ZX, 1000Base-BX-D/U,</w:t>
            </w:r>
          </w:p>
        </w:tc>
      </w:tr>
      <w:tr w:rsidR="00540F3B" w:rsidRPr="00A941AD" w14:paraId="78734FCE" w14:textId="77777777" w:rsidTr="00540F3B">
        <w:tc>
          <w:tcPr>
            <w:tcW w:w="1134" w:type="dxa"/>
          </w:tcPr>
          <w:p w14:paraId="104BDD2B"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lang w:val="en-US"/>
              </w:rPr>
            </w:pPr>
          </w:p>
        </w:tc>
        <w:tc>
          <w:tcPr>
            <w:tcW w:w="7938" w:type="dxa"/>
          </w:tcPr>
          <w:p w14:paraId="497068DA" w14:textId="77777777" w:rsidR="00540F3B" w:rsidRPr="00540F3B" w:rsidRDefault="00540F3B" w:rsidP="00540F3B">
            <w:pPr>
              <w:spacing w:after="0" w:line="360" w:lineRule="auto"/>
              <w:ind w:left="1080" w:firstLine="0"/>
              <w:contextualSpacing/>
              <w:rPr>
                <w:rFonts w:asciiTheme="minorHAnsi" w:hAnsiTheme="minorHAnsi"/>
                <w:sz w:val="22"/>
                <w:szCs w:val="22"/>
                <w:lang w:val="en-US"/>
              </w:rPr>
            </w:pPr>
            <w:proofErr w:type="spellStart"/>
            <w:r w:rsidRPr="00540F3B">
              <w:rPr>
                <w:rFonts w:asciiTheme="minorHAnsi" w:hAnsiTheme="minorHAnsi"/>
                <w:sz w:val="22"/>
                <w:szCs w:val="22"/>
                <w:lang w:val="en-US"/>
              </w:rPr>
              <w:t>Porty</w:t>
            </w:r>
            <w:proofErr w:type="spellEnd"/>
            <w:r w:rsidRPr="00540F3B">
              <w:rPr>
                <w:rFonts w:asciiTheme="minorHAnsi" w:hAnsiTheme="minorHAnsi"/>
                <w:sz w:val="22"/>
                <w:szCs w:val="22"/>
                <w:lang w:val="en-US"/>
              </w:rPr>
              <w:t xml:space="preserve"> SFP+ - </w:t>
            </w:r>
            <w:proofErr w:type="spellStart"/>
            <w:r w:rsidRPr="00540F3B">
              <w:rPr>
                <w:rFonts w:asciiTheme="minorHAnsi" w:hAnsiTheme="minorHAnsi"/>
                <w:sz w:val="22"/>
                <w:szCs w:val="22"/>
                <w:lang w:val="en-US"/>
              </w:rPr>
              <w:t>wkładki</w:t>
            </w:r>
            <w:proofErr w:type="spellEnd"/>
            <w:r w:rsidRPr="00540F3B">
              <w:rPr>
                <w:rFonts w:asciiTheme="minorHAnsi" w:hAnsiTheme="minorHAnsi"/>
                <w:sz w:val="22"/>
                <w:szCs w:val="22"/>
                <w:lang w:val="en-US"/>
              </w:rPr>
              <w:t xml:space="preserve"> Gigabit Ethernet – w </w:t>
            </w:r>
            <w:proofErr w:type="spellStart"/>
            <w:r w:rsidRPr="00540F3B">
              <w:rPr>
                <w:rFonts w:asciiTheme="minorHAnsi" w:hAnsiTheme="minorHAnsi"/>
                <w:sz w:val="22"/>
                <w:szCs w:val="22"/>
                <w:lang w:val="en-US"/>
              </w:rPr>
              <w:t>tym</w:t>
            </w:r>
            <w:proofErr w:type="spellEnd"/>
            <w:r w:rsidRPr="00540F3B">
              <w:rPr>
                <w:rFonts w:asciiTheme="minorHAnsi" w:hAnsiTheme="minorHAnsi"/>
                <w:sz w:val="22"/>
                <w:szCs w:val="22"/>
                <w:lang w:val="en-US"/>
              </w:rPr>
              <w:t xml:space="preserve"> 1000Base-T, 1000Base-SX, 1000Base-LX/LH, 1000Base-EX, 1000Base-ZX, 1000Base-BX-D/U </w:t>
            </w:r>
            <w:proofErr w:type="spellStart"/>
            <w:r w:rsidRPr="00540F3B">
              <w:rPr>
                <w:rFonts w:asciiTheme="minorHAnsi" w:hAnsiTheme="minorHAnsi"/>
                <w:sz w:val="22"/>
                <w:szCs w:val="22"/>
                <w:lang w:val="en-US"/>
              </w:rPr>
              <w:t>oraz</w:t>
            </w:r>
            <w:proofErr w:type="spellEnd"/>
            <w:r w:rsidRPr="00540F3B">
              <w:rPr>
                <w:rFonts w:asciiTheme="minorHAnsi" w:hAnsiTheme="minorHAnsi"/>
                <w:sz w:val="22"/>
                <w:szCs w:val="22"/>
                <w:lang w:val="en-US"/>
              </w:rPr>
              <w:t xml:space="preserve"> 10Gigabit Ethernet – w </w:t>
            </w:r>
            <w:proofErr w:type="spellStart"/>
            <w:r w:rsidRPr="00540F3B">
              <w:rPr>
                <w:rFonts w:asciiTheme="minorHAnsi" w:hAnsiTheme="minorHAnsi"/>
                <w:sz w:val="22"/>
                <w:szCs w:val="22"/>
                <w:lang w:val="en-US"/>
              </w:rPr>
              <w:t>tym</w:t>
            </w:r>
            <w:proofErr w:type="spellEnd"/>
            <w:r w:rsidRPr="00540F3B">
              <w:rPr>
                <w:rFonts w:asciiTheme="minorHAnsi" w:hAnsiTheme="minorHAnsi"/>
                <w:sz w:val="22"/>
                <w:szCs w:val="22"/>
                <w:lang w:val="en-US"/>
              </w:rPr>
              <w:t xml:space="preserve"> 10GBase-SR, 10GBase-LR, 10GBase-ER, 10GBase-ZR, 10GBase-BX-D/U, </w:t>
            </w:r>
            <w:proofErr w:type="spellStart"/>
            <w:r w:rsidRPr="00540F3B">
              <w:rPr>
                <w:rFonts w:asciiTheme="minorHAnsi" w:hAnsiTheme="minorHAnsi"/>
                <w:sz w:val="22"/>
                <w:szCs w:val="22"/>
                <w:lang w:val="en-US"/>
              </w:rPr>
              <w:t>twinax</w:t>
            </w:r>
            <w:proofErr w:type="spellEnd"/>
            <w:r w:rsidRPr="00540F3B">
              <w:rPr>
                <w:rFonts w:asciiTheme="minorHAnsi" w:hAnsiTheme="minorHAnsi"/>
                <w:sz w:val="22"/>
                <w:szCs w:val="22"/>
                <w:lang w:val="en-US"/>
              </w:rPr>
              <w:t>.</w:t>
            </w:r>
          </w:p>
        </w:tc>
      </w:tr>
      <w:tr w:rsidR="00540F3B" w:rsidRPr="00540F3B" w14:paraId="29123C3A" w14:textId="77777777" w:rsidTr="00540F3B">
        <w:tc>
          <w:tcPr>
            <w:tcW w:w="1134" w:type="dxa"/>
          </w:tcPr>
          <w:p w14:paraId="7AC97F27"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lang w:val="en-US"/>
              </w:rPr>
            </w:pPr>
          </w:p>
        </w:tc>
        <w:tc>
          <w:tcPr>
            <w:tcW w:w="7938" w:type="dxa"/>
          </w:tcPr>
          <w:p w14:paraId="1F1FFBF9"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Jeżeli którakolwiek z opisanych funkcjonalności wymaga licencji wymaga się jej dostarczenie na okres 3 lat.</w:t>
            </w:r>
          </w:p>
        </w:tc>
      </w:tr>
      <w:tr w:rsidR="00540F3B" w:rsidRPr="00540F3B" w14:paraId="2346CB6A" w14:textId="77777777" w:rsidTr="00540F3B">
        <w:tc>
          <w:tcPr>
            <w:tcW w:w="1134" w:type="dxa"/>
          </w:tcPr>
          <w:p w14:paraId="3B9D3C76"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1A2547F9"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 xml:space="preserve">Przełącznik musi mieć możliwość </w:t>
            </w:r>
            <w:proofErr w:type="spellStart"/>
            <w:r w:rsidRPr="00540F3B">
              <w:rPr>
                <w:rFonts w:asciiTheme="minorHAnsi" w:hAnsiTheme="minorHAnsi"/>
                <w:sz w:val="22"/>
                <w:szCs w:val="22"/>
              </w:rPr>
              <w:t>stackowania</w:t>
            </w:r>
            <w:proofErr w:type="spellEnd"/>
            <w:r w:rsidRPr="00540F3B">
              <w:rPr>
                <w:rFonts w:asciiTheme="minorHAnsi" w:hAnsiTheme="minorHAnsi"/>
                <w:sz w:val="22"/>
                <w:szCs w:val="22"/>
              </w:rPr>
              <w:t xml:space="preserve"> przełączników z zapewnieniem następujących funkcjonalności:</w:t>
            </w:r>
          </w:p>
        </w:tc>
      </w:tr>
      <w:tr w:rsidR="00540F3B" w:rsidRPr="00540F3B" w14:paraId="003444E4" w14:textId="77777777" w:rsidTr="00540F3B">
        <w:tc>
          <w:tcPr>
            <w:tcW w:w="1134" w:type="dxa"/>
          </w:tcPr>
          <w:p w14:paraId="6DF65E92"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1F9708AB"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Przepustowość w ramach stosu - 80Gb/s,</w:t>
            </w:r>
          </w:p>
        </w:tc>
      </w:tr>
      <w:tr w:rsidR="00540F3B" w:rsidRPr="00540F3B" w14:paraId="09D3D532" w14:textId="77777777" w:rsidTr="00540F3B">
        <w:tc>
          <w:tcPr>
            <w:tcW w:w="1134" w:type="dxa"/>
          </w:tcPr>
          <w:p w14:paraId="70439E37"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D199772"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8 urządzeń w stosie,</w:t>
            </w:r>
          </w:p>
        </w:tc>
      </w:tr>
      <w:tr w:rsidR="00540F3B" w:rsidRPr="00540F3B" w14:paraId="0CB21E5E" w14:textId="77777777" w:rsidTr="00540F3B">
        <w:tc>
          <w:tcPr>
            <w:tcW w:w="1134" w:type="dxa"/>
          </w:tcPr>
          <w:p w14:paraId="1EA69E7B"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791A9AD0"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Zarządzanie poprzez jeden adres IP,</w:t>
            </w:r>
          </w:p>
        </w:tc>
      </w:tr>
      <w:tr w:rsidR="00540F3B" w:rsidRPr="00540F3B" w14:paraId="7E1DDBF0" w14:textId="77777777" w:rsidTr="00540F3B">
        <w:tc>
          <w:tcPr>
            <w:tcW w:w="1134" w:type="dxa"/>
          </w:tcPr>
          <w:p w14:paraId="2843B8EB"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919CEC3"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tworzenia połączeń cross-</w:t>
            </w:r>
            <w:proofErr w:type="spellStart"/>
            <w:r w:rsidRPr="00540F3B">
              <w:rPr>
                <w:rFonts w:asciiTheme="minorHAnsi" w:hAnsiTheme="minorHAnsi"/>
                <w:sz w:val="22"/>
                <w:szCs w:val="22"/>
              </w:rPr>
              <w:t>stack</w:t>
            </w:r>
            <w:proofErr w:type="spellEnd"/>
            <w:r w:rsidRPr="00540F3B">
              <w:rPr>
                <w:rFonts w:asciiTheme="minorHAnsi" w:hAnsiTheme="minorHAnsi"/>
                <w:sz w:val="22"/>
                <w:szCs w:val="22"/>
              </w:rPr>
              <w:t xml:space="preserve"> Link </w:t>
            </w:r>
            <w:proofErr w:type="spellStart"/>
            <w:r w:rsidRPr="00540F3B">
              <w:rPr>
                <w:rFonts w:asciiTheme="minorHAnsi" w:hAnsiTheme="minorHAnsi"/>
                <w:sz w:val="22"/>
                <w:szCs w:val="22"/>
              </w:rPr>
              <w:t>Aggregation</w:t>
            </w:r>
            <w:proofErr w:type="spellEnd"/>
            <w:r w:rsidRPr="00540F3B">
              <w:rPr>
                <w:rFonts w:asciiTheme="minorHAnsi" w:hAnsiTheme="minorHAnsi"/>
                <w:sz w:val="22"/>
                <w:szCs w:val="22"/>
              </w:rPr>
              <w:t xml:space="preserve"> (czyli dla portów należących do różnych jednostek w stosie) zgodnie z IEEE 802.3ad,</w:t>
            </w:r>
          </w:p>
        </w:tc>
      </w:tr>
      <w:tr w:rsidR="00540F3B" w:rsidRPr="00540F3B" w14:paraId="69477487" w14:textId="77777777" w:rsidTr="00540F3B">
        <w:tc>
          <w:tcPr>
            <w:tcW w:w="1134" w:type="dxa"/>
          </w:tcPr>
          <w:p w14:paraId="5A8B82DE"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35286214"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Wsparcie dla mechanizmu </w:t>
            </w:r>
            <w:proofErr w:type="spellStart"/>
            <w:r w:rsidRPr="00540F3B">
              <w:rPr>
                <w:rFonts w:asciiTheme="minorHAnsi" w:hAnsiTheme="minorHAnsi"/>
                <w:sz w:val="22"/>
                <w:szCs w:val="22"/>
              </w:rPr>
              <w:t>Stateful</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Switchover</w:t>
            </w:r>
            <w:proofErr w:type="spellEnd"/>
            <w:r w:rsidRPr="00540F3B">
              <w:rPr>
                <w:rFonts w:asciiTheme="minorHAnsi" w:hAnsiTheme="minorHAnsi"/>
                <w:sz w:val="22"/>
                <w:szCs w:val="22"/>
              </w:rPr>
              <w:t xml:space="preserve"> (SSO) dla urządzeń połączonych w stos, który polega na ustanowieniu jednego z urządzeń w stosie jako urządzenia aktywnego (</w:t>
            </w:r>
            <w:proofErr w:type="spellStart"/>
            <w:r w:rsidRPr="00540F3B">
              <w:rPr>
                <w:rFonts w:asciiTheme="minorHAnsi" w:hAnsiTheme="minorHAnsi"/>
                <w:sz w:val="22"/>
                <w:szCs w:val="22"/>
              </w:rPr>
              <w:t>active</w:t>
            </w:r>
            <w:proofErr w:type="spellEnd"/>
            <w:r w:rsidRPr="00540F3B">
              <w:rPr>
                <w:rFonts w:asciiTheme="minorHAnsi" w:hAnsiTheme="minorHAnsi"/>
                <w:sz w:val="22"/>
                <w:szCs w:val="22"/>
              </w:rPr>
              <w:t>) a drugiego jako urządzenia zapasowego (</w:t>
            </w:r>
            <w:proofErr w:type="spellStart"/>
            <w:r w:rsidRPr="00540F3B">
              <w:rPr>
                <w:rFonts w:asciiTheme="minorHAnsi" w:hAnsiTheme="minorHAnsi"/>
                <w:sz w:val="22"/>
                <w:szCs w:val="22"/>
              </w:rPr>
              <w:t>standby</w:t>
            </w:r>
            <w:proofErr w:type="spellEnd"/>
            <w:r w:rsidRPr="00540F3B">
              <w:rPr>
                <w:rFonts w:asciiTheme="minorHAnsi" w:hAnsiTheme="minorHAnsi"/>
                <w:sz w:val="22"/>
                <w:szCs w:val="22"/>
              </w:rPr>
              <w:t>) wraz z pełną synchronizacją informacji pomiędzy tymi urządzeniami w celu zminimalizowania przerwy podczas przełączania ruchu (dla protokołów warstwy 2),</w:t>
            </w:r>
          </w:p>
        </w:tc>
      </w:tr>
      <w:tr w:rsidR="00540F3B" w:rsidRPr="00540F3B" w14:paraId="186A86FC" w14:textId="77777777" w:rsidTr="00540F3B">
        <w:tc>
          <w:tcPr>
            <w:tcW w:w="1134" w:type="dxa"/>
          </w:tcPr>
          <w:p w14:paraId="754E4205"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647B7FF" w14:textId="77777777" w:rsidR="00540F3B" w:rsidRPr="00540F3B" w:rsidRDefault="00540F3B" w:rsidP="00540F3B">
            <w:pPr>
              <w:spacing w:after="0" w:line="360" w:lineRule="auto"/>
              <w:ind w:left="720" w:firstLine="0"/>
              <w:contextualSpacing/>
              <w:rPr>
                <w:rFonts w:asciiTheme="minorHAnsi" w:hAnsiTheme="minorHAnsi"/>
                <w:sz w:val="22"/>
                <w:szCs w:val="22"/>
              </w:rPr>
            </w:pPr>
            <w:proofErr w:type="spellStart"/>
            <w:r w:rsidRPr="00540F3B">
              <w:rPr>
                <w:rFonts w:asciiTheme="minorHAnsi" w:hAnsiTheme="minorHAnsi"/>
                <w:sz w:val="22"/>
                <w:szCs w:val="22"/>
              </w:rPr>
              <w:t>Stackowanie</w:t>
            </w:r>
            <w:proofErr w:type="spellEnd"/>
            <w:r w:rsidRPr="00540F3B">
              <w:rPr>
                <w:rFonts w:asciiTheme="minorHAnsi" w:hAnsiTheme="minorHAnsi"/>
                <w:sz w:val="22"/>
                <w:szCs w:val="22"/>
              </w:rPr>
              <w:t xml:space="preserve"> z zaoferowanymi przełącznikami dostępowymi </w:t>
            </w:r>
            <w:r w:rsidRPr="00540F3B">
              <w:rPr>
                <w:rFonts w:asciiTheme="minorHAnsi" w:hAnsiTheme="minorHAnsi" w:cs="Calibri"/>
                <w:sz w:val="22"/>
                <w:szCs w:val="22"/>
              </w:rPr>
              <w:t>NET-SW-10G, NET-SW-P10G, NET-SW-P1G.</w:t>
            </w:r>
          </w:p>
        </w:tc>
      </w:tr>
      <w:tr w:rsidR="00540F3B" w:rsidRPr="00540F3B" w14:paraId="74E478D0" w14:textId="77777777" w:rsidTr="00540F3B">
        <w:tc>
          <w:tcPr>
            <w:tcW w:w="1134" w:type="dxa"/>
          </w:tcPr>
          <w:p w14:paraId="49C920C0"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43FA5039"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posiadać minimalne parametry wydajnościowe:</w:t>
            </w:r>
          </w:p>
        </w:tc>
      </w:tr>
      <w:tr w:rsidR="00540F3B" w:rsidRPr="00540F3B" w14:paraId="75159DD6" w14:textId="77777777" w:rsidTr="00540F3B">
        <w:tc>
          <w:tcPr>
            <w:tcW w:w="1134" w:type="dxa"/>
          </w:tcPr>
          <w:p w14:paraId="7BFBC928"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0560FEA4"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Szybkość przełączania zapewniająca pracę z pełną wydajnością wszystkich interfejsów - również dla pakietów 64-bajtowych i większych (przełącznik </w:t>
            </w:r>
            <w:proofErr w:type="spellStart"/>
            <w:r w:rsidRPr="00540F3B">
              <w:rPr>
                <w:rFonts w:asciiTheme="minorHAnsi" w:hAnsiTheme="minorHAnsi"/>
                <w:sz w:val="22"/>
                <w:szCs w:val="22"/>
              </w:rPr>
              <w:t>line-rate</w:t>
            </w:r>
            <w:proofErr w:type="spellEnd"/>
            <w:r w:rsidRPr="00540F3B">
              <w:rPr>
                <w:rFonts w:asciiTheme="minorHAnsi" w:hAnsiTheme="minorHAnsi"/>
                <w:sz w:val="22"/>
                <w:szCs w:val="22"/>
              </w:rPr>
              <w:t>): 175Gbps,</w:t>
            </w:r>
          </w:p>
        </w:tc>
      </w:tr>
      <w:tr w:rsidR="00540F3B" w:rsidRPr="00540F3B" w14:paraId="4321DA09" w14:textId="77777777" w:rsidTr="00540F3B">
        <w:tc>
          <w:tcPr>
            <w:tcW w:w="1134" w:type="dxa"/>
          </w:tcPr>
          <w:p w14:paraId="595506CA"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2DF24A87"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Przepustowość przełącznika (</w:t>
            </w:r>
            <w:proofErr w:type="spellStart"/>
            <w:r w:rsidRPr="00540F3B">
              <w:rPr>
                <w:rFonts w:asciiTheme="minorHAnsi" w:hAnsiTheme="minorHAnsi"/>
                <w:sz w:val="22"/>
                <w:szCs w:val="22"/>
              </w:rPr>
              <w:t>switching</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capacity</w:t>
            </w:r>
            <w:proofErr w:type="spellEnd"/>
            <w:r w:rsidRPr="00540F3B">
              <w:rPr>
                <w:rFonts w:asciiTheme="minorHAnsi" w:hAnsiTheme="minorHAnsi"/>
                <w:sz w:val="22"/>
                <w:szCs w:val="22"/>
              </w:rPr>
              <w:t xml:space="preserve">): </w:t>
            </w:r>
          </w:p>
        </w:tc>
      </w:tr>
      <w:tr w:rsidR="00540F3B" w:rsidRPr="00540F3B" w14:paraId="4D38FFF3" w14:textId="77777777" w:rsidTr="00540F3B">
        <w:tc>
          <w:tcPr>
            <w:tcW w:w="1134" w:type="dxa"/>
          </w:tcPr>
          <w:p w14:paraId="04B65F91"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637CFE69"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130Mpps,</w:t>
            </w:r>
          </w:p>
        </w:tc>
      </w:tr>
      <w:tr w:rsidR="00540F3B" w:rsidRPr="00540F3B" w14:paraId="13F0C8DA" w14:textId="77777777" w:rsidTr="00540F3B">
        <w:tc>
          <w:tcPr>
            <w:tcW w:w="1134" w:type="dxa"/>
          </w:tcPr>
          <w:p w14:paraId="1EBFE625"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42ECDD40"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Bufor pakietów – 6MB,</w:t>
            </w:r>
          </w:p>
        </w:tc>
      </w:tr>
      <w:tr w:rsidR="00540F3B" w:rsidRPr="00540F3B" w14:paraId="49F18DFE" w14:textId="77777777" w:rsidTr="00540F3B">
        <w:tc>
          <w:tcPr>
            <w:tcW w:w="1134" w:type="dxa"/>
          </w:tcPr>
          <w:p w14:paraId="17561C8E"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5D922064"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Pamięć DRAM – 2GB,</w:t>
            </w:r>
          </w:p>
        </w:tc>
      </w:tr>
      <w:tr w:rsidR="00540F3B" w:rsidRPr="00540F3B" w14:paraId="6E72C2EB" w14:textId="77777777" w:rsidTr="00540F3B">
        <w:tc>
          <w:tcPr>
            <w:tcW w:w="1134" w:type="dxa"/>
          </w:tcPr>
          <w:p w14:paraId="52E1382B"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25349CDE"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 xml:space="preserve">Pamięć </w:t>
            </w:r>
            <w:proofErr w:type="spellStart"/>
            <w:r w:rsidRPr="00540F3B">
              <w:rPr>
                <w:rFonts w:asciiTheme="minorHAnsi" w:hAnsiTheme="minorHAnsi"/>
                <w:sz w:val="22"/>
                <w:szCs w:val="22"/>
              </w:rPr>
              <w:t>flash</w:t>
            </w:r>
            <w:proofErr w:type="spellEnd"/>
            <w:r w:rsidRPr="00540F3B">
              <w:rPr>
                <w:rFonts w:asciiTheme="minorHAnsi" w:hAnsiTheme="minorHAnsi"/>
                <w:sz w:val="22"/>
                <w:szCs w:val="22"/>
              </w:rPr>
              <w:t xml:space="preserve"> – 4GB.</w:t>
            </w:r>
          </w:p>
        </w:tc>
      </w:tr>
      <w:tr w:rsidR="00540F3B" w:rsidRPr="00540F3B" w14:paraId="208B136F" w14:textId="77777777" w:rsidTr="00540F3B">
        <w:tc>
          <w:tcPr>
            <w:tcW w:w="1134" w:type="dxa"/>
          </w:tcPr>
          <w:p w14:paraId="43AC9C25"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FEF0B23"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Obsługa:</w:t>
            </w:r>
          </w:p>
        </w:tc>
      </w:tr>
      <w:tr w:rsidR="00540F3B" w:rsidRPr="00540F3B" w14:paraId="7FF06638" w14:textId="77777777" w:rsidTr="00540F3B">
        <w:tc>
          <w:tcPr>
            <w:tcW w:w="1134" w:type="dxa"/>
          </w:tcPr>
          <w:p w14:paraId="12755B60"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3B3F2161"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1000 sieci VLAN, 500 interfejsów SVI,</w:t>
            </w:r>
          </w:p>
        </w:tc>
      </w:tr>
      <w:tr w:rsidR="00540F3B" w:rsidRPr="00540F3B" w14:paraId="4FDC6C9E" w14:textId="77777777" w:rsidTr="00540F3B">
        <w:tc>
          <w:tcPr>
            <w:tcW w:w="1134" w:type="dxa"/>
          </w:tcPr>
          <w:p w14:paraId="448E6655"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25F8AB9D"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16000 adresów MAC,</w:t>
            </w:r>
          </w:p>
        </w:tc>
      </w:tr>
      <w:tr w:rsidR="00540F3B" w:rsidRPr="00540F3B" w14:paraId="3F6636DD" w14:textId="77777777" w:rsidTr="00540F3B">
        <w:tc>
          <w:tcPr>
            <w:tcW w:w="1134" w:type="dxa"/>
          </w:tcPr>
          <w:p w14:paraId="563FC748"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67CD05D9" w14:textId="45482BB6" w:rsidR="00540F3B" w:rsidRPr="005320DD" w:rsidRDefault="005320DD" w:rsidP="00540F3B">
            <w:pPr>
              <w:spacing w:after="0" w:line="360" w:lineRule="auto"/>
              <w:ind w:left="1080" w:firstLine="0"/>
              <w:contextualSpacing/>
              <w:rPr>
                <w:rFonts w:asciiTheme="minorHAnsi" w:hAnsiTheme="minorHAnsi"/>
                <w:b/>
                <w:bCs/>
                <w:sz w:val="22"/>
                <w:szCs w:val="22"/>
              </w:rPr>
            </w:pPr>
            <w:r w:rsidRPr="005320DD">
              <w:rPr>
                <w:rFonts w:asciiTheme="minorHAnsi" w:hAnsiTheme="minorHAnsi"/>
                <w:b/>
                <w:bCs/>
                <w:color w:val="FF0000"/>
                <w:sz w:val="22"/>
                <w:szCs w:val="22"/>
              </w:rPr>
              <w:t>3</w:t>
            </w:r>
            <w:r w:rsidR="00540F3B" w:rsidRPr="005320DD">
              <w:rPr>
                <w:rFonts w:asciiTheme="minorHAnsi" w:hAnsiTheme="minorHAnsi"/>
                <w:b/>
                <w:bCs/>
                <w:color w:val="FF0000"/>
                <w:sz w:val="22"/>
                <w:szCs w:val="22"/>
              </w:rPr>
              <w:t>000 tras IPv4,</w:t>
            </w:r>
          </w:p>
        </w:tc>
      </w:tr>
      <w:tr w:rsidR="00540F3B" w:rsidRPr="00540F3B" w14:paraId="7FCC9D6C" w14:textId="77777777" w:rsidTr="00540F3B">
        <w:tc>
          <w:tcPr>
            <w:tcW w:w="1134" w:type="dxa"/>
          </w:tcPr>
          <w:p w14:paraId="4F539EBE"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55FDAC6C"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1500 tras IPv6,</w:t>
            </w:r>
          </w:p>
        </w:tc>
      </w:tr>
      <w:tr w:rsidR="00540F3B" w:rsidRPr="00540F3B" w14:paraId="5FB05EBD" w14:textId="77777777" w:rsidTr="00540F3B">
        <w:tc>
          <w:tcPr>
            <w:tcW w:w="1134" w:type="dxa"/>
          </w:tcPr>
          <w:p w14:paraId="67C0318B"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53397E55"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 xml:space="preserve">1000 tras </w:t>
            </w:r>
            <w:proofErr w:type="spellStart"/>
            <w:r w:rsidRPr="00540F3B">
              <w:rPr>
                <w:rFonts w:asciiTheme="minorHAnsi" w:hAnsiTheme="minorHAnsi"/>
                <w:sz w:val="22"/>
                <w:szCs w:val="22"/>
              </w:rPr>
              <w:t>multicast</w:t>
            </w:r>
            <w:proofErr w:type="spellEnd"/>
            <w:r w:rsidRPr="00540F3B">
              <w:rPr>
                <w:rFonts w:asciiTheme="minorHAnsi" w:hAnsiTheme="minorHAnsi"/>
                <w:sz w:val="22"/>
                <w:szCs w:val="22"/>
              </w:rPr>
              <w:t>,</w:t>
            </w:r>
          </w:p>
        </w:tc>
      </w:tr>
      <w:tr w:rsidR="00540F3B" w:rsidRPr="00540F3B" w14:paraId="61C340AB" w14:textId="77777777" w:rsidTr="00540F3B">
        <w:tc>
          <w:tcPr>
            <w:tcW w:w="1134" w:type="dxa"/>
          </w:tcPr>
          <w:p w14:paraId="0C2F6D07"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12765C65"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Ilość wpisów ACE dla list ACL –1500 wpisów,</w:t>
            </w:r>
          </w:p>
        </w:tc>
      </w:tr>
      <w:tr w:rsidR="00540F3B" w:rsidRPr="00540F3B" w14:paraId="1629DA63" w14:textId="77777777" w:rsidTr="00540F3B">
        <w:tc>
          <w:tcPr>
            <w:tcW w:w="1134" w:type="dxa"/>
          </w:tcPr>
          <w:p w14:paraId="1A94BFE2"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5791F9D2"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 xml:space="preserve">musi posiadać sprzętową realizowane tworzenie statystyk ruchu w oparciu o </w:t>
            </w:r>
            <w:proofErr w:type="spellStart"/>
            <w:r w:rsidRPr="00540F3B">
              <w:rPr>
                <w:rFonts w:asciiTheme="minorHAnsi" w:hAnsiTheme="minorHAnsi"/>
                <w:sz w:val="22"/>
                <w:szCs w:val="22"/>
              </w:rPr>
              <w:t>NetFlow</w:t>
            </w:r>
            <w:proofErr w:type="spellEnd"/>
            <w:r w:rsidRPr="00540F3B">
              <w:rPr>
                <w:rFonts w:asciiTheme="minorHAnsi" w:hAnsiTheme="minorHAnsi"/>
                <w:sz w:val="22"/>
                <w:szCs w:val="22"/>
              </w:rPr>
              <w:t xml:space="preserve"> lub </w:t>
            </w:r>
            <w:proofErr w:type="spellStart"/>
            <w:r w:rsidRPr="00540F3B">
              <w:rPr>
                <w:rFonts w:asciiTheme="minorHAnsi" w:hAnsiTheme="minorHAnsi"/>
                <w:sz w:val="22"/>
                <w:szCs w:val="22"/>
              </w:rPr>
              <w:t>sFlow</w:t>
            </w:r>
            <w:proofErr w:type="spellEnd"/>
            <w:r w:rsidRPr="00540F3B">
              <w:rPr>
                <w:rFonts w:asciiTheme="minorHAnsi" w:hAnsiTheme="minorHAnsi"/>
                <w:sz w:val="22"/>
                <w:szCs w:val="22"/>
              </w:rPr>
              <w:t>, wielkość tablicy monitorowanych strumieni wynosi minimum 16 000.</w:t>
            </w:r>
          </w:p>
        </w:tc>
      </w:tr>
      <w:tr w:rsidR="00540F3B" w:rsidRPr="00540F3B" w14:paraId="645F6B5B" w14:textId="77777777" w:rsidTr="00540F3B">
        <w:tc>
          <w:tcPr>
            <w:tcW w:w="1134" w:type="dxa"/>
          </w:tcPr>
          <w:p w14:paraId="5EABCD6C"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7FF490AE"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zapewnić obsługę protokołu NTP.</w:t>
            </w:r>
          </w:p>
        </w:tc>
      </w:tr>
      <w:tr w:rsidR="00540F3B" w:rsidRPr="00540F3B" w14:paraId="05F29C0F" w14:textId="77777777" w:rsidTr="00540F3B">
        <w:tc>
          <w:tcPr>
            <w:tcW w:w="1134" w:type="dxa"/>
          </w:tcPr>
          <w:p w14:paraId="3BA65D8C"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785F9561"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 xml:space="preserve">Przełącznik musi zapewnić obsługę IGMPv1/2/3 i MLDv1/2 </w:t>
            </w:r>
            <w:proofErr w:type="spellStart"/>
            <w:r w:rsidRPr="00540F3B">
              <w:rPr>
                <w:rFonts w:asciiTheme="minorHAnsi" w:hAnsiTheme="minorHAnsi"/>
                <w:sz w:val="22"/>
                <w:szCs w:val="22"/>
              </w:rPr>
              <w:t>Snooping</w:t>
            </w:r>
            <w:proofErr w:type="spellEnd"/>
            <w:r w:rsidRPr="00540F3B">
              <w:rPr>
                <w:rFonts w:asciiTheme="minorHAnsi" w:hAnsiTheme="minorHAnsi"/>
                <w:sz w:val="22"/>
                <w:szCs w:val="22"/>
              </w:rPr>
              <w:t>.</w:t>
            </w:r>
          </w:p>
        </w:tc>
      </w:tr>
      <w:tr w:rsidR="00540F3B" w:rsidRPr="00540F3B" w14:paraId="45401AC4" w14:textId="77777777" w:rsidTr="00540F3B">
        <w:tc>
          <w:tcPr>
            <w:tcW w:w="1134" w:type="dxa"/>
          </w:tcPr>
          <w:p w14:paraId="47599BA1"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53B44175"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wspierać następujące mechanizmy związane z zapewnieniem ciągłości pracy sieci:</w:t>
            </w:r>
          </w:p>
        </w:tc>
      </w:tr>
      <w:tr w:rsidR="00540F3B" w:rsidRPr="00A941AD" w14:paraId="7C8CA287" w14:textId="77777777" w:rsidTr="00540F3B">
        <w:tc>
          <w:tcPr>
            <w:tcW w:w="1134" w:type="dxa"/>
          </w:tcPr>
          <w:p w14:paraId="474FB54F"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7EB64F3"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r w:rsidRPr="00540F3B">
              <w:rPr>
                <w:rFonts w:asciiTheme="minorHAnsi" w:hAnsiTheme="minorHAnsi"/>
                <w:sz w:val="22"/>
                <w:szCs w:val="22"/>
                <w:lang w:val="en-US"/>
              </w:rPr>
              <w:t>IEEE 802.1w Rapid Spanning Tree,</w:t>
            </w:r>
          </w:p>
        </w:tc>
      </w:tr>
      <w:tr w:rsidR="00540F3B" w:rsidRPr="00540F3B" w14:paraId="2EF0103E" w14:textId="77777777" w:rsidTr="00540F3B">
        <w:tc>
          <w:tcPr>
            <w:tcW w:w="1134" w:type="dxa"/>
          </w:tcPr>
          <w:p w14:paraId="3A441698"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6123A14E"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r w:rsidRPr="00540F3B">
              <w:rPr>
                <w:rFonts w:asciiTheme="minorHAnsi" w:hAnsiTheme="minorHAnsi"/>
                <w:sz w:val="22"/>
                <w:szCs w:val="22"/>
                <w:lang w:val="en-US"/>
              </w:rPr>
              <w:t xml:space="preserve">Per-VLAN Rapid Spanning Tree (PVRST+) </w:t>
            </w:r>
            <w:proofErr w:type="spellStart"/>
            <w:r w:rsidRPr="00540F3B">
              <w:rPr>
                <w:rFonts w:asciiTheme="minorHAnsi" w:hAnsiTheme="minorHAnsi"/>
                <w:sz w:val="22"/>
                <w:szCs w:val="22"/>
                <w:lang w:val="en-US"/>
              </w:rPr>
              <w:t>lub</w:t>
            </w:r>
            <w:proofErr w:type="spellEnd"/>
            <w:r w:rsidRPr="00540F3B">
              <w:rPr>
                <w:rFonts w:asciiTheme="minorHAnsi" w:hAnsiTheme="minorHAnsi"/>
                <w:sz w:val="22"/>
                <w:szCs w:val="22"/>
                <w:lang w:val="en-US"/>
              </w:rPr>
              <w:t xml:space="preserve"> </w:t>
            </w:r>
            <w:proofErr w:type="spellStart"/>
            <w:r w:rsidRPr="00540F3B">
              <w:rPr>
                <w:rFonts w:asciiTheme="minorHAnsi" w:hAnsiTheme="minorHAnsi"/>
                <w:sz w:val="22"/>
                <w:szCs w:val="22"/>
                <w:lang w:val="en-US"/>
              </w:rPr>
              <w:t>równoważny</w:t>
            </w:r>
            <w:proofErr w:type="spellEnd"/>
            <w:r w:rsidRPr="00540F3B">
              <w:rPr>
                <w:rFonts w:asciiTheme="minorHAnsi" w:hAnsiTheme="minorHAnsi"/>
                <w:sz w:val="22"/>
                <w:szCs w:val="22"/>
                <w:lang w:val="en-US"/>
              </w:rPr>
              <w:t>,</w:t>
            </w:r>
          </w:p>
        </w:tc>
      </w:tr>
      <w:tr w:rsidR="00540F3B" w:rsidRPr="00A941AD" w14:paraId="5BA17003" w14:textId="77777777" w:rsidTr="00540F3B">
        <w:tc>
          <w:tcPr>
            <w:tcW w:w="1134" w:type="dxa"/>
          </w:tcPr>
          <w:p w14:paraId="4AABEB5F"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407174FA"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r w:rsidRPr="00540F3B">
              <w:rPr>
                <w:rFonts w:asciiTheme="minorHAnsi" w:hAnsiTheme="minorHAnsi"/>
                <w:sz w:val="22"/>
                <w:szCs w:val="22"/>
                <w:lang w:val="en-US"/>
              </w:rPr>
              <w:t>IEEE 802.1s Multi-Instance Spanning Tree,</w:t>
            </w:r>
          </w:p>
        </w:tc>
      </w:tr>
      <w:tr w:rsidR="00540F3B" w:rsidRPr="00540F3B" w14:paraId="0A481E55" w14:textId="77777777" w:rsidTr="00540F3B">
        <w:tc>
          <w:tcPr>
            <w:tcW w:w="1134" w:type="dxa"/>
          </w:tcPr>
          <w:p w14:paraId="5B531115"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1CC34559"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Obsługa minimum 64 instancji protokołu STP,</w:t>
            </w:r>
          </w:p>
        </w:tc>
      </w:tr>
      <w:tr w:rsidR="00540F3B" w:rsidRPr="00540F3B" w14:paraId="4627332C" w14:textId="77777777" w:rsidTr="00540F3B">
        <w:tc>
          <w:tcPr>
            <w:tcW w:w="1134" w:type="dxa"/>
          </w:tcPr>
          <w:p w14:paraId="0BC062CC"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6E9ADD43"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zapewnić obsługę protokołu LLDP i LLDP-MED.</w:t>
            </w:r>
          </w:p>
        </w:tc>
      </w:tr>
      <w:tr w:rsidR="00540F3B" w:rsidRPr="00540F3B" w14:paraId="2B46879D" w14:textId="77777777" w:rsidTr="00540F3B">
        <w:tc>
          <w:tcPr>
            <w:tcW w:w="1134" w:type="dxa"/>
          </w:tcPr>
          <w:p w14:paraId="68E3051C"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6847F31D"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 xml:space="preserve">Funkcjonalność </w:t>
            </w:r>
            <w:proofErr w:type="spellStart"/>
            <w:r w:rsidRPr="00540F3B">
              <w:rPr>
                <w:rFonts w:asciiTheme="minorHAnsi" w:hAnsiTheme="minorHAnsi"/>
                <w:sz w:val="22"/>
                <w:szCs w:val="22"/>
              </w:rPr>
              <w:t>Layer</w:t>
            </w:r>
            <w:proofErr w:type="spellEnd"/>
            <w:r w:rsidRPr="00540F3B">
              <w:rPr>
                <w:rFonts w:asciiTheme="minorHAnsi" w:hAnsiTheme="minorHAnsi"/>
                <w:sz w:val="22"/>
                <w:szCs w:val="22"/>
              </w:rPr>
              <w:t xml:space="preserve"> 2 </w:t>
            </w:r>
            <w:proofErr w:type="spellStart"/>
            <w:r w:rsidRPr="00540F3B">
              <w:rPr>
                <w:rFonts w:asciiTheme="minorHAnsi" w:hAnsiTheme="minorHAnsi"/>
                <w:sz w:val="22"/>
                <w:szCs w:val="22"/>
              </w:rPr>
              <w:t>traceroute</w:t>
            </w:r>
            <w:proofErr w:type="spellEnd"/>
            <w:r w:rsidRPr="00540F3B">
              <w:rPr>
                <w:rFonts w:asciiTheme="minorHAnsi" w:hAnsiTheme="minorHAnsi"/>
                <w:sz w:val="22"/>
                <w:szCs w:val="22"/>
              </w:rPr>
              <w:t xml:space="preserve"> umożliwiająca śledzenie fizycznej trasy pakietu o zadanym źródłowym i docelowym adresie MAC.</w:t>
            </w:r>
          </w:p>
        </w:tc>
      </w:tr>
      <w:tr w:rsidR="00540F3B" w:rsidRPr="00540F3B" w14:paraId="3A242100" w14:textId="77777777" w:rsidTr="00540F3B">
        <w:tc>
          <w:tcPr>
            <w:tcW w:w="1134" w:type="dxa"/>
          </w:tcPr>
          <w:p w14:paraId="4BCD50F9"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1EA8507A"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zapewnić obsługę funkcji Voice VLAN umożliwiającej odseparowanie ruchu danych i ruchu głosowego.</w:t>
            </w:r>
          </w:p>
        </w:tc>
      </w:tr>
      <w:tr w:rsidR="00540F3B" w:rsidRPr="00540F3B" w14:paraId="10997FF8" w14:textId="77777777" w:rsidTr="00540F3B">
        <w:tc>
          <w:tcPr>
            <w:tcW w:w="1134" w:type="dxa"/>
          </w:tcPr>
          <w:p w14:paraId="1712DE2F"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49E27B1A"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zapewnić możliwość uruchomienia funkcji serwera DHCP.</w:t>
            </w:r>
          </w:p>
        </w:tc>
      </w:tr>
      <w:tr w:rsidR="00540F3B" w:rsidRPr="00540F3B" w14:paraId="63DA5AF4" w14:textId="77777777" w:rsidTr="00540F3B">
        <w:tc>
          <w:tcPr>
            <w:tcW w:w="1134" w:type="dxa"/>
          </w:tcPr>
          <w:p w14:paraId="6BCF19AB"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0318A764"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zapewnić mechanizmy związane z bezpieczeństwem sieci:</w:t>
            </w:r>
          </w:p>
        </w:tc>
      </w:tr>
      <w:tr w:rsidR="00540F3B" w:rsidRPr="00540F3B" w14:paraId="6A370A53" w14:textId="77777777" w:rsidTr="00540F3B">
        <w:tc>
          <w:tcPr>
            <w:tcW w:w="1134" w:type="dxa"/>
          </w:tcPr>
          <w:p w14:paraId="4AE02240"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138ED967"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Wiele poziomów dostępu administracyjnego poprzez konsolę. Przełącznik umożliwia zalogowanie się administratora z konkretnym poziomem dostępu zgodnie z odpowiedzą serwera autoryzacji (</w:t>
            </w:r>
            <w:proofErr w:type="spellStart"/>
            <w:r w:rsidRPr="00540F3B">
              <w:rPr>
                <w:rFonts w:asciiTheme="minorHAnsi" w:hAnsiTheme="minorHAnsi"/>
                <w:sz w:val="22"/>
                <w:szCs w:val="22"/>
              </w:rPr>
              <w:t>privilege-level</w:t>
            </w:r>
            <w:proofErr w:type="spellEnd"/>
            <w:r w:rsidRPr="00540F3B">
              <w:rPr>
                <w:rFonts w:asciiTheme="minorHAnsi" w:hAnsiTheme="minorHAnsi"/>
                <w:sz w:val="22"/>
                <w:szCs w:val="22"/>
              </w:rPr>
              <w:t>),</w:t>
            </w:r>
          </w:p>
        </w:tc>
      </w:tr>
      <w:tr w:rsidR="00540F3B" w:rsidRPr="00540F3B" w14:paraId="13FF0CF5" w14:textId="77777777" w:rsidTr="00540F3B">
        <w:tc>
          <w:tcPr>
            <w:tcW w:w="1134" w:type="dxa"/>
          </w:tcPr>
          <w:p w14:paraId="5C93FE0C"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348601C7"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Autoryzacja użytkowników w oparciu o IEEE 802.1X z możliwością dynamicznego przypisania użytkownika do określonej sieci VLAN,</w:t>
            </w:r>
          </w:p>
        </w:tc>
      </w:tr>
      <w:tr w:rsidR="00540F3B" w:rsidRPr="00540F3B" w14:paraId="4084F39B" w14:textId="77777777" w:rsidTr="00540F3B">
        <w:tc>
          <w:tcPr>
            <w:tcW w:w="1134" w:type="dxa"/>
          </w:tcPr>
          <w:p w14:paraId="3AA0C86E"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535EAFE"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Autoryzacja użytkowników w oparciu o IEEE 802.1X z możliwością dynamicznego przypisania listy ACL,</w:t>
            </w:r>
          </w:p>
        </w:tc>
      </w:tr>
      <w:tr w:rsidR="00540F3B" w:rsidRPr="00540F3B" w14:paraId="32F2D472" w14:textId="77777777" w:rsidTr="00540F3B">
        <w:tc>
          <w:tcPr>
            <w:tcW w:w="1134" w:type="dxa"/>
          </w:tcPr>
          <w:p w14:paraId="47825946"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EA7B5B5"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Obsługa funkcji </w:t>
            </w:r>
            <w:proofErr w:type="spellStart"/>
            <w:r w:rsidRPr="00540F3B">
              <w:rPr>
                <w:rFonts w:asciiTheme="minorHAnsi" w:hAnsiTheme="minorHAnsi"/>
                <w:sz w:val="22"/>
                <w:szCs w:val="22"/>
              </w:rPr>
              <w:t>Guest</w:t>
            </w:r>
            <w:proofErr w:type="spellEnd"/>
            <w:r w:rsidRPr="00540F3B">
              <w:rPr>
                <w:rFonts w:asciiTheme="minorHAnsi" w:hAnsiTheme="minorHAnsi"/>
                <w:sz w:val="22"/>
                <w:szCs w:val="22"/>
              </w:rPr>
              <w:t xml:space="preserve"> VLAN umożliwiająca uzyskanie gościnnego dostępu do sieci dla użytkowników bez suplikanta 802.1X,</w:t>
            </w:r>
          </w:p>
        </w:tc>
      </w:tr>
      <w:tr w:rsidR="00540F3B" w:rsidRPr="00540F3B" w14:paraId="53D1B686" w14:textId="77777777" w:rsidTr="00540F3B">
        <w:tc>
          <w:tcPr>
            <w:tcW w:w="1134" w:type="dxa"/>
          </w:tcPr>
          <w:p w14:paraId="28CCDE46"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677FA7F"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uwierzytelniania urządzeń na porcie w oparciu o adres MAC,</w:t>
            </w:r>
          </w:p>
        </w:tc>
      </w:tr>
      <w:tr w:rsidR="00540F3B" w:rsidRPr="00540F3B" w14:paraId="4D11B660" w14:textId="77777777" w:rsidTr="00540F3B">
        <w:tc>
          <w:tcPr>
            <w:tcW w:w="1134" w:type="dxa"/>
          </w:tcPr>
          <w:p w14:paraId="2F540B19"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63A7E72"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uwierzytelniania użytkowników w oparciu o portal WWW dla klientów bez suplikanta 802.1X,</w:t>
            </w:r>
          </w:p>
        </w:tc>
      </w:tr>
      <w:tr w:rsidR="00540F3B" w:rsidRPr="00540F3B" w14:paraId="4F2C40E9" w14:textId="77777777" w:rsidTr="00540F3B">
        <w:tc>
          <w:tcPr>
            <w:tcW w:w="1134" w:type="dxa"/>
          </w:tcPr>
          <w:p w14:paraId="3B8E6E59"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22C0E44"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uwierzytelniania wielu użytkowników na jednym porcie oraz możliwość jednoczesnego uwierzytelniania na porcie telefonu IP i komputera PC podłączonego za telefonem,</w:t>
            </w:r>
          </w:p>
        </w:tc>
      </w:tr>
      <w:tr w:rsidR="00540F3B" w:rsidRPr="00540F3B" w14:paraId="42CECDFC" w14:textId="77777777" w:rsidTr="00540F3B">
        <w:tc>
          <w:tcPr>
            <w:tcW w:w="1134" w:type="dxa"/>
          </w:tcPr>
          <w:p w14:paraId="6FC30E4C"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290869C7"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Możliwość obsługi żądań </w:t>
            </w:r>
            <w:proofErr w:type="spellStart"/>
            <w:r w:rsidRPr="00540F3B">
              <w:rPr>
                <w:rFonts w:asciiTheme="minorHAnsi" w:hAnsiTheme="minorHAnsi"/>
                <w:sz w:val="22"/>
                <w:szCs w:val="22"/>
              </w:rPr>
              <w:t>Change</w:t>
            </w:r>
            <w:proofErr w:type="spellEnd"/>
            <w:r w:rsidRPr="00540F3B">
              <w:rPr>
                <w:rFonts w:asciiTheme="minorHAnsi" w:hAnsiTheme="minorHAnsi"/>
                <w:sz w:val="22"/>
                <w:szCs w:val="22"/>
              </w:rPr>
              <w:t xml:space="preserve"> of </w:t>
            </w:r>
            <w:proofErr w:type="spellStart"/>
            <w:r w:rsidRPr="00540F3B">
              <w:rPr>
                <w:rFonts w:asciiTheme="minorHAnsi" w:hAnsiTheme="minorHAnsi"/>
                <w:sz w:val="22"/>
                <w:szCs w:val="22"/>
              </w:rPr>
              <w:t>Authorization</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CoA</w:t>
            </w:r>
            <w:proofErr w:type="spellEnd"/>
            <w:r w:rsidRPr="00540F3B">
              <w:rPr>
                <w:rFonts w:asciiTheme="minorHAnsi" w:hAnsiTheme="minorHAnsi"/>
                <w:sz w:val="22"/>
                <w:szCs w:val="22"/>
              </w:rPr>
              <w:t>) zgodnie z RFC 5176,</w:t>
            </w:r>
          </w:p>
        </w:tc>
      </w:tr>
      <w:tr w:rsidR="00540F3B" w:rsidRPr="00540F3B" w14:paraId="241AB8C0" w14:textId="77777777" w:rsidTr="00540F3B">
        <w:tc>
          <w:tcPr>
            <w:tcW w:w="1134" w:type="dxa"/>
          </w:tcPr>
          <w:p w14:paraId="12C11C75"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156D7B2A"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Funkcjonalność </w:t>
            </w:r>
            <w:proofErr w:type="spellStart"/>
            <w:r w:rsidRPr="00540F3B">
              <w:rPr>
                <w:rFonts w:asciiTheme="minorHAnsi" w:hAnsiTheme="minorHAnsi"/>
                <w:sz w:val="22"/>
                <w:szCs w:val="22"/>
              </w:rPr>
              <w:t>flexible</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authentication</w:t>
            </w:r>
            <w:proofErr w:type="spellEnd"/>
            <w:r w:rsidRPr="00540F3B">
              <w:rPr>
                <w:rFonts w:asciiTheme="minorHAnsi" w:hAnsiTheme="minorHAnsi"/>
                <w:sz w:val="22"/>
                <w:szCs w:val="22"/>
              </w:rPr>
              <w:t xml:space="preserve"> (możliwość wyboru kolejności uwierzytelniania – 802.1X/uwierzytelnianie w oparciu o MAC adres/uwierzytelnianie oparciu o portal WWW),</w:t>
            </w:r>
          </w:p>
        </w:tc>
      </w:tr>
      <w:tr w:rsidR="00540F3B" w:rsidRPr="00A941AD" w14:paraId="49338E14" w14:textId="77777777" w:rsidTr="00540F3B">
        <w:tc>
          <w:tcPr>
            <w:tcW w:w="1134" w:type="dxa"/>
          </w:tcPr>
          <w:p w14:paraId="302E63F6"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7EBD8F68"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proofErr w:type="spellStart"/>
            <w:r w:rsidRPr="00540F3B">
              <w:rPr>
                <w:rFonts w:asciiTheme="minorHAnsi" w:hAnsiTheme="minorHAnsi"/>
                <w:sz w:val="22"/>
                <w:szCs w:val="22"/>
                <w:lang w:val="en-US"/>
              </w:rPr>
              <w:t>Obsługa</w:t>
            </w:r>
            <w:proofErr w:type="spellEnd"/>
            <w:r w:rsidRPr="00540F3B">
              <w:rPr>
                <w:rFonts w:asciiTheme="minorHAnsi" w:hAnsiTheme="minorHAnsi"/>
                <w:sz w:val="22"/>
                <w:szCs w:val="22"/>
                <w:lang w:val="en-US"/>
              </w:rPr>
              <w:t xml:space="preserve"> </w:t>
            </w:r>
            <w:proofErr w:type="spellStart"/>
            <w:r w:rsidRPr="00540F3B">
              <w:rPr>
                <w:rFonts w:asciiTheme="minorHAnsi" w:hAnsiTheme="minorHAnsi"/>
                <w:sz w:val="22"/>
                <w:szCs w:val="22"/>
                <w:lang w:val="en-US"/>
              </w:rPr>
              <w:t>funkcji</w:t>
            </w:r>
            <w:proofErr w:type="spellEnd"/>
            <w:r w:rsidRPr="00540F3B">
              <w:rPr>
                <w:rFonts w:asciiTheme="minorHAnsi" w:hAnsiTheme="minorHAnsi"/>
                <w:sz w:val="22"/>
                <w:szCs w:val="22"/>
                <w:lang w:val="en-US"/>
              </w:rPr>
              <w:t xml:space="preserve"> Port Security, DHCP Snooping, Dynamic ARP Inspection i IP Source Guard,</w:t>
            </w:r>
          </w:p>
        </w:tc>
      </w:tr>
      <w:tr w:rsidR="00540F3B" w:rsidRPr="00540F3B" w14:paraId="0D738034" w14:textId="77777777" w:rsidTr="00540F3B">
        <w:tc>
          <w:tcPr>
            <w:tcW w:w="1134" w:type="dxa"/>
          </w:tcPr>
          <w:p w14:paraId="59DE7480"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4628272B"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Zapewnienie podstawowych mechanizmów bezpieczeństwa IPv6 na brzegu sieci (IPv6 FHS) – w tym minimum ochronę przed rozgłaszaniem fałszywych komunikatów Router </w:t>
            </w:r>
            <w:proofErr w:type="spellStart"/>
            <w:r w:rsidRPr="00540F3B">
              <w:rPr>
                <w:rFonts w:asciiTheme="minorHAnsi" w:hAnsiTheme="minorHAnsi"/>
                <w:sz w:val="22"/>
                <w:szCs w:val="22"/>
              </w:rPr>
              <w:t>Advertisement</w:t>
            </w:r>
            <w:proofErr w:type="spellEnd"/>
            <w:r w:rsidRPr="00540F3B">
              <w:rPr>
                <w:rFonts w:asciiTheme="minorHAnsi" w:hAnsiTheme="minorHAnsi"/>
                <w:sz w:val="22"/>
                <w:szCs w:val="22"/>
              </w:rPr>
              <w:t xml:space="preserve"> (RA </w:t>
            </w:r>
            <w:proofErr w:type="spellStart"/>
            <w:r w:rsidRPr="00540F3B">
              <w:rPr>
                <w:rFonts w:asciiTheme="minorHAnsi" w:hAnsiTheme="minorHAnsi"/>
                <w:sz w:val="22"/>
                <w:szCs w:val="22"/>
              </w:rPr>
              <w:t>Guard</w:t>
            </w:r>
            <w:proofErr w:type="spellEnd"/>
            <w:r w:rsidRPr="00540F3B">
              <w:rPr>
                <w:rFonts w:asciiTheme="minorHAnsi" w:hAnsiTheme="minorHAnsi"/>
                <w:sz w:val="22"/>
                <w:szCs w:val="22"/>
              </w:rPr>
              <w:t xml:space="preserve">) i ochronę przed dołączeniem </w:t>
            </w:r>
            <w:r w:rsidRPr="00540F3B">
              <w:rPr>
                <w:rFonts w:asciiTheme="minorHAnsi" w:hAnsiTheme="minorHAnsi"/>
                <w:sz w:val="22"/>
                <w:szCs w:val="22"/>
              </w:rPr>
              <w:lastRenderedPageBreak/>
              <w:t xml:space="preserve">nieuprawnionych serwerów DHCPv6 do sieci (DHCPv6 </w:t>
            </w:r>
            <w:proofErr w:type="spellStart"/>
            <w:r w:rsidRPr="00540F3B">
              <w:rPr>
                <w:rFonts w:asciiTheme="minorHAnsi" w:hAnsiTheme="minorHAnsi"/>
                <w:sz w:val="22"/>
                <w:szCs w:val="22"/>
              </w:rPr>
              <w:t>Guard</w:t>
            </w:r>
            <w:proofErr w:type="spellEnd"/>
            <w:r w:rsidRPr="00540F3B">
              <w:rPr>
                <w:rFonts w:asciiTheme="minorHAnsi" w:hAnsiTheme="minorHAnsi"/>
                <w:sz w:val="22"/>
                <w:szCs w:val="22"/>
              </w:rPr>
              <w:t>),</w:t>
            </w:r>
          </w:p>
        </w:tc>
      </w:tr>
      <w:tr w:rsidR="00540F3B" w:rsidRPr="00540F3B" w14:paraId="25FD7644" w14:textId="77777777" w:rsidTr="00540F3B">
        <w:tc>
          <w:tcPr>
            <w:tcW w:w="1134" w:type="dxa"/>
          </w:tcPr>
          <w:p w14:paraId="230A0DBB"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3BD734F"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autoryzacji prób logowania do urządzenia (dostęp administracyjny) do serwerów RADIUS i TACACS+,</w:t>
            </w:r>
          </w:p>
        </w:tc>
      </w:tr>
      <w:tr w:rsidR="00540F3B" w:rsidRPr="00540F3B" w14:paraId="60310DD9" w14:textId="77777777" w:rsidTr="00540F3B">
        <w:tc>
          <w:tcPr>
            <w:tcW w:w="1134" w:type="dxa"/>
          </w:tcPr>
          <w:p w14:paraId="07AEDD02"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A614215"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Obsługa list kontroli dostępu (ACL) następujących typów:</w:t>
            </w:r>
          </w:p>
        </w:tc>
      </w:tr>
      <w:tr w:rsidR="00540F3B" w:rsidRPr="00540F3B" w14:paraId="39051219" w14:textId="77777777" w:rsidTr="00540F3B">
        <w:tc>
          <w:tcPr>
            <w:tcW w:w="1134" w:type="dxa"/>
          </w:tcPr>
          <w:p w14:paraId="54ED1F17"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27CE865B"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Port ACL umożliwiające kontrolę ruchu wchodzącego (</w:t>
            </w:r>
            <w:proofErr w:type="spellStart"/>
            <w:r w:rsidRPr="00540F3B">
              <w:rPr>
                <w:rFonts w:asciiTheme="minorHAnsi" w:hAnsiTheme="minorHAnsi"/>
                <w:sz w:val="22"/>
                <w:szCs w:val="22"/>
              </w:rPr>
              <w:t>inbound</w:t>
            </w:r>
            <w:proofErr w:type="spellEnd"/>
            <w:r w:rsidRPr="00540F3B">
              <w:rPr>
                <w:rFonts w:asciiTheme="minorHAnsi" w:hAnsiTheme="minorHAnsi"/>
                <w:sz w:val="22"/>
                <w:szCs w:val="22"/>
              </w:rPr>
              <w:t>) na poziomie portów L2 przełącznika,</w:t>
            </w:r>
          </w:p>
        </w:tc>
      </w:tr>
      <w:tr w:rsidR="00540F3B" w:rsidRPr="00540F3B" w14:paraId="5CB10EFA" w14:textId="77777777" w:rsidTr="00540F3B">
        <w:tc>
          <w:tcPr>
            <w:tcW w:w="1134" w:type="dxa"/>
          </w:tcPr>
          <w:p w14:paraId="12941609"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561E1FA6"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możliwość konfiguracji tzw. czasowych list ACL (aktywnych w określonych godzinach i dniach tygodnia),</w:t>
            </w:r>
          </w:p>
        </w:tc>
      </w:tr>
      <w:tr w:rsidR="00540F3B" w:rsidRPr="00540F3B" w14:paraId="5DD8A594" w14:textId="77777777" w:rsidTr="00540F3B">
        <w:tc>
          <w:tcPr>
            <w:tcW w:w="1134" w:type="dxa"/>
          </w:tcPr>
          <w:p w14:paraId="0F986756"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4C111E7"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szyfrowania ruchu zgodnie z IEEE 802.1ae (</w:t>
            </w:r>
            <w:proofErr w:type="spellStart"/>
            <w:r w:rsidRPr="00540F3B">
              <w:rPr>
                <w:rFonts w:asciiTheme="minorHAnsi" w:hAnsiTheme="minorHAnsi"/>
                <w:sz w:val="22"/>
                <w:szCs w:val="22"/>
              </w:rPr>
              <w:t>MACSec</w:t>
            </w:r>
            <w:proofErr w:type="spellEnd"/>
            <w:r w:rsidRPr="00540F3B">
              <w:rPr>
                <w:rFonts w:asciiTheme="minorHAnsi" w:hAnsiTheme="minorHAnsi"/>
                <w:sz w:val="22"/>
                <w:szCs w:val="22"/>
              </w:rPr>
              <w:t xml:space="preserve">) dla wszystkich portów przełącznika (dla połączeń </w:t>
            </w:r>
            <w:proofErr w:type="spellStart"/>
            <w:r w:rsidRPr="00540F3B">
              <w:rPr>
                <w:rFonts w:asciiTheme="minorHAnsi" w:hAnsiTheme="minorHAnsi"/>
                <w:sz w:val="22"/>
                <w:szCs w:val="22"/>
              </w:rPr>
              <w:t>switch-switch</w:t>
            </w:r>
            <w:proofErr w:type="spellEnd"/>
            <w:r w:rsidRPr="00540F3B">
              <w:rPr>
                <w:rFonts w:asciiTheme="minorHAnsi" w:hAnsiTheme="minorHAnsi"/>
                <w:sz w:val="22"/>
                <w:szCs w:val="22"/>
              </w:rPr>
              <w:t>) kluczami o długości 128-bitów (gcm-aes-128),</w:t>
            </w:r>
          </w:p>
        </w:tc>
      </w:tr>
      <w:tr w:rsidR="00540F3B" w:rsidRPr="00540F3B" w14:paraId="744D759E" w14:textId="77777777" w:rsidTr="00540F3B">
        <w:tc>
          <w:tcPr>
            <w:tcW w:w="1134" w:type="dxa"/>
          </w:tcPr>
          <w:p w14:paraId="5B5516B9"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A55AFFD"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Wbudowane mechanizmy ochrony warstwy kontrolnej przełącznika (</w:t>
            </w:r>
            <w:proofErr w:type="spellStart"/>
            <w:r w:rsidRPr="00540F3B">
              <w:rPr>
                <w:rFonts w:asciiTheme="minorHAnsi" w:hAnsiTheme="minorHAnsi"/>
                <w:sz w:val="22"/>
                <w:szCs w:val="22"/>
              </w:rPr>
              <w:t>CoPP</w:t>
            </w:r>
            <w:proofErr w:type="spellEnd"/>
            <w:r w:rsidRPr="00540F3B">
              <w:rPr>
                <w:rFonts w:asciiTheme="minorHAnsi" w:hAnsiTheme="minorHAnsi"/>
                <w:sz w:val="22"/>
                <w:szCs w:val="22"/>
              </w:rPr>
              <w:t xml:space="preserve"> – Control </w:t>
            </w:r>
            <w:proofErr w:type="spellStart"/>
            <w:r w:rsidRPr="00540F3B">
              <w:rPr>
                <w:rFonts w:asciiTheme="minorHAnsi" w:hAnsiTheme="minorHAnsi"/>
                <w:sz w:val="22"/>
                <w:szCs w:val="22"/>
              </w:rPr>
              <w:t>Plane</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Policing</w:t>
            </w:r>
            <w:proofErr w:type="spellEnd"/>
            <w:r w:rsidRPr="00540F3B">
              <w:rPr>
                <w:rFonts w:asciiTheme="minorHAnsi" w:hAnsiTheme="minorHAnsi"/>
                <w:sz w:val="22"/>
                <w:szCs w:val="22"/>
              </w:rPr>
              <w:t>),</w:t>
            </w:r>
          </w:p>
        </w:tc>
      </w:tr>
      <w:tr w:rsidR="00540F3B" w:rsidRPr="00540F3B" w14:paraId="568CC0A1" w14:textId="77777777" w:rsidTr="00540F3B">
        <w:tc>
          <w:tcPr>
            <w:tcW w:w="1134" w:type="dxa"/>
          </w:tcPr>
          <w:p w14:paraId="5AA62023"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322BD4BA"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Funkcja </w:t>
            </w:r>
            <w:proofErr w:type="spellStart"/>
            <w:r w:rsidRPr="00540F3B">
              <w:rPr>
                <w:rFonts w:asciiTheme="minorHAnsi" w:hAnsiTheme="minorHAnsi"/>
                <w:sz w:val="22"/>
                <w:szCs w:val="22"/>
              </w:rPr>
              <w:t>Private</w:t>
            </w:r>
            <w:proofErr w:type="spellEnd"/>
            <w:r w:rsidRPr="00540F3B">
              <w:rPr>
                <w:rFonts w:asciiTheme="minorHAnsi" w:hAnsiTheme="minorHAnsi"/>
                <w:sz w:val="22"/>
                <w:szCs w:val="22"/>
              </w:rPr>
              <w:t xml:space="preserve"> VLAN.</w:t>
            </w:r>
          </w:p>
        </w:tc>
      </w:tr>
      <w:tr w:rsidR="00540F3B" w:rsidRPr="00540F3B" w14:paraId="12436F5F" w14:textId="77777777" w:rsidTr="00540F3B">
        <w:tc>
          <w:tcPr>
            <w:tcW w:w="1134" w:type="dxa"/>
          </w:tcPr>
          <w:p w14:paraId="70C6D141"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1656929E"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zapewniać mechanizmy związane z zapewnieniem jakości usług w sieci:</w:t>
            </w:r>
          </w:p>
        </w:tc>
      </w:tr>
      <w:tr w:rsidR="00540F3B" w:rsidRPr="00540F3B" w14:paraId="39801E24" w14:textId="77777777" w:rsidTr="00540F3B">
        <w:tc>
          <w:tcPr>
            <w:tcW w:w="1134" w:type="dxa"/>
          </w:tcPr>
          <w:p w14:paraId="40145D4A"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84BA830"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Implementacja 8 kolejek dla ruchu wyjściowego na każdym porcie dla obsługi ruchu o różnej klasie obsługi,</w:t>
            </w:r>
          </w:p>
        </w:tc>
      </w:tr>
      <w:tr w:rsidR="00540F3B" w:rsidRPr="00540F3B" w14:paraId="1A7B8165" w14:textId="77777777" w:rsidTr="00540F3B">
        <w:tc>
          <w:tcPr>
            <w:tcW w:w="1134" w:type="dxa"/>
          </w:tcPr>
          <w:p w14:paraId="031129B7"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47A14C4"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obsługi jednej z powyżej wspomnianych kolejek z bezwzględnym priorytetem w stosunku do innych (</w:t>
            </w:r>
            <w:proofErr w:type="spellStart"/>
            <w:r w:rsidRPr="00540F3B">
              <w:rPr>
                <w:rFonts w:asciiTheme="minorHAnsi" w:hAnsiTheme="minorHAnsi"/>
                <w:sz w:val="22"/>
                <w:szCs w:val="22"/>
              </w:rPr>
              <w:t>Strict</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Priority</w:t>
            </w:r>
            <w:proofErr w:type="spellEnd"/>
            <w:r w:rsidRPr="00540F3B">
              <w:rPr>
                <w:rFonts w:asciiTheme="minorHAnsi" w:hAnsiTheme="minorHAnsi"/>
                <w:sz w:val="22"/>
                <w:szCs w:val="22"/>
              </w:rPr>
              <w:t>),</w:t>
            </w:r>
          </w:p>
        </w:tc>
      </w:tr>
      <w:tr w:rsidR="00540F3B" w:rsidRPr="00540F3B" w14:paraId="66136D02" w14:textId="77777777" w:rsidTr="00540F3B">
        <w:tc>
          <w:tcPr>
            <w:tcW w:w="1134" w:type="dxa"/>
          </w:tcPr>
          <w:p w14:paraId="0F1FB02C"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4DB64F77"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Klasyfikacja ruchu do klas różnej jakości obsługi (</w:t>
            </w:r>
            <w:proofErr w:type="spellStart"/>
            <w:r w:rsidRPr="00540F3B">
              <w:rPr>
                <w:rFonts w:asciiTheme="minorHAnsi" w:hAnsiTheme="minorHAnsi"/>
                <w:sz w:val="22"/>
                <w:szCs w:val="22"/>
              </w:rPr>
              <w:t>QoS</w:t>
            </w:r>
            <w:proofErr w:type="spellEnd"/>
            <w:r w:rsidRPr="00540F3B">
              <w:rPr>
                <w:rFonts w:asciiTheme="minorHAnsi" w:hAnsiTheme="minorHAnsi"/>
                <w:sz w:val="22"/>
                <w:szCs w:val="22"/>
              </w:rPr>
              <w:t>) poprzez wykorzystanie następujących parametrów: źródłowy/docelowy adres MAC, źródłowy/docelowy adres IP, źródłowy/docelowy port TCP,</w:t>
            </w:r>
          </w:p>
        </w:tc>
      </w:tr>
      <w:tr w:rsidR="00540F3B" w:rsidRPr="00540F3B" w14:paraId="0787F38F" w14:textId="77777777" w:rsidTr="00540F3B">
        <w:tc>
          <w:tcPr>
            <w:tcW w:w="1134" w:type="dxa"/>
          </w:tcPr>
          <w:p w14:paraId="1249CB55"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340A3B0B"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ograniczania pasma dostępnego na danym porcie dla ruchu o danej klasie obsługi (</w:t>
            </w:r>
            <w:proofErr w:type="spellStart"/>
            <w:r w:rsidRPr="00540F3B">
              <w:rPr>
                <w:rFonts w:asciiTheme="minorHAnsi" w:hAnsiTheme="minorHAnsi"/>
                <w:sz w:val="22"/>
                <w:szCs w:val="22"/>
              </w:rPr>
              <w:t>policing</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rate</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limiting</w:t>
            </w:r>
            <w:proofErr w:type="spellEnd"/>
            <w:r w:rsidRPr="00540F3B">
              <w:rPr>
                <w:rFonts w:asciiTheme="minorHAnsi" w:hAnsiTheme="minorHAnsi"/>
                <w:sz w:val="22"/>
                <w:szCs w:val="22"/>
              </w:rPr>
              <w:t>) w kierunku wejściowych i wyjściowym dla portu Ethernet,</w:t>
            </w:r>
          </w:p>
        </w:tc>
      </w:tr>
      <w:tr w:rsidR="00540F3B" w:rsidRPr="00540F3B" w14:paraId="6095D28D" w14:textId="77777777" w:rsidTr="00540F3B">
        <w:tc>
          <w:tcPr>
            <w:tcW w:w="1134" w:type="dxa"/>
          </w:tcPr>
          <w:p w14:paraId="05977145"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1DE12003"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Kontrola sztormów dla ruchu broadcast/</w:t>
            </w:r>
            <w:proofErr w:type="spellStart"/>
            <w:r w:rsidRPr="00540F3B">
              <w:rPr>
                <w:rFonts w:asciiTheme="minorHAnsi" w:hAnsiTheme="minorHAnsi"/>
                <w:sz w:val="22"/>
                <w:szCs w:val="22"/>
              </w:rPr>
              <w:t>multicast</w:t>
            </w:r>
            <w:proofErr w:type="spellEnd"/>
            <w:r w:rsidRPr="00540F3B">
              <w:rPr>
                <w:rFonts w:asciiTheme="minorHAnsi" w:hAnsiTheme="minorHAnsi"/>
                <w:sz w:val="22"/>
                <w:szCs w:val="22"/>
              </w:rPr>
              <w:t>/</w:t>
            </w:r>
            <w:proofErr w:type="spellStart"/>
            <w:r w:rsidRPr="00540F3B">
              <w:rPr>
                <w:rFonts w:asciiTheme="minorHAnsi" w:hAnsiTheme="minorHAnsi"/>
                <w:sz w:val="22"/>
                <w:szCs w:val="22"/>
              </w:rPr>
              <w:t>unicast</w:t>
            </w:r>
            <w:proofErr w:type="spellEnd"/>
            <w:r w:rsidRPr="00540F3B">
              <w:rPr>
                <w:rFonts w:asciiTheme="minorHAnsi" w:hAnsiTheme="minorHAnsi"/>
                <w:sz w:val="22"/>
                <w:szCs w:val="22"/>
              </w:rPr>
              <w:t>,</w:t>
            </w:r>
          </w:p>
        </w:tc>
      </w:tr>
      <w:tr w:rsidR="00540F3B" w:rsidRPr="00540F3B" w14:paraId="417084F3" w14:textId="77777777" w:rsidTr="00540F3B">
        <w:tc>
          <w:tcPr>
            <w:tcW w:w="1134" w:type="dxa"/>
          </w:tcPr>
          <w:p w14:paraId="6EBB65A7"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2637B03B"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Możliwość zmiany przez urządzenie kodu wartości </w:t>
            </w:r>
            <w:proofErr w:type="spellStart"/>
            <w:r w:rsidRPr="00540F3B">
              <w:rPr>
                <w:rFonts w:asciiTheme="minorHAnsi" w:hAnsiTheme="minorHAnsi"/>
                <w:sz w:val="22"/>
                <w:szCs w:val="22"/>
              </w:rPr>
              <w:t>QoS</w:t>
            </w:r>
            <w:proofErr w:type="spellEnd"/>
            <w:r w:rsidRPr="00540F3B">
              <w:rPr>
                <w:rFonts w:asciiTheme="minorHAnsi" w:hAnsiTheme="minorHAnsi"/>
                <w:sz w:val="22"/>
                <w:szCs w:val="22"/>
              </w:rPr>
              <w:t xml:space="preserve"> zawartego w ramce Ethernet lub pakiecie IP – poprzez zmianę pola 802.1p (</w:t>
            </w:r>
            <w:proofErr w:type="spellStart"/>
            <w:r w:rsidRPr="00540F3B">
              <w:rPr>
                <w:rFonts w:asciiTheme="minorHAnsi" w:hAnsiTheme="minorHAnsi"/>
                <w:sz w:val="22"/>
                <w:szCs w:val="22"/>
              </w:rPr>
              <w:t>CoS</w:t>
            </w:r>
            <w:proofErr w:type="spellEnd"/>
            <w:r w:rsidRPr="00540F3B">
              <w:rPr>
                <w:rFonts w:asciiTheme="minorHAnsi" w:hAnsiTheme="minorHAnsi"/>
                <w:sz w:val="22"/>
                <w:szCs w:val="22"/>
              </w:rPr>
              <w:t xml:space="preserve">) oraz IP </w:t>
            </w:r>
            <w:proofErr w:type="spellStart"/>
            <w:r w:rsidRPr="00540F3B">
              <w:rPr>
                <w:rFonts w:asciiTheme="minorHAnsi" w:hAnsiTheme="minorHAnsi"/>
                <w:sz w:val="22"/>
                <w:szCs w:val="22"/>
              </w:rPr>
              <w:t>ToS</w:t>
            </w:r>
            <w:proofErr w:type="spellEnd"/>
            <w:r w:rsidRPr="00540F3B">
              <w:rPr>
                <w:rFonts w:asciiTheme="minorHAnsi" w:hAnsiTheme="minorHAnsi"/>
                <w:sz w:val="22"/>
                <w:szCs w:val="22"/>
              </w:rPr>
              <w:t>/DSCP na wejściu i wyjściu z portu Ethernet.</w:t>
            </w:r>
          </w:p>
        </w:tc>
      </w:tr>
      <w:tr w:rsidR="00540F3B" w:rsidRPr="00540F3B" w14:paraId="7162A552" w14:textId="77777777" w:rsidTr="00540F3B">
        <w:tc>
          <w:tcPr>
            <w:tcW w:w="1134" w:type="dxa"/>
          </w:tcPr>
          <w:p w14:paraId="14A93CFD"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3B95802A"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zapewniać obsługę protokołów i mechanizmów routingu (jeżeli funkcjonalność wymaga specjalnej licencji, Zamawiający nie wymaga takiej licencji) :</w:t>
            </w:r>
          </w:p>
        </w:tc>
      </w:tr>
      <w:tr w:rsidR="00540F3B" w:rsidRPr="00540F3B" w14:paraId="6798CDA4" w14:textId="77777777" w:rsidTr="00540F3B">
        <w:tc>
          <w:tcPr>
            <w:tcW w:w="1134" w:type="dxa"/>
          </w:tcPr>
          <w:p w14:paraId="706D215D"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25A5E040"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Routing statyczny dla IPv4 i IPv6,</w:t>
            </w:r>
          </w:p>
        </w:tc>
      </w:tr>
      <w:tr w:rsidR="00540F3B" w:rsidRPr="00A941AD" w14:paraId="11C1DFCD" w14:textId="77777777" w:rsidTr="00540F3B">
        <w:tc>
          <w:tcPr>
            <w:tcW w:w="1134" w:type="dxa"/>
          </w:tcPr>
          <w:p w14:paraId="6C15F6F9"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21B0ABF7"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r w:rsidRPr="00540F3B">
              <w:rPr>
                <w:rFonts w:asciiTheme="minorHAnsi" w:hAnsiTheme="minorHAnsi"/>
                <w:sz w:val="22"/>
                <w:szCs w:val="22"/>
                <w:lang w:val="en-US"/>
              </w:rPr>
              <w:t xml:space="preserve">Routing </w:t>
            </w:r>
            <w:proofErr w:type="spellStart"/>
            <w:r w:rsidRPr="00540F3B">
              <w:rPr>
                <w:rFonts w:asciiTheme="minorHAnsi" w:hAnsiTheme="minorHAnsi"/>
                <w:sz w:val="22"/>
                <w:szCs w:val="22"/>
                <w:lang w:val="en-US"/>
              </w:rPr>
              <w:t>dynamiczny</w:t>
            </w:r>
            <w:proofErr w:type="spellEnd"/>
            <w:r w:rsidRPr="00540F3B">
              <w:rPr>
                <w:rFonts w:asciiTheme="minorHAnsi" w:hAnsiTheme="minorHAnsi"/>
                <w:sz w:val="22"/>
                <w:szCs w:val="22"/>
                <w:lang w:val="en-US"/>
              </w:rPr>
              <w:t xml:space="preserve"> – RIP, OSPF, ISIS,</w:t>
            </w:r>
          </w:p>
        </w:tc>
      </w:tr>
      <w:tr w:rsidR="00540F3B" w:rsidRPr="00540F3B" w14:paraId="4E26EC97" w14:textId="77777777" w:rsidTr="00540F3B">
        <w:tc>
          <w:tcPr>
            <w:tcW w:w="1134" w:type="dxa"/>
          </w:tcPr>
          <w:p w14:paraId="55B3705F"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5FEACF7E"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Policy-</w:t>
            </w:r>
            <w:proofErr w:type="spellStart"/>
            <w:r w:rsidRPr="00540F3B">
              <w:rPr>
                <w:rFonts w:asciiTheme="minorHAnsi" w:hAnsiTheme="minorHAnsi"/>
                <w:sz w:val="22"/>
                <w:szCs w:val="22"/>
              </w:rPr>
              <w:t>based</w:t>
            </w:r>
            <w:proofErr w:type="spellEnd"/>
            <w:r w:rsidRPr="00540F3B">
              <w:rPr>
                <w:rFonts w:asciiTheme="minorHAnsi" w:hAnsiTheme="minorHAnsi"/>
                <w:sz w:val="22"/>
                <w:szCs w:val="22"/>
              </w:rPr>
              <w:t xml:space="preserve"> routing (PBR),</w:t>
            </w:r>
          </w:p>
        </w:tc>
      </w:tr>
      <w:tr w:rsidR="00540F3B" w:rsidRPr="00A941AD" w14:paraId="75B51730" w14:textId="77777777" w:rsidTr="00540F3B">
        <w:tc>
          <w:tcPr>
            <w:tcW w:w="1134" w:type="dxa"/>
          </w:tcPr>
          <w:p w14:paraId="464F3233"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6745A418"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r w:rsidRPr="00540F3B">
              <w:rPr>
                <w:rFonts w:asciiTheme="minorHAnsi" w:hAnsiTheme="minorHAnsi"/>
                <w:sz w:val="22"/>
                <w:szCs w:val="22"/>
                <w:lang w:val="en-US"/>
              </w:rPr>
              <w:t xml:space="preserve">Routing </w:t>
            </w:r>
            <w:proofErr w:type="spellStart"/>
            <w:r w:rsidRPr="00540F3B">
              <w:rPr>
                <w:rFonts w:asciiTheme="minorHAnsi" w:hAnsiTheme="minorHAnsi"/>
                <w:sz w:val="22"/>
                <w:szCs w:val="22"/>
                <w:lang w:val="en-US"/>
              </w:rPr>
              <w:t>multicastów</w:t>
            </w:r>
            <w:proofErr w:type="spellEnd"/>
            <w:r w:rsidRPr="00540F3B">
              <w:rPr>
                <w:rFonts w:asciiTheme="minorHAnsi" w:hAnsiTheme="minorHAnsi"/>
                <w:sz w:val="22"/>
                <w:szCs w:val="22"/>
                <w:lang w:val="en-US"/>
              </w:rPr>
              <w:t xml:space="preserve"> - PIM-SM, PIM-SSM,</w:t>
            </w:r>
          </w:p>
        </w:tc>
      </w:tr>
      <w:tr w:rsidR="00540F3B" w:rsidRPr="00A941AD" w14:paraId="07E0A169" w14:textId="77777777" w:rsidTr="00540F3B">
        <w:tc>
          <w:tcPr>
            <w:tcW w:w="1134" w:type="dxa"/>
          </w:tcPr>
          <w:p w14:paraId="3F4790E9"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378F19E1" w14:textId="77777777" w:rsidR="00540F3B" w:rsidRPr="00540F3B" w:rsidRDefault="00540F3B" w:rsidP="00540F3B">
            <w:pPr>
              <w:spacing w:after="0" w:line="360" w:lineRule="auto"/>
              <w:ind w:left="720" w:firstLine="0"/>
              <w:contextualSpacing/>
              <w:rPr>
                <w:rFonts w:asciiTheme="minorHAnsi" w:hAnsiTheme="minorHAnsi"/>
                <w:sz w:val="22"/>
                <w:szCs w:val="22"/>
                <w:lang w:val="en-US"/>
              </w:rPr>
            </w:pPr>
            <w:r w:rsidRPr="00540F3B">
              <w:rPr>
                <w:rFonts w:asciiTheme="minorHAnsi" w:hAnsiTheme="minorHAnsi"/>
                <w:sz w:val="22"/>
                <w:szCs w:val="22"/>
                <w:lang w:val="en-US"/>
              </w:rPr>
              <w:t>Multicast Source Discovery Protocol (MSDP),</w:t>
            </w:r>
          </w:p>
        </w:tc>
      </w:tr>
      <w:tr w:rsidR="00540F3B" w:rsidRPr="00540F3B" w14:paraId="581E7E80" w14:textId="77777777" w:rsidTr="00540F3B">
        <w:tc>
          <w:tcPr>
            <w:tcW w:w="1134" w:type="dxa"/>
          </w:tcPr>
          <w:p w14:paraId="4F9CF65C"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lang w:val="en-US"/>
              </w:rPr>
            </w:pPr>
          </w:p>
        </w:tc>
        <w:tc>
          <w:tcPr>
            <w:tcW w:w="7938" w:type="dxa"/>
          </w:tcPr>
          <w:p w14:paraId="53A4109F"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Obsługa protokołu redundancji bramy (VRRP),</w:t>
            </w:r>
          </w:p>
        </w:tc>
      </w:tr>
      <w:tr w:rsidR="00540F3B" w:rsidRPr="00540F3B" w14:paraId="4667C20B" w14:textId="77777777" w:rsidTr="00540F3B">
        <w:tc>
          <w:tcPr>
            <w:tcW w:w="1134" w:type="dxa"/>
          </w:tcPr>
          <w:p w14:paraId="24E7CD11"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6BB2D379"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musi umożliwiać enkapsulację ruchu przy pomocy </w:t>
            </w:r>
            <w:proofErr w:type="spellStart"/>
            <w:r w:rsidRPr="00540F3B">
              <w:rPr>
                <w:rFonts w:asciiTheme="minorHAnsi" w:hAnsiTheme="minorHAnsi"/>
                <w:sz w:val="22"/>
                <w:szCs w:val="22"/>
              </w:rPr>
              <w:t>VXLAN’ów</w:t>
            </w:r>
            <w:proofErr w:type="spellEnd"/>
            <w:r w:rsidRPr="00540F3B">
              <w:rPr>
                <w:rFonts w:asciiTheme="minorHAnsi" w:hAnsiTheme="minorHAnsi"/>
                <w:sz w:val="22"/>
                <w:szCs w:val="22"/>
              </w:rPr>
              <w:t>.</w:t>
            </w:r>
          </w:p>
        </w:tc>
      </w:tr>
      <w:tr w:rsidR="00540F3B" w:rsidRPr="00540F3B" w14:paraId="4AD56E23" w14:textId="77777777" w:rsidTr="00540F3B">
        <w:tc>
          <w:tcPr>
            <w:tcW w:w="1134" w:type="dxa"/>
          </w:tcPr>
          <w:p w14:paraId="158BE7DB"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334A7774"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umożliwiać lokalną i zdalną obserwację ruchu na określonym porcie, polegającą na kopiowaniu pojawiających się na nim ramek i przesyłaniu ich do zdalnego urządzenia monitorującego – mechanizmy SPAN, RSPAN.</w:t>
            </w:r>
          </w:p>
        </w:tc>
      </w:tr>
      <w:tr w:rsidR="00540F3B" w:rsidRPr="00540F3B" w14:paraId="6100AEA6" w14:textId="77777777" w:rsidTr="00540F3B">
        <w:tc>
          <w:tcPr>
            <w:tcW w:w="1134" w:type="dxa"/>
          </w:tcPr>
          <w:p w14:paraId="78EF1C1D"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081677DB"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posiadać wzorce konfiguracji portów zawierające prekonfigurowane ustawienia rekomendowane zależnie od typu urządzenia dołączonego do portu (np. telefon IP, kamera itp.).</w:t>
            </w:r>
          </w:p>
        </w:tc>
      </w:tr>
      <w:tr w:rsidR="00540F3B" w:rsidRPr="00540F3B" w14:paraId="077A54D0" w14:textId="77777777" w:rsidTr="00540F3B">
        <w:tc>
          <w:tcPr>
            <w:tcW w:w="1134" w:type="dxa"/>
          </w:tcPr>
          <w:p w14:paraId="723908F1" w14:textId="77777777" w:rsidR="00540F3B" w:rsidRPr="00540F3B" w:rsidRDefault="00540F3B" w:rsidP="00F5307E">
            <w:pPr>
              <w:numPr>
                <w:ilvl w:val="0"/>
                <w:numId w:val="38"/>
              </w:numPr>
              <w:spacing w:after="0" w:line="360" w:lineRule="auto"/>
              <w:ind w:right="0"/>
              <w:contextualSpacing/>
              <w:jc w:val="left"/>
              <w:rPr>
                <w:rFonts w:asciiTheme="minorHAnsi" w:hAnsiTheme="minorHAnsi"/>
                <w:sz w:val="22"/>
                <w:szCs w:val="22"/>
              </w:rPr>
            </w:pPr>
          </w:p>
        </w:tc>
        <w:tc>
          <w:tcPr>
            <w:tcW w:w="7938" w:type="dxa"/>
          </w:tcPr>
          <w:p w14:paraId="1119024F" w14:textId="77777777" w:rsidR="00540F3B" w:rsidRPr="00540F3B" w:rsidRDefault="00540F3B" w:rsidP="00540F3B">
            <w:pPr>
              <w:spacing w:after="0" w:line="360" w:lineRule="auto"/>
              <w:ind w:left="0" w:firstLine="0"/>
              <w:contextualSpacing/>
              <w:rPr>
                <w:rFonts w:asciiTheme="minorHAnsi" w:hAnsiTheme="minorHAnsi"/>
                <w:sz w:val="22"/>
                <w:szCs w:val="22"/>
              </w:rPr>
            </w:pPr>
            <w:r w:rsidRPr="00540F3B">
              <w:rPr>
                <w:rFonts w:asciiTheme="minorHAnsi" w:hAnsiTheme="minorHAnsi"/>
                <w:sz w:val="22"/>
                <w:szCs w:val="22"/>
              </w:rPr>
              <w:t>Przełącznik musi zapewnić zarządzanie poprzez:</w:t>
            </w:r>
          </w:p>
        </w:tc>
      </w:tr>
      <w:tr w:rsidR="00540F3B" w:rsidRPr="00540F3B" w14:paraId="2A184592" w14:textId="77777777" w:rsidTr="00540F3B">
        <w:tc>
          <w:tcPr>
            <w:tcW w:w="1134" w:type="dxa"/>
          </w:tcPr>
          <w:p w14:paraId="7B14674E"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8CC20EF"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Port konsoli,</w:t>
            </w:r>
          </w:p>
        </w:tc>
      </w:tr>
      <w:tr w:rsidR="00540F3B" w:rsidRPr="00540F3B" w14:paraId="44D43322" w14:textId="77777777" w:rsidTr="00540F3B">
        <w:tc>
          <w:tcPr>
            <w:tcW w:w="1134" w:type="dxa"/>
          </w:tcPr>
          <w:p w14:paraId="0031B63A"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0E288DCA"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Dedykowany port Ethernet do zarządzania out-of-band,</w:t>
            </w:r>
          </w:p>
        </w:tc>
      </w:tr>
      <w:tr w:rsidR="00540F3B" w:rsidRPr="00540F3B" w14:paraId="2EE9F0D9" w14:textId="77777777" w:rsidTr="00540F3B">
        <w:tc>
          <w:tcPr>
            <w:tcW w:w="1134" w:type="dxa"/>
          </w:tcPr>
          <w:p w14:paraId="1BBA82C4"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D3755F8"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Plik konfiguracyjny urządzenia możliwy do edycji w trybie off-</w:t>
            </w:r>
            <w:proofErr w:type="spellStart"/>
            <w:r w:rsidRPr="00540F3B">
              <w:rPr>
                <w:rFonts w:asciiTheme="minorHAnsi" w:hAnsiTheme="minorHAnsi"/>
                <w:sz w:val="22"/>
                <w:szCs w:val="22"/>
              </w:rPr>
              <w:t>line</w:t>
            </w:r>
            <w:proofErr w:type="spellEnd"/>
            <w:r w:rsidRPr="00540F3B">
              <w:rPr>
                <w:rFonts w:asciiTheme="minorHAnsi" w:hAnsiTheme="minorHAnsi"/>
                <w:sz w:val="22"/>
                <w:szCs w:val="22"/>
              </w:rPr>
              <w:t xml:space="preserve"> (możliwość przeglądania i zmian konfiguracji w pliku tekstowym na dowolnym urządzeniu PC). Po zapisaniu konfiguracji w pamięci nieulotnej możliwość uruchomienia urządzenia z nową konfiguracją,</w:t>
            </w:r>
          </w:p>
        </w:tc>
      </w:tr>
      <w:tr w:rsidR="00540F3B" w:rsidRPr="00540F3B" w14:paraId="6CFC3C81" w14:textId="77777777" w:rsidTr="00540F3B">
        <w:tc>
          <w:tcPr>
            <w:tcW w:w="1134" w:type="dxa"/>
          </w:tcPr>
          <w:p w14:paraId="5FC981EE"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08A8424"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 xml:space="preserve">Obsługa protokołów SNMPv3, SSHv2, SCP, </w:t>
            </w:r>
            <w:proofErr w:type="spellStart"/>
            <w:r w:rsidRPr="00540F3B">
              <w:rPr>
                <w:rFonts w:asciiTheme="minorHAnsi" w:hAnsiTheme="minorHAnsi"/>
                <w:sz w:val="22"/>
                <w:szCs w:val="22"/>
              </w:rPr>
              <w:t>https</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syslog</w:t>
            </w:r>
            <w:proofErr w:type="spellEnd"/>
            <w:r w:rsidRPr="00540F3B">
              <w:rPr>
                <w:rFonts w:asciiTheme="minorHAnsi" w:hAnsiTheme="minorHAnsi"/>
                <w:sz w:val="22"/>
                <w:szCs w:val="22"/>
              </w:rPr>
              <w:t xml:space="preserve"> – z wykorzystaniem protokołów IPv4 i IPv6</w:t>
            </w:r>
          </w:p>
        </w:tc>
      </w:tr>
      <w:tr w:rsidR="00540F3B" w:rsidRPr="00540F3B" w14:paraId="20C0ABE3" w14:textId="77777777" w:rsidTr="00540F3B">
        <w:tc>
          <w:tcPr>
            <w:tcW w:w="1134" w:type="dxa"/>
          </w:tcPr>
          <w:p w14:paraId="23AA227E"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50F9F88A"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Możliwość konfiguracji za pomocą protokołu NETCONF i modelowania YANG oraz eksportowania zdefiniowanych według potrzeb danych do zewnętrznych systemów,</w:t>
            </w:r>
          </w:p>
        </w:tc>
      </w:tr>
      <w:tr w:rsidR="00540F3B" w:rsidRPr="00540F3B" w14:paraId="098BB3B5" w14:textId="77777777" w:rsidTr="00540F3B">
        <w:tc>
          <w:tcPr>
            <w:tcW w:w="1134" w:type="dxa"/>
          </w:tcPr>
          <w:p w14:paraId="1A8EF092"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78AFC0FD"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Port USB umożliwiający podłączenie zewnętrznego nośnika danych. Urządzenie ma możliwość uruchomienia z nośnika danych umieszczonego w porcie USB,</w:t>
            </w:r>
          </w:p>
        </w:tc>
      </w:tr>
      <w:tr w:rsidR="00540F3B" w:rsidRPr="00540F3B" w14:paraId="4923BA03" w14:textId="77777777" w:rsidTr="00540F3B">
        <w:tc>
          <w:tcPr>
            <w:tcW w:w="1134" w:type="dxa"/>
          </w:tcPr>
          <w:p w14:paraId="4F79DBBA" w14:textId="77777777" w:rsidR="00540F3B" w:rsidRPr="00540F3B" w:rsidRDefault="00540F3B" w:rsidP="00F5307E">
            <w:pPr>
              <w:numPr>
                <w:ilvl w:val="1"/>
                <w:numId w:val="38"/>
              </w:numPr>
              <w:spacing w:after="0" w:line="360" w:lineRule="auto"/>
              <w:ind w:right="0"/>
              <w:contextualSpacing/>
              <w:jc w:val="left"/>
              <w:rPr>
                <w:rFonts w:asciiTheme="minorHAnsi" w:hAnsiTheme="minorHAnsi"/>
                <w:sz w:val="22"/>
                <w:szCs w:val="22"/>
              </w:rPr>
            </w:pPr>
          </w:p>
        </w:tc>
        <w:tc>
          <w:tcPr>
            <w:tcW w:w="7938" w:type="dxa"/>
          </w:tcPr>
          <w:p w14:paraId="10EF5886" w14:textId="77777777" w:rsidR="00540F3B" w:rsidRPr="00540F3B" w:rsidRDefault="00540F3B" w:rsidP="00540F3B">
            <w:pPr>
              <w:spacing w:after="0" w:line="360" w:lineRule="auto"/>
              <w:ind w:left="720" w:firstLine="0"/>
              <w:contextualSpacing/>
              <w:rPr>
                <w:rFonts w:asciiTheme="minorHAnsi" w:hAnsiTheme="minorHAnsi"/>
                <w:sz w:val="22"/>
                <w:szCs w:val="22"/>
              </w:rPr>
            </w:pPr>
            <w:r w:rsidRPr="00540F3B">
              <w:rPr>
                <w:rFonts w:asciiTheme="minorHAnsi" w:hAnsiTheme="minorHAnsi"/>
                <w:sz w:val="22"/>
                <w:szCs w:val="22"/>
              </w:rPr>
              <w:t>Wbudowany graficzny interfejs zarządzania przełącznikiem umożliwiający:</w:t>
            </w:r>
          </w:p>
        </w:tc>
      </w:tr>
      <w:tr w:rsidR="00540F3B" w:rsidRPr="00540F3B" w14:paraId="64858BD4" w14:textId="77777777" w:rsidTr="00540F3B">
        <w:tc>
          <w:tcPr>
            <w:tcW w:w="1134" w:type="dxa"/>
          </w:tcPr>
          <w:p w14:paraId="7AA3DACE"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7B0E093E"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Monitoring pracy przełącznika w zakresie:</w:t>
            </w:r>
          </w:p>
        </w:tc>
      </w:tr>
      <w:tr w:rsidR="00540F3B" w:rsidRPr="00540F3B" w14:paraId="162679BC" w14:textId="77777777" w:rsidTr="00540F3B">
        <w:tc>
          <w:tcPr>
            <w:tcW w:w="1134" w:type="dxa"/>
          </w:tcPr>
          <w:p w14:paraId="72522B0A"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554A1578"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Użycie CPU,</w:t>
            </w:r>
          </w:p>
        </w:tc>
      </w:tr>
      <w:tr w:rsidR="00540F3B" w:rsidRPr="00540F3B" w14:paraId="340F0CB1" w14:textId="77777777" w:rsidTr="00540F3B">
        <w:tc>
          <w:tcPr>
            <w:tcW w:w="1134" w:type="dxa"/>
          </w:tcPr>
          <w:p w14:paraId="5D18CC4E"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1B62B038"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Użycie pamięci,</w:t>
            </w:r>
          </w:p>
        </w:tc>
      </w:tr>
      <w:tr w:rsidR="00540F3B" w:rsidRPr="00540F3B" w14:paraId="390ACFE2" w14:textId="77777777" w:rsidTr="00540F3B">
        <w:tc>
          <w:tcPr>
            <w:tcW w:w="1134" w:type="dxa"/>
          </w:tcPr>
          <w:p w14:paraId="4066AC8E"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3DF69DA6"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Temperatura pracy,</w:t>
            </w:r>
          </w:p>
        </w:tc>
      </w:tr>
      <w:tr w:rsidR="00540F3B" w:rsidRPr="00540F3B" w14:paraId="200435DF" w14:textId="77777777" w:rsidTr="00540F3B">
        <w:tc>
          <w:tcPr>
            <w:tcW w:w="1134" w:type="dxa"/>
          </w:tcPr>
          <w:p w14:paraId="6ED5DE20"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1DB76757"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Podstawowe informacje systemowe: rodzaj sprzętu, czas pracy, czas systemowy, oprogramowanie, data i czas ostatniej zmiany konfiguracji,</w:t>
            </w:r>
          </w:p>
        </w:tc>
      </w:tr>
      <w:tr w:rsidR="00540F3B" w:rsidRPr="00540F3B" w14:paraId="19BB1152" w14:textId="77777777" w:rsidTr="00540F3B">
        <w:tc>
          <w:tcPr>
            <w:tcW w:w="1134" w:type="dxa"/>
          </w:tcPr>
          <w:p w14:paraId="5C936781"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1DF6A23F"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 xml:space="preserve">Obraz wykorzystania poszczególnych portów w zakresie: aktywny / nieaktywny, prędkość pracy, wykorzystanie </w:t>
            </w:r>
            <w:proofErr w:type="spellStart"/>
            <w:r w:rsidRPr="00540F3B">
              <w:rPr>
                <w:rFonts w:asciiTheme="minorHAnsi" w:hAnsiTheme="minorHAnsi"/>
                <w:sz w:val="22"/>
                <w:szCs w:val="22"/>
              </w:rPr>
              <w:t>PoE</w:t>
            </w:r>
            <w:proofErr w:type="spellEnd"/>
            <w:r w:rsidRPr="00540F3B">
              <w:rPr>
                <w:rFonts w:asciiTheme="minorHAnsi" w:hAnsiTheme="minorHAnsi"/>
                <w:sz w:val="22"/>
                <w:szCs w:val="22"/>
              </w:rPr>
              <w:t>,</w:t>
            </w:r>
          </w:p>
        </w:tc>
      </w:tr>
      <w:tr w:rsidR="00540F3B" w:rsidRPr="00540F3B" w14:paraId="329F1EB8" w14:textId="77777777" w:rsidTr="00540F3B">
        <w:tc>
          <w:tcPr>
            <w:tcW w:w="1134" w:type="dxa"/>
          </w:tcPr>
          <w:p w14:paraId="389446BD"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2B6A933C"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Informacji o urządzeniach sąsiednich podłączonych do przełącznika,</w:t>
            </w:r>
          </w:p>
        </w:tc>
      </w:tr>
      <w:tr w:rsidR="00540F3B" w:rsidRPr="00540F3B" w14:paraId="03945669" w14:textId="77777777" w:rsidTr="00540F3B">
        <w:tc>
          <w:tcPr>
            <w:tcW w:w="1134" w:type="dxa"/>
          </w:tcPr>
          <w:p w14:paraId="1D6A3BFB"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0F8BDC6F"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Statystyki ruchu (</w:t>
            </w:r>
            <w:proofErr w:type="spellStart"/>
            <w:r w:rsidRPr="00540F3B">
              <w:rPr>
                <w:rFonts w:asciiTheme="minorHAnsi" w:hAnsiTheme="minorHAnsi"/>
                <w:sz w:val="22"/>
                <w:szCs w:val="22"/>
              </w:rPr>
              <w:t>Rx</w:t>
            </w:r>
            <w:proofErr w:type="spellEnd"/>
            <w:r w:rsidRPr="00540F3B">
              <w:rPr>
                <w:rFonts w:asciiTheme="minorHAnsi" w:hAnsiTheme="minorHAnsi"/>
                <w:sz w:val="22"/>
                <w:szCs w:val="22"/>
              </w:rPr>
              <w:t>/</w:t>
            </w:r>
            <w:proofErr w:type="spellStart"/>
            <w:r w:rsidRPr="00540F3B">
              <w:rPr>
                <w:rFonts w:asciiTheme="minorHAnsi" w:hAnsiTheme="minorHAnsi"/>
                <w:sz w:val="22"/>
                <w:szCs w:val="22"/>
              </w:rPr>
              <w:t>Tx</w:t>
            </w:r>
            <w:proofErr w:type="spellEnd"/>
            <w:r w:rsidRPr="00540F3B">
              <w:rPr>
                <w:rFonts w:asciiTheme="minorHAnsi" w:hAnsiTheme="minorHAnsi"/>
                <w:sz w:val="22"/>
                <w:szCs w:val="22"/>
              </w:rPr>
              <w:t>) na poszczególnych portach L2 oraz informacja o typie portu (</w:t>
            </w:r>
            <w:proofErr w:type="spellStart"/>
            <w:r w:rsidRPr="00540F3B">
              <w:rPr>
                <w:rFonts w:asciiTheme="minorHAnsi" w:hAnsiTheme="minorHAnsi"/>
                <w:sz w:val="22"/>
                <w:szCs w:val="22"/>
              </w:rPr>
              <w:t>trunk</w:t>
            </w:r>
            <w:proofErr w:type="spellEnd"/>
            <w:r w:rsidRPr="00540F3B">
              <w:rPr>
                <w:rFonts w:asciiTheme="minorHAnsi" w:hAnsiTheme="minorHAnsi"/>
                <w:sz w:val="22"/>
                <w:szCs w:val="22"/>
              </w:rPr>
              <w:t xml:space="preserve">, </w:t>
            </w:r>
            <w:proofErr w:type="spellStart"/>
            <w:r w:rsidRPr="00540F3B">
              <w:rPr>
                <w:rFonts w:asciiTheme="minorHAnsi" w:hAnsiTheme="minorHAnsi"/>
                <w:sz w:val="22"/>
                <w:szCs w:val="22"/>
              </w:rPr>
              <w:t>access</w:t>
            </w:r>
            <w:proofErr w:type="spellEnd"/>
            <w:r w:rsidRPr="00540F3B">
              <w:rPr>
                <w:rFonts w:asciiTheme="minorHAnsi" w:hAnsiTheme="minorHAnsi"/>
                <w:sz w:val="22"/>
                <w:szCs w:val="22"/>
              </w:rPr>
              <w:t>) oraz przypisanej sieci VLAN,</w:t>
            </w:r>
          </w:p>
        </w:tc>
      </w:tr>
      <w:tr w:rsidR="00540F3B" w:rsidRPr="00540F3B" w14:paraId="1E6BD45E" w14:textId="77777777" w:rsidTr="00540F3B">
        <w:tc>
          <w:tcPr>
            <w:tcW w:w="1134" w:type="dxa"/>
          </w:tcPr>
          <w:p w14:paraId="6CC3A394"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28674FC4" w14:textId="77777777" w:rsidR="00540F3B" w:rsidRPr="00540F3B" w:rsidRDefault="00540F3B" w:rsidP="00F5307E">
            <w:pPr>
              <w:pStyle w:val="Akapitzlist"/>
              <w:numPr>
                <w:ilvl w:val="0"/>
                <w:numId w:val="39"/>
              </w:numPr>
              <w:spacing w:after="0" w:line="360" w:lineRule="auto"/>
              <w:ind w:right="0"/>
              <w:jc w:val="left"/>
              <w:rPr>
                <w:rFonts w:asciiTheme="minorHAnsi" w:hAnsiTheme="minorHAnsi"/>
                <w:sz w:val="22"/>
                <w:szCs w:val="22"/>
              </w:rPr>
            </w:pPr>
            <w:r w:rsidRPr="00540F3B">
              <w:rPr>
                <w:rFonts w:asciiTheme="minorHAnsi" w:hAnsiTheme="minorHAnsi"/>
                <w:sz w:val="22"/>
                <w:szCs w:val="22"/>
              </w:rPr>
              <w:t>Statystyki ruchu (</w:t>
            </w:r>
            <w:proofErr w:type="spellStart"/>
            <w:r w:rsidRPr="00540F3B">
              <w:rPr>
                <w:rFonts w:asciiTheme="minorHAnsi" w:hAnsiTheme="minorHAnsi"/>
                <w:sz w:val="22"/>
                <w:szCs w:val="22"/>
              </w:rPr>
              <w:t>Rx</w:t>
            </w:r>
            <w:proofErr w:type="spellEnd"/>
            <w:r w:rsidRPr="00540F3B">
              <w:rPr>
                <w:rFonts w:asciiTheme="minorHAnsi" w:hAnsiTheme="minorHAnsi"/>
                <w:sz w:val="22"/>
                <w:szCs w:val="22"/>
              </w:rPr>
              <w:t>/</w:t>
            </w:r>
            <w:proofErr w:type="spellStart"/>
            <w:r w:rsidRPr="00540F3B">
              <w:rPr>
                <w:rFonts w:asciiTheme="minorHAnsi" w:hAnsiTheme="minorHAnsi"/>
                <w:sz w:val="22"/>
                <w:szCs w:val="22"/>
              </w:rPr>
              <w:t>Tx</w:t>
            </w:r>
            <w:proofErr w:type="spellEnd"/>
            <w:r w:rsidRPr="00540F3B">
              <w:rPr>
                <w:rFonts w:asciiTheme="minorHAnsi" w:hAnsiTheme="minorHAnsi"/>
                <w:sz w:val="22"/>
                <w:szCs w:val="22"/>
              </w:rPr>
              <w:t>) na poszczególnych portach L3,</w:t>
            </w:r>
          </w:p>
        </w:tc>
      </w:tr>
      <w:tr w:rsidR="00540F3B" w:rsidRPr="00540F3B" w14:paraId="3D8F6FBE" w14:textId="77777777" w:rsidTr="00540F3B">
        <w:tc>
          <w:tcPr>
            <w:tcW w:w="1134" w:type="dxa"/>
          </w:tcPr>
          <w:p w14:paraId="29BEDC89"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1A1F4B10"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Konfigurację przełącznika w zakresie:</w:t>
            </w:r>
          </w:p>
        </w:tc>
      </w:tr>
      <w:tr w:rsidR="00540F3B" w:rsidRPr="00540F3B" w14:paraId="4C3FD483" w14:textId="77777777" w:rsidTr="00540F3B">
        <w:tc>
          <w:tcPr>
            <w:tcW w:w="1134" w:type="dxa"/>
          </w:tcPr>
          <w:p w14:paraId="42BE9813"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24DCF8C1"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 xml:space="preserve">Konfiguracja interfejsów L2: </w:t>
            </w:r>
          </w:p>
        </w:tc>
      </w:tr>
      <w:tr w:rsidR="00540F3B" w:rsidRPr="00540F3B" w14:paraId="795FB7D0" w14:textId="77777777" w:rsidTr="00540F3B">
        <w:tc>
          <w:tcPr>
            <w:tcW w:w="1134" w:type="dxa"/>
          </w:tcPr>
          <w:p w14:paraId="47C87B9B"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713AD73A"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Konfiguracja interfejsów L3,</w:t>
            </w:r>
          </w:p>
        </w:tc>
      </w:tr>
      <w:tr w:rsidR="00540F3B" w:rsidRPr="00540F3B" w14:paraId="0A831545" w14:textId="77777777" w:rsidTr="00540F3B">
        <w:tc>
          <w:tcPr>
            <w:tcW w:w="1134" w:type="dxa"/>
          </w:tcPr>
          <w:p w14:paraId="681BAE8E"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09047181"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Tworzenie i konfiguracja sieci VLAN,</w:t>
            </w:r>
          </w:p>
        </w:tc>
      </w:tr>
      <w:tr w:rsidR="00540F3B" w:rsidRPr="00540F3B" w14:paraId="1AD14E19" w14:textId="77777777" w:rsidTr="00540F3B">
        <w:tc>
          <w:tcPr>
            <w:tcW w:w="1134" w:type="dxa"/>
          </w:tcPr>
          <w:p w14:paraId="61D39C68"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0E241F4C"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Konfiguracja protokołu STP,</w:t>
            </w:r>
          </w:p>
        </w:tc>
      </w:tr>
      <w:tr w:rsidR="00540F3B" w:rsidRPr="00540F3B" w14:paraId="23150D97" w14:textId="77777777" w:rsidTr="00540F3B">
        <w:tc>
          <w:tcPr>
            <w:tcW w:w="1134" w:type="dxa"/>
          </w:tcPr>
          <w:p w14:paraId="6AADE45B"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2C1E57A5"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Tworzenie i konfiguracja wirtualnych instancji routingu (VRF),</w:t>
            </w:r>
          </w:p>
        </w:tc>
      </w:tr>
      <w:tr w:rsidR="00540F3B" w:rsidRPr="00540F3B" w14:paraId="4BEC9BD5" w14:textId="77777777" w:rsidTr="00540F3B">
        <w:tc>
          <w:tcPr>
            <w:tcW w:w="1134" w:type="dxa"/>
          </w:tcPr>
          <w:p w14:paraId="79B7199E"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005EB258"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Konfiguracja routingu statycznego,</w:t>
            </w:r>
          </w:p>
        </w:tc>
      </w:tr>
      <w:tr w:rsidR="00540F3B" w:rsidRPr="00540F3B" w14:paraId="08A71CEE" w14:textId="77777777" w:rsidTr="00540F3B">
        <w:tc>
          <w:tcPr>
            <w:tcW w:w="1134" w:type="dxa"/>
          </w:tcPr>
          <w:p w14:paraId="4F230742"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0DDA3EC7"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Uruchamianie i konfiguracja protokołów RADIUS i TACAS oraz uruchomienie i konfiguracja uwierzytelnienia dla poszczególnych portów,</w:t>
            </w:r>
          </w:p>
        </w:tc>
      </w:tr>
      <w:tr w:rsidR="00540F3B" w:rsidRPr="00540F3B" w14:paraId="65451CE1" w14:textId="77777777" w:rsidTr="00540F3B">
        <w:tc>
          <w:tcPr>
            <w:tcW w:w="1134" w:type="dxa"/>
          </w:tcPr>
          <w:p w14:paraId="0E0D98A0"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3AA4F483"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Tworzenie i przypisanie list kontroli dostępu ACL,</w:t>
            </w:r>
          </w:p>
        </w:tc>
      </w:tr>
      <w:tr w:rsidR="00540F3B" w:rsidRPr="00540F3B" w14:paraId="709C21DA" w14:textId="77777777" w:rsidTr="00540F3B">
        <w:tc>
          <w:tcPr>
            <w:tcW w:w="1134" w:type="dxa"/>
          </w:tcPr>
          <w:p w14:paraId="2771D508"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55065FF5" w14:textId="77777777" w:rsidR="00540F3B" w:rsidRPr="00540F3B" w:rsidRDefault="00540F3B" w:rsidP="00F5307E">
            <w:pPr>
              <w:pStyle w:val="Akapitzlist"/>
              <w:numPr>
                <w:ilvl w:val="0"/>
                <w:numId w:val="40"/>
              </w:numPr>
              <w:spacing w:after="0" w:line="360" w:lineRule="auto"/>
              <w:ind w:right="0"/>
              <w:jc w:val="left"/>
              <w:rPr>
                <w:rFonts w:asciiTheme="minorHAnsi" w:hAnsiTheme="minorHAnsi"/>
                <w:sz w:val="22"/>
                <w:szCs w:val="22"/>
              </w:rPr>
            </w:pPr>
            <w:r w:rsidRPr="00540F3B">
              <w:rPr>
                <w:rFonts w:asciiTheme="minorHAnsi" w:hAnsiTheme="minorHAnsi"/>
                <w:sz w:val="22"/>
                <w:szCs w:val="22"/>
              </w:rPr>
              <w:t xml:space="preserve">Konfiguracja i uruchomienie </w:t>
            </w:r>
            <w:proofErr w:type="spellStart"/>
            <w:r w:rsidRPr="00540F3B">
              <w:rPr>
                <w:rFonts w:asciiTheme="minorHAnsi" w:hAnsiTheme="minorHAnsi"/>
                <w:sz w:val="22"/>
                <w:szCs w:val="22"/>
              </w:rPr>
              <w:t>NetFlow</w:t>
            </w:r>
            <w:proofErr w:type="spellEnd"/>
            <w:r w:rsidRPr="00540F3B">
              <w:rPr>
                <w:rFonts w:asciiTheme="minorHAnsi" w:hAnsiTheme="minorHAnsi"/>
                <w:sz w:val="22"/>
                <w:szCs w:val="22"/>
              </w:rPr>
              <w:t xml:space="preserve"> lub </w:t>
            </w:r>
            <w:proofErr w:type="spellStart"/>
            <w:r w:rsidRPr="00540F3B">
              <w:rPr>
                <w:rFonts w:asciiTheme="minorHAnsi" w:hAnsiTheme="minorHAnsi"/>
                <w:sz w:val="22"/>
                <w:szCs w:val="22"/>
              </w:rPr>
              <w:t>sFlow</w:t>
            </w:r>
            <w:proofErr w:type="spellEnd"/>
            <w:r w:rsidRPr="00540F3B">
              <w:rPr>
                <w:rFonts w:asciiTheme="minorHAnsi" w:hAnsiTheme="minorHAnsi"/>
                <w:sz w:val="22"/>
                <w:szCs w:val="22"/>
              </w:rPr>
              <w:t>,</w:t>
            </w:r>
          </w:p>
        </w:tc>
      </w:tr>
      <w:tr w:rsidR="00540F3B" w:rsidRPr="00540F3B" w14:paraId="5C83D49B" w14:textId="77777777" w:rsidTr="00540F3B">
        <w:tc>
          <w:tcPr>
            <w:tcW w:w="1134" w:type="dxa"/>
          </w:tcPr>
          <w:p w14:paraId="30CB9EF5" w14:textId="77777777" w:rsidR="00540F3B" w:rsidRPr="00540F3B" w:rsidRDefault="00540F3B" w:rsidP="00F5307E">
            <w:pPr>
              <w:numPr>
                <w:ilvl w:val="2"/>
                <w:numId w:val="38"/>
              </w:numPr>
              <w:spacing w:after="0" w:line="360" w:lineRule="auto"/>
              <w:ind w:right="0"/>
              <w:contextualSpacing/>
              <w:jc w:val="left"/>
              <w:rPr>
                <w:rFonts w:asciiTheme="minorHAnsi" w:hAnsiTheme="minorHAnsi"/>
                <w:sz w:val="22"/>
                <w:szCs w:val="22"/>
              </w:rPr>
            </w:pPr>
          </w:p>
        </w:tc>
        <w:tc>
          <w:tcPr>
            <w:tcW w:w="7938" w:type="dxa"/>
          </w:tcPr>
          <w:p w14:paraId="0E9DF31A" w14:textId="77777777" w:rsidR="00540F3B" w:rsidRPr="00540F3B" w:rsidRDefault="00540F3B" w:rsidP="00540F3B">
            <w:pPr>
              <w:spacing w:after="0" w:line="360" w:lineRule="auto"/>
              <w:ind w:left="1080" w:firstLine="0"/>
              <w:contextualSpacing/>
              <w:rPr>
                <w:rFonts w:asciiTheme="minorHAnsi" w:hAnsiTheme="minorHAnsi"/>
                <w:sz w:val="22"/>
                <w:szCs w:val="22"/>
              </w:rPr>
            </w:pPr>
            <w:r w:rsidRPr="00540F3B">
              <w:rPr>
                <w:rFonts w:asciiTheme="minorHAnsi" w:hAnsiTheme="minorHAnsi"/>
                <w:sz w:val="22"/>
                <w:szCs w:val="22"/>
              </w:rPr>
              <w:t>Administracja przełącznika w zakresie:</w:t>
            </w:r>
          </w:p>
        </w:tc>
      </w:tr>
      <w:tr w:rsidR="00540F3B" w:rsidRPr="00540F3B" w14:paraId="5931AC97" w14:textId="77777777" w:rsidTr="00540F3B">
        <w:tc>
          <w:tcPr>
            <w:tcW w:w="1134" w:type="dxa"/>
          </w:tcPr>
          <w:p w14:paraId="488025EF"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773C23AD"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Zdalne uruchamianie komend linii poleceń,</w:t>
            </w:r>
          </w:p>
        </w:tc>
      </w:tr>
      <w:tr w:rsidR="00540F3B" w:rsidRPr="00540F3B" w14:paraId="1548B8DD" w14:textId="77777777" w:rsidTr="00540F3B">
        <w:tc>
          <w:tcPr>
            <w:tcW w:w="1134" w:type="dxa"/>
          </w:tcPr>
          <w:p w14:paraId="61B709B9"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45FCFB7D"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Czas systemowy w tym protokół NTP,</w:t>
            </w:r>
          </w:p>
        </w:tc>
      </w:tr>
      <w:tr w:rsidR="00540F3B" w:rsidRPr="00540F3B" w14:paraId="655B7207" w14:textId="77777777" w:rsidTr="00540F3B">
        <w:tc>
          <w:tcPr>
            <w:tcW w:w="1134" w:type="dxa"/>
          </w:tcPr>
          <w:p w14:paraId="21E8B095"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76CB03BD"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Konta administracyjne,</w:t>
            </w:r>
          </w:p>
        </w:tc>
      </w:tr>
      <w:tr w:rsidR="00540F3B" w:rsidRPr="00540F3B" w14:paraId="40501B05" w14:textId="77777777" w:rsidTr="00540F3B">
        <w:tc>
          <w:tcPr>
            <w:tcW w:w="1134" w:type="dxa"/>
          </w:tcPr>
          <w:p w14:paraId="003266DD"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28A0EA7A"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 xml:space="preserve">Upgrade oprogramowania, </w:t>
            </w:r>
          </w:p>
        </w:tc>
      </w:tr>
      <w:tr w:rsidR="00540F3B" w:rsidRPr="00540F3B" w14:paraId="103A2AAD" w14:textId="77777777" w:rsidTr="00540F3B">
        <w:tc>
          <w:tcPr>
            <w:tcW w:w="1134" w:type="dxa"/>
          </w:tcPr>
          <w:p w14:paraId="5C2968BB"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3BA3A693"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 xml:space="preserve">Backup konfiguracji, </w:t>
            </w:r>
          </w:p>
        </w:tc>
      </w:tr>
      <w:tr w:rsidR="00540F3B" w:rsidRPr="00540F3B" w14:paraId="2B237B72" w14:textId="77777777" w:rsidTr="00540F3B">
        <w:tc>
          <w:tcPr>
            <w:tcW w:w="1134" w:type="dxa"/>
          </w:tcPr>
          <w:p w14:paraId="2283D716"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36DF2F39"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Zdalny restart urządzenia,</w:t>
            </w:r>
          </w:p>
        </w:tc>
      </w:tr>
      <w:tr w:rsidR="00540F3B" w:rsidRPr="00540F3B" w14:paraId="27283BE1" w14:textId="77777777" w:rsidTr="00540F3B">
        <w:tc>
          <w:tcPr>
            <w:tcW w:w="1134" w:type="dxa"/>
          </w:tcPr>
          <w:p w14:paraId="0B4380CF"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37B1481C"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Konfiguracja i dostęp przez SNMP,</w:t>
            </w:r>
          </w:p>
        </w:tc>
      </w:tr>
      <w:tr w:rsidR="00540F3B" w:rsidRPr="00540F3B" w14:paraId="5F5E7CF3" w14:textId="77777777" w:rsidTr="00540F3B">
        <w:tc>
          <w:tcPr>
            <w:tcW w:w="1134" w:type="dxa"/>
          </w:tcPr>
          <w:p w14:paraId="4D8DFB2F"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5AEA08BF"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Narzędzie PING i TRACEROUTE,</w:t>
            </w:r>
          </w:p>
        </w:tc>
      </w:tr>
      <w:tr w:rsidR="00540F3B" w:rsidRPr="00540F3B" w14:paraId="0E145CC3" w14:textId="77777777" w:rsidTr="00540F3B">
        <w:tc>
          <w:tcPr>
            <w:tcW w:w="1134" w:type="dxa"/>
          </w:tcPr>
          <w:p w14:paraId="46EC4FE4" w14:textId="77777777" w:rsidR="00540F3B" w:rsidRPr="00540F3B" w:rsidRDefault="00540F3B" w:rsidP="00F5307E">
            <w:pPr>
              <w:numPr>
                <w:ilvl w:val="3"/>
                <w:numId w:val="38"/>
              </w:numPr>
              <w:spacing w:after="0" w:line="360" w:lineRule="auto"/>
              <w:ind w:right="0"/>
              <w:contextualSpacing/>
              <w:jc w:val="left"/>
              <w:rPr>
                <w:rFonts w:asciiTheme="minorHAnsi" w:hAnsiTheme="minorHAnsi"/>
                <w:sz w:val="22"/>
                <w:szCs w:val="22"/>
              </w:rPr>
            </w:pPr>
          </w:p>
        </w:tc>
        <w:tc>
          <w:tcPr>
            <w:tcW w:w="7938" w:type="dxa"/>
          </w:tcPr>
          <w:p w14:paraId="72C1C0F5" w14:textId="77777777" w:rsidR="00540F3B" w:rsidRPr="00540F3B" w:rsidRDefault="00540F3B" w:rsidP="00F5307E">
            <w:pPr>
              <w:pStyle w:val="Akapitzlist"/>
              <w:numPr>
                <w:ilvl w:val="0"/>
                <w:numId w:val="41"/>
              </w:numPr>
              <w:spacing w:after="0" w:line="360" w:lineRule="auto"/>
              <w:ind w:right="0"/>
              <w:jc w:val="left"/>
              <w:rPr>
                <w:rFonts w:asciiTheme="minorHAnsi" w:hAnsiTheme="minorHAnsi"/>
                <w:sz w:val="22"/>
                <w:szCs w:val="22"/>
              </w:rPr>
            </w:pPr>
            <w:r w:rsidRPr="00540F3B">
              <w:rPr>
                <w:rFonts w:asciiTheme="minorHAnsi" w:hAnsiTheme="minorHAnsi"/>
                <w:sz w:val="22"/>
                <w:szCs w:val="22"/>
              </w:rPr>
              <w:t>Przeglądanie logów systemowych.</w:t>
            </w:r>
          </w:p>
        </w:tc>
      </w:tr>
      <w:tr w:rsidR="00540F3B" w:rsidRPr="00540F3B" w14:paraId="26B633D8" w14:textId="77777777" w:rsidTr="00540F3B">
        <w:tc>
          <w:tcPr>
            <w:tcW w:w="1134" w:type="dxa"/>
          </w:tcPr>
          <w:p w14:paraId="3E374BBA" w14:textId="77777777" w:rsidR="00540F3B" w:rsidRPr="005320DD" w:rsidRDefault="00540F3B" w:rsidP="00F5307E">
            <w:pPr>
              <w:numPr>
                <w:ilvl w:val="0"/>
                <w:numId w:val="38"/>
              </w:numPr>
              <w:spacing w:after="0" w:line="360" w:lineRule="auto"/>
              <w:ind w:right="0"/>
              <w:contextualSpacing/>
              <w:jc w:val="left"/>
              <w:rPr>
                <w:rFonts w:asciiTheme="minorHAnsi" w:hAnsiTheme="minorHAnsi"/>
                <w:b/>
                <w:bCs/>
                <w:strike/>
                <w:color w:val="FF0000"/>
                <w:sz w:val="22"/>
                <w:szCs w:val="22"/>
              </w:rPr>
            </w:pPr>
          </w:p>
        </w:tc>
        <w:tc>
          <w:tcPr>
            <w:tcW w:w="7938" w:type="dxa"/>
          </w:tcPr>
          <w:p w14:paraId="6A6102D2" w14:textId="77777777" w:rsidR="00540F3B" w:rsidRPr="005320DD" w:rsidRDefault="00540F3B" w:rsidP="00540F3B">
            <w:pPr>
              <w:spacing w:after="0" w:line="360" w:lineRule="auto"/>
              <w:ind w:left="0" w:firstLine="0"/>
              <w:contextualSpacing/>
              <w:rPr>
                <w:rFonts w:asciiTheme="minorHAnsi" w:hAnsiTheme="minorHAnsi"/>
                <w:b/>
                <w:bCs/>
                <w:strike/>
                <w:color w:val="FF0000"/>
                <w:sz w:val="22"/>
                <w:szCs w:val="22"/>
              </w:rPr>
            </w:pPr>
            <w:r w:rsidRPr="005320DD">
              <w:rPr>
                <w:rFonts w:asciiTheme="minorHAnsi" w:hAnsiTheme="minorHAnsi"/>
                <w:b/>
                <w:bCs/>
                <w:strike/>
                <w:color w:val="FF0000"/>
                <w:sz w:val="22"/>
                <w:szCs w:val="22"/>
              </w:rPr>
              <w:t>Przełącznik musi mieć możliwość tworzenia skryptów celem obsługi zdarzeń, które mogą pojawić się w systemie.</w:t>
            </w:r>
          </w:p>
        </w:tc>
      </w:tr>
      <w:tr w:rsidR="00540F3B" w:rsidRPr="00540F3B" w14:paraId="30664BB6" w14:textId="77777777" w:rsidTr="00540F3B">
        <w:tc>
          <w:tcPr>
            <w:tcW w:w="1134" w:type="dxa"/>
          </w:tcPr>
          <w:p w14:paraId="36EF9B1E" w14:textId="77777777" w:rsidR="00540F3B" w:rsidRPr="005320DD" w:rsidRDefault="00540F3B" w:rsidP="00F5307E">
            <w:pPr>
              <w:numPr>
                <w:ilvl w:val="0"/>
                <w:numId w:val="38"/>
              </w:numPr>
              <w:spacing w:after="0" w:line="360" w:lineRule="auto"/>
              <w:ind w:right="0"/>
              <w:contextualSpacing/>
              <w:jc w:val="left"/>
              <w:rPr>
                <w:rFonts w:asciiTheme="minorHAnsi" w:hAnsiTheme="minorHAnsi"/>
                <w:b/>
                <w:bCs/>
                <w:strike/>
                <w:color w:val="FF0000"/>
                <w:sz w:val="22"/>
                <w:szCs w:val="22"/>
              </w:rPr>
            </w:pPr>
          </w:p>
        </w:tc>
        <w:tc>
          <w:tcPr>
            <w:tcW w:w="7938" w:type="dxa"/>
          </w:tcPr>
          <w:p w14:paraId="211EA9D6" w14:textId="77777777" w:rsidR="00540F3B" w:rsidRPr="005320DD" w:rsidRDefault="00540F3B" w:rsidP="00540F3B">
            <w:pPr>
              <w:spacing w:after="0" w:line="360" w:lineRule="auto"/>
              <w:ind w:left="0" w:firstLine="0"/>
              <w:contextualSpacing/>
              <w:rPr>
                <w:rFonts w:asciiTheme="minorHAnsi" w:hAnsiTheme="minorHAnsi"/>
                <w:b/>
                <w:bCs/>
                <w:strike/>
                <w:color w:val="FF0000"/>
                <w:sz w:val="22"/>
                <w:szCs w:val="22"/>
              </w:rPr>
            </w:pPr>
            <w:r w:rsidRPr="005320DD">
              <w:rPr>
                <w:rFonts w:asciiTheme="minorHAnsi" w:hAnsiTheme="minorHAnsi"/>
                <w:b/>
                <w:bCs/>
                <w:strike/>
                <w:color w:val="FF0000"/>
                <w:sz w:val="22"/>
                <w:szCs w:val="22"/>
              </w:rPr>
              <w:t xml:space="preserve">Przełącznik musi mieć możliwość tworzenia i uruchamiania skryptów </w:t>
            </w:r>
            <w:proofErr w:type="spellStart"/>
            <w:r w:rsidRPr="005320DD">
              <w:rPr>
                <w:rFonts w:asciiTheme="minorHAnsi" w:hAnsiTheme="minorHAnsi"/>
                <w:b/>
                <w:bCs/>
                <w:strike/>
                <w:color w:val="FF0000"/>
                <w:sz w:val="22"/>
                <w:szCs w:val="22"/>
              </w:rPr>
              <w:t>Python</w:t>
            </w:r>
            <w:proofErr w:type="spellEnd"/>
            <w:r w:rsidRPr="005320DD">
              <w:rPr>
                <w:rFonts w:asciiTheme="minorHAnsi" w:hAnsiTheme="minorHAnsi"/>
                <w:b/>
                <w:bCs/>
                <w:strike/>
                <w:color w:val="FF0000"/>
                <w:sz w:val="22"/>
                <w:szCs w:val="22"/>
              </w:rPr>
              <w:t xml:space="preserve"> </w:t>
            </w:r>
            <w:r w:rsidRPr="005320DD">
              <w:rPr>
                <w:rFonts w:asciiTheme="minorHAnsi" w:hAnsiTheme="minorHAnsi"/>
                <w:b/>
                <w:bCs/>
                <w:strike/>
                <w:color w:val="FF0000"/>
                <w:sz w:val="22"/>
                <w:szCs w:val="22"/>
              </w:rPr>
              <w:lastRenderedPageBreak/>
              <w:t>bezpośrednio na przełączniku.</w:t>
            </w:r>
          </w:p>
        </w:tc>
      </w:tr>
    </w:tbl>
    <w:p w14:paraId="67FE9AE3" w14:textId="77777777" w:rsidR="008E3CF6" w:rsidRPr="009A4784" w:rsidRDefault="008E3CF6" w:rsidP="009A4784">
      <w:pPr>
        <w:spacing w:line="360" w:lineRule="auto"/>
        <w:rPr>
          <w:rFonts w:asciiTheme="minorHAnsi" w:hAnsiTheme="minorHAnsi"/>
          <w:sz w:val="22"/>
        </w:rPr>
      </w:pPr>
    </w:p>
    <w:p w14:paraId="2D88E5F6" w14:textId="4D58F6F9" w:rsidR="004200D6" w:rsidRPr="009A4784" w:rsidRDefault="00540F3B" w:rsidP="009A4784">
      <w:pPr>
        <w:pStyle w:val="Nagwek3"/>
        <w:spacing w:line="360" w:lineRule="auto"/>
        <w:rPr>
          <w:rFonts w:asciiTheme="minorHAnsi" w:hAnsiTheme="minorHAnsi"/>
          <w:sz w:val="22"/>
          <w:szCs w:val="22"/>
        </w:rPr>
      </w:pPr>
      <w:bookmarkStart w:id="915" w:name="_Toc18918131"/>
      <w:bookmarkStart w:id="916" w:name="_Toc58838526"/>
      <w:r>
        <w:rPr>
          <w:rFonts w:asciiTheme="minorHAnsi" w:hAnsiTheme="minorHAnsi"/>
          <w:sz w:val="22"/>
          <w:szCs w:val="22"/>
        </w:rPr>
        <w:t xml:space="preserve">Przełącznik dostępowy typ 3 </w:t>
      </w:r>
      <w:bookmarkEnd w:id="915"/>
      <w:r w:rsidR="002A0B7E">
        <w:rPr>
          <w:rFonts w:asciiTheme="minorHAnsi" w:hAnsiTheme="minorHAnsi"/>
          <w:sz w:val="22"/>
          <w:szCs w:val="22"/>
        </w:rPr>
        <w:t>– 4 szt.</w:t>
      </w:r>
      <w:bookmarkEnd w:id="916"/>
    </w:p>
    <w:p w14:paraId="77EACCA1" w14:textId="44BEF02A" w:rsidR="004200D6" w:rsidRPr="009A4784" w:rsidRDefault="004200D6" w:rsidP="009A4784">
      <w:pPr>
        <w:spacing w:line="360" w:lineRule="auto"/>
        <w:rPr>
          <w:rFonts w:asciiTheme="minorHAnsi" w:hAnsiTheme="minorHAnsi"/>
          <w:sz w:val="22"/>
        </w:rPr>
      </w:pPr>
      <w:r w:rsidRPr="009A4784">
        <w:rPr>
          <w:rFonts w:asciiTheme="minorHAnsi" w:hAnsiTheme="minorHAnsi"/>
          <w:sz w:val="22"/>
        </w:rPr>
        <w:t xml:space="preserve">Wymagane dostarczenie </w:t>
      </w:r>
      <w:r w:rsidR="00540F3B">
        <w:rPr>
          <w:rFonts w:asciiTheme="minorHAnsi" w:hAnsiTheme="minorHAnsi"/>
          <w:sz w:val="22"/>
        </w:rPr>
        <w:t>4</w:t>
      </w:r>
      <w:r w:rsidRPr="009A4784">
        <w:rPr>
          <w:rFonts w:asciiTheme="minorHAnsi" w:hAnsiTheme="minorHAnsi"/>
          <w:sz w:val="22"/>
        </w:rPr>
        <w:t xml:space="preserve"> szt. </w:t>
      </w:r>
      <w:r w:rsidR="00540F3B">
        <w:rPr>
          <w:rFonts w:asciiTheme="minorHAnsi" w:hAnsiTheme="minorHAnsi"/>
          <w:sz w:val="22"/>
        </w:rPr>
        <w:t xml:space="preserve">przełączników </w:t>
      </w:r>
      <w:r w:rsidRPr="009A4784">
        <w:rPr>
          <w:rFonts w:asciiTheme="minorHAnsi" w:hAnsiTheme="minorHAnsi"/>
          <w:sz w:val="22"/>
        </w:rPr>
        <w:t>spełniających poniżej opisane minimalne parametry funkcjonalne:</w:t>
      </w:r>
    </w:p>
    <w:tbl>
      <w:tblPr>
        <w:tblStyle w:val="Tabela-Siatka"/>
        <w:tblW w:w="9355" w:type="dxa"/>
        <w:tblInd w:w="279" w:type="dxa"/>
        <w:tblLook w:val="04A0" w:firstRow="1" w:lastRow="0" w:firstColumn="1" w:lastColumn="0" w:noHBand="0" w:noVBand="1"/>
      </w:tblPr>
      <w:tblGrid>
        <w:gridCol w:w="1559"/>
        <w:gridCol w:w="7796"/>
      </w:tblGrid>
      <w:tr w:rsidR="003F2272" w:rsidRPr="003F2272" w14:paraId="617A1CFA" w14:textId="77777777" w:rsidTr="002A0B7E">
        <w:tc>
          <w:tcPr>
            <w:tcW w:w="1559" w:type="dxa"/>
            <w:shd w:val="clear" w:color="auto" w:fill="DFDFDF" w:themeFill="background2" w:themeFillShade="E6"/>
          </w:tcPr>
          <w:p w14:paraId="66D7D7B3" w14:textId="77777777" w:rsidR="003F2272" w:rsidRPr="003F2272" w:rsidRDefault="003F2272" w:rsidP="003F2272">
            <w:pPr>
              <w:spacing w:after="0" w:line="360" w:lineRule="auto"/>
              <w:ind w:left="360" w:firstLine="0"/>
              <w:contextualSpacing/>
              <w:jc w:val="center"/>
              <w:rPr>
                <w:rFonts w:asciiTheme="minorHAnsi" w:hAnsiTheme="minorHAnsi"/>
                <w:b/>
                <w:bCs/>
                <w:caps/>
                <w:sz w:val="22"/>
                <w:szCs w:val="22"/>
              </w:rPr>
            </w:pPr>
            <w:r w:rsidRPr="003F2272">
              <w:rPr>
                <w:rFonts w:asciiTheme="minorHAnsi" w:hAnsiTheme="minorHAnsi"/>
                <w:b/>
                <w:bCs/>
                <w:caps/>
                <w:sz w:val="22"/>
                <w:szCs w:val="22"/>
              </w:rPr>
              <w:t>L.p</w:t>
            </w:r>
          </w:p>
        </w:tc>
        <w:tc>
          <w:tcPr>
            <w:tcW w:w="7796" w:type="dxa"/>
            <w:shd w:val="clear" w:color="auto" w:fill="DFDFDF" w:themeFill="background2" w:themeFillShade="E6"/>
          </w:tcPr>
          <w:p w14:paraId="017ADCED" w14:textId="77777777" w:rsidR="003F2272" w:rsidRPr="003F2272" w:rsidRDefault="003F2272" w:rsidP="003F2272">
            <w:pPr>
              <w:spacing w:after="0" w:line="360" w:lineRule="auto"/>
              <w:ind w:left="360" w:firstLine="0"/>
              <w:contextualSpacing/>
              <w:jc w:val="center"/>
              <w:rPr>
                <w:rFonts w:asciiTheme="minorHAnsi" w:hAnsiTheme="minorHAnsi"/>
                <w:b/>
                <w:bCs/>
                <w:caps/>
                <w:sz w:val="22"/>
                <w:szCs w:val="22"/>
              </w:rPr>
            </w:pPr>
            <w:r w:rsidRPr="003F2272">
              <w:rPr>
                <w:rFonts w:asciiTheme="minorHAnsi" w:hAnsiTheme="minorHAnsi"/>
                <w:b/>
                <w:bCs/>
                <w:caps/>
                <w:sz w:val="22"/>
                <w:szCs w:val="22"/>
              </w:rPr>
              <w:t>Wymagania Minimalne</w:t>
            </w:r>
          </w:p>
        </w:tc>
      </w:tr>
      <w:tr w:rsidR="003F2272" w:rsidRPr="003F2272" w14:paraId="3EFFFFD7" w14:textId="77777777" w:rsidTr="002A0B7E">
        <w:tc>
          <w:tcPr>
            <w:tcW w:w="1559" w:type="dxa"/>
          </w:tcPr>
          <w:p w14:paraId="24B69B75"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0C76A762"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Przełącznik wyposażony 48 portów 10/100/1000BaseT RJ-45 wspierających standard IEEE 802.3at </w:t>
            </w:r>
            <w:proofErr w:type="spellStart"/>
            <w:r w:rsidRPr="003F2272">
              <w:rPr>
                <w:rFonts w:asciiTheme="minorHAnsi" w:hAnsiTheme="minorHAnsi"/>
                <w:sz w:val="22"/>
                <w:szCs w:val="22"/>
              </w:rPr>
              <w:t>PoE</w:t>
            </w:r>
            <w:proofErr w:type="spellEnd"/>
            <w:r w:rsidRPr="003F2272">
              <w:rPr>
                <w:rFonts w:asciiTheme="minorHAnsi" w:hAnsiTheme="minorHAnsi"/>
                <w:sz w:val="22"/>
                <w:szCs w:val="22"/>
              </w:rPr>
              <w:t>+.</w:t>
            </w:r>
          </w:p>
        </w:tc>
      </w:tr>
      <w:tr w:rsidR="003F2272" w:rsidRPr="003F2272" w14:paraId="34059B8B" w14:textId="77777777" w:rsidTr="002A0B7E">
        <w:tc>
          <w:tcPr>
            <w:tcW w:w="1559" w:type="dxa"/>
          </w:tcPr>
          <w:p w14:paraId="7E06BF82"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63EDC759"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Budżet mocy przeznaczony na funkcje </w:t>
            </w:r>
            <w:proofErr w:type="spellStart"/>
            <w:r w:rsidRPr="003F2272">
              <w:rPr>
                <w:rFonts w:asciiTheme="minorHAnsi" w:hAnsiTheme="minorHAnsi"/>
                <w:sz w:val="22"/>
                <w:szCs w:val="22"/>
              </w:rPr>
              <w:t>PoE</w:t>
            </w:r>
            <w:proofErr w:type="spellEnd"/>
            <w:r w:rsidRPr="003F2272">
              <w:rPr>
                <w:rFonts w:asciiTheme="minorHAnsi" w:hAnsiTheme="minorHAnsi"/>
                <w:sz w:val="22"/>
                <w:szCs w:val="22"/>
              </w:rPr>
              <w:t xml:space="preserve"> nie mniejszy niż 720W.</w:t>
            </w:r>
          </w:p>
        </w:tc>
      </w:tr>
      <w:tr w:rsidR="003F2272" w:rsidRPr="003F2272" w14:paraId="488E5B0E" w14:textId="77777777" w:rsidTr="002A0B7E">
        <w:tc>
          <w:tcPr>
            <w:tcW w:w="1559" w:type="dxa"/>
          </w:tcPr>
          <w:p w14:paraId="562CE0C9"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2B86F31"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Przełączniki muszą być dostarczone ze wszystkimi komponentami do instalacji w szafie </w:t>
            </w:r>
            <w:proofErr w:type="spellStart"/>
            <w:r w:rsidRPr="003F2272">
              <w:rPr>
                <w:rFonts w:asciiTheme="minorHAnsi" w:hAnsiTheme="minorHAnsi"/>
                <w:sz w:val="22"/>
                <w:szCs w:val="22"/>
              </w:rPr>
              <w:t>rack</w:t>
            </w:r>
            <w:proofErr w:type="spellEnd"/>
            <w:r w:rsidRPr="003F2272">
              <w:rPr>
                <w:rFonts w:asciiTheme="minorHAnsi" w:hAnsiTheme="minorHAnsi"/>
                <w:sz w:val="22"/>
                <w:szCs w:val="22"/>
              </w:rPr>
              <w:t xml:space="preserve"> 19''.</w:t>
            </w:r>
          </w:p>
        </w:tc>
      </w:tr>
      <w:tr w:rsidR="003F2272" w:rsidRPr="003F2272" w14:paraId="75501244" w14:textId="77777777" w:rsidTr="002A0B7E">
        <w:tc>
          <w:tcPr>
            <w:tcW w:w="1559" w:type="dxa"/>
          </w:tcPr>
          <w:p w14:paraId="18480107"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D5C3453"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Przełączniki muszą posiadać redundantne wentylatory.</w:t>
            </w:r>
          </w:p>
        </w:tc>
      </w:tr>
      <w:tr w:rsidR="003F2272" w:rsidRPr="003F2272" w14:paraId="50BAA689" w14:textId="77777777" w:rsidTr="002A0B7E">
        <w:tc>
          <w:tcPr>
            <w:tcW w:w="1559" w:type="dxa"/>
          </w:tcPr>
          <w:p w14:paraId="1BD9AACC"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087A23C3"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Każdy przełącznik musi posiadać minimum jeden zasilacz.</w:t>
            </w:r>
          </w:p>
        </w:tc>
      </w:tr>
      <w:tr w:rsidR="003F2272" w:rsidRPr="003F2272" w14:paraId="2EFE2CE7" w14:textId="77777777" w:rsidTr="002A0B7E">
        <w:tc>
          <w:tcPr>
            <w:tcW w:w="1559" w:type="dxa"/>
          </w:tcPr>
          <w:p w14:paraId="2393C68A"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77345DC4"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Każdy przełącznik musi umożliwiać zastosowanie dwóch zasilaczy i redundancji zasilania (możliwość instalacji/wymiany „na gorąco” – ang. hot </w:t>
            </w:r>
            <w:proofErr w:type="spellStart"/>
            <w:r w:rsidRPr="003F2272">
              <w:rPr>
                <w:rFonts w:asciiTheme="minorHAnsi" w:hAnsiTheme="minorHAnsi"/>
                <w:sz w:val="22"/>
                <w:szCs w:val="22"/>
              </w:rPr>
              <w:t>swap</w:t>
            </w:r>
            <w:proofErr w:type="spellEnd"/>
            <w:r w:rsidRPr="003F2272">
              <w:rPr>
                <w:rFonts w:asciiTheme="minorHAnsi" w:hAnsiTheme="minorHAnsi"/>
                <w:sz w:val="22"/>
                <w:szCs w:val="22"/>
              </w:rPr>
              <w:t>).</w:t>
            </w:r>
          </w:p>
        </w:tc>
      </w:tr>
      <w:tr w:rsidR="003F2272" w:rsidRPr="003F2272" w14:paraId="32967BB0" w14:textId="77777777" w:rsidTr="002A0B7E">
        <w:tc>
          <w:tcPr>
            <w:tcW w:w="1559" w:type="dxa"/>
          </w:tcPr>
          <w:p w14:paraId="680D67C4"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6552BFD7"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Pobór mocy nie więcej jak 1000W.</w:t>
            </w:r>
          </w:p>
        </w:tc>
      </w:tr>
      <w:tr w:rsidR="003F2272" w:rsidRPr="003F2272" w14:paraId="42C4C693" w14:textId="77777777" w:rsidTr="002A0B7E">
        <w:tc>
          <w:tcPr>
            <w:tcW w:w="1559" w:type="dxa"/>
          </w:tcPr>
          <w:p w14:paraId="5213EDF2"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619C430A"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Wysokość przełącznika nie więcej jak 1RU.</w:t>
            </w:r>
          </w:p>
        </w:tc>
      </w:tr>
      <w:tr w:rsidR="003F2272" w:rsidRPr="003F2272" w14:paraId="3A8EA1C8" w14:textId="77777777" w:rsidTr="002A0B7E">
        <w:tc>
          <w:tcPr>
            <w:tcW w:w="1559" w:type="dxa"/>
          </w:tcPr>
          <w:p w14:paraId="1202DD7B"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2F776A0"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Każdy przełącznik musi posiadać porty typu UPLINK z możliwością obsadzenia wkładami (w zależnie od potrzeb):</w:t>
            </w:r>
          </w:p>
        </w:tc>
      </w:tr>
      <w:tr w:rsidR="003F2272" w:rsidRPr="003F2272" w14:paraId="703101A0" w14:textId="77777777" w:rsidTr="002A0B7E">
        <w:tc>
          <w:tcPr>
            <w:tcW w:w="1559" w:type="dxa"/>
          </w:tcPr>
          <w:p w14:paraId="0CE13E57"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38214A6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4x10G SFP+,</w:t>
            </w:r>
          </w:p>
        </w:tc>
      </w:tr>
      <w:tr w:rsidR="003F2272" w:rsidRPr="003F2272" w14:paraId="442ED7E0" w14:textId="77777777" w:rsidTr="002A0B7E">
        <w:tc>
          <w:tcPr>
            <w:tcW w:w="1559" w:type="dxa"/>
          </w:tcPr>
          <w:p w14:paraId="231842A6"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74C1A6F4"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4x1G SFP,</w:t>
            </w:r>
          </w:p>
        </w:tc>
      </w:tr>
      <w:tr w:rsidR="003F2272" w:rsidRPr="003F2272" w14:paraId="3F0C06BE" w14:textId="77777777" w:rsidTr="002A0B7E">
        <w:tc>
          <w:tcPr>
            <w:tcW w:w="1559" w:type="dxa"/>
          </w:tcPr>
          <w:p w14:paraId="541C8251"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64C04460"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4x 1G i 10G SFP i SFP+,</w:t>
            </w:r>
          </w:p>
        </w:tc>
      </w:tr>
      <w:tr w:rsidR="003F2272" w:rsidRPr="003F2272" w14:paraId="29F102CA" w14:textId="77777777" w:rsidTr="002A0B7E">
        <w:tc>
          <w:tcPr>
            <w:tcW w:w="1559" w:type="dxa"/>
          </w:tcPr>
          <w:p w14:paraId="4B6B8821"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77524369"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poty SFP/SFP+ możliwe do obsadzenia szerokim wachlarzem wkładek zależnie od potrzeb:</w:t>
            </w:r>
          </w:p>
        </w:tc>
      </w:tr>
      <w:tr w:rsidR="003F2272" w:rsidRPr="00A941AD" w14:paraId="2106BB50" w14:textId="77777777" w:rsidTr="002A0B7E">
        <w:tc>
          <w:tcPr>
            <w:tcW w:w="1559" w:type="dxa"/>
          </w:tcPr>
          <w:p w14:paraId="1E04CBBD"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3908C8A9" w14:textId="77777777" w:rsidR="003F2272" w:rsidRPr="003F2272" w:rsidRDefault="003F2272" w:rsidP="003F2272">
            <w:pPr>
              <w:spacing w:after="0" w:line="360" w:lineRule="auto"/>
              <w:ind w:left="1080" w:firstLine="0"/>
              <w:contextualSpacing/>
              <w:rPr>
                <w:rFonts w:asciiTheme="minorHAnsi" w:hAnsiTheme="minorHAnsi"/>
                <w:sz w:val="22"/>
                <w:szCs w:val="22"/>
                <w:lang w:val="en-US"/>
              </w:rPr>
            </w:pPr>
            <w:proofErr w:type="spellStart"/>
            <w:r w:rsidRPr="003F2272">
              <w:rPr>
                <w:rFonts w:asciiTheme="minorHAnsi" w:hAnsiTheme="minorHAnsi"/>
                <w:sz w:val="22"/>
                <w:szCs w:val="22"/>
                <w:lang w:val="en-US"/>
              </w:rPr>
              <w:t>Porty</w:t>
            </w:r>
            <w:proofErr w:type="spellEnd"/>
            <w:r w:rsidRPr="003F2272">
              <w:rPr>
                <w:rFonts w:asciiTheme="minorHAnsi" w:hAnsiTheme="minorHAnsi"/>
                <w:sz w:val="22"/>
                <w:szCs w:val="22"/>
                <w:lang w:val="en-US"/>
              </w:rPr>
              <w:t xml:space="preserve"> SFP – </w:t>
            </w:r>
            <w:proofErr w:type="spellStart"/>
            <w:r w:rsidRPr="003F2272">
              <w:rPr>
                <w:rFonts w:asciiTheme="minorHAnsi" w:hAnsiTheme="minorHAnsi"/>
                <w:sz w:val="22"/>
                <w:szCs w:val="22"/>
                <w:lang w:val="en-US"/>
              </w:rPr>
              <w:t>wkładki</w:t>
            </w:r>
            <w:proofErr w:type="spellEnd"/>
            <w:r w:rsidRPr="003F2272">
              <w:rPr>
                <w:rFonts w:asciiTheme="minorHAnsi" w:hAnsiTheme="minorHAnsi"/>
                <w:sz w:val="22"/>
                <w:szCs w:val="22"/>
                <w:lang w:val="en-US"/>
              </w:rPr>
              <w:t xml:space="preserve"> Gigabit Ethernet – w </w:t>
            </w:r>
            <w:proofErr w:type="spellStart"/>
            <w:r w:rsidRPr="003F2272">
              <w:rPr>
                <w:rFonts w:asciiTheme="minorHAnsi" w:hAnsiTheme="minorHAnsi"/>
                <w:sz w:val="22"/>
                <w:szCs w:val="22"/>
                <w:lang w:val="en-US"/>
              </w:rPr>
              <w:t>tym</w:t>
            </w:r>
            <w:proofErr w:type="spellEnd"/>
            <w:r w:rsidRPr="003F2272">
              <w:rPr>
                <w:rFonts w:asciiTheme="minorHAnsi" w:hAnsiTheme="minorHAnsi"/>
                <w:sz w:val="22"/>
                <w:szCs w:val="22"/>
                <w:lang w:val="en-US"/>
              </w:rPr>
              <w:t xml:space="preserve"> 1000Base-T, 1000Base-SX, 1000Base-LX/LH, 1000Base-EX, 1000Base-ZX, 1000Base-BX-D/U,</w:t>
            </w:r>
          </w:p>
        </w:tc>
      </w:tr>
      <w:tr w:rsidR="003F2272" w:rsidRPr="00A941AD" w14:paraId="6D35DF9D" w14:textId="77777777" w:rsidTr="002A0B7E">
        <w:tc>
          <w:tcPr>
            <w:tcW w:w="1559" w:type="dxa"/>
          </w:tcPr>
          <w:p w14:paraId="1A4C9D38"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lang w:val="en-US"/>
              </w:rPr>
            </w:pPr>
          </w:p>
        </w:tc>
        <w:tc>
          <w:tcPr>
            <w:tcW w:w="7796" w:type="dxa"/>
          </w:tcPr>
          <w:p w14:paraId="083826D1" w14:textId="77777777" w:rsidR="003F2272" w:rsidRPr="003F2272" w:rsidRDefault="003F2272" w:rsidP="003F2272">
            <w:pPr>
              <w:spacing w:after="0" w:line="360" w:lineRule="auto"/>
              <w:ind w:left="1080" w:firstLine="0"/>
              <w:contextualSpacing/>
              <w:rPr>
                <w:rFonts w:asciiTheme="minorHAnsi" w:hAnsiTheme="minorHAnsi"/>
                <w:sz w:val="22"/>
                <w:szCs w:val="22"/>
                <w:lang w:val="en-US"/>
              </w:rPr>
            </w:pPr>
            <w:proofErr w:type="spellStart"/>
            <w:r w:rsidRPr="003F2272">
              <w:rPr>
                <w:rFonts w:asciiTheme="minorHAnsi" w:hAnsiTheme="minorHAnsi"/>
                <w:sz w:val="22"/>
                <w:szCs w:val="22"/>
                <w:lang w:val="en-US"/>
              </w:rPr>
              <w:t>Porty</w:t>
            </w:r>
            <w:proofErr w:type="spellEnd"/>
            <w:r w:rsidRPr="003F2272">
              <w:rPr>
                <w:rFonts w:asciiTheme="minorHAnsi" w:hAnsiTheme="minorHAnsi"/>
                <w:sz w:val="22"/>
                <w:szCs w:val="22"/>
                <w:lang w:val="en-US"/>
              </w:rPr>
              <w:t xml:space="preserve"> SFP+ - </w:t>
            </w:r>
            <w:proofErr w:type="spellStart"/>
            <w:r w:rsidRPr="003F2272">
              <w:rPr>
                <w:rFonts w:asciiTheme="minorHAnsi" w:hAnsiTheme="minorHAnsi"/>
                <w:sz w:val="22"/>
                <w:szCs w:val="22"/>
                <w:lang w:val="en-US"/>
              </w:rPr>
              <w:t>wkładki</w:t>
            </w:r>
            <w:proofErr w:type="spellEnd"/>
            <w:r w:rsidRPr="003F2272">
              <w:rPr>
                <w:rFonts w:asciiTheme="minorHAnsi" w:hAnsiTheme="minorHAnsi"/>
                <w:sz w:val="22"/>
                <w:szCs w:val="22"/>
                <w:lang w:val="en-US"/>
              </w:rPr>
              <w:t xml:space="preserve"> Gigabit Ethernet – w </w:t>
            </w:r>
            <w:proofErr w:type="spellStart"/>
            <w:r w:rsidRPr="003F2272">
              <w:rPr>
                <w:rFonts w:asciiTheme="minorHAnsi" w:hAnsiTheme="minorHAnsi"/>
                <w:sz w:val="22"/>
                <w:szCs w:val="22"/>
                <w:lang w:val="en-US"/>
              </w:rPr>
              <w:t>tym</w:t>
            </w:r>
            <w:proofErr w:type="spellEnd"/>
            <w:r w:rsidRPr="003F2272">
              <w:rPr>
                <w:rFonts w:asciiTheme="minorHAnsi" w:hAnsiTheme="minorHAnsi"/>
                <w:sz w:val="22"/>
                <w:szCs w:val="22"/>
                <w:lang w:val="en-US"/>
              </w:rPr>
              <w:t xml:space="preserve"> 1000Base-T, 1000Base-SX, 1000Base-LX/LH, 1000Base-EX, 1000Base-ZX, 1000Base-BX-D/U </w:t>
            </w:r>
            <w:proofErr w:type="spellStart"/>
            <w:r w:rsidRPr="003F2272">
              <w:rPr>
                <w:rFonts w:asciiTheme="minorHAnsi" w:hAnsiTheme="minorHAnsi"/>
                <w:sz w:val="22"/>
                <w:szCs w:val="22"/>
                <w:lang w:val="en-US"/>
              </w:rPr>
              <w:t>oraz</w:t>
            </w:r>
            <w:proofErr w:type="spellEnd"/>
            <w:r w:rsidRPr="003F2272">
              <w:rPr>
                <w:rFonts w:asciiTheme="minorHAnsi" w:hAnsiTheme="minorHAnsi"/>
                <w:sz w:val="22"/>
                <w:szCs w:val="22"/>
                <w:lang w:val="en-US"/>
              </w:rPr>
              <w:t xml:space="preserve"> 10Gigabit Ethernet – w </w:t>
            </w:r>
            <w:proofErr w:type="spellStart"/>
            <w:r w:rsidRPr="003F2272">
              <w:rPr>
                <w:rFonts w:asciiTheme="minorHAnsi" w:hAnsiTheme="minorHAnsi"/>
                <w:sz w:val="22"/>
                <w:szCs w:val="22"/>
                <w:lang w:val="en-US"/>
              </w:rPr>
              <w:t>tym</w:t>
            </w:r>
            <w:proofErr w:type="spellEnd"/>
            <w:r w:rsidRPr="003F2272">
              <w:rPr>
                <w:rFonts w:asciiTheme="minorHAnsi" w:hAnsiTheme="minorHAnsi"/>
                <w:sz w:val="22"/>
                <w:szCs w:val="22"/>
                <w:lang w:val="en-US"/>
              </w:rPr>
              <w:t xml:space="preserve"> 10GBase-SR, 10GBase-LR, 10GBase-ER, 10GBase-ZR, 10GBase-BX-D/U, </w:t>
            </w:r>
            <w:proofErr w:type="spellStart"/>
            <w:r w:rsidRPr="003F2272">
              <w:rPr>
                <w:rFonts w:asciiTheme="minorHAnsi" w:hAnsiTheme="minorHAnsi"/>
                <w:sz w:val="22"/>
                <w:szCs w:val="22"/>
                <w:lang w:val="en-US"/>
              </w:rPr>
              <w:t>twinax</w:t>
            </w:r>
            <w:proofErr w:type="spellEnd"/>
            <w:r w:rsidRPr="003F2272">
              <w:rPr>
                <w:rFonts w:asciiTheme="minorHAnsi" w:hAnsiTheme="minorHAnsi"/>
                <w:sz w:val="22"/>
                <w:szCs w:val="22"/>
                <w:lang w:val="en-US"/>
              </w:rPr>
              <w:t>.</w:t>
            </w:r>
          </w:p>
        </w:tc>
      </w:tr>
      <w:tr w:rsidR="003F2272" w:rsidRPr="003F2272" w14:paraId="30E1C589" w14:textId="77777777" w:rsidTr="002A0B7E">
        <w:tc>
          <w:tcPr>
            <w:tcW w:w="1559" w:type="dxa"/>
          </w:tcPr>
          <w:p w14:paraId="46D07302"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lang w:val="en-US"/>
              </w:rPr>
            </w:pPr>
          </w:p>
        </w:tc>
        <w:tc>
          <w:tcPr>
            <w:tcW w:w="7796" w:type="dxa"/>
          </w:tcPr>
          <w:p w14:paraId="45D8FFFF"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Jeżeli którakolwiek z opisanych funkcjonalności wymaga licencji wymaga się jej dostarczenie na okres 3 lat.</w:t>
            </w:r>
          </w:p>
        </w:tc>
      </w:tr>
      <w:tr w:rsidR="003F2272" w:rsidRPr="003F2272" w14:paraId="5F328DD9" w14:textId="77777777" w:rsidTr="002A0B7E">
        <w:tc>
          <w:tcPr>
            <w:tcW w:w="1559" w:type="dxa"/>
          </w:tcPr>
          <w:p w14:paraId="6063E1D3"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72DB394F"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Przełącznik musi mieć możliwość </w:t>
            </w:r>
            <w:proofErr w:type="spellStart"/>
            <w:r w:rsidRPr="003F2272">
              <w:rPr>
                <w:rFonts w:asciiTheme="minorHAnsi" w:hAnsiTheme="minorHAnsi"/>
                <w:sz w:val="22"/>
                <w:szCs w:val="22"/>
              </w:rPr>
              <w:t>stackowania</w:t>
            </w:r>
            <w:proofErr w:type="spellEnd"/>
            <w:r w:rsidRPr="003F2272">
              <w:rPr>
                <w:rFonts w:asciiTheme="minorHAnsi" w:hAnsiTheme="minorHAnsi"/>
                <w:sz w:val="22"/>
                <w:szCs w:val="22"/>
              </w:rPr>
              <w:t xml:space="preserve"> przełączników z zapewnieniem </w:t>
            </w:r>
            <w:r w:rsidRPr="003F2272">
              <w:rPr>
                <w:rFonts w:asciiTheme="minorHAnsi" w:hAnsiTheme="minorHAnsi"/>
                <w:sz w:val="22"/>
                <w:szCs w:val="22"/>
              </w:rPr>
              <w:lastRenderedPageBreak/>
              <w:t>następujących funkcjonalności:</w:t>
            </w:r>
          </w:p>
        </w:tc>
      </w:tr>
      <w:tr w:rsidR="003F2272" w:rsidRPr="003F2272" w14:paraId="16E1FE47" w14:textId="77777777" w:rsidTr="002A0B7E">
        <w:tc>
          <w:tcPr>
            <w:tcW w:w="1559" w:type="dxa"/>
          </w:tcPr>
          <w:p w14:paraId="3178AB4E"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7D509145"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Przepustowość w ramach stosu - 80Gb/s,</w:t>
            </w:r>
          </w:p>
        </w:tc>
      </w:tr>
      <w:tr w:rsidR="003F2272" w:rsidRPr="003F2272" w14:paraId="033992C5" w14:textId="77777777" w:rsidTr="002A0B7E">
        <w:tc>
          <w:tcPr>
            <w:tcW w:w="1559" w:type="dxa"/>
          </w:tcPr>
          <w:p w14:paraId="76E4A728"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3CEDA0AB"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8 urządzeń w stosie,</w:t>
            </w:r>
          </w:p>
        </w:tc>
      </w:tr>
      <w:tr w:rsidR="003F2272" w:rsidRPr="003F2272" w14:paraId="17B970F2" w14:textId="77777777" w:rsidTr="002A0B7E">
        <w:tc>
          <w:tcPr>
            <w:tcW w:w="1559" w:type="dxa"/>
          </w:tcPr>
          <w:p w14:paraId="52C05074"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36DB5786"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Zarządzanie poprzez jeden adres IP,</w:t>
            </w:r>
          </w:p>
        </w:tc>
      </w:tr>
      <w:tr w:rsidR="003F2272" w:rsidRPr="003F2272" w14:paraId="1B1510B1" w14:textId="77777777" w:rsidTr="002A0B7E">
        <w:tc>
          <w:tcPr>
            <w:tcW w:w="1559" w:type="dxa"/>
          </w:tcPr>
          <w:p w14:paraId="402EAF68"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5A0C0B29"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tworzenia połączeń cross-</w:t>
            </w:r>
            <w:proofErr w:type="spellStart"/>
            <w:r w:rsidRPr="003F2272">
              <w:rPr>
                <w:rFonts w:asciiTheme="minorHAnsi" w:hAnsiTheme="minorHAnsi"/>
                <w:sz w:val="22"/>
                <w:szCs w:val="22"/>
              </w:rPr>
              <w:t>stack</w:t>
            </w:r>
            <w:proofErr w:type="spellEnd"/>
            <w:r w:rsidRPr="003F2272">
              <w:rPr>
                <w:rFonts w:asciiTheme="minorHAnsi" w:hAnsiTheme="minorHAnsi"/>
                <w:sz w:val="22"/>
                <w:szCs w:val="22"/>
              </w:rPr>
              <w:t xml:space="preserve"> Link </w:t>
            </w:r>
            <w:proofErr w:type="spellStart"/>
            <w:r w:rsidRPr="003F2272">
              <w:rPr>
                <w:rFonts w:asciiTheme="minorHAnsi" w:hAnsiTheme="minorHAnsi"/>
                <w:sz w:val="22"/>
                <w:szCs w:val="22"/>
              </w:rPr>
              <w:t>Aggregation</w:t>
            </w:r>
            <w:proofErr w:type="spellEnd"/>
            <w:r w:rsidRPr="003F2272">
              <w:rPr>
                <w:rFonts w:asciiTheme="minorHAnsi" w:hAnsiTheme="minorHAnsi"/>
                <w:sz w:val="22"/>
                <w:szCs w:val="22"/>
              </w:rPr>
              <w:t xml:space="preserve"> (czyli dla portów należących do różnych jednostek w stosie) zgodnie z IEEE 802.3ad,</w:t>
            </w:r>
          </w:p>
        </w:tc>
      </w:tr>
      <w:tr w:rsidR="003F2272" w:rsidRPr="003F2272" w14:paraId="78305392" w14:textId="77777777" w:rsidTr="002A0B7E">
        <w:tc>
          <w:tcPr>
            <w:tcW w:w="1559" w:type="dxa"/>
          </w:tcPr>
          <w:p w14:paraId="122E2641"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F7E37D3"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Wsparcie dla mechanizmu </w:t>
            </w:r>
            <w:proofErr w:type="spellStart"/>
            <w:r w:rsidRPr="003F2272">
              <w:rPr>
                <w:rFonts w:asciiTheme="minorHAnsi" w:hAnsiTheme="minorHAnsi"/>
                <w:sz w:val="22"/>
                <w:szCs w:val="22"/>
              </w:rPr>
              <w:t>Stateful</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Switchover</w:t>
            </w:r>
            <w:proofErr w:type="spellEnd"/>
            <w:r w:rsidRPr="003F2272">
              <w:rPr>
                <w:rFonts w:asciiTheme="minorHAnsi" w:hAnsiTheme="minorHAnsi"/>
                <w:sz w:val="22"/>
                <w:szCs w:val="22"/>
              </w:rPr>
              <w:t xml:space="preserve"> (SSO) dla urządzeń połączonych w stos, który polega na ustanowieniu jednego z urządzeń w stosie jako urządzenia aktywnego (</w:t>
            </w:r>
            <w:proofErr w:type="spellStart"/>
            <w:r w:rsidRPr="003F2272">
              <w:rPr>
                <w:rFonts w:asciiTheme="minorHAnsi" w:hAnsiTheme="minorHAnsi"/>
                <w:sz w:val="22"/>
                <w:szCs w:val="22"/>
              </w:rPr>
              <w:t>active</w:t>
            </w:r>
            <w:proofErr w:type="spellEnd"/>
            <w:r w:rsidRPr="003F2272">
              <w:rPr>
                <w:rFonts w:asciiTheme="minorHAnsi" w:hAnsiTheme="minorHAnsi"/>
                <w:sz w:val="22"/>
                <w:szCs w:val="22"/>
              </w:rPr>
              <w:t>) a drugiego jako urządzenia zapasowego (</w:t>
            </w:r>
            <w:proofErr w:type="spellStart"/>
            <w:r w:rsidRPr="003F2272">
              <w:rPr>
                <w:rFonts w:asciiTheme="minorHAnsi" w:hAnsiTheme="minorHAnsi"/>
                <w:sz w:val="22"/>
                <w:szCs w:val="22"/>
              </w:rPr>
              <w:t>standby</w:t>
            </w:r>
            <w:proofErr w:type="spellEnd"/>
            <w:r w:rsidRPr="003F2272">
              <w:rPr>
                <w:rFonts w:asciiTheme="minorHAnsi" w:hAnsiTheme="minorHAnsi"/>
                <w:sz w:val="22"/>
                <w:szCs w:val="22"/>
              </w:rPr>
              <w:t>) wraz z pełną synchronizacją informacji pomiędzy tymi urządzeniami w celu zminimalizowania przerwy podczas przełączania ruchu (dla protokołów warstwy 2),</w:t>
            </w:r>
          </w:p>
        </w:tc>
      </w:tr>
      <w:tr w:rsidR="003F2272" w:rsidRPr="003F2272" w14:paraId="253676C2" w14:textId="77777777" w:rsidTr="002A0B7E">
        <w:tc>
          <w:tcPr>
            <w:tcW w:w="1559" w:type="dxa"/>
          </w:tcPr>
          <w:p w14:paraId="7102F189"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18F90B62" w14:textId="77777777" w:rsidR="003F2272" w:rsidRPr="003F2272" w:rsidRDefault="003F2272" w:rsidP="003F2272">
            <w:pPr>
              <w:spacing w:after="0" w:line="360" w:lineRule="auto"/>
              <w:ind w:left="720" w:firstLine="0"/>
              <w:contextualSpacing/>
              <w:rPr>
                <w:rFonts w:asciiTheme="minorHAnsi" w:hAnsiTheme="minorHAnsi"/>
                <w:sz w:val="22"/>
                <w:szCs w:val="22"/>
              </w:rPr>
            </w:pPr>
            <w:proofErr w:type="spellStart"/>
            <w:r w:rsidRPr="003F2272">
              <w:rPr>
                <w:rFonts w:asciiTheme="minorHAnsi" w:hAnsiTheme="minorHAnsi"/>
                <w:sz w:val="22"/>
                <w:szCs w:val="22"/>
              </w:rPr>
              <w:t>Stackowanie</w:t>
            </w:r>
            <w:proofErr w:type="spellEnd"/>
            <w:r w:rsidRPr="003F2272">
              <w:rPr>
                <w:rFonts w:asciiTheme="minorHAnsi" w:hAnsiTheme="minorHAnsi"/>
                <w:sz w:val="22"/>
                <w:szCs w:val="22"/>
              </w:rPr>
              <w:t xml:space="preserve"> z zaoferowanymi przełącznikami dostępowymi typ 1, typ 2 i typ3</w:t>
            </w:r>
            <w:r w:rsidRPr="003F2272">
              <w:rPr>
                <w:rFonts w:asciiTheme="minorHAnsi" w:hAnsiTheme="minorHAnsi" w:cs="Calibri"/>
                <w:sz w:val="22"/>
                <w:szCs w:val="22"/>
              </w:rPr>
              <w:t xml:space="preserve"> </w:t>
            </w:r>
          </w:p>
        </w:tc>
      </w:tr>
      <w:tr w:rsidR="003F2272" w:rsidRPr="003F2272" w14:paraId="619F3DF4" w14:textId="77777777" w:rsidTr="002A0B7E">
        <w:tc>
          <w:tcPr>
            <w:tcW w:w="1559" w:type="dxa"/>
          </w:tcPr>
          <w:p w14:paraId="3576C73F"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28C67C67"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posiadać minimalne parametry wydajnościowe:</w:t>
            </w:r>
          </w:p>
        </w:tc>
      </w:tr>
      <w:tr w:rsidR="003F2272" w:rsidRPr="003F2272" w14:paraId="149606D5" w14:textId="77777777" w:rsidTr="002A0B7E">
        <w:tc>
          <w:tcPr>
            <w:tcW w:w="1559" w:type="dxa"/>
          </w:tcPr>
          <w:p w14:paraId="35189EDF"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C9393B4"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Szybkość przełączania zapewniająca pracę z pełną wydajnością wszystkich interfejsów - również dla pakietów 64-bajtowych i większych (przełącznik </w:t>
            </w:r>
            <w:proofErr w:type="spellStart"/>
            <w:r w:rsidRPr="003F2272">
              <w:rPr>
                <w:rFonts w:asciiTheme="minorHAnsi" w:hAnsiTheme="minorHAnsi"/>
                <w:sz w:val="22"/>
                <w:szCs w:val="22"/>
              </w:rPr>
              <w:t>line-rate</w:t>
            </w:r>
            <w:proofErr w:type="spellEnd"/>
            <w:r w:rsidRPr="003F2272">
              <w:rPr>
                <w:rFonts w:asciiTheme="minorHAnsi" w:hAnsiTheme="minorHAnsi"/>
                <w:sz w:val="22"/>
                <w:szCs w:val="22"/>
              </w:rPr>
              <w:t>): 175Gbps,</w:t>
            </w:r>
          </w:p>
        </w:tc>
      </w:tr>
      <w:tr w:rsidR="003F2272" w:rsidRPr="003F2272" w14:paraId="06BC8BA9" w14:textId="77777777" w:rsidTr="002A0B7E">
        <w:tc>
          <w:tcPr>
            <w:tcW w:w="1559" w:type="dxa"/>
          </w:tcPr>
          <w:p w14:paraId="5A90D3D2"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11B1335"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Przepustowość przełącznika (</w:t>
            </w:r>
            <w:proofErr w:type="spellStart"/>
            <w:r w:rsidRPr="003F2272">
              <w:rPr>
                <w:rFonts w:asciiTheme="minorHAnsi" w:hAnsiTheme="minorHAnsi"/>
                <w:sz w:val="22"/>
                <w:szCs w:val="22"/>
              </w:rPr>
              <w:t>switching</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capacity</w:t>
            </w:r>
            <w:proofErr w:type="spellEnd"/>
            <w:r w:rsidRPr="003F2272">
              <w:rPr>
                <w:rFonts w:asciiTheme="minorHAnsi" w:hAnsiTheme="minorHAnsi"/>
                <w:sz w:val="22"/>
                <w:szCs w:val="22"/>
              </w:rPr>
              <w:t xml:space="preserve">): </w:t>
            </w:r>
          </w:p>
        </w:tc>
      </w:tr>
      <w:tr w:rsidR="003F2272" w:rsidRPr="003F2272" w14:paraId="3293FA33" w14:textId="77777777" w:rsidTr="002A0B7E">
        <w:tc>
          <w:tcPr>
            <w:tcW w:w="1559" w:type="dxa"/>
          </w:tcPr>
          <w:p w14:paraId="0A4676BD"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4C45F34F"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130Mpps,</w:t>
            </w:r>
          </w:p>
        </w:tc>
      </w:tr>
      <w:tr w:rsidR="003F2272" w:rsidRPr="003F2272" w14:paraId="576B3583" w14:textId="77777777" w:rsidTr="002A0B7E">
        <w:tc>
          <w:tcPr>
            <w:tcW w:w="1559" w:type="dxa"/>
          </w:tcPr>
          <w:p w14:paraId="71F24640"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767DE947"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Bufor pakietów – 6MB,</w:t>
            </w:r>
          </w:p>
        </w:tc>
      </w:tr>
      <w:tr w:rsidR="003F2272" w:rsidRPr="003F2272" w14:paraId="0F3ED5C1" w14:textId="77777777" w:rsidTr="002A0B7E">
        <w:tc>
          <w:tcPr>
            <w:tcW w:w="1559" w:type="dxa"/>
          </w:tcPr>
          <w:p w14:paraId="46F0D202"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1FB57464"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Pamięć DRAM – 2GB,</w:t>
            </w:r>
          </w:p>
        </w:tc>
      </w:tr>
      <w:tr w:rsidR="003F2272" w:rsidRPr="003F2272" w14:paraId="486A73F8" w14:textId="77777777" w:rsidTr="002A0B7E">
        <w:tc>
          <w:tcPr>
            <w:tcW w:w="1559" w:type="dxa"/>
          </w:tcPr>
          <w:p w14:paraId="789B1424"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7060B0C5"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 xml:space="preserve">Pamięć </w:t>
            </w:r>
            <w:proofErr w:type="spellStart"/>
            <w:r w:rsidRPr="003F2272">
              <w:rPr>
                <w:rFonts w:asciiTheme="minorHAnsi" w:hAnsiTheme="minorHAnsi"/>
                <w:sz w:val="22"/>
                <w:szCs w:val="22"/>
              </w:rPr>
              <w:t>flash</w:t>
            </w:r>
            <w:proofErr w:type="spellEnd"/>
            <w:r w:rsidRPr="003F2272">
              <w:rPr>
                <w:rFonts w:asciiTheme="minorHAnsi" w:hAnsiTheme="minorHAnsi"/>
                <w:sz w:val="22"/>
                <w:szCs w:val="22"/>
              </w:rPr>
              <w:t xml:space="preserve"> – 4GB,</w:t>
            </w:r>
          </w:p>
        </w:tc>
      </w:tr>
      <w:tr w:rsidR="003F2272" w:rsidRPr="003F2272" w14:paraId="58C15579" w14:textId="77777777" w:rsidTr="002A0B7E">
        <w:tc>
          <w:tcPr>
            <w:tcW w:w="1559" w:type="dxa"/>
          </w:tcPr>
          <w:p w14:paraId="36EFDB6B"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AC1680C"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Obsługa:</w:t>
            </w:r>
          </w:p>
        </w:tc>
      </w:tr>
      <w:tr w:rsidR="003F2272" w:rsidRPr="003F2272" w14:paraId="27B5D7AF" w14:textId="77777777" w:rsidTr="002A0B7E">
        <w:tc>
          <w:tcPr>
            <w:tcW w:w="1559" w:type="dxa"/>
          </w:tcPr>
          <w:p w14:paraId="0BF8D6E1"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645839FF"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1000 sieci VLAN, 500 interfejsów SVI,,</w:t>
            </w:r>
          </w:p>
        </w:tc>
      </w:tr>
      <w:tr w:rsidR="003F2272" w:rsidRPr="003F2272" w14:paraId="3BFF8841" w14:textId="77777777" w:rsidTr="002A0B7E">
        <w:tc>
          <w:tcPr>
            <w:tcW w:w="1559" w:type="dxa"/>
          </w:tcPr>
          <w:p w14:paraId="06202B92"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1B342F19"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16000 adresów MAC,</w:t>
            </w:r>
          </w:p>
        </w:tc>
      </w:tr>
      <w:tr w:rsidR="003F2272" w:rsidRPr="003F2272" w14:paraId="621AD6B1" w14:textId="77777777" w:rsidTr="002A0B7E">
        <w:tc>
          <w:tcPr>
            <w:tcW w:w="1559" w:type="dxa"/>
          </w:tcPr>
          <w:p w14:paraId="551B0BF7"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09A6E138" w14:textId="2D662A18" w:rsidR="003F2272" w:rsidRPr="005320DD" w:rsidRDefault="005320DD" w:rsidP="003F2272">
            <w:pPr>
              <w:spacing w:after="0" w:line="360" w:lineRule="auto"/>
              <w:ind w:left="1080" w:firstLine="0"/>
              <w:contextualSpacing/>
              <w:rPr>
                <w:rFonts w:asciiTheme="minorHAnsi" w:hAnsiTheme="minorHAnsi"/>
                <w:b/>
                <w:bCs/>
                <w:sz w:val="22"/>
                <w:szCs w:val="22"/>
              </w:rPr>
            </w:pPr>
            <w:r w:rsidRPr="005320DD">
              <w:rPr>
                <w:rFonts w:asciiTheme="minorHAnsi" w:hAnsiTheme="minorHAnsi"/>
                <w:b/>
                <w:bCs/>
                <w:color w:val="FF0000"/>
                <w:sz w:val="22"/>
                <w:szCs w:val="22"/>
              </w:rPr>
              <w:t>3</w:t>
            </w:r>
            <w:r w:rsidR="003F2272" w:rsidRPr="005320DD">
              <w:rPr>
                <w:rFonts w:asciiTheme="minorHAnsi" w:hAnsiTheme="minorHAnsi"/>
                <w:b/>
                <w:bCs/>
                <w:color w:val="FF0000"/>
                <w:sz w:val="22"/>
                <w:szCs w:val="22"/>
              </w:rPr>
              <w:t>000 tras IPv4,</w:t>
            </w:r>
          </w:p>
        </w:tc>
      </w:tr>
      <w:tr w:rsidR="003F2272" w:rsidRPr="003F2272" w14:paraId="4A8148C5" w14:textId="77777777" w:rsidTr="002A0B7E">
        <w:tc>
          <w:tcPr>
            <w:tcW w:w="1559" w:type="dxa"/>
          </w:tcPr>
          <w:p w14:paraId="3AAB2ABA"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53930706"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1500 tras IPv6,</w:t>
            </w:r>
          </w:p>
        </w:tc>
      </w:tr>
      <w:tr w:rsidR="003F2272" w:rsidRPr="003F2272" w14:paraId="7B7D349D" w14:textId="77777777" w:rsidTr="002A0B7E">
        <w:tc>
          <w:tcPr>
            <w:tcW w:w="1559" w:type="dxa"/>
          </w:tcPr>
          <w:p w14:paraId="5CD1945E"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6F35BC14"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 xml:space="preserve">1000 tras </w:t>
            </w:r>
            <w:proofErr w:type="spellStart"/>
            <w:r w:rsidRPr="003F2272">
              <w:rPr>
                <w:rFonts w:asciiTheme="minorHAnsi" w:hAnsiTheme="minorHAnsi"/>
                <w:sz w:val="22"/>
                <w:szCs w:val="22"/>
              </w:rPr>
              <w:t>multicast</w:t>
            </w:r>
            <w:proofErr w:type="spellEnd"/>
            <w:r w:rsidRPr="003F2272">
              <w:rPr>
                <w:rFonts w:asciiTheme="minorHAnsi" w:hAnsiTheme="minorHAnsi"/>
                <w:sz w:val="22"/>
                <w:szCs w:val="22"/>
              </w:rPr>
              <w:t>,</w:t>
            </w:r>
          </w:p>
        </w:tc>
      </w:tr>
      <w:tr w:rsidR="003F2272" w:rsidRPr="003F2272" w14:paraId="65219AC0" w14:textId="77777777" w:rsidTr="002A0B7E">
        <w:tc>
          <w:tcPr>
            <w:tcW w:w="1559" w:type="dxa"/>
          </w:tcPr>
          <w:p w14:paraId="0D5853DD"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1095FD43"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Ilość wpisów ACE dla list ACL –1500 wpisów,</w:t>
            </w:r>
          </w:p>
        </w:tc>
      </w:tr>
      <w:tr w:rsidR="003F2272" w:rsidRPr="003F2272" w14:paraId="516D5509" w14:textId="77777777" w:rsidTr="002A0B7E">
        <w:tc>
          <w:tcPr>
            <w:tcW w:w="1559" w:type="dxa"/>
          </w:tcPr>
          <w:p w14:paraId="553AA66B"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460F3B93"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 xml:space="preserve">musi posiadać sprzętową realizowane tworzenie statystyk ruchu w oparciu o </w:t>
            </w:r>
            <w:proofErr w:type="spellStart"/>
            <w:r w:rsidRPr="003F2272">
              <w:rPr>
                <w:rFonts w:asciiTheme="minorHAnsi" w:hAnsiTheme="minorHAnsi"/>
                <w:sz w:val="22"/>
                <w:szCs w:val="22"/>
              </w:rPr>
              <w:t>NetFlow</w:t>
            </w:r>
            <w:proofErr w:type="spellEnd"/>
            <w:r w:rsidRPr="003F2272">
              <w:rPr>
                <w:rFonts w:asciiTheme="minorHAnsi" w:hAnsiTheme="minorHAnsi"/>
                <w:sz w:val="22"/>
                <w:szCs w:val="22"/>
              </w:rPr>
              <w:t xml:space="preserve"> lub </w:t>
            </w:r>
            <w:proofErr w:type="spellStart"/>
            <w:r w:rsidRPr="003F2272">
              <w:rPr>
                <w:rFonts w:asciiTheme="minorHAnsi" w:hAnsiTheme="minorHAnsi"/>
                <w:sz w:val="22"/>
                <w:szCs w:val="22"/>
              </w:rPr>
              <w:t>sFlow</w:t>
            </w:r>
            <w:proofErr w:type="spellEnd"/>
            <w:r w:rsidRPr="003F2272">
              <w:rPr>
                <w:rFonts w:asciiTheme="minorHAnsi" w:hAnsiTheme="minorHAnsi"/>
                <w:sz w:val="22"/>
                <w:szCs w:val="22"/>
              </w:rPr>
              <w:t>, wielkość tablicy monitorowanych strumieni wynosi minimum 16 000.</w:t>
            </w:r>
          </w:p>
        </w:tc>
      </w:tr>
      <w:tr w:rsidR="003F2272" w:rsidRPr="003F2272" w14:paraId="322E49CA" w14:textId="77777777" w:rsidTr="002A0B7E">
        <w:tc>
          <w:tcPr>
            <w:tcW w:w="1559" w:type="dxa"/>
          </w:tcPr>
          <w:p w14:paraId="6A6423EB"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EC2CC8F"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zapewnić obsługę protokołu NTP.</w:t>
            </w:r>
          </w:p>
        </w:tc>
      </w:tr>
      <w:tr w:rsidR="003F2272" w:rsidRPr="003F2272" w14:paraId="4E18482F" w14:textId="77777777" w:rsidTr="002A0B7E">
        <w:tc>
          <w:tcPr>
            <w:tcW w:w="1559" w:type="dxa"/>
          </w:tcPr>
          <w:p w14:paraId="34D19AEF"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6831806A"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Przełącznik musi zapewnić obsługę IGMPv1/2/3 i MLDv1/2 </w:t>
            </w:r>
            <w:proofErr w:type="spellStart"/>
            <w:r w:rsidRPr="003F2272">
              <w:rPr>
                <w:rFonts w:asciiTheme="minorHAnsi" w:hAnsiTheme="minorHAnsi"/>
                <w:sz w:val="22"/>
                <w:szCs w:val="22"/>
              </w:rPr>
              <w:t>Snooping</w:t>
            </w:r>
            <w:proofErr w:type="spellEnd"/>
            <w:r w:rsidRPr="003F2272">
              <w:rPr>
                <w:rFonts w:asciiTheme="minorHAnsi" w:hAnsiTheme="minorHAnsi"/>
                <w:sz w:val="22"/>
                <w:szCs w:val="22"/>
              </w:rPr>
              <w:t>.</w:t>
            </w:r>
          </w:p>
        </w:tc>
      </w:tr>
      <w:tr w:rsidR="003F2272" w:rsidRPr="003F2272" w14:paraId="3E407160" w14:textId="77777777" w:rsidTr="002A0B7E">
        <w:tc>
          <w:tcPr>
            <w:tcW w:w="1559" w:type="dxa"/>
          </w:tcPr>
          <w:p w14:paraId="14961F93"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5E45FE7A"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wspierać następujące mechanizmy związane z zapewnieniem ciągłości pracy sieci:</w:t>
            </w:r>
          </w:p>
        </w:tc>
      </w:tr>
      <w:tr w:rsidR="003F2272" w:rsidRPr="00A941AD" w14:paraId="3A44D558" w14:textId="77777777" w:rsidTr="002A0B7E">
        <w:tc>
          <w:tcPr>
            <w:tcW w:w="1559" w:type="dxa"/>
          </w:tcPr>
          <w:p w14:paraId="494A4EA9"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42B87A9E"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r w:rsidRPr="003F2272">
              <w:rPr>
                <w:rFonts w:asciiTheme="minorHAnsi" w:hAnsiTheme="minorHAnsi"/>
                <w:sz w:val="22"/>
                <w:szCs w:val="22"/>
                <w:lang w:val="en-US"/>
              </w:rPr>
              <w:t>IEEE 802.1w Rapid Spanning Tree,</w:t>
            </w:r>
          </w:p>
        </w:tc>
      </w:tr>
      <w:tr w:rsidR="003F2272" w:rsidRPr="00A941AD" w14:paraId="0103D754" w14:textId="77777777" w:rsidTr="002A0B7E">
        <w:tc>
          <w:tcPr>
            <w:tcW w:w="1559" w:type="dxa"/>
          </w:tcPr>
          <w:p w14:paraId="7DB9518E"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497AA474"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r w:rsidRPr="003F2272">
              <w:rPr>
                <w:rFonts w:asciiTheme="minorHAnsi" w:hAnsiTheme="minorHAnsi"/>
                <w:sz w:val="22"/>
                <w:szCs w:val="22"/>
                <w:lang w:val="en-US"/>
              </w:rPr>
              <w:t>Per-VLAN Rapid Spanning Tree (PVRST+),</w:t>
            </w:r>
          </w:p>
        </w:tc>
      </w:tr>
      <w:tr w:rsidR="003F2272" w:rsidRPr="00A941AD" w14:paraId="48D422E0" w14:textId="77777777" w:rsidTr="002A0B7E">
        <w:tc>
          <w:tcPr>
            <w:tcW w:w="1559" w:type="dxa"/>
          </w:tcPr>
          <w:p w14:paraId="0B68552F"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3C98B13C"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r w:rsidRPr="003F2272">
              <w:rPr>
                <w:rFonts w:asciiTheme="minorHAnsi" w:hAnsiTheme="minorHAnsi"/>
                <w:sz w:val="22"/>
                <w:szCs w:val="22"/>
                <w:lang w:val="en-US"/>
              </w:rPr>
              <w:t>IEEE 802.1s Multi-Instance Spanning Tree,</w:t>
            </w:r>
          </w:p>
        </w:tc>
      </w:tr>
      <w:tr w:rsidR="003F2272" w:rsidRPr="003F2272" w14:paraId="10A5B914" w14:textId="77777777" w:rsidTr="002A0B7E">
        <w:tc>
          <w:tcPr>
            <w:tcW w:w="1559" w:type="dxa"/>
          </w:tcPr>
          <w:p w14:paraId="0D4AC5E4"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08967F7E"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Obsługa minimum 64 instancji protokołu STP.</w:t>
            </w:r>
          </w:p>
        </w:tc>
      </w:tr>
      <w:tr w:rsidR="003F2272" w:rsidRPr="003F2272" w14:paraId="22634715" w14:textId="77777777" w:rsidTr="002A0B7E">
        <w:tc>
          <w:tcPr>
            <w:tcW w:w="1559" w:type="dxa"/>
          </w:tcPr>
          <w:p w14:paraId="40B9DF80"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35C003EC"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zapewnić obsługę protokołu LLDP i LLDP-MED.</w:t>
            </w:r>
          </w:p>
        </w:tc>
      </w:tr>
      <w:tr w:rsidR="003F2272" w:rsidRPr="003F2272" w14:paraId="74DA4831" w14:textId="77777777" w:rsidTr="002A0B7E">
        <w:tc>
          <w:tcPr>
            <w:tcW w:w="1559" w:type="dxa"/>
          </w:tcPr>
          <w:p w14:paraId="55AABC01"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1FB683B"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 xml:space="preserve">Funkcjonalność </w:t>
            </w:r>
            <w:proofErr w:type="spellStart"/>
            <w:r w:rsidRPr="003F2272">
              <w:rPr>
                <w:rFonts w:asciiTheme="minorHAnsi" w:hAnsiTheme="minorHAnsi"/>
                <w:sz w:val="22"/>
                <w:szCs w:val="22"/>
              </w:rPr>
              <w:t>Layer</w:t>
            </w:r>
            <w:proofErr w:type="spellEnd"/>
            <w:r w:rsidRPr="003F2272">
              <w:rPr>
                <w:rFonts w:asciiTheme="minorHAnsi" w:hAnsiTheme="minorHAnsi"/>
                <w:sz w:val="22"/>
                <w:szCs w:val="22"/>
              </w:rPr>
              <w:t xml:space="preserve"> 2 </w:t>
            </w:r>
            <w:proofErr w:type="spellStart"/>
            <w:r w:rsidRPr="003F2272">
              <w:rPr>
                <w:rFonts w:asciiTheme="minorHAnsi" w:hAnsiTheme="minorHAnsi"/>
                <w:sz w:val="22"/>
                <w:szCs w:val="22"/>
              </w:rPr>
              <w:t>traceroute</w:t>
            </w:r>
            <w:proofErr w:type="spellEnd"/>
            <w:r w:rsidRPr="003F2272">
              <w:rPr>
                <w:rFonts w:asciiTheme="minorHAnsi" w:hAnsiTheme="minorHAnsi"/>
                <w:sz w:val="22"/>
                <w:szCs w:val="22"/>
              </w:rPr>
              <w:t xml:space="preserve"> umożliwiająca śledzenie fizycznej trasy pakietu o zadanym źródłowym i docelowym adresie MAC.</w:t>
            </w:r>
          </w:p>
        </w:tc>
      </w:tr>
      <w:tr w:rsidR="003F2272" w:rsidRPr="003F2272" w14:paraId="19A3F51B" w14:textId="77777777" w:rsidTr="002A0B7E">
        <w:tc>
          <w:tcPr>
            <w:tcW w:w="1559" w:type="dxa"/>
          </w:tcPr>
          <w:p w14:paraId="751078CF"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3F78487"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zapewnić obsługę funkcji Voice VLAN umożliwiającej odseparowanie ruchu danych i ruchu głosowego.</w:t>
            </w:r>
          </w:p>
        </w:tc>
      </w:tr>
      <w:tr w:rsidR="003F2272" w:rsidRPr="003F2272" w14:paraId="00E5427D" w14:textId="77777777" w:rsidTr="002A0B7E">
        <w:tc>
          <w:tcPr>
            <w:tcW w:w="1559" w:type="dxa"/>
          </w:tcPr>
          <w:p w14:paraId="41FEB9EA"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642F2D2F"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zapewnić możliwość uruchomienia funkcji serwera DHCP.</w:t>
            </w:r>
          </w:p>
        </w:tc>
      </w:tr>
      <w:tr w:rsidR="003F2272" w:rsidRPr="003F2272" w14:paraId="3C136914" w14:textId="77777777" w:rsidTr="002A0B7E">
        <w:tc>
          <w:tcPr>
            <w:tcW w:w="1559" w:type="dxa"/>
          </w:tcPr>
          <w:p w14:paraId="763463CA"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52E526EE"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zapewnić mechanizmy związane z bezpieczeństwem sieci:</w:t>
            </w:r>
          </w:p>
        </w:tc>
      </w:tr>
      <w:tr w:rsidR="003F2272" w:rsidRPr="003F2272" w14:paraId="76F03CBE" w14:textId="77777777" w:rsidTr="002A0B7E">
        <w:tc>
          <w:tcPr>
            <w:tcW w:w="1559" w:type="dxa"/>
          </w:tcPr>
          <w:p w14:paraId="4FB2FE54"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0D3C318"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Wiele poziomów dostępu administracyjnego poprzez konsolę. Przełącznik umożliwia zalogowanie się administratora z konkretnym poziomem dostępu zgodnie z odpowiedzą serwera autoryzacji (</w:t>
            </w:r>
            <w:proofErr w:type="spellStart"/>
            <w:r w:rsidRPr="003F2272">
              <w:rPr>
                <w:rFonts w:asciiTheme="minorHAnsi" w:hAnsiTheme="minorHAnsi"/>
                <w:sz w:val="22"/>
                <w:szCs w:val="22"/>
              </w:rPr>
              <w:t>privilege-level</w:t>
            </w:r>
            <w:proofErr w:type="spellEnd"/>
            <w:r w:rsidRPr="003F2272">
              <w:rPr>
                <w:rFonts w:asciiTheme="minorHAnsi" w:hAnsiTheme="minorHAnsi"/>
                <w:sz w:val="22"/>
                <w:szCs w:val="22"/>
              </w:rPr>
              <w:t>),</w:t>
            </w:r>
          </w:p>
        </w:tc>
      </w:tr>
      <w:tr w:rsidR="003F2272" w:rsidRPr="003F2272" w14:paraId="033CB0AB" w14:textId="77777777" w:rsidTr="002A0B7E">
        <w:tc>
          <w:tcPr>
            <w:tcW w:w="1559" w:type="dxa"/>
          </w:tcPr>
          <w:p w14:paraId="79573ABC"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27525E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Autoryzacja użytkowników w oparciu o IEEE 802.1X z możliwością dynamicznego przypisania użytkownika do określonej sieci VLAN,</w:t>
            </w:r>
          </w:p>
        </w:tc>
      </w:tr>
      <w:tr w:rsidR="003F2272" w:rsidRPr="003F2272" w14:paraId="036A4B61" w14:textId="77777777" w:rsidTr="002A0B7E">
        <w:tc>
          <w:tcPr>
            <w:tcW w:w="1559" w:type="dxa"/>
          </w:tcPr>
          <w:p w14:paraId="4A52531B"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534B1B7C"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Autoryzacja użytkowników w oparciu o IEEE 802.1X z możliwością dynamicznego przypisania listy ACL,</w:t>
            </w:r>
          </w:p>
        </w:tc>
      </w:tr>
      <w:tr w:rsidR="003F2272" w:rsidRPr="003F2272" w14:paraId="5F5B2D88" w14:textId="77777777" w:rsidTr="002A0B7E">
        <w:tc>
          <w:tcPr>
            <w:tcW w:w="1559" w:type="dxa"/>
          </w:tcPr>
          <w:p w14:paraId="1FDA67DC"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18CF2F6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Obsługa funkcji </w:t>
            </w:r>
            <w:proofErr w:type="spellStart"/>
            <w:r w:rsidRPr="003F2272">
              <w:rPr>
                <w:rFonts w:asciiTheme="minorHAnsi" w:hAnsiTheme="minorHAnsi"/>
                <w:sz w:val="22"/>
                <w:szCs w:val="22"/>
              </w:rPr>
              <w:t>Guest</w:t>
            </w:r>
            <w:proofErr w:type="spellEnd"/>
            <w:r w:rsidRPr="003F2272">
              <w:rPr>
                <w:rFonts w:asciiTheme="minorHAnsi" w:hAnsiTheme="minorHAnsi"/>
                <w:sz w:val="22"/>
                <w:szCs w:val="22"/>
              </w:rPr>
              <w:t xml:space="preserve"> VLAN umożliwiająca uzyskanie gościnnego dostępu do sieci dla użytkowników bez suplikanta 802.1X,</w:t>
            </w:r>
          </w:p>
        </w:tc>
      </w:tr>
      <w:tr w:rsidR="003F2272" w:rsidRPr="003F2272" w14:paraId="69019F37" w14:textId="77777777" w:rsidTr="002A0B7E">
        <w:tc>
          <w:tcPr>
            <w:tcW w:w="1559" w:type="dxa"/>
          </w:tcPr>
          <w:p w14:paraId="47EE9871"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75AFF51"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uwierzytelniania urządzeń na porcie w oparciu o adres MAC,</w:t>
            </w:r>
          </w:p>
        </w:tc>
      </w:tr>
      <w:tr w:rsidR="003F2272" w:rsidRPr="003F2272" w14:paraId="424A1A2A" w14:textId="77777777" w:rsidTr="002A0B7E">
        <w:tc>
          <w:tcPr>
            <w:tcW w:w="1559" w:type="dxa"/>
          </w:tcPr>
          <w:p w14:paraId="7E45E42F"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5A4FCBCB"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uwierzytelniania użytkowników w oparciu o portal WWW dla klientów bez suplikanta 802.1X,</w:t>
            </w:r>
          </w:p>
        </w:tc>
      </w:tr>
      <w:tr w:rsidR="003F2272" w:rsidRPr="003F2272" w14:paraId="7AB0BCEC" w14:textId="77777777" w:rsidTr="002A0B7E">
        <w:tc>
          <w:tcPr>
            <w:tcW w:w="1559" w:type="dxa"/>
          </w:tcPr>
          <w:p w14:paraId="2FDA9AEB"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70760528"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uwierzytelniania wielu użytkowników na jednym porcie oraz możliwość jednoczesnego uwierzytelniania na porcie telefonu IP i komputera PC podłączonego za telefonem,</w:t>
            </w:r>
          </w:p>
        </w:tc>
      </w:tr>
      <w:tr w:rsidR="003F2272" w:rsidRPr="003F2272" w14:paraId="2A106740" w14:textId="77777777" w:rsidTr="002A0B7E">
        <w:tc>
          <w:tcPr>
            <w:tcW w:w="1559" w:type="dxa"/>
          </w:tcPr>
          <w:p w14:paraId="694CB16D"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3E3FA101"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Możliwość obsługi żądań </w:t>
            </w:r>
            <w:proofErr w:type="spellStart"/>
            <w:r w:rsidRPr="003F2272">
              <w:rPr>
                <w:rFonts w:asciiTheme="minorHAnsi" w:hAnsiTheme="minorHAnsi"/>
                <w:sz w:val="22"/>
                <w:szCs w:val="22"/>
              </w:rPr>
              <w:t>Change</w:t>
            </w:r>
            <w:proofErr w:type="spellEnd"/>
            <w:r w:rsidRPr="003F2272">
              <w:rPr>
                <w:rFonts w:asciiTheme="minorHAnsi" w:hAnsiTheme="minorHAnsi"/>
                <w:sz w:val="22"/>
                <w:szCs w:val="22"/>
              </w:rPr>
              <w:t xml:space="preserve"> of </w:t>
            </w:r>
            <w:proofErr w:type="spellStart"/>
            <w:r w:rsidRPr="003F2272">
              <w:rPr>
                <w:rFonts w:asciiTheme="minorHAnsi" w:hAnsiTheme="minorHAnsi"/>
                <w:sz w:val="22"/>
                <w:szCs w:val="22"/>
              </w:rPr>
              <w:t>Authorization</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CoA</w:t>
            </w:r>
            <w:proofErr w:type="spellEnd"/>
            <w:r w:rsidRPr="003F2272">
              <w:rPr>
                <w:rFonts w:asciiTheme="minorHAnsi" w:hAnsiTheme="minorHAnsi"/>
                <w:sz w:val="22"/>
                <w:szCs w:val="22"/>
              </w:rPr>
              <w:t>) zgodnie z RFC 5176,</w:t>
            </w:r>
          </w:p>
        </w:tc>
      </w:tr>
      <w:tr w:rsidR="003F2272" w:rsidRPr="003F2272" w14:paraId="65D48234" w14:textId="77777777" w:rsidTr="002A0B7E">
        <w:tc>
          <w:tcPr>
            <w:tcW w:w="1559" w:type="dxa"/>
          </w:tcPr>
          <w:p w14:paraId="5255CB74"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406B0CB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Funkcjonalność </w:t>
            </w:r>
            <w:proofErr w:type="spellStart"/>
            <w:r w:rsidRPr="003F2272">
              <w:rPr>
                <w:rFonts w:asciiTheme="minorHAnsi" w:hAnsiTheme="minorHAnsi"/>
                <w:sz w:val="22"/>
                <w:szCs w:val="22"/>
              </w:rPr>
              <w:t>flexible</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authentication</w:t>
            </w:r>
            <w:proofErr w:type="spellEnd"/>
            <w:r w:rsidRPr="003F2272">
              <w:rPr>
                <w:rFonts w:asciiTheme="minorHAnsi" w:hAnsiTheme="minorHAnsi"/>
                <w:sz w:val="22"/>
                <w:szCs w:val="22"/>
              </w:rPr>
              <w:t xml:space="preserve"> (możliwość wyboru kolejności uwierzytelniania – 802.1X/uwierzytelnianie w oparciu o MAC adres/uwierzytelnianie oparciu o portal WWW),</w:t>
            </w:r>
          </w:p>
        </w:tc>
      </w:tr>
      <w:tr w:rsidR="003F2272" w:rsidRPr="00A941AD" w14:paraId="4A6D9511" w14:textId="77777777" w:rsidTr="002A0B7E">
        <w:tc>
          <w:tcPr>
            <w:tcW w:w="1559" w:type="dxa"/>
          </w:tcPr>
          <w:p w14:paraId="2493F30A"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5ADF7A8F"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proofErr w:type="spellStart"/>
            <w:r w:rsidRPr="003F2272">
              <w:rPr>
                <w:rFonts w:asciiTheme="minorHAnsi" w:hAnsiTheme="minorHAnsi"/>
                <w:sz w:val="22"/>
                <w:szCs w:val="22"/>
                <w:lang w:val="en-US"/>
              </w:rPr>
              <w:t>Obsługa</w:t>
            </w:r>
            <w:proofErr w:type="spellEnd"/>
            <w:r w:rsidRPr="003F2272">
              <w:rPr>
                <w:rFonts w:asciiTheme="minorHAnsi" w:hAnsiTheme="minorHAnsi"/>
                <w:sz w:val="22"/>
                <w:szCs w:val="22"/>
                <w:lang w:val="en-US"/>
              </w:rPr>
              <w:t xml:space="preserve"> </w:t>
            </w:r>
            <w:proofErr w:type="spellStart"/>
            <w:r w:rsidRPr="003F2272">
              <w:rPr>
                <w:rFonts w:asciiTheme="minorHAnsi" w:hAnsiTheme="minorHAnsi"/>
                <w:sz w:val="22"/>
                <w:szCs w:val="22"/>
                <w:lang w:val="en-US"/>
              </w:rPr>
              <w:t>funkcji</w:t>
            </w:r>
            <w:proofErr w:type="spellEnd"/>
            <w:r w:rsidRPr="003F2272">
              <w:rPr>
                <w:rFonts w:asciiTheme="minorHAnsi" w:hAnsiTheme="minorHAnsi"/>
                <w:sz w:val="22"/>
                <w:szCs w:val="22"/>
                <w:lang w:val="en-US"/>
              </w:rPr>
              <w:t xml:space="preserve"> Port Security, DHCP Snooping, Dynamic ARP Inspection i IP </w:t>
            </w:r>
            <w:r w:rsidRPr="003F2272">
              <w:rPr>
                <w:rFonts w:asciiTheme="minorHAnsi" w:hAnsiTheme="minorHAnsi"/>
                <w:sz w:val="22"/>
                <w:szCs w:val="22"/>
                <w:lang w:val="en-US"/>
              </w:rPr>
              <w:lastRenderedPageBreak/>
              <w:t>Source Guard,</w:t>
            </w:r>
          </w:p>
        </w:tc>
      </w:tr>
      <w:tr w:rsidR="003F2272" w:rsidRPr="003F2272" w14:paraId="542D4FC5" w14:textId="77777777" w:rsidTr="002A0B7E">
        <w:tc>
          <w:tcPr>
            <w:tcW w:w="1559" w:type="dxa"/>
          </w:tcPr>
          <w:p w14:paraId="68FC9433"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3CCE5F5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Zapewnienie podstawowych mechanizmów bezpieczeństwa IPv6 na brzegu sieci (IPv6 FHS) – w tym minimum ochronę przed rozgłaszaniem fałszywych komunikatów Router </w:t>
            </w:r>
            <w:proofErr w:type="spellStart"/>
            <w:r w:rsidRPr="003F2272">
              <w:rPr>
                <w:rFonts w:asciiTheme="minorHAnsi" w:hAnsiTheme="minorHAnsi"/>
                <w:sz w:val="22"/>
                <w:szCs w:val="22"/>
              </w:rPr>
              <w:t>Advertisement</w:t>
            </w:r>
            <w:proofErr w:type="spellEnd"/>
            <w:r w:rsidRPr="003F2272">
              <w:rPr>
                <w:rFonts w:asciiTheme="minorHAnsi" w:hAnsiTheme="minorHAnsi"/>
                <w:sz w:val="22"/>
                <w:szCs w:val="22"/>
              </w:rPr>
              <w:t xml:space="preserve"> (RA </w:t>
            </w:r>
            <w:proofErr w:type="spellStart"/>
            <w:r w:rsidRPr="003F2272">
              <w:rPr>
                <w:rFonts w:asciiTheme="minorHAnsi" w:hAnsiTheme="minorHAnsi"/>
                <w:sz w:val="22"/>
                <w:szCs w:val="22"/>
              </w:rPr>
              <w:t>Guard</w:t>
            </w:r>
            <w:proofErr w:type="spellEnd"/>
            <w:r w:rsidRPr="003F2272">
              <w:rPr>
                <w:rFonts w:asciiTheme="minorHAnsi" w:hAnsiTheme="minorHAnsi"/>
                <w:sz w:val="22"/>
                <w:szCs w:val="22"/>
              </w:rPr>
              <w:t xml:space="preserve">) i ochronę przed dołączeniem nieuprawnionych serwerów DHCPv6 do sieci (DHCPv6 </w:t>
            </w:r>
            <w:proofErr w:type="spellStart"/>
            <w:r w:rsidRPr="003F2272">
              <w:rPr>
                <w:rFonts w:asciiTheme="minorHAnsi" w:hAnsiTheme="minorHAnsi"/>
                <w:sz w:val="22"/>
                <w:szCs w:val="22"/>
              </w:rPr>
              <w:t>Guard</w:t>
            </w:r>
            <w:proofErr w:type="spellEnd"/>
            <w:r w:rsidRPr="003F2272">
              <w:rPr>
                <w:rFonts w:asciiTheme="minorHAnsi" w:hAnsiTheme="minorHAnsi"/>
                <w:sz w:val="22"/>
                <w:szCs w:val="22"/>
              </w:rPr>
              <w:t>),</w:t>
            </w:r>
          </w:p>
        </w:tc>
      </w:tr>
      <w:tr w:rsidR="003F2272" w:rsidRPr="003F2272" w14:paraId="1151E33F" w14:textId="77777777" w:rsidTr="002A0B7E">
        <w:tc>
          <w:tcPr>
            <w:tcW w:w="1559" w:type="dxa"/>
          </w:tcPr>
          <w:p w14:paraId="695A225D"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41E535E8"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autoryzacji prób logowania do urządzenia (dostęp administracyjny) do serwerów RADIUS i TACACS+,</w:t>
            </w:r>
          </w:p>
        </w:tc>
      </w:tr>
      <w:tr w:rsidR="003F2272" w:rsidRPr="003F2272" w14:paraId="33090A5C" w14:textId="77777777" w:rsidTr="002A0B7E">
        <w:tc>
          <w:tcPr>
            <w:tcW w:w="1559" w:type="dxa"/>
          </w:tcPr>
          <w:p w14:paraId="0D8792D3"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5185F34"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Obsługa list kontroli dostępu (ACL) następujących typów:</w:t>
            </w:r>
          </w:p>
        </w:tc>
      </w:tr>
      <w:tr w:rsidR="003F2272" w:rsidRPr="003F2272" w14:paraId="72AB4AD7" w14:textId="77777777" w:rsidTr="002A0B7E">
        <w:tc>
          <w:tcPr>
            <w:tcW w:w="1559" w:type="dxa"/>
          </w:tcPr>
          <w:p w14:paraId="7CDF354C"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1A0CA890"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Port ACL umożliwiające kontrolę ruchu wchodzącego (</w:t>
            </w:r>
            <w:proofErr w:type="spellStart"/>
            <w:r w:rsidRPr="003F2272">
              <w:rPr>
                <w:rFonts w:asciiTheme="minorHAnsi" w:hAnsiTheme="minorHAnsi"/>
                <w:sz w:val="22"/>
                <w:szCs w:val="22"/>
              </w:rPr>
              <w:t>inbound</w:t>
            </w:r>
            <w:proofErr w:type="spellEnd"/>
            <w:r w:rsidRPr="003F2272">
              <w:rPr>
                <w:rFonts w:asciiTheme="minorHAnsi" w:hAnsiTheme="minorHAnsi"/>
                <w:sz w:val="22"/>
                <w:szCs w:val="22"/>
              </w:rPr>
              <w:t>) na poziomie portów L2 przełącznika,</w:t>
            </w:r>
          </w:p>
        </w:tc>
      </w:tr>
      <w:tr w:rsidR="003F2272" w:rsidRPr="003F2272" w14:paraId="4BACED2A" w14:textId="77777777" w:rsidTr="002A0B7E">
        <w:tc>
          <w:tcPr>
            <w:tcW w:w="1559" w:type="dxa"/>
          </w:tcPr>
          <w:p w14:paraId="30631297"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63CD07B1"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możliwość konfiguracji tzw. czasowych list ACL (aktywnych w określonych godzinach i dniach tygodnia),</w:t>
            </w:r>
          </w:p>
        </w:tc>
      </w:tr>
      <w:tr w:rsidR="003F2272" w:rsidRPr="003F2272" w14:paraId="3FFA68C7" w14:textId="77777777" w:rsidTr="002A0B7E">
        <w:tc>
          <w:tcPr>
            <w:tcW w:w="1559" w:type="dxa"/>
          </w:tcPr>
          <w:p w14:paraId="44133242"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F7BEB30"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szyfrowania ruchu zgodnie z IEEE 802.1ae (</w:t>
            </w:r>
            <w:proofErr w:type="spellStart"/>
            <w:r w:rsidRPr="003F2272">
              <w:rPr>
                <w:rFonts w:asciiTheme="minorHAnsi" w:hAnsiTheme="minorHAnsi"/>
                <w:sz w:val="22"/>
                <w:szCs w:val="22"/>
              </w:rPr>
              <w:t>MACSec</w:t>
            </w:r>
            <w:proofErr w:type="spellEnd"/>
            <w:r w:rsidRPr="003F2272">
              <w:rPr>
                <w:rFonts w:asciiTheme="minorHAnsi" w:hAnsiTheme="minorHAnsi"/>
                <w:sz w:val="22"/>
                <w:szCs w:val="22"/>
              </w:rPr>
              <w:t xml:space="preserve">) dla wszystkich portów przełącznika (dla połączeń </w:t>
            </w:r>
            <w:proofErr w:type="spellStart"/>
            <w:r w:rsidRPr="003F2272">
              <w:rPr>
                <w:rFonts w:asciiTheme="minorHAnsi" w:hAnsiTheme="minorHAnsi"/>
                <w:sz w:val="22"/>
                <w:szCs w:val="22"/>
              </w:rPr>
              <w:t>switch-switch</w:t>
            </w:r>
            <w:proofErr w:type="spellEnd"/>
            <w:r w:rsidRPr="003F2272">
              <w:rPr>
                <w:rFonts w:asciiTheme="minorHAnsi" w:hAnsiTheme="minorHAnsi"/>
                <w:sz w:val="22"/>
                <w:szCs w:val="22"/>
              </w:rPr>
              <w:t>) kluczami o długości 128-bitów (gcm-aes-128),</w:t>
            </w:r>
          </w:p>
        </w:tc>
      </w:tr>
      <w:tr w:rsidR="003F2272" w:rsidRPr="003F2272" w14:paraId="63A782EE" w14:textId="77777777" w:rsidTr="002A0B7E">
        <w:tc>
          <w:tcPr>
            <w:tcW w:w="1559" w:type="dxa"/>
          </w:tcPr>
          <w:p w14:paraId="04927A0E"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26123D0"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Wbudowane mechanizmy ochrony warstwy kontrolnej przełącznika (</w:t>
            </w:r>
            <w:proofErr w:type="spellStart"/>
            <w:r w:rsidRPr="003F2272">
              <w:rPr>
                <w:rFonts w:asciiTheme="minorHAnsi" w:hAnsiTheme="minorHAnsi"/>
                <w:sz w:val="22"/>
                <w:szCs w:val="22"/>
              </w:rPr>
              <w:t>CoPP</w:t>
            </w:r>
            <w:proofErr w:type="spellEnd"/>
            <w:r w:rsidRPr="003F2272">
              <w:rPr>
                <w:rFonts w:asciiTheme="minorHAnsi" w:hAnsiTheme="minorHAnsi"/>
                <w:sz w:val="22"/>
                <w:szCs w:val="22"/>
              </w:rPr>
              <w:t xml:space="preserve"> – Control </w:t>
            </w:r>
            <w:proofErr w:type="spellStart"/>
            <w:r w:rsidRPr="003F2272">
              <w:rPr>
                <w:rFonts w:asciiTheme="minorHAnsi" w:hAnsiTheme="minorHAnsi"/>
                <w:sz w:val="22"/>
                <w:szCs w:val="22"/>
              </w:rPr>
              <w:t>Plane</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Policing</w:t>
            </w:r>
            <w:proofErr w:type="spellEnd"/>
            <w:r w:rsidRPr="003F2272">
              <w:rPr>
                <w:rFonts w:asciiTheme="minorHAnsi" w:hAnsiTheme="minorHAnsi"/>
                <w:sz w:val="22"/>
                <w:szCs w:val="22"/>
              </w:rPr>
              <w:t>),</w:t>
            </w:r>
          </w:p>
        </w:tc>
      </w:tr>
      <w:tr w:rsidR="003F2272" w:rsidRPr="003F2272" w14:paraId="12578E64" w14:textId="77777777" w:rsidTr="002A0B7E">
        <w:tc>
          <w:tcPr>
            <w:tcW w:w="1559" w:type="dxa"/>
          </w:tcPr>
          <w:p w14:paraId="2C56D049"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1981599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Funkcja </w:t>
            </w:r>
            <w:proofErr w:type="spellStart"/>
            <w:r w:rsidRPr="003F2272">
              <w:rPr>
                <w:rFonts w:asciiTheme="minorHAnsi" w:hAnsiTheme="minorHAnsi"/>
                <w:sz w:val="22"/>
                <w:szCs w:val="22"/>
              </w:rPr>
              <w:t>Private</w:t>
            </w:r>
            <w:proofErr w:type="spellEnd"/>
            <w:r w:rsidRPr="003F2272">
              <w:rPr>
                <w:rFonts w:asciiTheme="minorHAnsi" w:hAnsiTheme="minorHAnsi"/>
                <w:sz w:val="22"/>
                <w:szCs w:val="22"/>
              </w:rPr>
              <w:t xml:space="preserve"> VLAN.</w:t>
            </w:r>
          </w:p>
        </w:tc>
      </w:tr>
      <w:tr w:rsidR="003F2272" w:rsidRPr="003F2272" w14:paraId="5581AE1E" w14:textId="77777777" w:rsidTr="002A0B7E">
        <w:tc>
          <w:tcPr>
            <w:tcW w:w="1559" w:type="dxa"/>
          </w:tcPr>
          <w:p w14:paraId="43FE4834"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0D24BD5F"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zapewniać mechanizmy związane z zapewnieniem jakości usług w sieci:</w:t>
            </w:r>
          </w:p>
        </w:tc>
      </w:tr>
      <w:tr w:rsidR="003F2272" w:rsidRPr="003F2272" w14:paraId="57D239CC" w14:textId="77777777" w:rsidTr="002A0B7E">
        <w:tc>
          <w:tcPr>
            <w:tcW w:w="1559" w:type="dxa"/>
          </w:tcPr>
          <w:p w14:paraId="6B018F1C"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35DC19B0"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Implementacja 8 kolejek dla ruchu wyjściowego na każdym porcie dla obsługi ruchu o różnej klasie obsługi,</w:t>
            </w:r>
          </w:p>
        </w:tc>
      </w:tr>
      <w:tr w:rsidR="003F2272" w:rsidRPr="003F2272" w14:paraId="016184B7" w14:textId="77777777" w:rsidTr="002A0B7E">
        <w:tc>
          <w:tcPr>
            <w:tcW w:w="1559" w:type="dxa"/>
          </w:tcPr>
          <w:p w14:paraId="37001E2D"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1A9280B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obsługi jednej z powyżej wspomnianych kolejek z bezwzględnym priorytetem w stosunku do innych (</w:t>
            </w:r>
            <w:proofErr w:type="spellStart"/>
            <w:r w:rsidRPr="003F2272">
              <w:rPr>
                <w:rFonts w:asciiTheme="minorHAnsi" w:hAnsiTheme="minorHAnsi"/>
                <w:sz w:val="22"/>
                <w:szCs w:val="22"/>
              </w:rPr>
              <w:t>Strict</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Priority</w:t>
            </w:r>
            <w:proofErr w:type="spellEnd"/>
            <w:r w:rsidRPr="003F2272">
              <w:rPr>
                <w:rFonts w:asciiTheme="minorHAnsi" w:hAnsiTheme="minorHAnsi"/>
                <w:sz w:val="22"/>
                <w:szCs w:val="22"/>
              </w:rPr>
              <w:t>),</w:t>
            </w:r>
          </w:p>
        </w:tc>
      </w:tr>
      <w:tr w:rsidR="003F2272" w:rsidRPr="003F2272" w14:paraId="020F49F0" w14:textId="77777777" w:rsidTr="002A0B7E">
        <w:tc>
          <w:tcPr>
            <w:tcW w:w="1559" w:type="dxa"/>
          </w:tcPr>
          <w:p w14:paraId="152D20D9"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7F51D96E"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Klasyfikacja ruchu do klas różnej jakości obsługi (</w:t>
            </w:r>
            <w:proofErr w:type="spellStart"/>
            <w:r w:rsidRPr="003F2272">
              <w:rPr>
                <w:rFonts w:asciiTheme="minorHAnsi" w:hAnsiTheme="minorHAnsi"/>
                <w:sz w:val="22"/>
                <w:szCs w:val="22"/>
              </w:rPr>
              <w:t>QoS</w:t>
            </w:r>
            <w:proofErr w:type="spellEnd"/>
            <w:r w:rsidRPr="003F2272">
              <w:rPr>
                <w:rFonts w:asciiTheme="minorHAnsi" w:hAnsiTheme="minorHAnsi"/>
                <w:sz w:val="22"/>
                <w:szCs w:val="22"/>
              </w:rPr>
              <w:t>) poprzez wykorzystanie następujących parametrów: źródłowy/docelowy adres MAC, źródłowy/docelowy adres IP, źródłowy/docelowy port TCP,</w:t>
            </w:r>
          </w:p>
        </w:tc>
      </w:tr>
      <w:tr w:rsidR="003F2272" w:rsidRPr="003F2272" w14:paraId="5CA61BB1" w14:textId="77777777" w:rsidTr="002A0B7E">
        <w:tc>
          <w:tcPr>
            <w:tcW w:w="1559" w:type="dxa"/>
          </w:tcPr>
          <w:p w14:paraId="1F942686"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1196AE37"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ograniczania pasma dostępnego na danym porcie dla ruchu o danej klasie obsługi (</w:t>
            </w:r>
            <w:proofErr w:type="spellStart"/>
            <w:r w:rsidRPr="003F2272">
              <w:rPr>
                <w:rFonts w:asciiTheme="minorHAnsi" w:hAnsiTheme="minorHAnsi"/>
                <w:sz w:val="22"/>
                <w:szCs w:val="22"/>
              </w:rPr>
              <w:t>policing</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rate</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limiting</w:t>
            </w:r>
            <w:proofErr w:type="spellEnd"/>
            <w:r w:rsidRPr="003F2272">
              <w:rPr>
                <w:rFonts w:asciiTheme="minorHAnsi" w:hAnsiTheme="minorHAnsi"/>
                <w:sz w:val="22"/>
                <w:szCs w:val="22"/>
              </w:rPr>
              <w:t>) w kierunku wejściowych i wyjściowym dla portu Ethernet</w:t>
            </w:r>
          </w:p>
        </w:tc>
      </w:tr>
      <w:tr w:rsidR="003F2272" w:rsidRPr="003F2272" w14:paraId="6FE1390C" w14:textId="77777777" w:rsidTr="002A0B7E">
        <w:tc>
          <w:tcPr>
            <w:tcW w:w="1559" w:type="dxa"/>
          </w:tcPr>
          <w:p w14:paraId="6B81397A"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5786F7E7"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Kontrola sztormów dla ruchu broadcast/</w:t>
            </w:r>
            <w:proofErr w:type="spellStart"/>
            <w:r w:rsidRPr="003F2272">
              <w:rPr>
                <w:rFonts w:asciiTheme="minorHAnsi" w:hAnsiTheme="minorHAnsi"/>
                <w:sz w:val="22"/>
                <w:szCs w:val="22"/>
              </w:rPr>
              <w:t>multicast</w:t>
            </w:r>
            <w:proofErr w:type="spellEnd"/>
            <w:r w:rsidRPr="003F2272">
              <w:rPr>
                <w:rFonts w:asciiTheme="minorHAnsi" w:hAnsiTheme="minorHAnsi"/>
                <w:sz w:val="22"/>
                <w:szCs w:val="22"/>
              </w:rPr>
              <w:t>/</w:t>
            </w:r>
            <w:proofErr w:type="spellStart"/>
            <w:r w:rsidRPr="003F2272">
              <w:rPr>
                <w:rFonts w:asciiTheme="minorHAnsi" w:hAnsiTheme="minorHAnsi"/>
                <w:sz w:val="22"/>
                <w:szCs w:val="22"/>
              </w:rPr>
              <w:t>unicast</w:t>
            </w:r>
            <w:proofErr w:type="spellEnd"/>
            <w:r w:rsidRPr="003F2272">
              <w:rPr>
                <w:rFonts w:asciiTheme="minorHAnsi" w:hAnsiTheme="minorHAnsi"/>
                <w:sz w:val="22"/>
                <w:szCs w:val="22"/>
              </w:rPr>
              <w:t>,</w:t>
            </w:r>
          </w:p>
        </w:tc>
      </w:tr>
      <w:tr w:rsidR="003F2272" w:rsidRPr="003F2272" w14:paraId="7830DA29" w14:textId="77777777" w:rsidTr="002A0B7E">
        <w:tc>
          <w:tcPr>
            <w:tcW w:w="1559" w:type="dxa"/>
          </w:tcPr>
          <w:p w14:paraId="2E568349"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47F76029"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Możliwość zmiany przez urządzenie kodu wartości </w:t>
            </w:r>
            <w:proofErr w:type="spellStart"/>
            <w:r w:rsidRPr="003F2272">
              <w:rPr>
                <w:rFonts w:asciiTheme="minorHAnsi" w:hAnsiTheme="minorHAnsi"/>
                <w:sz w:val="22"/>
                <w:szCs w:val="22"/>
              </w:rPr>
              <w:t>QoS</w:t>
            </w:r>
            <w:proofErr w:type="spellEnd"/>
            <w:r w:rsidRPr="003F2272">
              <w:rPr>
                <w:rFonts w:asciiTheme="minorHAnsi" w:hAnsiTheme="minorHAnsi"/>
                <w:sz w:val="22"/>
                <w:szCs w:val="22"/>
              </w:rPr>
              <w:t xml:space="preserve"> zawartego w ramce Ethernet lub pakiecie IP – poprzez zmianę pola 802.1p (</w:t>
            </w:r>
            <w:proofErr w:type="spellStart"/>
            <w:r w:rsidRPr="003F2272">
              <w:rPr>
                <w:rFonts w:asciiTheme="minorHAnsi" w:hAnsiTheme="minorHAnsi"/>
                <w:sz w:val="22"/>
                <w:szCs w:val="22"/>
              </w:rPr>
              <w:t>CoS</w:t>
            </w:r>
            <w:proofErr w:type="spellEnd"/>
            <w:r w:rsidRPr="003F2272">
              <w:rPr>
                <w:rFonts w:asciiTheme="minorHAnsi" w:hAnsiTheme="minorHAnsi"/>
                <w:sz w:val="22"/>
                <w:szCs w:val="22"/>
              </w:rPr>
              <w:t xml:space="preserve">) oraz IP </w:t>
            </w:r>
            <w:proofErr w:type="spellStart"/>
            <w:r w:rsidRPr="003F2272">
              <w:rPr>
                <w:rFonts w:asciiTheme="minorHAnsi" w:hAnsiTheme="minorHAnsi"/>
                <w:sz w:val="22"/>
                <w:szCs w:val="22"/>
              </w:rPr>
              <w:t>ToS</w:t>
            </w:r>
            <w:proofErr w:type="spellEnd"/>
            <w:r w:rsidRPr="003F2272">
              <w:rPr>
                <w:rFonts w:asciiTheme="minorHAnsi" w:hAnsiTheme="minorHAnsi"/>
                <w:sz w:val="22"/>
                <w:szCs w:val="22"/>
              </w:rPr>
              <w:t>/DSCP na wejściu i wyjściu z portu Ethernet.</w:t>
            </w:r>
          </w:p>
        </w:tc>
      </w:tr>
      <w:tr w:rsidR="003F2272" w:rsidRPr="003F2272" w14:paraId="78EC38C5" w14:textId="77777777" w:rsidTr="002A0B7E">
        <w:tc>
          <w:tcPr>
            <w:tcW w:w="1559" w:type="dxa"/>
          </w:tcPr>
          <w:p w14:paraId="052E4BDD"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5C20FF3A"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zapewniać obsługę protokołów i mechanizmów routingu (jeżeli funkcjonalność wymaga specjalnej licencji, Zamawiający nie wymaga takiej licencji):</w:t>
            </w:r>
          </w:p>
        </w:tc>
      </w:tr>
      <w:tr w:rsidR="003F2272" w:rsidRPr="003F2272" w14:paraId="57EF766C" w14:textId="77777777" w:rsidTr="002A0B7E">
        <w:tc>
          <w:tcPr>
            <w:tcW w:w="1559" w:type="dxa"/>
          </w:tcPr>
          <w:p w14:paraId="194AE291"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68E29809"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Routing statyczny dla IPv4 i IPv6,</w:t>
            </w:r>
          </w:p>
        </w:tc>
      </w:tr>
      <w:tr w:rsidR="003F2272" w:rsidRPr="00C71986" w14:paraId="239F81C4" w14:textId="77777777" w:rsidTr="002A0B7E">
        <w:tc>
          <w:tcPr>
            <w:tcW w:w="1559" w:type="dxa"/>
          </w:tcPr>
          <w:p w14:paraId="189EEF51"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44FC75A"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r w:rsidRPr="003F2272">
              <w:rPr>
                <w:rFonts w:asciiTheme="minorHAnsi" w:hAnsiTheme="minorHAnsi"/>
                <w:sz w:val="22"/>
                <w:szCs w:val="22"/>
                <w:lang w:val="en-US"/>
              </w:rPr>
              <w:t xml:space="preserve">Routing </w:t>
            </w:r>
            <w:proofErr w:type="spellStart"/>
            <w:r w:rsidRPr="003F2272">
              <w:rPr>
                <w:rFonts w:asciiTheme="minorHAnsi" w:hAnsiTheme="minorHAnsi"/>
                <w:sz w:val="22"/>
                <w:szCs w:val="22"/>
                <w:lang w:val="en-US"/>
              </w:rPr>
              <w:t>dynamiczny</w:t>
            </w:r>
            <w:proofErr w:type="spellEnd"/>
            <w:r w:rsidRPr="003F2272">
              <w:rPr>
                <w:rFonts w:asciiTheme="minorHAnsi" w:hAnsiTheme="minorHAnsi"/>
                <w:sz w:val="22"/>
                <w:szCs w:val="22"/>
                <w:lang w:val="en-US"/>
              </w:rPr>
              <w:t xml:space="preserve"> – RIP, OSPF, ISIS,</w:t>
            </w:r>
          </w:p>
        </w:tc>
      </w:tr>
      <w:tr w:rsidR="003F2272" w:rsidRPr="003F2272" w14:paraId="5804954D" w14:textId="77777777" w:rsidTr="002A0B7E">
        <w:tc>
          <w:tcPr>
            <w:tcW w:w="1559" w:type="dxa"/>
          </w:tcPr>
          <w:p w14:paraId="39420D47"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360424C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Policy-</w:t>
            </w:r>
            <w:proofErr w:type="spellStart"/>
            <w:r w:rsidRPr="003F2272">
              <w:rPr>
                <w:rFonts w:asciiTheme="minorHAnsi" w:hAnsiTheme="minorHAnsi"/>
                <w:sz w:val="22"/>
                <w:szCs w:val="22"/>
              </w:rPr>
              <w:t>based</w:t>
            </w:r>
            <w:proofErr w:type="spellEnd"/>
            <w:r w:rsidRPr="003F2272">
              <w:rPr>
                <w:rFonts w:asciiTheme="minorHAnsi" w:hAnsiTheme="minorHAnsi"/>
                <w:sz w:val="22"/>
                <w:szCs w:val="22"/>
              </w:rPr>
              <w:t xml:space="preserve"> routing (PBR),</w:t>
            </w:r>
          </w:p>
        </w:tc>
      </w:tr>
      <w:tr w:rsidR="003F2272" w:rsidRPr="00C71986" w14:paraId="1777DD23" w14:textId="77777777" w:rsidTr="002A0B7E">
        <w:tc>
          <w:tcPr>
            <w:tcW w:w="1559" w:type="dxa"/>
          </w:tcPr>
          <w:p w14:paraId="42E09A17"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3D844C82"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r w:rsidRPr="003F2272">
              <w:rPr>
                <w:rFonts w:asciiTheme="minorHAnsi" w:hAnsiTheme="minorHAnsi"/>
                <w:sz w:val="22"/>
                <w:szCs w:val="22"/>
                <w:lang w:val="en-US"/>
              </w:rPr>
              <w:t xml:space="preserve">Routing </w:t>
            </w:r>
            <w:proofErr w:type="spellStart"/>
            <w:r w:rsidRPr="003F2272">
              <w:rPr>
                <w:rFonts w:asciiTheme="minorHAnsi" w:hAnsiTheme="minorHAnsi"/>
                <w:sz w:val="22"/>
                <w:szCs w:val="22"/>
                <w:lang w:val="en-US"/>
              </w:rPr>
              <w:t>multicastów</w:t>
            </w:r>
            <w:proofErr w:type="spellEnd"/>
            <w:r w:rsidRPr="003F2272">
              <w:rPr>
                <w:rFonts w:asciiTheme="minorHAnsi" w:hAnsiTheme="minorHAnsi"/>
                <w:sz w:val="22"/>
                <w:szCs w:val="22"/>
                <w:lang w:val="en-US"/>
              </w:rPr>
              <w:t xml:space="preserve"> - PIM-SM, PIM-SSM,</w:t>
            </w:r>
          </w:p>
        </w:tc>
      </w:tr>
      <w:tr w:rsidR="003F2272" w:rsidRPr="00C71986" w14:paraId="0F91E313" w14:textId="77777777" w:rsidTr="002A0B7E">
        <w:tc>
          <w:tcPr>
            <w:tcW w:w="1559" w:type="dxa"/>
          </w:tcPr>
          <w:p w14:paraId="6C6B4D3F"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6B7F594E" w14:textId="77777777" w:rsidR="003F2272" w:rsidRPr="003F2272" w:rsidRDefault="003F2272" w:rsidP="003F2272">
            <w:pPr>
              <w:spacing w:after="0" w:line="360" w:lineRule="auto"/>
              <w:ind w:left="720" w:firstLine="0"/>
              <w:contextualSpacing/>
              <w:rPr>
                <w:rFonts w:asciiTheme="minorHAnsi" w:hAnsiTheme="minorHAnsi"/>
                <w:sz w:val="22"/>
                <w:szCs w:val="22"/>
                <w:lang w:val="en-US"/>
              </w:rPr>
            </w:pPr>
            <w:r w:rsidRPr="003F2272">
              <w:rPr>
                <w:rFonts w:asciiTheme="minorHAnsi" w:hAnsiTheme="minorHAnsi"/>
                <w:sz w:val="22"/>
                <w:szCs w:val="22"/>
                <w:lang w:val="en-US"/>
              </w:rPr>
              <w:t>Multicast Source Discovery Protocol (MSDP),</w:t>
            </w:r>
          </w:p>
        </w:tc>
      </w:tr>
      <w:tr w:rsidR="003F2272" w:rsidRPr="003F2272" w14:paraId="423F73EA" w14:textId="77777777" w:rsidTr="002A0B7E">
        <w:tc>
          <w:tcPr>
            <w:tcW w:w="1559" w:type="dxa"/>
          </w:tcPr>
          <w:p w14:paraId="6AC10C5E"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lang w:val="en-US"/>
              </w:rPr>
            </w:pPr>
          </w:p>
        </w:tc>
        <w:tc>
          <w:tcPr>
            <w:tcW w:w="7796" w:type="dxa"/>
          </w:tcPr>
          <w:p w14:paraId="0B046265"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Obsługa protokołu redundancji bramy (VRRP),</w:t>
            </w:r>
          </w:p>
        </w:tc>
      </w:tr>
      <w:tr w:rsidR="003F2272" w:rsidRPr="003F2272" w14:paraId="4D64AE94" w14:textId="77777777" w:rsidTr="002A0B7E">
        <w:tc>
          <w:tcPr>
            <w:tcW w:w="1559" w:type="dxa"/>
          </w:tcPr>
          <w:p w14:paraId="174EACD4"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40490C2B"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musi umożliwiać enkapsulację ruchu przy pomocy </w:t>
            </w:r>
            <w:proofErr w:type="spellStart"/>
            <w:r w:rsidRPr="003F2272">
              <w:rPr>
                <w:rFonts w:asciiTheme="minorHAnsi" w:hAnsiTheme="minorHAnsi"/>
                <w:sz w:val="22"/>
                <w:szCs w:val="22"/>
              </w:rPr>
              <w:t>VXLAN’ów</w:t>
            </w:r>
            <w:proofErr w:type="spellEnd"/>
            <w:r w:rsidRPr="003F2272">
              <w:rPr>
                <w:rFonts w:asciiTheme="minorHAnsi" w:hAnsiTheme="minorHAnsi"/>
                <w:sz w:val="22"/>
                <w:szCs w:val="22"/>
              </w:rPr>
              <w:t>.</w:t>
            </w:r>
          </w:p>
        </w:tc>
      </w:tr>
      <w:tr w:rsidR="003F2272" w:rsidRPr="003F2272" w14:paraId="438C742B" w14:textId="77777777" w:rsidTr="002A0B7E">
        <w:tc>
          <w:tcPr>
            <w:tcW w:w="1559" w:type="dxa"/>
          </w:tcPr>
          <w:p w14:paraId="2A8A3F41"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4A97223"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umożliwiać lokalną i zdalną obserwację ruchu na określonym porcie, polegającą na kopiowaniu pojawiających się na nim ramek i przesyłaniu ich do zdalnego urządzenia monitorującego – mechanizmy SPAN, RSPAN.</w:t>
            </w:r>
          </w:p>
        </w:tc>
      </w:tr>
      <w:tr w:rsidR="003F2272" w:rsidRPr="003F2272" w14:paraId="37B89185" w14:textId="77777777" w:rsidTr="002A0B7E">
        <w:tc>
          <w:tcPr>
            <w:tcW w:w="1559" w:type="dxa"/>
          </w:tcPr>
          <w:p w14:paraId="7E516C16"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14AC795D"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posiadać wzorce konfiguracji portów zawierające prekonfigurowane ustawienia rekomendowane zależnie od typu urządzenia dołączonego do portu (np. telefon IP, kamera itp.).</w:t>
            </w:r>
          </w:p>
        </w:tc>
      </w:tr>
      <w:tr w:rsidR="003F2272" w:rsidRPr="003F2272" w14:paraId="1E215AAA" w14:textId="77777777" w:rsidTr="002A0B7E">
        <w:tc>
          <w:tcPr>
            <w:tcW w:w="1559" w:type="dxa"/>
          </w:tcPr>
          <w:p w14:paraId="3EB35FA7" w14:textId="77777777" w:rsidR="003F2272" w:rsidRPr="003F2272" w:rsidRDefault="003F2272" w:rsidP="00F5307E">
            <w:pPr>
              <w:numPr>
                <w:ilvl w:val="0"/>
                <w:numId w:val="42"/>
              </w:numPr>
              <w:spacing w:after="0" w:line="360" w:lineRule="auto"/>
              <w:ind w:right="0"/>
              <w:contextualSpacing/>
              <w:jc w:val="left"/>
              <w:rPr>
                <w:rFonts w:asciiTheme="minorHAnsi" w:hAnsiTheme="minorHAnsi"/>
                <w:sz w:val="22"/>
                <w:szCs w:val="22"/>
              </w:rPr>
            </w:pPr>
          </w:p>
        </w:tc>
        <w:tc>
          <w:tcPr>
            <w:tcW w:w="7796" w:type="dxa"/>
          </w:tcPr>
          <w:p w14:paraId="02695653" w14:textId="77777777" w:rsidR="003F2272" w:rsidRPr="003F2272" w:rsidRDefault="003F2272" w:rsidP="003F2272">
            <w:pPr>
              <w:spacing w:after="0" w:line="360" w:lineRule="auto"/>
              <w:ind w:left="0" w:firstLine="0"/>
              <w:contextualSpacing/>
              <w:rPr>
                <w:rFonts w:asciiTheme="minorHAnsi" w:hAnsiTheme="minorHAnsi"/>
                <w:sz w:val="22"/>
                <w:szCs w:val="22"/>
              </w:rPr>
            </w:pPr>
            <w:r w:rsidRPr="003F2272">
              <w:rPr>
                <w:rFonts w:asciiTheme="minorHAnsi" w:hAnsiTheme="minorHAnsi"/>
                <w:sz w:val="22"/>
                <w:szCs w:val="22"/>
              </w:rPr>
              <w:t>Przełącznik musi zapewnić zarządzanie poprzez:</w:t>
            </w:r>
          </w:p>
        </w:tc>
      </w:tr>
      <w:tr w:rsidR="003F2272" w:rsidRPr="003F2272" w14:paraId="5586412F" w14:textId="77777777" w:rsidTr="002A0B7E">
        <w:tc>
          <w:tcPr>
            <w:tcW w:w="1559" w:type="dxa"/>
          </w:tcPr>
          <w:p w14:paraId="009FDB32"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FA8B075"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Port konsoli,</w:t>
            </w:r>
          </w:p>
        </w:tc>
      </w:tr>
      <w:tr w:rsidR="003F2272" w:rsidRPr="003F2272" w14:paraId="1C9FC70A" w14:textId="77777777" w:rsidTr="002A0B7E">
        <w:tc>
          <w:tcPr>
            <w:tcW w:w="1559" w:type="dxa"/>
          </w:tcPr>
          <w:p w14:paraId="1A7F94C3"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B7AAF31"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Dedykowany port Ethernet do zarządzania out-of-band,</w:t>
            </w:r>
          </w:p>
        </w:tc>
      </w:tr>
      <w:tr w:rsidR="003F2272" w:rsidRPr="003F2272" w14:paraId="63A2394A" w14:textId="77777777" w:rsidTr="002A0B7E">
        <w:tc>
          <w:tcPr>
            <w:tcW w:w="1559" w:type="dxa"/>
          </w:tcPr>
          <w:p w14:paraId="38A3951D"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769C4223"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Plik konfiguracyjny urządzenia możliwy do edycji w trybie off-</w:t>
            </w:r>
            <w:proofErr w:type="spellStart"/>
            <w:r w:rsidRPr="003F2272">
              <w:rPr>
                <w:rFonts w:asciiTheme="minorHAnsi" w:hAnsiTheme="minorHAnsi"/>
                <w:sz w:val="22"/>
                <w:szCs w:val="22"/>
              </w:rPr>
              <w:t>line</w:t>
            </w:r>
            <w:proofErr w:type="spellEnd"/>
            <w:r w:rsidRPr="003F2272">
              <w:rPr>
                <w:rFonts w:asciiTheme="minorHAnsi" w:hAnsiTheme="minorHAnsi"/>
                <w:sz w:val="22"/>
                <w:szCs w:val="22"/>
              </w:rPr>
              <w:t xml:space="preserve"> (możliwość przeglądania i zmian konfiguracji w pliku tekstowym na dowolnym urządzeniu PC). Po zapisaniu konfiguracji w pamięci nieulotnej możliwość uruchomienia urządzenia z nową konfiguracją,</w:t>
            </w:r>
          </w:p>
        </w:tc>
      </w:tr>
      <w:tr w:rsidR="003F2272" w:rsidRPr="003F2272" w14:paraId="02FE8135" w14:textId="77777777" w:rsidTr="002A0B7E">
        <w:tc>
          <w:tcPr>
            <w:tcW w:w="1559" w:type="dxa"/>
          </w:tcPr>
          <w:p w14:paraId="617CC065"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9EDCDD8"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 xml:space="preserve">Obsługa protokołów SNMPv3, SSHv2, SCP, </w:t>
            </w:r>
            <w:proofErr w:type="spellStart"/>
            <w:r w:rsidRPr="003F2272">
              <w:rPr>
                <w:rFonts w:asciiTheme="minorHAnsi" w:hAnsiTheme="minorHAnsi"/>
                <w:sz w:val="22"/>
                <w:szCs w:val="22"/>
              </w:rPr>
              <w:t>https</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syslog</w:t>
            </w:r>
            <w:proofErr w:type="spellEnd"/>
            <w:r w:rsidRPr="003F2272">
              <w:rPr>
                <w:rFonts w:asciiTheme="minorHAnsi" w:hAnsiTheme="minorHAnsi"/>
                <w:sz w:val="22"/>
                <w:szCs w:val="22"/>
              </w:rPr>
              <w:t xml:space="preserve"> – z wykorzystaniem protokołów IPv4 i IPv6</w:t>
            </w:r>
          </w:p>
        </w:tc>
      </w:tr>
      <w:tr w:rsidR="003F2272" w:rsidRPr="003F2272" w14:paraId="72685EF8" w14:textId="77777777" w:rsidTr="002A0B7E">
        <w:tc>
          <w:tcPr>
            <w:tcW w:w="1559" w:type="dxa"/>
          </w:tcPr>
          <w:p w14:paraId="78AF8865"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0110891A"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Możliwość konfiguracji za pomocą protokołu NETCONF i modelowania YANG oraz eksportowania zdefiniowanych według potrzeb danych do zewnętrznych systemów,</w:t>
            </w:r>
          </w:p>
        </w:tc>
      </w:tr>
      <w:tr w:rsidR="003F2272" w:rsidRPr="003F2272" w14:paraId="45028022" w14:textId="77777777" w:rsidTr="002A0B7E">
        <w:tc>
          <w:tcPr>
            <w:tcW w:w="1559" w:type="dxa"/>
          </w:tcPr>
          <w:p w14:paraId="29103699"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6E0B5D2D"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Port USB umożliwiający podłączenie zewnętrznego nośnika danych. Urządzenie ma możliwość uruchomienia z nośnika danych umieszczonego w porcie USB,</w:t>
            </w:r>
          </w:p>
        </w:tc>
      </w:tr>
      <w:tr w:rsidR="003F2272" w:rsidRPr="003F2272" w14:paraId="37D40548" w14:textId="77777777" w:rsidTr="002A0B7E">
        <w:tc>
          <w:tcPr>
            <w:tcW w:w="1559" w:type="dxa"/>
          </w:tcPr>
          <w:p w14:paraId="0BFA6AB4" w14:textId="77777777" w:rsidR="003F2272" w:rsidRPr="003F2272" w:rsidRDefault="003F2272" w:rsidP="00F5307E">
            <w:pPr>
              <w:numPr>
                <w:ilvl w:val="1"/>
                <w:numId w:val="42"/>
              </w:numPr>
              <w:spacing w:after="0" w:line="360" w:lineRule="auto"/>
              <w:ind w:right="0"/>
              <w:contextualSpacing/>
              <w:jc w:val="left"/>
              <w:rPr>
                <w:rFonts w:asciiTheme="minorHAnsi" w:hAnsiTheme="minorHAnsi"/>
                <w:sz w:val="22"/>
                <w:szCs w:val="22"/>
              </w:rPr>
            </w:pPr>
          </w:p>
        </w:tc>
        <w:tc>
          <w:tcPr>
            <w:tcW w:w="7796" w:type="dxa"/>
          </w:tcPr>
          <w:p w14:paraId="20DC2068" w14:textId="77777777" w:rsidR="003F2272" w:rsidRPr="003F2272" w:rsidRDefault="003F2272" w:rsidP="003F2272">
            <w:pPr>
              <w:spacing w:after="0" w:line="360" w:lineRule="auto"/>
              <w:ind w:left="720" w:firstLine="0"/>
              <w:contextualSpacing/>
              <w:rPr>
                <w:rFonts w:asciiTheme="minorHAnsi" w:hAnsiTheme="minorHAnsi"/>
                <w:sz w:val="22"/>
                <w:szCs w:val="22"/>
              </w:rPr>
            </w:pPr>
            <w:r w:rsidRPr="003F2272">
              <w:rPr>
                <w:rFonts w:asciiTheme="minorHAnsi" w:hAnsiTheme="minorHAnsi"/>
                <w:sz w:val="22"/>
                <w:szCs w:val="22"/>
              </w:rPr>
              <w:t>Wbudowany graficzny interfejs zarządzania przełącznikiem umożliwiający</w:t>
            </w:r>
            <w:r w:rsidRPr="003F2272">
              <w:rPr>
                <w:rFonts w:asciiTheme="minorHAnsi" w:hAnsiTheme="minorHAnsi"/>
                <w:color w:val="FF0000"/>
                <w:sz w:val="22"/>
                <w:szCs w:val="22"/>
              </w:rPr>
              <w:t>:</w:t>
            </w:r>
          </w:p>
        </w:tc>
      </w:tr>
      <w:tr w:rsidR="003F2272" w:rsidRPr="003F2272" w14:paraId="266F85BA" w14:textId="77777777" w:rsidTr="002A0B7E">
        <w:tc>
          <w:tcPr>
            <w:tcW w:w="1559" w:type="dxa"/>
          </w:tcPr>
          <w:p w14:paraId="5BDB6A47"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0B891ECE"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Monitoring pracy przełącznika w zakresie:</w:t>
            </w:r>
          </w:p>
        </w:tc>
      </w:tr>
      <w:tr w:rsidR="003F2272" w:rsidRPr="003F2272" w14:paraId="64A52975" w14:textId="77777777" w:rsidTr="002A0B7E">
        <w:tc>
          <w:tcPr>
            <w:tcW w:w="1559" w:type="dxa"/>
          </w:tcPr>
          <w:p w14:paraId="1F69EF96"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3E191E1E"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Użycie CPU,</w:t>
            </w:r>
          </w:p>
        </w:tc>
      </w:tr>
      <w:tr w:rsidR="003F2272" w:rsidRPr="003F2272" w14:paraId="4F8923B5" w14:textId="77777777" w:rsidTr="002A0B7E">
        <w:tc>
          <w:tcPr>
            <w:tcW w:w="1559" w:type="dxa"/>
          </w:tcPr>
          <w:p w14:paraId="2F344F10"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04C9DF53"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Użycie pamięci,</w:t>
            </w:r>
          </w:p>
        </w:tc>
      </w:tr>
      <w:tr w:rsidR="003F2272" w:rsidRPr="003F2272" w14:paraId="6C1B8CD6" w14:textId="77777777" w:rsidTr="002A0B7E">
        <w:tc>
          <w:tcPr>
            <w:tcW w:w="1559" w:type="dxa"/>
          </w:tcPr>
          <w:p w14:paraId="5B2BA534"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346D9C8D"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Temperatura pracy,</w:t>
            </w:r>
          </w:p>
        </w:tc>
      </w:tr>
      <w:tr w:rsidR="003F2272" w:rsidRPr="003F2272" w14:paraId="7D165804" w14:textId="77777777" w:rsidTr="002A0B7E">
        <w:tc>
          <w:tcPr>
            <w:tcW w:w="1559" w:type="dxa"/>
          </w:tcPr>
          <w:p w14:paraId="77F6CFBF"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528CC2B4"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Podstawowe informacje systemowe: rodzaj sprzętu, czas pracy, czas systemowy, oprogramowanie, data i czas ostatniej zmiany konfiguracji,</w:t>
            </w:r>
          </w:p>
        </w:tc>
      </w:tr>
      <w:tr w:rsidR="003F2272" w:rsidRPr="003F2272" w14:paraId="7A86B2B0" w14:textId="77777777" w:rsidTr="002A0B7E">
        <w:tc>
          <w:tcPr>
            <w:tcW w:w="1559" w:type="dxa"/>
          </w:tcPr>
          <w:p w14:paraId="5D3B8F7B"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50FC4F9A"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 xml:space="preserve">Obraz wykorzystania poszczególnych portów w zakresie: aktywny / nieaktywny, prędkość pracy, wykorzystanie </w:t>
            </w:r>
            <w:proofErr w:type="spellStart"/>
            <w:r w:rsidRPr="003F2272">
              <w:rPr>
                <w:rFonts w:asciiTheme="minorHAnsi" w:hAnsiTheme="minorHAnsi"/>
                <w:sz w:val="22"/>
                <w:szCs w:val="22"/>
              </w:rPr>
              <w:t>PoE</w:t>
            </w:r>
            <w:proofErr w:type="spellEnd"/>
            <w:r w:rsidRPr="003F2272">
              <w:rPr>
                <w:rFonts w:asciiTheme="minorHAnsi" w:hAnsiTheme="minorHAnsi"/>
                <w:sz w:val="22"/>
                <w:szCs w:val="22"/>
              </w:rPr>
              <w:t>,</w:t>
            </w:r>
          </w:p>
        </w:tc>
      </w:tr>
      <w:tr w:rsidR="003F2272" w:rsidRPr="003F2272" w14:paraId="6E5827DB" w14:textId="77777777" w:rsidTr="002A0B7E">
        <w:tc>
          <w:tcPr>
            <w:tcW w:w="1559" w:type="dxa"/>
          </w:tcPr>
          <w:p w14:paraId="1C8211C9"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44F10BA2"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Informacji o urządzeniach sąsiednich podłączonych do przełącznika,</w:t>
            </w:r>
          </w:p>
        </w:tc>
      </w:tr>
      <w:tr w:rsidR="003F2272" w:rsidRPr="003F2272" w14:paraId="290C2808" w14:textId="77777777" w:rsidTr="002A0B7E">
        <w:tc>
          <w:tcPr>
            <w:tcW w:w="1559" w:type="dxa"/>
          </w:tcPr>
          <w:p w14:paraId="46FDECE0"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16753202"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Statystyki ruchu (</w:t>
            </w:r>
            <w:proofErr w:type="spellStart"/>
            <w:r w:rsidRPr="003F2272">
              <w:rPr>
                <w:rFonts w:asciiTheme="minorHAnsi" w:hAnsiTheme="minorHAnsi"/>
                <w:sz w:val="22"/>
                <w:szCs w:val="22"/>
              </w:rPr>
              <w:t>Rx</w:t>
            </w:r>
            <w:proofErr w:type="spellEnd"/>
            <w:r w:rsidRPr="003F2272">
              <w:rPr>
                <w:rFonts w:asciiTheme="minorHAnsi" w:hAnsiTheme="minorHAnsi"/>
                <w:sz w:val="22"/>
                <w:szCs w:val="22"/>
              </w:rPr>
              <w:t>/</w:t>
            </w:r>
            <w:proofErr w:type="spellStart"/>
            <w:r w:rsidRPr="003F2272">
              <w:rPr>
                <w:rFonts w:asciiTheme="minorHAnsi" w:hAnsiTheme="minorHAnsi"/>
                <w:sz w:val="22"/>
                <w:szCs w:val="22"/>
              </w:rPr>
              <w:t>Tx</w:t>
            </w:r>
            <w:proofErr w:type="spellEnd"/>
            <w:r w:rsidRPr="003F2272">
              <w:rPr>
                <w:rFonts w:asciiTheme="minorHAnsi" w:hAnsiTheme="minorHAnsi"/>
                <w:sz w:val="22"/>
                <w:szCs w:val="22"/>
              </w:rPr>
              <w:t>) na poszczególnych portach L2 oraz informacja o typie portu (</w:t>
            </w:r>
            <w:proofErr w:type="spellStart"/>
            <w:r w:rsidRPr="003F2272">
              <w:rPr>
                <w:rFonts w:asciiTheme="minorHAnsi" w:hAnsiTheme="minorHAnsi"/>
                <w:sz w:val="22"/>
                <w:szCs w:val="22"/>
              </w:rPr>
              <w:t>trunk</w:t>
            </w:r>
            <w:proofErr w:type="spellEnd"/>
            <w:r w:rsidRPr="003F2272">
              <w:rPr>
                <w:rFonts w:asciiTheme="minorHAnsi" w:hAnsiTheme="minorHAnsi"/>
                <w:sz w:val="22"/>
                <w:szCs w:val="22"/>
              </w:rPr>
              <w:t xml:space="preserve">, </w:t>
            </w:r>
            <w:proofErr w:type="spellStart"/>
            <w:r w:rsidRPr="003F2272">
              <w:rPr>
                <w:rFonts w:asciiTheme="minorHAnsi" w:hAnsiTheme="minorHAnsi"/>
                <w:sz w:val="22"/>
                <w:szCs w:val="22"/>
              </w:rPr>
              <w:t>access</w:t>
            </w:r>
            <w:proofErr w:type="spellEnd"/>
            <w:r w:rsidRPr="003F2272">
              <w:rPr>
                <w:rFonts w:asciiTheme="minorHAnsi" w:hAnsiTheme="minorHAnsi"/>
                <w:sz w:val="22"/>
                <w:szCs w:val="22"/>
              </w:rPr>
              <w:t>) oraz przypisanej sieci VLAN,</w:t>
            </w:r>
          </w:p>
        </w:tc>
      </w:tr>
      <w:tr w:rsidR="003F2272" w:rsidRPr="003F2272" w14:paraId="7D9998BB" w14:textId="77777777" w:rsidTr="002A0B7E">
        <w:tc>
          <w:tcPr>
            <w:tcW w:w="1559" w:type="dxa"/>
          </w:tcPr>
          <w:p w14:paraId="52688250"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0E5C14E0" w14:textId="77777777" w:rsidR="003F2272" w:rsidRPr="003F2272" w:rsidRDefault="003F2272" w:rsidP="00F5307E">
            <w:pPr>
              <w:pStyle w:val="Akapitzlist"/>
              <w:numPr>
                <w:ilvl w:val="0"/>
                <w:numId w:val="43"/>
              </w:numPr>
              <w:spacing w:after="0" w:line="360" w:lineRule="auto"/>
              <w:ind w:right="0"/>
              <w:jc w:val="left"/>
              <w:rPr>
                <w:rFonts w:asciiTheme="minorHAnsi" w:hAnsiTheme="minorHAnsi"/>
                <w:sz w:val="22"/>
                <w:szCs w:val="22"/>
              </w:rPr>
            </w:pPr>
            <w:r w:rsidRPr="003F2272">
              <w:rPr>
                <w:rFonts w:asciiTheme="minorHAnsi" w:hAnsiTheme="minorHAnsi"/>
                <w:sz w:val="22"/>
                <w:szCs w:val="22"/>
              </w:rPr>
              <w:t>Statystyki ruchu (</w:t>
            </w:r>
            <w:proofErr w:type="spellStart"/>
            <w:r w:rsidRPr="003F2272">
              <w:rPr>
                <w:rFonts w:asciiTheme="minorHAnsi" w:hAnsiTheme="minorHAnsi"/>
                <w:sz w:val="22"/>
                <w:szCs w:val="22"/>
              </w:rPr>
              <w:t>Rx</w:t>
            </w:r>
            <w:proofErr w:type="spellEnd"/>
            <w:r w:rsidRPr="003F2272">
              <w:rPr>
                <w:rFonts w:asciiTheme="minorHAnsi" w:hAnsiTheme="minorHAnsi"/>
                <w:sz w:val="22"/>
                <w:szCs w:val="22"/>
              </w:rPr>
              <w:t>/</w:t>
            </w:r>
            <w:proofErr w:type="spellStart"/>
            <w:r w:rsidRPr="003F2272">
              <w:rPr>
                <w:rFonts w:asciiTheme="minorHAnsi" w:hAnsiTheme="minorHAnsi"/>
                <w:sz w:val="22"/>
                <w:szCs w:val="22"/>
              </w:rPr>
              <w:t>Tx</w:t>
            </w:r>
            <w:proofErr w:type="spellEnd"/>
            <w:r w:rsidRPr="003F2272">
              <w:rPr>
                <w:rFonts w:asciiTheme="minorHAnsi" w:hAnsiTheme="minorHAnsi"/>
                <w:sz w:val="22"/>
                <w:szCs w:val="22"/>
              </w:rPr>
              <w:t>) na poszczególnych portach L3,</w:t>
            </w:r>
          </w:p>
        </w:tc>
      </w:tr>
      <w:tr w:rsidR="003F2272" w:rsidRPr="003F2272" w14:paraId="7BFD6295" w14:textId="77777777" w:rsidTr="002A0B7E">
        <w:tc>
          <w:tcPr>
            <w:tcW w:w="1559" w:type="dxa"/>
          </w:tcPr>
          <w:p w14:paraId="08854974"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7C5FA301"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Konfigurację przełącznika w zakresie:</w:t>
            </w:r>
          </w:p>
        </w:tc>
      </w:tr>
      <w:tr w:rsidR="003F2272" w:rsidRPr="003F2272" w14:paraId="574508AB" w14:textId="77777777" w:rsidTr="002A0B7E">
        <w:tc>
          <w:tcPr>
            <w:tcW w:w="1559" w:type="dxa"/>
          </w:tcPr>
          <w:p w14:paraId="42BBECD5"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3E798736"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 xml:space="preserve">Konfiguracja interfejsów L2: </w:t>
            </w:r>
          </w:p>
        </w:tc>
      </w:tr>
      <w:tr w:rsidR="003F2272" w:rsidRPr="003F2272" w14:paraId="19C7A2F0" w14:textId="77777777" w:rsidTr="002A0B7E">
        <w:tc>
          <w:tcPr>
            <w:tcW w:w="1559" w:type="dxa"/>
          </w:tcPr>
          <w:p w14:paraId="0E6A7119"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248191EB"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Konfiguracja interfejsów L3,</w:t>
            </w:r>
          </w:p>
        </w:tc>
      </w:tr>
      <w:tr w:rsidR="003F2272" w:rsidRPr="003F2272" w14:paraId="01AE18DA" w14:textId="77777777" w:rsidTr="002A0B7E">
        <w:tc>
          <w:tcPr>
            <w:tcW w:w="1559" w:type="dxa"/>
          </w:tcPr>
          <w:p w14:paraId="1AC29E5E"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37423312"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Tworzenie i konfiguracja sieci VLAN,</w:t>
            </w:r>
          </w:p>
        </w:tc>
      </w:tr>
      <w:tr w:rsidR="003F2272" w:rsidRPr="003F2272" w14:paraId="536D5A4C" w14:textId="77777777" w:rsidTr="002A0B7E">
        <w:tc>
          <w:tcPr>
            <w:tcW w:w="1559" w:type="dxa"/>
          </w:tcPr>
          <w:p w14:paraId="0EFC1879"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7843930D"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Konfiguracja protokołu STP,</w:t>
            </w:r>
          </w:p>
        </w:tc>
      </w:tr>
      <w:tr w:rsidR="003F2272" w:rsidRPr="003F2272" w14:paraId="3065B63F" w14:textId="77777777" w:rsidTr="002A0B7E">
        <w:tc>
          <w:tcPr>
            <w:tcW w:w="1559" w:type="dxa"/>
          </w:tcPr>
          <w:p w14:paraId="252E0A20"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72473268"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Tworzenie i konfiguracja wirtualnych instancji routingu (VRF),</w:t>
            </w:r>
          </w:p>
        </w:tc>
      </w:tr>
      <w:tr w:rsidR="003F2272" w:rsidRPr="003F2272" w14:paraId="14608B0E" w14:textId="77777777" w:rsidTr="002A0B7E">
        <w:tc>
          <w:tcPr>
            <w:tcW w:w="1559" w:type="dxa"/>
          </w:tcPr>
          <w:p w14:paraId="490D491B"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1DBA6FD2"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Konfiguracja routingu statycznego,</w:t>
            </w:r>
          </w:p>
        </w:tc>
      </w:tr>
      <w:tr w:rsidR="003F2272" w:rsidRPr="003F2272" w14:paraId="678836AE" w14:textId="77777777" w:rsidTr="002A0B7E">
        <w:tc>
          <w:tcPr>
            <w:tcW w:w="1559" w:type="dxa"/>
          </w:tcPr>
          <w:p w14:paraId="56C361AA"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20869ED6"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Uruchamianie i konfiguracja protokołów RADIUS i TACAS oraz uruchomienie i konfiguracja uwierzytelnienia dla poszczególnych portów,</w:t>
            </w:r>
          </w:p>
        </w:tc>
      </w:tr>
      <w:tr w:rsidR="003F2272" w:rsidRPr="003F2272" w14:paraId="755DC2DD" w14:textId="77777777" w:rsidTr="002A0B7E">
        <w:tc>
          <w:tcPr>
            <w:tcW w:w="1559" w:type="dxa"/>
          </w:tcPr>
          <w:p w14:paraId="6FA6A13A"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66841D1D"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Tworzenie i przypisanie list kontroli dostępu ACL,</w:t>
            </w:r>
          </w:p>
        </w:tc>
      </w:tr>
      <w:tr w:rsidR="003F2272" w:rsidRPr="003F2272" w14:paraId="1559F87F" w14:textId="77777777" w:rsidTr="002A0B7E">
        <w:tc>
          <w:tcPr>
            <w:tcW w:w="1559" w:type="dxa"/>
          </w:tcPr>
          <w:p w14:paraId="2909969E"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6FE3E876" w14:textId="77777777" w:rsidR="003F2272" w:rsidRPr="003F2272" w:rsidRDefault="003F2272" w:rsidP="00F5307E">
            <w:pPr>
              <w:pStyle w:val="Akapitzlist"/>
              <w:numPr>
                <w:ilvl w:val="0"/>
                <w:numId w:val="44"/>
              </w:numPr>
              <w:spacing w:after="0" w:line="360" w:lineRule="auto"/>
              <w:ind w:right="0"/>
              <w:jc w:val="left"/>
              <w:rPr>
                <w:rFonts w:asciiTheme="minorHAnsi" w:hAnsiTheme="minorHAnsi"/>
                <w:sz w:val="22"/>
                <w:szCs w:val="22"/>
              </w:rPr>
            </w:pPr>
            <w:r w:rsidRPr="003F2272">
              <w:rPr>
                <w:rFonts w:asciiTheme="minorHAnsi" w:hAnsiTheme="minorHAnsi"/>
                <w:sz w:val="22"/>
                <w:szCs w:val="22"/>
              </w:rPr>
              <w:t xml:space="preserve">Konfiguracja i uruchomienie </w:t>
            </w:r>
            <w:proofErr w:type="spellStart"/>
            <w:r w:rsidRPr="003F2272">
              <w:rPr>
                <w:rFonts w:asciiTheme="minorHAnsi" w:hAnsiTheme="minorHAnsi"/>
                <w:sz w:val="22"/>
                <w:szCs w:val="22"/>
              </w:rPr>
              <w:t>NetFlow</w:t>
            </w:r>
            <w:proofErr w:type="spellEnd"/>
            <w:r w:rsidRPr="003F2272">
              <w:rPr>
                <w:rFonts w:asciiTheme="minorHAnsi" w:hAnsiTheme="minorHAnsi"/>
                <w:sz w:val="22"/>
                <w:szCs w:val="22"/>
              </w:rPr>
              <w:t xml:space="preserve"> lub </w:t>
            </w:r>
            <w:proofErr w:type="spellStart"/>
            <w:r w:rsidRPr="003F2272">
              <w:rPr>
                <w:rFonts w:asciiTheme="minorHAnsi" w:hAnsiTheme="minorHAnsi"/>
                <w:sz w:val="22"/>
                <w:szCs w:val="22"/>
              </w:rPr>
              <w:t>sFlow</w:t>
            </w:r>
            <w:proofErr w:type="spellEnd"/>
            <w:r w:rsidRPr="003F2272">
              <w:rPr>
                <w:rFonts w:asciiTheme="minorHAnsi" w:hAnsiTheme="minorHAnsi"/>
                <w:sz w:val="22"/>
                <w:szCs w:val="22"/>
              </w:rPr>
              <w:t>,</w:t>
            </w:r>
          </w:p>
        </w:tc>
      </w:tr>
      <w:tr w:rsidR="003F2272" w:rsidRPr="003F2272" w14:paraId="2101E696" w14:textId="77777777" w:rsidTr="002A0B7E">
        <w:tc>
          <w:tcPr>
            <w:tcW w:w="1559" w:type="dxa"/>
          </w:tcPr>
          <w:p w14:paraId="379EDCE8" w14:textId="77777777" w:rsidR="003F2272" w:rsidRPr="003F2272" w:rsidRDefault="003F2272" w:rsidP="00F5307E">
            <w:pPr>
              <w:numPr>
                <w:ilvl w:val="2"/>
                <w:numId w:val="42"/>
              </w:numPr>
              <w:spacing w:after="0" w:line="360" w:lineRule="auto"/>
              <w:ind w:right="0"/>
              <w:contextualSpacing/>
              <w:jc w:val="left"/>
              <w:rPr>
                <w:rFonts w:asciiTheme="minorHAnsi" w:hAnsiTheme="minorHAnsi"/>
                <w:sz w:val="22"/>
                <w:szCs w:val="22"/>
              </w:rPr>
            </w:pPr>
          </w:p>
        </w:tc>
        <w:tc>
          <w:tcPr>
            <w:tcW w:w="7796" w:type="dxa"/>
          </w:tcPr>
          <w:p w14:paraId="648D6FAB" w14:textId="77777777" w:rsidR="003F2272" w:rsidRPr="003F2272" w:rsidRDefault="003F2272" w:rsidP="003F2272">
            <w:pPr>
              <w:spacing w:after="0" w:line="360" w:lineRule="auto"/>
              <w:ind w:left="1080" w:firstLine="0"/>
              <w:contextualSpacing/>
              <w:rPr>
                <w:rFonts w:asciiTheme="minorHAnsi" w:hAnsiTheme="minorHAnsi"/>
                <w:sz w:val="22"/>
                <w:szCs w:val="22"/>
              </w:rPr>
            </w:pPr>
            <w:r w:rsidRPr="003F2272">
              <w:rPr>
                <w:rFonts w:asciiTheme="minorHAnsi" w:hAnsiTheme="minorHAnsi"/>
                <w:sz w:val="22"/>
                <w:szCs w:val="22"/>
              </w:rPr>
              <w:t>Administracja przełącznika w zakresie:</w:t>
            </w:r>
          </w:p>
        </w:tc>
      </w:tr>
      <w:tr w:rsidR="003F2272" w:rsidRPr="003F2272" w14:paraId="420B91C0" w14:textId="77777777" w:rsidTr="002A0B7E">
        <w:tc>
          <w:tcPr>
            <w:tcW w:w="1559" w:type="dxa"/>
          </w:tcPr>
          <w:p w14:paraId="60F7DECF"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202B8EA2"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Zdalne uruchamianie komend linii poleceń,</w:t>
            </w:r>
          </w:p>
        </w:tc>
      </w:tr>
      <w:tr w:rsidR="003F2272" w:rsidRPr="003F2272" w14:paraId="4D0EA118" w14:textId="77777777" w:rsidTr="002A0B7E">
        <w:tc>
          <w:tcPr>
            <w:tcW w:w="1559" w:type="dxa"/>
          </w:tcPr>
          <w:p w14:paraId="50E355BB"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3C5CBEC0"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Czas systemowy w tym protokół NTP,</w:t>
            </w:r>
          </w:p>
        </w:tc>
      </w:tr>
      <w:tr w:rsidR="003F2272" w:rsidRPr="003F2272" w14:paraId="1266A363" w14:textId="77777777" w:rsidTr="002A0B7E">
        <w:tc>
          <w:tcPr>
            <w:tcW w:w="1559" w:type="dxa"/>
          </w:tcPr>
          <w:p w14:paraId="4546EB49"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4CBD39FE"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Konta administracyjne,</w:t>
            </w:r>
          </w:p>
        </w:tc>
      </w:tr>
      <w:tr w:rsidR="003F2272" w:rsidRPr="003F2272" w14:paraId="1B61DABA" w14:textId="77777777" w:rsidTr="002A0B7E">
        <w:tc>
          <w:tcPr>
            <w:tcW w:w="1559" w:type="dxa"/>
          </w:tcPr>
          <w:p w14:paraId="0696C5D7"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61307769"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 xml:space="preserve">Upgrade oprogramowania, </w:t>
            </w:r>
          </w:p>
        </w:tc>
      </w:tr>
      <w:tr w:rsidR="003F2272" w:rsidRPr="003F2272" w14:paraId="06CFEAE3" w14:textId="77777777" w:rsidTr="002A0B7E">
        <w:tc>
          <w:tcPr>
            <w:tcW w:w="1559" w:type="dxa"/>
          </w:tcPr>
          <w:p w14:paraId="1410D469"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64B17484"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 xml:space="preserve">Backup konfiguracji, </w:t>
            </w:r>
          </w:p>
        </w:tc>
      </w:tr>
      <w:tr w:rsidR="003F2272" w:rsidRPr="003F2272" w14:paraId="35A2C4EF" w14:textId="77777777" w:rsidTr="002A0B7E">
        <w:tc>
          <w:tcPr>
            <w:tcW w:w="1559" w:type="dxa"/>
          </w:tcPr>
          <w:p w14:paraId="7172AE66"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57997823"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Zdalny restart urządzenia,</w:t>
            </w:r>
          </w:p>
        </w:tc>
      </w:tr>
      <w:tr w:rsidR="003F2272" w:rsidRPr="003F2272" w14:paraId="2A68D587" w14:textId="77777777" w:rsidTr="002A0B7E">
        <w:tc>
          <w:tcPr>
            <w:tcW w:w="1559" w:type="dxa"/>
          </w:tcPr>
          <w:p w14:paraId="4069E615"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39AC84A1"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Konfiguracja i dostęp przez SNMP,</w:t>
            </w:r>
          </w:p>
        </w:tc>
      </w:tr>
      <w:tr w:rsidR="003F2272" w:rsidRPr="003F2272" w14:paraId="3FFBD020" w14:textId="77777777" w:rsidTr="002A0B7E">
        <w:tc>
          <w:tcPr>
            <w:tcW w:w="1559" w:type="dxa"/>
          </w:tcPr>
          <w:p w14:paraId="12D468FF"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79CCC704"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Narzędzie PING i TRACEROUTE,</w:t>
            </w:r>
          </w:p>
        </w:tc>
      </w:tr>
      <w:tr w:rsidR="003F2272" w:rsidRPr="003F2272" w14:paraId="1DCC8537" w14:textId="77777777" w:rsidTr="002A0B7E">
        <w:tc>
          <w:tcPr>
            <w:tcW w:w="1559" w:type="dxa"/>
          </w:tcPr>
          <w:p w14:paraId="3A6C3637" w14:textId="77777777" w:rsidR="003F2272" w:rsidRPr="003F2272" w:rsidRDefault="003F2272" w:rsidP="00F5307E">
            <w:pPr>
              <w:numPr>
                <w:ilvl w:val="3"/>
                <w:numId w:val="42"/>
              </w:numPr>
              <w:spacing w:after="0" w:line="360" w:lineRule="auto"/>
              <w:ind w:right="0"/>
              <w:contextualSpacing/>
              <w:jc w:val="left"/>
              <w:rPr>
                <w:rFonts w:asciiTheme="minorHAnsi" w:hAnsiTheme="minorHAnsi"/>
                <w:sz w:val="22"/>
                <w:szCs w:val="22"/>
              </w:rPr>
            </w:pPr>
          </w:p>
        </w:tc>
        <w:tc>
          <w:tcPr>
            <w:tcW w:w="7796" w:type="dxa"/>
          </w:tcPr>
          <w:p w14:paraId="6468A69B" w14:textId="77777777" w:rsidR="003F2272" w:rsidRPr="003F2272" w:rsidRDefault="003F2272" w:rsidP="003F2272">
            <w:pPr>
              <w:spacing w:after="0" w:line="360" w:lineRule="auto"/>
              <w:ind w:left="1440" w:firstLine="0"/>
              <w:contextualSpacing/>
              <w:rPr>
                <w:rFonts w:asciiTheme="minorHAnsi" w:hAnsiTheme="minorHAnsi"/>
                <w:sz w:val="22"/>
                <w:szCs w:val="22"/>
              </w:rPr>
            </w:pPr>
            <w:r w:rsidRPr="003F2272">
              <w:rPr>
                <w:rFonts w:asciiTheme="minorHAnsi" w:hAnsiTheme="minorHAnsi"/>
                <w:sz w:val="22"/>
                <w:szCs w:val="22"/>
              </w:rPr>
              <w:t>Przeglądanie logów systemowych.</w:t>
            </w:r>
          </w:p>
        </w:tc>
      </w:tr>
      <w:tr w:rsidR="003F2272" w:rsidRPr="003F2272" w14:paraId="4CAD753D" w14:textId="77777777" w:rsidTr="002A0B7E">
        <w:tc>
          <w:tcPr>
            <w:tcW w:w="1559" w:type="dxa"/>
          </w:tcPr>
          <w:p w14:paraId="4A1F60F4" w14:textId="77777777" w:rsidR="003F2272" w:rsidRPr="005320DD" w:rsidRDefault="003F2272" w:rsidP="00F5307E">
            <w:pPr>
              <w:numPr>
                <w:ilvl w:val="0"/>
                <w:numId w:val="42"/>
              </w:numPr>
              <w:spacing w:after="0" w:line="360" w:lineRule="auto"/>
              <w:ind w:right="0"/>
              <w:contextualSpacing/>
              <w:jc w:val="left"/>
              <w:rPr>
                <w:rFonts w:asciiTheme="minorHAnsi" w:hAnsiTheme="minorHAnsi"/>
                <w:b/>
                <w:bCs/>
                <w:strike/>
                <w:color w:val="FF0000"/>
                <w:sz w:val="22"/>
                <w:szCs w:val="22"/>
              </w:rPr>
            </w:pPr>
          </w:p>
        </w:tc>
        <w:tc>
          <w:tcPr>
            <w:tcW w:w="7796" w:type="dxa"/>
          </w:tcPr>
          <w:p w14:paraId="30D73F8B" w14:textId="77777777" w:rsidR="003F2272" w:rsidRPr="005320DD" w:rsidRDefault="003F2272" w:rsidP="003F2272">
            <w:pPr>
              <w:spacing w:after="0" w:line="360" w:lineRule="auto"/>
              <w:ind w:left="0" w:firstLine="0"/>
              <w:contextualSpacing/>
              <w:rPr>
                <w:rFonts w:asciiTheme="minorHAnsi" w:hAnsiTheme="minorHAnsi"/>
                <w:b/>
                <w:bCs/>
                <w:strike/>
                <w:color w:val="FF0000"/>
                <w:sz w:val="22"/>
                <w:szCs w:val="22"/>
              </w:rPr>
            </w:pPr>
            <w:r w:rsidRPr="005320DD">
              <w:rPr>
                <w:rFonts w:asciiTheme="minorHAnsi" w:hAnsiTheme="minorHAnsi"/>
                <w:b/>
                <w:bCs/>
                <w:strike/>
                <w:color w:val="FF0000"/>
                <w:sz w:val="22"/>
                <w:szCs w:val="22"/>
              </w:rPr>
              <w:t>Przełącznik musi mieć możliwość tworzenia skryptów celem obsługi zdarzeń, które mogą pojawić się w systemie.</w:t>
            </w:r>
          </w:p>
        </w:tc>
      </w:tr>
      <w:tr w:rsidR="003F2272" w:rsidRPr="003F2272" w14:paraId="6C34C63D" w14:textId="77777777" w:rsidTr="002A0B7E">
        <w:tc>
          <w:tcPr>
            <w:tcW w:w="1559" w:type="dxa"/>
          </w:tcPr>
          <w:p w14:paraId="3577726A" w14:textId="77777777" w:rsidR="003F2272" w:rsidRPr="005320DD" w:rsidRDefault="003F2272" w:rsidP="00F5307E">
            <w:pPr>
              <w:numPr>
                <w:ilvl w:val="0"/>
                <w:numId w:val="42"/>
              </w:numPr>
              <w:spacing w:after="0" w:line="360" w:lineRule="auto"/>
              <w:ind w:right="0"/>
              <w:contextualSpacing/>
              <w:jc w:val="left"/>
              <w:rPr>
                <w:rFonts w:asciiTheme="minorHAnsi" w:hAnsiTheme="minorHAnsi"/>
                <w:b/>
                <w:bCs/>
                <w:strike/>
                <w:color w:val="FF0000"/>
                <w:sz w:val="22"/>
                <w:szCs w:val="22"/>
              </w:rPr>
            </w:pPr>
          </w:p>
        </w:tc>
        <w:tc>
          <w:tcPr>
            <w:tcW w:w="7796" w:type="dxa"/>
          </w:tcPr>
          <w:p w14:paraId="426D0A66" w14:textId="77777777" w:rsidR="003F2272" w:rsidRPr="005320DD" w:rsidRDefault="003F2272" w:rsidP="003F2272">
            <w:pPr>
              <w:spacing w:after="0" w:line="360" w:lineRule="auto"/>
              <w:ind w:left="0" w:firstLine="0"/>
              <w:contextualSpacing/>
              <w:rPr>
                <w:rFonts w:asciiTheme="minorHAnsi" w:hAnsiTheme="minorHAnsi"/>
                <w:b/>
                <w:bCs/>
                <w:strike/>
                <w:color w:val="FF0000"/>
                <w:sz w:val="22"/>
                <w:szCs w:val="22"/>
              </w:rPr>
            </w:pPr>
            <w:r w:rsidRPr="005320DD">
              <w:rPr>
                <w:rFonts w:asciiTheme="minorHAnsi" w:hAnsiTheme="minorHAnsi"/>
                <w:b/>
                <w:bCs/>
                <w:strike/>
                <w:color w:val="FF0000"/>
                <w:sz w:val="22"/>
                <w:szCs w:val="22"/>
              </w:rPr>
              <w:t xml:space="preserve">Przełącznik musi mieć możliwość tworzenia i uruchamiania skryptów </w:t>
            </w:r>
            <w:proofErr w:type="spellStart"/>
            <w:r w:rsidRPr="005320DD">
              <w:rPr>
                <w:rFonts w:asciiTheme="minorHAnsi" w:hAnsiTheme="minorHAnsi"/>
                <w:b/>
                <w:bCs/>
                <w:strike/>
                <w:color w:val="FF0000"/>
                <w:sz w:val="22"/>
                <w:szCs w:val="22"/>
              </w:rPr>
              <w:t>Python</w:t>
            </w:r>
            <w:proofErr w:type="spellEnd"/>
            <w:r w:rsidRPr="005320DD">
              <w:rPr>
                <w:rFonts w:asciiTheme="minorHAnsi" w:hAnsiTheme="minorHAnsi"/>
                <w:b/>
                <w:bCs/>
                <w:strike/>
                <w:color w:val="FF0000"/>
                <w:sz w:val="22"/>
                <w:szCs w:val="22"/>
              </w:rPr>
              <w:t xml:space="preserve"> bezpośrednio na przełączniku.</w:t>
            </w:r>
          </w:p>
        </w:tc>
      </w:tr>
    </w:tbl>
    <w:p w14:paraId="6FA186DD" w14:textId="77777777" w:rsidR="004200D6" w:rsidRDefault="004200D6" w:rsidP="009A4784">
      <w:pPr>
        <w:spacing w:line="360" w:lineRule="auto"/>
        <w:rPr>
          <w:rFonts w:asciiTheme="minorHAnsi" w:hAnsiTheme="minorHAnsi"/>
          <w:sz w:val="22"/>
        </w:rPr>
      </w:pPr>
    </w:p>
    <w:p w14:paraId="22BFB077" w14:textId="6E421F09" w:rsidR="00E77FF6" w:rsidRDefault="00E77FF6" w:rsidP="009A4784">
      <w:pPr>
        <w:spacing w:line="360" w:lineRule="auto"/>
        <w:rPr>
          <w:rFonts w:asciiTheme="minorHAnsi" w:hAnsiTheme="minorHAnsi"/>
          <w:sz w:val="22"/>
        </w:rPr>
      </w:pPr>
    </w:p>
    <w:p w14:paraId="79AD96D9" w14:textId="2DF98649" w:rsidR="003F2272" w:rsidRPr="003F2272" w:rsidRDefault="003F2272" w:rsidP="003F2272">
      <w:pPr>
        <w:pStyle w:val="Nagwek3"/>
        <w:spacing w:line="360" w:lineRule="auto"/>
        <w:rPr>
          <w:rFonts w:asciiTheme="minorHAnsi" w:hAnsiTheme="minorHAnsi"/>
          <w:sz w:val="22"/>
          <w:szCs w:val="22"/>
        </w:rPr>
      </w:pPr>
      <w:bookmarkStart w:id="917" w:name="_Toc58838527"/>
      <w:r w:rsidRPr="003F2272">
        <w:rPr>
          <w:rFonts w:asciiTheme="minorHAnsi" w:hAnsiTheme="minorHAnsi"/>
          <w:sz w:val="22"/>
          <w:szCs w:val="22"/>
        </w:rPr>
        <w:t xml:space="preserve">Moduły </w:t>
      </w:r>
      <w:proofErr w:type="spellStart"/>
      <w:r w:rsidRPr="003F2272">
        <w:rPr>
          <w:rFonts w:asciiTheme="minorHAnsi" w:hAnsiTheme="minorHAnsi"/>
          <w:sz w:val="22"/>
          <w:szCs w:val="22"/>
        </w:rPr>
        <w:t>sta</w:t>
      </w:r>
      <w:r>
        <w:rPr>
          <w:rFonts w:asciiTheme="minorHAnsi" w:hAnsiTheme="minorHAnsi"/>
          <w:sz w:val="22"/>
          <w:szCs w:val="22"/>
        </w:rPr>
        <w:t>c</w:t>
      </w:r>
      <w:r w:rsidRPr="003F2272">
        <w:rPr>
          <w:rFonts w:asciiTheme="minorHAnsi" w:hAnsiTheme="minorHAnsi"/>
          <w:sz w:val="22"/>
          <w:szCs w:val="22"/>
        </w:rPr>
        <w:t>kujące</w:t>
      </w:r>
      <w:proofErr w:type="spellEnd"/>
      <w:r w:rsidRPr="003F2272">
        <w:rPr>
          <w:rFonts w:asciiTheme="minorHAnsi" w:hAnsiTheme="minorHAnsi"/>
          <w:sz w:val="22"/>
          <w:szCs w:val="22"/>
        </w:rPr>
        <w:t xml:space="preserve"> – 7 szt.</w:t>
      </w:r>
      <w:bookmarkEnd w:id="917"/>
    </w:p>
    <w:p w14:paraId="458ED1E5" w14:textId="14384319" w:rsidR="003F2272" w:rsidRPr="003F2272" w:rsidRDefault="003F2272" w:rsidP="003F2272">
      <w:pPr>
        <w:spacing w:line="360" w:lineRule="auto"/>
        <w:rPr>
          <w:rFonts w:asciiTheme="minorHAnsi" w:hAnsiTheme="minorHAnsi"/>
          <w:sz w:val="22"/>
        </w:rPr>
      </w:pPr>
      <w:r w:rsidRPr="003F2272">
        <w:rPr>
          <w:rFonts w:asciiTheme="minorHAnsi" w:hAnsiTheme="minorHAnsi"/>
          <w:sz w:val="22"/>
        </w:rPr>
        <w:t xml:space="preserve">Wraz z przełącznikami muszą być dostarczone moduły </w:t>
      </w:r>
      <w:proofErr w:type="spellStart"/>
      <w:r w:rsidRPr="003F2272">
        <w:rPr>
          <w:rFonts w:asciiTheme="minorHAnsi" w:hAnsiTheme="minorHAnsi"/>
          <w:sz w:val="22"/>
        </w:rPr>
        <w:t>stackujące</w:t>
      </w:r>
      <w:proofErr w:type="spellEnd"/>
      <w:r w:rsidRPr="003F2272">
        <w:rPr>
          <w:rFonts w:asciiTheme="minorHAnsi" w:hAnsiTheme="minorHAnsi"/>
          <w:sz w:val="22"/>
        </w:rPr>
        <w:t xml:space="preserve"> wraz z kablami o długości minimum 0,5 m umożliwiające łączenie dostarczonych przełączników typu </w:t>
      </w:r>
      <w:r w:rsidR="00D05432">
        <w:rPr>
          <w:rFonts w:asciiTheme="minorHAnsi" w:hAnsiTheme="minorHAnsi"/>
          <w:sz w:val="22"/>
        </w:rPr>
        <w:t xml:space="preserve">1, typ 2, typ 3 </w:t>
      </w:r>
      <w:r w:rsidRPr="003F2272">
        <w:rPr>
          <w:rFonts w:asciiTheme="minorHAnsi" w:hAnsiTheme="minorHAnsi"/>
          <w:sz w:val="22"/>
        </w:rPr>
        <w:t>ze sobą i z posiadanymi przez Zamawiającego przełącznikami serii Cisco 9200L.</w:t>
      </w:r>
    </w:p>
    <w:p w14:paraId="1E1C7A5C" w14:textId="12928B6A" w:rsidR="003F2272" w:rsidRDefault="003F2272" w:rsidP="009A4784">
      <w:pPr>
        <w:spacing w:line="360" w:lineRule="auto"/>
        <w:rPr>
          <w:rFonts w:asciiTheme="minorHAnsi" w:hAnsiTheme="minorHAnsi"/>
          <w:sz w:val="22"/>
        </w:rPr>
      </w:pPr>
    </w:p>
    <w:p w14:paraId="2DEAD303" w14:textId="77777777" w:rsidR="00116EF0" w:rsidRPr="009A4784" w:rsidRDefault="00116EF0" w:rsidP="00116EF0">
      <w:pPr>
        <w:pStyle w:val="Nagwek3"/>
        <w:spacing w:line="360" w:lineRule="auto"/>
        <w:rPr>
          <w:rFonts w:asciiTheme="minorHAnsi" w:hAnsiTheme="minorHAnsi"/>
          <w:sz w:val="22"/>
          <w:szCs w:val="22"/>
        </w:rPr>
      </w:pPr>
      <w:bookmarkStart w:id="918" w:name="_Toc49894076"/>
      <w:bookmarkStart w:id="919" w:name="_Toc58838528"/>
      <w:r>
        <w:rPr>
          <w:rFonts w:asciiTheme="minorHAnsi" w:hAnsiTheme="minorHAnsi"/>
          <w:sz w:val="22"/>
          <w:szCs w:val="22"/>
        </w:rPr>
        <w:t>Moduły SFP/SFP+/QSFP/kable DAC – 1 komplet</w:t>
      </w:r>
      <w:bookmarkEnd w:id="918"/>
      <w:bookmarkEnd w:id="919"/>
      <w:r>
        <w:rPr>
          <w:rFonts w:asciiTheme="minorHAnsi" w:hAnsiTheme="minorHAnsi"/>
          <w:sz w:val="22"/>
          <w:szCs w:val="22"/>
        </w:rPr>
        <w:t xml:space="preserve"> </w:t>
      </w:r>
    </w:p>
    <w:p w14:paraId="24ADED7D" w14:textId="77777777" w:rsidR="00116EF0" w:rsidRPr="00402C41" w:rsidRDefault="00116EF0" w:rsidP="00116EF0">
      <w:pPr>
        <w:spacing w:line="360" w:lineRule="auto"/>
        <w:rPr>
          <w:rFonts w:asciiTheme="minorHAnsi" w:hAnsiTheme="minorHAnsi"/>
          <w:sz w:val="22"/>
        </w:rPr>
      </w:pPr>
      <w:r w:rsidRPr="009A4784">
        <w:rPr>
          <w:rFonts w:asciiTheme="minorHAnsi" w:hAnsiTheme="minorHAnsi"/>
          <w:sz w:val="22"/>
        </w:rPr>
        <w:t xml:space="preserve">Wymagane dostarczenie </w:t>
      </w:r>
      <w:r>
        <w:rPr>
          <w:rFonts w:asciiTheme="minorHAnsi" w:hAnsiTheme="minorHAnsi"/>
          <w:sz w:val="22"/>
        </w:rPr>
        <w:t xml:space="preserve">kompletu modułów </w:t>
      </w:r>
      <w:r w:rsidRPr="009A4784">
        <w:rPr>
          <w:rFonts w:asciiTheme="minorHAnsi" w:hAnsiTheme="minorHAnsi"/>
          <w:sz w:val="22"/>
        </w:rPr>
        <w:t>spełniających poniżej opisane minimalne parametry funkcjonalne:</w:t>
      </w:r>
      <w:r>
        <w:rPr>
          <w:rFonts w:asciiTheme="minorHAnsi" w:hAnsiTheme="minorHAnsi"/>
          <w:sz w:val="22"/>
        </w:rPr>
        <w:t xml:space="preserve">  </w:t>
      </w:r>
    </w:p>
    <w:tbl>
      <w:tblPr>
        <w:tblStyle w:val="Tabela-Siatka"/>
        <w:tblW w:w="0" w:type="auto"/>
        <w:tblInd w:w="360" w:type="dxa"/>
        <w:tblLook w:val="04A0" w:firstRow="1" w:lastRow="0" w:firstColumn="1" w:lastColumn="0" w:noHBand="0" w:noVBand="1"/>
      </w:tblPr>
      <w:tblGrid>
        <w:gridCol w:w="1195"/>
        <w:gridCol w:w="7507"/>
      </w:tblGrid>
      <w:tr w:rsidR="00116EF0" w:rsidRPr="002E63D5" w14:paraId="0DABFDD0" w14:textId="77777777" w:rsidTr="00116EF0">
        <w:tc>
          <w:tcPr>
            <w:tcW w:w="1195" w:type="dxa"/>
            <w:shd w:val="clear" w:color="auto" w:fill="DFDFDF" w:themeFill="background2" w:themeFillShade="E6"/>
          </w:tcPr>
          <w:p w14:paraId="3F7C8E41" w14:textId="77777777" w:rsidR="00116EF0" w:rsidRPr="002E63D5" w:rsidRDefault="00116EF0" w:rsidP="00116EF0">
            <w:pPr>
              <w:spacing w:after="0" w:line="360" w:lineRule="auto"/>
              <w:contextualSpacing/>
              <w:jc w:val="center"/>
              <w:rPr>
                <w:rFonts w:asciiTheme="minorHAnsi" w:hAnsiTheme="minorHAnsi"/>
                <w:b/>
                <w:bCs/>
                <w:caps/>
                <w:sz w:val="22"/>
                <w:szCs w:val="22"/>
              </w:rPr>
            </w:pPr>
            <w:r w:rsidRPr="002E63D5">
              <w:rPr>
                <w:rFonts w:asciiTheme="minorHAnsi" w:hAnsiTheme="minorHAnsi"/>
                <w:b/>
                <w:bCs/>
                <w:caps/>
                <w:sz w:val="22"/>
                <w:szCs w:val="22"/>
              </w:rPr>
              <w:t>L.p.</w:t>
            </w:r>
          </w:p>
        </w:tc>
        <w:tc>
          <w:tcPr>
            <w:tcW w:w="7507" w:type="dxa"/>
            <w:shd w:val="clear" w:color="auto" w:fill="DFDFDF" w:themeFill="background2" w:themeFillShade="E6"/>
          </w:tcPr>
          <w:p w14:paraId="286A3625" w14:textId="77777777" w:rsidR="00116EF0" w:rsidRPr="002E63D5" w:rsidRDefault="00116EF0" w:rsidP="00116EF0">
            <w:pPr>
              <w:spacing w:after="0" w:line="360" w:lineRule="auto"/>
              <w:contextualSpacing/>
              <w:jc w:val="center"/>
              <w:rPr>
                <w:rFonts w:asciiTheme="minorHAnsi" w:hAnsiTheme="minorHAnsi"/>
                <w:b/>
                <w:bCs/>
                <w:caps/>
                <w:sz w:val="22"/>
                <w:szCs w:val="22"/>
              </w:rPr>
            </w:pPr>
            <w:r w:rsidRPr="002E63D5">
              <w:rPr>
                <w:rFonts w:asciiTheme="minorHAnsi" w:hAnsiTheme="minorHAnsi"/>
                <w:b/>
                <w:bCs/>
                <w:caps/>
                <w:sz w:val="22"/>
                <w:szCs w:val="22"/>
              </w:rPr>
              <w:t>Minimalne Wymagania Techniczne</w:t>
            </w:r>
          </w:p>
        </w:tc>
      </w:tr>
      <w:tr w:rsidR="00116EF0" w:rsidRPr="002E63D5" w14:paraId="20AEAD35" w14:textId="77777777" w:rsidTr="00116EF0">
        <w:tc>
          <w:tcPr>
            <w:tcW w:w="1195" w:type="dxa"/>
          </w:tcPr>
          <w:p w14:paraId="1A34DC46" w14:textId="77777777" w:rsidR="00116EF0" w:rsidRPr="002E63D5" w:rsidRDefault="00116EF0" w:rsidP="00116EF0">
            <w:pPr>
              <w:spacing w:after="0" w:line="360" w:lineRule="auto"/>
              <w:contextualSpacing/>
              <w:rPr>
                <w:rFonts w:asciiTheme="minorHAnsi" w:hAnsiTheme="minorHAnsi"/>
                <w:sz w:val="22"/>
                <w:szCs w:val="22"/>
              </w:rPr>
            </w:pPr>
          </w:p>
        </w:tc>
        <w:tc>
          <w:tcPr>
            <w:tcW w:w="7507" w:type="dxa"/>
          </w:tcPr>
          <w:p w14:paraId="78F31662" w14:textId="77777777" w:rsidR="00116EF0" w:rsidRPr="002E63D5" w:rsidRDefault="00116EF0" w:rsidP="00116EF0">
            <w:pPr>
              <w:spacing w:after="0" w:line="360" w:lineRule="auto"/>
              <w:contextualSpacing/>
              <w:rPr>
                <w:rFonts w:asciiTheme="minorHAnsi" w:hAnsiTheme="minorHAnsi"/>
                <w:sz w:val="22"/>
                <w:szCs w:val="22"/>
              </w:rPr>
            </w:pPr>
            <w:r w:rsidRPr="002E63D5">
              <w:rPr>
                <w:rFonts w:asciiTheme="minorHAnsi" w:hAnsiTheme="minorHAnsi"/>
                <w:sz w:val="22"/>
                <w:szCs w:val="22"/>
              </w:rPr>
              <w:t>Należy dostarczyć następujące, minimalne ilości modułów:</w:t>
            </w:r>
          </w:p>
        </w:tc>
      </w:tr>
      <w:tr w:rsidR="00116EF0" w:rsidRPr="002E63D5" w14:paraId="2E0D78E5" w14:textId="77777777" w:rsidTr="00116EF0">
        <w:tc>
          <w:tcPr>
            <w:tcW w:w="1195" w:type="dxa"/>
          </w:tcPr>
          <w:p w14:paraId="68378A9D" w14:textId="77777777" w:rsidR="00116EF0" w:rsidRPr="002E63D5" w:rsidRDefault="00116EF0" w:rsidP="00116EF0">
            <w:pPr>
              <w:numPr>
                <w:ilvl w:val="0"/>
                <w:numId w:val="53"/>
              </w:numPr>
              <w:spacing w:after="0" w:line="360" w:lineRule="auto"/>
              <w:ind w:right="0"/>
              <w:contextualSpacing/>
              <w:jc w:val="left"/>
              <w:rPr>
                <w:rFonts w:asciiTheme="minorHAnsi" w:hAnsiTheme="minorHAnsi"/>
                <w:sz w:val="22"/>
                <w:szCs w:val="22"/>
              </w:rPr>
            </w:pPr>
          </w:p>
        </w:tc>
        <w:tc>
          <w:tcPr>
            <w:tcW w:w="7507" w:type="dxa"/>
          </w:tcPr>
          <w:p w14:paraId="35CDAA5D" w14:textId="77777777" w:rsidR="00116EF0" w:rsidRPr="002E63D5" w:rsidRDefault="00116EF0" w:rsidP="00116EF0">
            <w:pPr>
              <w:spacing w:after="0" w:line="360" w:lineRule="auto"/>
              <w:ind w:left="0" w:firstLine="0"/>
              <w:contextualSpacing/>
              <w:rPr>
                <w:rFonts w:asciiTheme="minorHAnsi" w:hAnsiTheme="minorHAnsi"/>
                <w:sz w:val="22"/>
                <w:szCs w:val="22"/>
              </w:rPr>
            </w:pPr>
            <w:r w:rsidRPr="002E63D5">
              <w:rPr>
                <w:rFonts w:asciiTheme="minorHAnsi" w:hAnsiTheme="minorHAnsi"/>
                <w:sz w:val="22"/>
                <w:szCs w:val="22"/>
              </w:rPr>
              <w:t>Moduły kompatybilne z przełącznikami szkieletowymi LAN</w:t>
            </w:r>
          </w:p>
        </w:tc>
      </w:tr>
      <w:tr w:rsidR="00116EF0" w:rsidRPr="002E63D5" w14:paraId="2DDFA309" w14:textId="77777777" w:rsidTr="00116EF0">
        <w:tc>
          <w:tcPr>
            <w:tcW w:w="1195" w:type="dxa"/>
          </w:tcPr>
          <w:p w14:paraId="55E3AB21"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1A28E4D6"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Kabel DAC 10Gb SFP+ 1m – 2 sztuki,</w:t>
            </w:r>
          </w:p>
        </w:tc>
      </w:tr>
      <w:tr w:rsidR="00116EF0" w:rsidRPr="002E63D5" w14:paraId="04740443" w14:textId="77777777" w:rsidTr="00116EF0">
        <w:tc>
          <w:tcPr>
            <w:tcW w:w="1195" w:type="dxa"/>
          </w:tcPr>
          <w:p w14:paraId="777E5A12"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45526185"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SFP+ 10Gb SR – 4 sztuki,</w:t>
            </w:r>
          </w:p>
        </w:tc>
      </w:tr>
      <w:tr w:rsidR="00116EF0" w:rsidRPr="002E63D5" w14:paraId="08DCD307" w14:textId="77777777" w:rsidTr="00116EF0">
        <w:tc>
          <w:tcPr>
            <w:tcW w:w="1195" w:type="dxa"/>
          </w:tcPr>
          <w:p w14:paraId="71D422C1"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72462A97"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SFP+ 10Gb LR – 54 sztuki,</w:t>
            </w:r>
          </w:p>
        </w:tc>
      </w:tr>
      <w:tr w:rsidR="00116EF0" w:rsidRPr="002E63D5" w14:paraId="19B9C165" w14:textId="77777777" w:rsidTr="00116EF0">
        <w:tc>
          <w:tcPr>
            <w:tcW w:w="1195" w:type="dxa"/>
          </w:tcPr>
          <w:p w14:paraId="1A9863E0"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633C41EB"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1Gb-LX - 4 sztuki,</w:t>
            </w:r>
          </w:p>
        </w:tc>
      </w:tr>
      <w:tr w:rsidR="00116EF0" w:rsidRPr="002E63D5" w14:paraId="51BA0690" w14:textId="77777777" w:rsidTr="00116EF0">
        <w:tc>
          <w:tcPr>
            <w:tcW w:w="1195" w:type="dxa"/>
          </w:tcPr>
          <w:p w14:paraId="063CFE2F" w14:textId="77777777" w:rsidR="00116EF0" w:rsidRPr="002E63D5" w:rsidRDefault="00116EF0" w:rsidP="00116EF0">
            <w:pPr>
              <w:numPr>
                <w:ilvl w:val="0"/>
                <w:numId w:val="53"/>
              </w:numPr>
              <w:spacing w:after="0" w:line="360" w:lineRule="auto"/>
              <w:ind w:right="0"/>
              <w:contextualSpacing/>
              <w:jc w:val="left"/>
              <w:rPr>
                <w:rFonts w:asciiTheme="minorHAnsi" w:hAnsiTheme="minorHAnsi"/>
                <w:sz w:val="22"/>
                <w:szCs w:val="22"/>
              </w:rPr>
            </w:pPr>
          </w:p>
        </w:tc>
        <w:tc>
          <w:tcPr>
            <w:tcW w:w="7507" w:type="dxa"/>
          </w:tcPr>
          <w:p w14:paraId="6CF01748" w14:textId="77777777" w:rsidR="00116EF0" w:rsidRPr="002E63D5" w:rsidRDefault="00116EF0" w:rsidP="00116EF0">
            <w:pPr>
              <w:spacing w:after="0" w:line="360" w:lineRule="auto"/>
              <w:ind w:left="0" w:firstLine="0"/>
              <w:contextualSpacing/>
              <w:rPr>
                <w:rFonts w:asciiTheme="minorHAnsi" w:hAnsiTheme="minorHAnsi"/>
                <w:sz w:val="22"/>
                <w:szCs w:val="22"/>
              </w:rPr>
            </w:pPr>
            <w:r w:rsidRPr="002E63D5">
              <w:rPr>
                <w:rFonts w:asciiTheme="minorHAnsi" w:hAnsiTheme="minorHAnsi"/>
                <w:sz w:val="22"/>
                <w:szCs w:val="22"/>
              </w:rPr>
              <w:t xml:space="preserve">Moduły kompatybilne z przełącznikami dostępowymi typ1, typ 2, typ 3 z cz. 1 zamówienia przetargowego </w:t>
            </w:r>
          </w:p>
        </w:tc>
      </w:tr>
      <w:tr w:rsidR="00116EF0" w:rsidRPr="002E63D5" w14:paraId="2B4F1310" w14:textId="77777777" w:rsidTr="00116EF0">
        <w:tc>
          <w:tcPr>
            <w:tcW w:w="1195" w:type="dxa"/>
          </w:tcPr>
          <w:p w14:paraId="689AA13F"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0F28CD0D"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SFP+ 10Gb LR – 14 sztuk,</w:t>
            </w:r>
          </w:p>
        </w:tc>
      </w:tr>
      <w:tr w:rsidR="00116EF0" w:rsidRPr="002E63D5" w14:paraId="47DB6236" w14:textId="77777777" w:rsidTr="00116EF0">
        <w:tc>
          <w:tcPr>
            <w:tcW w:w="1195" w:type="dxa"/>
          </w:tcPr>
          <w:p w14:paraId="73DAE759" w14:textId="77777777" w:rsidR="00116EF0" w:rsidRPr="002E63D5" w:rsidRDefault="00116EF0" w:rsidP="00116EF0">
            <w:pPr>
              <w:numPr>
                <w:ilvl w:val="0"/>
                <w:numId w:val="53"/>
              </w:numPr>
              <w:spacing w:after="0" w:line="360" w:lineRule="auto"/>
              <w:ind w:right="0"/>
              <w:contextualSpacing/>
              <w:jc w:val="left"/>
              <w:rPr>
                <w:rFonts w:asciiTheme="minorHAnsi" w:hAnsiTheme="minorHAnsi"/>
                <w:sz w:val="22"/>
                <w:szCs w:val="22"/>
              </w:rPr>
            </w:pPr>
          </w:p>
        </w:tc>
        <w:tc>
          <w:tcPr>
            <w:tcW w:w="7507" w:type="dxa"/>
          </w:tcPr>
          <w:p w14:paraId="2FEA3AB8" w14:textId="77777777" w:rsidR="00116EF0" w:rsidRPr="002E63D5" w:rsidRDefault="00116EF0" w:rsidP="00116EF0">
            <w:pPr>
              <w:spacing w:after="0" w:line="360" w:lineRule="auto"/>
              <w:ind w:left="0" w:firstLine="0"/>
              <w:contextualSpacing/>
              <w:rPr>
                <w:rFonts w:asciiTheme="minorHAnsi" w:hAnsiTheme="minorHAnsi"/>
                <w:sz w:val="22"/>
                <w:szCs w:val="22"/>
              </w:rPr>
            </w:pPr>
            <w:r w:rsidRPr="002E63D5">
              <w:rPr>
                <w:rFonts w:asciiTheme="minorHAnsi" w:hAnsiTheme="minorHAnsi"/>
                <w:sz w:val="22"/>
                <w:szCs w:val="22"/>
              </w:rPr>
              <w:t xml:space="preserve">Moduły kompatybilne z przełącznikami dostępowymi Cisco 2960x, Cisco 2960s, Cisco C4510R+E oraz Cisco 9200L posiadanymi przez Zamawiającego </w:t>
            </w:r>
          </w:p>
        </w:tc>
      </w:tr>
      <w:tr w:rsidR="00116EF0" w:rsidRPr="002E63D5" w14:paraId="71655FF7" w14:textId="77777777" w:rsidTr="00116EF0">
        <w:tc>
          <w:tcPr>
            <w:tcW w:w="1195" w:type="dxa"/>
          </w:tcPr>
          <w:p w14:paraId="46538264"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0CBE08D4"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SFP+ 10Gb LR – 33 sztuki,</w:t>
            </w:r>
          </w:p>
        </w:tc>
      </w:tr>
      <w:tr w:rsidR="00116EF0" w:rsidRPr="002E63D5" w14:paraId="19513C84" w14:textId="77777777" w:rsidTr="00116EF0">
        <w:tc>
          <w:tcPr>
            <w:tcW w:w="1195" w:type="dxa"/>
          </w:tcPr>
          <w:p w14:paraId="591F7459" w14:textId="77777777" w:rsidR="00116EF0" w:rsidRPr="002E63D5" w:rsidRDefault="00116EF0" w:rsidP="00116EF0">
            <w:pPr>
              <w:numPr>
                <w:ilvl w:val="0"/>
                <w:numId w:val="53"/>
              </w:numPr>
              <w:spacing w:after="0" w:line="360" w:lineRule="auto"/>
              <w:ind w:right="0"/>
              <w:contextualSpacing/>
              <w:jc w:val="left"/>
              <w:rPr>
                <w:rFonts w:asciiTheme="minorHAnsi" w:hAnsiTheme="minorHAnsi"/>
                <w:sz w:val="22"/>
                <w:szCs w:val="22"/>
              </w:rPr>
            </w:pPr>
          </w:p>
        </w:tc>
        <w:tc>
          <w:tcPr>
            <w:tcW w:w="7507" w:type="dxa"/>
          </w:tcPr>
          <w:p w14:paraId="26BF70A5" w14:textId="77777777" w:rsidR="00116EF0" w:rsidRPr="002E63D5" w:rsidRDefault="00116EF0" w:rsidP="00116EF0">
            <w:pPr>
              <w:spacing w:after="0" w:line="360" w:lineRule="auto"/>
              <w:ind w:left="0" w:firstLine="0"/>
              <w:contextualSpacing/>
              <w:rPr>
                <w:rFonts w:asciiTheme="minorHAnsi" w:hAnsiTheme="minorHAnsi"/>
                <w:sz w:val="22"/>
                <w:szCs w:val="22"/>
              </w:rPr>
            </w:pPr>
            <w:r w:rsidRPr="002E63D5">
              <w:rPr>
                <w:rFonts w:asciiTheme="minorHAnsi" w:hAnsiTheme="minorHAnsi"/>
                <w:sz w:val="22"/>
                <w:szCs w:val="22"/>
              </w:rPr>
              <w:t xml:space="preserve">Moduły kompatybilne z firewallami </w:t>
            </w:r>
            <w:proofErr w:type="spellStart"/>
            <w:r w:rsidRPr="002E63D5">
              <w:rPr>
                <w:rFonts w:asciiTheme="minorHAnsi" w:hAnsiTheme="minorHAnsi"/>
                <w:sz w:val="22"/>
                <w:szCs w:val="22"/>
              </w:rPr>
              <w:t>PaloAlto</w:t>
            </w:r>
            <w:proofErr w:type="spellEnd"/>
            <w:r w:rsidRPr="002E63D5">
              <w:rPr>
                <w:rFonts w:asciiTheme="minorHAnsi" w:hAnsiTheme="minorHAnsi"/>
                <w:sz w:val="22"/>
                <w:szCs w:val="22"/>
              </w:rPr>
              <w:t xml:space="preserve"> PA </w:t>
            </w:r>
            <w:r w:rsidRPr="006F4388">
              <w:rPr>
                <w:rFonts w:asciiTheme="minorHAnsi" w:hAnsiTheme="minorHAnsi"/>
                <w:sz w:val="22"/>
                <w:szCs w:val="22"/>
              </w:rPr>
              <w:t>850</w:t>
            </w:r>
            <w:r w:rsidRPr="002E63D5">
              <w:rPr>
                <w:rFonts w:asciiTheme="minorHAnsi" w:hAnsiTheme="minorHAnsi"/>
                <w:sz w:val="22"/>
                <w:szCs w:val="22"/>
              </w:rPr>
              <w:t xml:space="preserve"> posiadanymi przez Zamawiającego </w:t>
            </w:r>
          </w:p>
        </w:tc>
      </w:tr>
      <w:tr w:rsidR="00116EF0" w:rsidRPr="002E63D5" w14:paraId="4FA56AD6" w14:textId="77777777" w:rsidTr="00116EF0">
        <w:tc>
          <w:tcPr>
            <w:tcW w:w="1195" w:type="dxa"/>
          </w:tcPr>
          <w:p w14:paraId="5C8B4DDF"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67374D82"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1Gb-LX – 4 sztuki,</w:t>
            </w:r>
          </w:p>
        </w:tc>
      </w:tr>
      <w:tr w:rsidR="00116EF0" w:rsidRPr="002E63D5" w14:paraId="1FE057CC" w14:textId="77777777" w:rsidTr="00116EF0">
        <w:tc>
          <w:tcPr>
            <w:tcW w:w="1195" w:type="dxa"/>
          </w:tcPr>
          <w:p w14:paraId="18008230" w14:textId="77777777" w:rsidR="00116EF0" w:rsidRPr="002E63D5" w:rsidRDefault="00116EF0" w:rsidP="00116EF0">
            <w:pPr>
              <w:numPr>
                <w:ilvl w:val="1"/>
                <w:numId w:val="53"/>
              </w:numPr>
              <w:spacing w:after="0" w:line="360" w:lineRule="auto"/>
              <w:ind w:right="0"/>
              <w:contextualSpacing/>
              <w:jc w:val="left"/>
              <w:rPr>
                <w:rFonts w:asciiTheme="minorHAnsi" w:hAnsiTheme="minorHAnsi"/>
                <w:sz w:val="22"/>
                <w:szCs w:val="22"/>
              </w:rPr>
            </w:pPr>
          </w:p>
        </w:tc>
        <w:tc>
          <w:tcPr>
            <w:tcW w:w="7507" w:type="dxa"/>
          </w:tcPr>
          <w:p w14:paraId="668F3B3C" w14:textId="77777777" w:rsidR="00116EF0" w:rsidRPr="002E63D5" w:rsidRDefault="00116EF0" w:rsidP="00116EF0">
            <w:pPr>
              <w:spacing w:after="0" w:line="360" w:lineRule="auto"/>
              <w:ind w:left="720" w:firstLine="0"/>
              <w:contextualSpacing/>
              <w:rPr>
                <w:rFonts w:asciiTheme="minorHAnsi" w:hAnsiTheme="minorHAnsi"/>
                <w:sz w:val="22"/>
                <w:szCs w:val="22"/>
              </w:rPr>
            </w:pPr>
            <w:r w:rsidRPr="002E63D5">
              <w:rPr>
                <w:rFonts w:asciiTheme="minorHAnsi" w:hAnsiTheme="minorHAnsi"/>
                <w:sz w:val="22"/>
                <w:szCs w:val="22"/>
              </w:rPr>
              <w:t>Moduł SFP 1Gb-SX – 4 sztuki.</w:t>
            </w:r>
          </w:p>
        </w:tc>
      </w:tr>
      <w:tr w:rsidR="00116EF0" w:rsidRPr="002E63D5" w14:paraId="7C5AB35D" w14:textId="77777777" w:rsidTr="00116EF0">
        <w:tc>
          <w:tcPr>
            <w:tcW w:w="1195" w:type="dxa"/>
          </w:tcPr>
          <w:p w14:paraId="7C94EF45" w14:textId="77777777" w:rsidR="00116EF0" w:rsidRPr="002E63D5" w:rsidRDefault="00116EF0" w:rsidP="00116EF0">
            <w:pPr>
              <w:numPr>
                <w:ilvl w:val="0"/>
                <w:numId w:val="53"/>
              </w:numPr>
              <w:spacing w:after="0" w:line="360" w:lineRule="auto"/>
              <w:ind w:right="0"/>
              <w:contextualSpacing/>
              <w:jc w:val="left"/>
              <w:rPr>
                <w:rFonts w:asciiTheme="minorHAnsi" w:hAnsiTheme="minorHAnsi"/>
                <w:sz w:val="22"/>
                <w:szCs w:val="22"/>
              </w:rPr>
            </w:pPr>
          </w:p>
        </w:tc>
        <w:tc>
          <w:tcPr>
            <w:tcW w:w="7507" w:type="dxa"/>
          </w:tcPr>
          <w:p w14:paraId="78AC12D0" w14:textId="77777777" w:rsidR="00116EF0" w:rsidRPr="002E63D5" w:rsidRDefault="00116EF0" w:rsidP="00116EF0">
            <w:pPr>
              <w:spacing w:after="0" w:line="360" w:lineRule="auto"/>
              <w:contextualSpacing/>
              <w:rPr>
                <w:rFonts w:asciiTheme="minorHAnsi" w:hAnsiTheme="minorHAnsi"/>
                <w:sz w:val="22"/>
                <w:szCs w:val="22"/>
              </w:rPr>
            </w:pPr>
            <w:r w:rsidRPr="002E63D5">
              <w:rPr>
                <w:rFonts w:asciiTheme="minorHAnsi" w:hAnsiTheme="minorHAnsi"/>
                <w:sz w:val="22"/>
                <w:szCs w:val="22"/>
              </w:rPr>
              <w:t xml:space="preserve">Jeżeli Wykonawca uzna, że do realizacji jego koncepcji zawartej konieczne jest dostarczenie większej ilości w/w modułów w takim przypadku muszą one zostać uwzględnione i skalkulowane w jego ofercie.  </w:t>
            </w:r>
          </w:p>
        </w:tc>
      </w:tr>
    </w:tbl>
    <w:p w14:paraId="1AFB1895" w14:textId="77777777" w:rsidR="00116EF0" w:rsidRPr="009A4784" w:rsidRDefault="00116EF0" w:rsidP="009A4784">
      <w:pPr>
        <w:spacing w:line="360" w:lineRule="auto"/>
        <w:rPr>
          <w:rFonts w:asciiTheme="minorHAnsi" w:hAnsiTheme="minorHAnsi"/>
          <w:sz w:val="22"/>
        </w:rPr>
      </w:pPr>
    </w:p>
    <w:p w14:paraId="2EE19987" w14:textId="3E1F6D9B" w:rsidR="008E3CF6" w:rsidRPr="009A4784" w:rsidRDefault="00D05432" w:rsidP="009A4784">
      <w:pPr>
        <w:pStyle w:val="Nagwek3"/>
        <w:spacing w:line="360" w:lineRule="auto"/>
        <w:rPr>
          <w:rFonts w:asciiTheme="minorHAnsi" w:hAnsiTheme="minorHAnsi"/>
          <w:sz w:val="22"/>
          <w:szCs w:val="22"/>
        </w:rPr>
      </w:pPr>
      <w:bookmarkStart w:id="920" w:name="_Toc58838529"/>
      <w:r>
        <w:rPr>
          <w:rFonts w:asciiTheme="minorHAnsi" w:hAnsiTheme="minorHAnsi"/>
          <w:sz w:val="22"/>
          <w:szCs w:val="22"/>
        </w:rPr>
        <w:t>Firewall – 2 szt. (1klaster)</w:t>
      </w:r>
      <w:bookmarkEnd w:id="920"/>
    </w:p>
    <w:p w14:paraId="1FCB90C9" w14:textId="1C58C0A8" w:rsidR="00BF0D9E" w:rsidRPr="00A955BD" w:rsidRDefault="00BF0D9E" w:rsidP="00F5307E">
      <w:pPr>
        <w:pStyle w:val="Akapitzlist"/>
        <w:numPr>
          <w:ilvl w:val="0"/>
          <w:numId w:val="32"/>
        </w:numPr>
        <w:spacing w:after="0" w:line="360" w:lineRule="auto"/>
        <w:rPr>
          <w:rFonts w:asciiTheme="minorHAnsi" w:hAnsiTheme="minorHAnsi"/>
          <w:sz w:val="22"/>
        </w:rPr>
      </w:pPr>
      <w:r w:rsidRPr="008F7D31">
        <w:rPr>
          <w:rFonts w:asciiTheme="minorHAnsi" w:hAnsiTheme="minorHAnsi"/>
          <w:sz w:val="22"/>
        </w:rPr>
        <w:t>Wymagane</w:t>
      </w:r>
      <w:r>
        <w:rPr>
          <w:rFonts w:asciiTheme="minorHAnsi" w:hAnsiTheme="minorHAnsi"/>
          <w:sz w:val="22"/>
        </w:rPr>
        <w:t xml:space="preserve"> jest</w:t>
      </w:r>
      <w:r w:rsidRPr="008F7D31">
        <w:rPr>
          <w:rFonts w:asciiTheme="minorHAnsi" w:hAnsiTheme="minorHAnsi"/>
          <w:sz w:val="22"/>
        </w:rPr>
        <w:t xml:space="preserve"> dostarczenie </w:t>
      </w:r>
      <w:r w:rsidRPr="00A955BD">
        <w:rPr>
          <w:rFonts w:asciiTheme="minorHAnsi" w:hAnsiTheme="minorHAnsi"/>
          <w:sz w:val="22"/>
        </w:rPr>
        <w:t>2 szt. urządzeń spełniających poniżej opisane minimalne parametry funkcjonalne.</w:t>
      </w:r>
    </w:p>
    <w:p w14:paraId="5F7E2019" w14:textId="4E1EC789" w:rsidR="00BF0D9E" w:rsidRPr="00A955BD" w:rsidRDefault="00BF0D9E" w:rsidP="00F5307E">
      <w:pPr>
        <w:pStyle w:val="Akapitzlist"/>
        <w:numPr>
          <w:ilvl w:val="0"/>
          <w:numId w:val="32"/>
        </w:numPr>
        <w:spacing w:after="0" w:line="360" w:lineRule="auto"/>
        <w:rPr>
          <w:rFonts w:asciiTheme="minorHAnsi" w:hAnsiTheme="minorHAnsi"/>
          <w:sz w:val="22"/>
        </w:rPr>
      </w:pPr>
      <w:r w:rsidRPr="00A955BD">
        <w:rPr>
          <w:rFonts w:asciiTheme="minorHAnsi" w:hAnsiTheme="minorHAnsi"/>
          <w:sz w:val="22"/>
        </w:rPr>
        <w:t xml:space="preserve">Ze względu na charakter działalności jaką prowadzi Zamawiający (świadczenie usług medycznych) Wykonawca zobowiązany jest, w ramach wykonania przedmiotu umowy, do zminimalizowania przerwy w działaniu infrastruktury sieciowej szpitala działającej w oparciu o </w:t>
      </w:r>
      <w:r w:rsidR="00D05432">
        <w:rPr>
          <w:rFonts w:asciiTheme="minorHAnsi" w:hAnsiTheme="minorHAnsi"/>
          <w:sz w:val="22"/>
        </w:rPr>
        <w:t xml:space="preserve">dostarczane </w:t>
      </w:r>
      <w:r w:rsidRPr="00A955BD">
        <w:rPr>
          <w:rFonts w:asciiTheme="minorHAnsi" w:hAnsiTheme="minorHAnsi"/>
          <w:sz w:val="22"/>
        </w:rPr>
        <w:t>urządzenia. W tym celu ewentualne przerwy związane z wdrożeniem dostarczonego rozwiązania należy ograniczyć do minimum</w:t>
      </w:r>
      <w:r w:rsidRPr="0061453B">
        <w:rPr>
          <w:rStyle w:val="Odwoaniedokomentarza"/>
          <w:rFonts w:asciiTheme="minorHAnsi" w:hAnsiTheme="minorHAnsi"/>
          <w:color w:val="auto"/>
          <w:sz w:val="22"/>
          <w:szCs w:val="22"/>
        </w:rPr>
        <w:t xml:space="preserve">, </w:t>
      </w:r>
      <w:r w:rsidRPr="008F7D31">
        <w:rPr>
          <w:rFonts w:asciiTheme="minorHAnsi" w:hAnsiTheme="minorHAnsi"/>
          <w:sz w:val="22"/>
        </w:rPr>
        <w:t xml:space="preserve">a czas i termin zostanie ustalony z Zamawiającym. </w:t>
      </w:r>
    </w:p>
    <w:p w14:paraId="04A237F3" w14:textId="77777777" w:rsidR="00BF0D9E" w:rsidRPr="00A955BD" w:rsidRDefault="00BF0D9E" w:rsidP="00F5307E">
      <w:pPr>
        <w:pStyle w:val="Akapitzlist"/>
        <w:numPr>
          <w:ilvl w:val="0"/>
          <w:numId w:val="32"/>
        </w:numPr>
        <w:spacing w:after="0" w:line="360" w:lineRule="auto"/>
        <w:rPr>
          <w:rFonts w:asciiTheme="minorHAnsi" w:hAnsiTheme="minorHAnsi" w:cstheme="minorHAnsi"/>
          <w:sz w:val="22"/>
        </w:rPr>
      </w:pPr>
      <w:r w:rsidRPr="00A955BD">
        <w:rPr>
          <w:rFonts w:asciiTheme="minorHAnsi" w:hAnsiTheme="minorHAnsi" w:cstheme="minorHAnsi"/>
          <w:sz w:val="22"/>
        </w:rPr>
        <w:t>W ramach realizacji zamówienia Wykonawca dostarczy, skonfiguruje, wdroży i uruchomi zaporę ogniową co najmniej w zakresie:</w:t>
      </w:r>
    </w:p>
    <w:p w14:paraId="5E492916"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Wniesienia, ustawienia i fizycznego montażu zapory ogniowej w miejscu wskazanym przez Zamawiającego.</w:t>
      </w:r>
    </w:p>
    <w:p w14:paraId="37BA1998"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Podłączenia zapory ogniowej do infrastruktury Zamawiającego z uwzględnieniem specyfiki sieci Zamawiającego.</w:t>
      </w:r>
    </w:p>
    <w:p w14:paraId="7974A592"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 xml:space="preserve">Wykonania procedury aktualizacji </w:t>
      </w:r>
      <w:proofErr w:type="spellStart"/>
      <w:r w:rsidRPr="00A955BD">
        <w:rPr>
          <w:rFonts w:asciiTheme="minorHAnsi" w:hAnsiTheme="minorHAnsi" w:cstheme="minorHAnsi"/>
          <w:sz w:val="22"/>
        </w:rPr>
        <w:t>firmware</w:t>
      </w:r>
      <w:proofErr w:type="spellEnd"/>
      <w:r w:rsidRPr="00A955BD">
        <w:rPr>
          <w:rFonts w:asciiTheme="minorHAnsi" w:hAnsiTheme="minorHAnsi" w:cstheme="minorHAnsi"/>
          <w:sz w:val="22"/>
        </w:rPr>
        <w:t xml:space="preserve"> dostarczonej zapory ogniowej do najnowszej wersji oferowanej przez producenta sprzętu.</w:t>
      </w:r>
    </w:p>
    <w:p w14:paraId="0B00CB94"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Zaadresowanie zapory ogniowej zgodnie z przydzielonymi przez administratorów Zamawiającego adresami IP.</w:t>
      </w:r>
    </w:p>
    <w:p w14:paraId="388E91DB"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Konfiguracja klastra HA wraz z rozszyciem łączy WAN.</w:t>
      </w:r>
    </w:p>
    <w:p w14:paraId="507E5506"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Konfiguracja routing na zaporze zgodnie z zaleceniami administratorów Zamawiającego.</w:t>
      </w:r>
    </w:p>
    <w:p w14:paraId="1990B88D" w14:textId="77777777" w:rsidR="00BF0D9E" w:rsidRPr="00A955BD" w:rsidRDefault="00BF0D9E" w:rsidP="00F5307E">
      <w:pPr>
        <w:pStyle w:val="Akapitzlist"/>
        <w:numPr>
          <w:ilvl w:val="0"/>
          <w:numId w:val="33"/>
        </w:numPr>
        <w:spacing w:after="0" w:line="360" w:lineRule="auto"/>
        <w:ind w:left="1154"/>
        <w:rPr>
          <w:rFonts w:asciiTheme="minorHAnsi" w:hAnsiTheme="minorHAnsi" w:cstheme="minorHAnsi"/>
          <w:sz w:val="22"/>
        </w:rPr>
      </w:pPr>
      <w:r w:rsidRPr="00A955BD">
        <w:rPr>
          <w:rFonts w:asciiTheme="minorHAnsi" w:hAnsiTheme="minorHAnsi" w:cstheme="minorHAnsi"/>
          <w:sz w:val="22"/>
        </w:rPr>
        <w:t>Konfiguracja podsieci LAN zgodnie z zaleceniami administratorów Zamawiającego</w:t>
      </w:r>
      <w:r w:rsidRPr="008F7D31">
        <w:rPr>
          <w:rFonts w:asciiTheme="minorHAnsi" w:hAnsiTheme="minorHAnsi" w:cstheme="minorHAnsi"/>
          <w:sz w:val="22"/>
        </w:rPr>
        <w:t>.</w:t>
      </w:r>
      <w:r>
        <w:rPr>
          <w:rFonts w:asciiTheme="minorHAnsi" w:hAnsiTheme="minorHAnsi" w:cstheme="minorHAnsi"/>
          <w:sz w:val="22"/>
        </w:rPr>
        <w:t xml:space="preserve"> W chwili obecnej Zamawiający </w:t>
      </w:r>
      <w:r w:rsidR="008F71AB">
        <w:rPr>
          <w:rFonts w:asciiTheme="minorHAnsi" w:hAnsiTheme="minorHAnsi" w:cstheme="minorHAnsi"/>
          <w:sz w:val="22"/>
        </w:rPr>
        <w:t>ma uruchomione 4 węzły</w:t>
      </w:r>
      <w:r>
        <w:rPr>
          <w:rFonts w:asciiTheme="minorHAnsi" w:hAnsiTheme="minorHAnsi" w:cstheme="minorHAnsi"/>
          <w:sz w:val="22"/>
        </w:rPr>
        <w:t xml:space="preserve"> </w:t>
      </w:r>
      <w:r w:rsidR="008F71AB">
        <w:rPr>
          <w:rFonts w:asciiTheme="minorHAnsi" w:hAnsiTheme="minorHAnsi" w:cstheme="minorHAnsi"/>
          <w:sz w:val="22"/>
        </w:rPr>
        <w:t>dostępowe</w:t>
      </w:r>
      <w:r>
        <w:rPr>
          <w:rFonts w:asciiTheme="minorHAnsi" w:hAnsiTheme="minorHAnsi" w:cstheme="minorHAnsi"/>
          <w:sz w:val="22"/>
        </w:rPr>
        <w:t>.</w:t>
      </w:r>
    </w:p>
    <w:p w14:paraId="6004A5E1" w14:textId="77777777" w:rsidR="00BF0D9E" w:rsidRPr="000208EC" w:rsidRDefault="00BF0D9E" w:rsidP="00F5307E">
      <w:pPr>
        <w:pStyle w:val="Akapitzlist"/>
        <w:numPr>
          <w:ilvl w:val="0"/>
          <w:numId w:val="33"/>
        </w:numPr>
        <w:spacing w:after="0" w:line="360" w:lineRule="auto"/>
        <w:ind w:left="1154"/>
        <w:rPr>
          <w:rFonts w:asciiTheme="minorHAnsi" w:hAnsiTheme="minorHAnsi" w:cstheme="minorHAnsi"/>
          <w:sz w:val="22"/>
        </w:rPr>
      </w:pPr>
      <w:r w:rsidRPr="000208EC">
        <w:rPr>
          <w:rFonts w:asciiTheme="minorHAnsi" w:hAnsiTheme="minorHAnsi" w:cstheme="minorHAnsi"/>
          <w:sz w:val="22"/>
        </w:rPr>
        <w:t>Konfiguracja VLAN na dostarczonych urządzeniach zgodnie z zaleceniami administratorów Zamawiającego.</w:t>
      </w:r>
    </w:p>
    <w:p w14:paraId="2D5C8C78" w14:textId="77777777" w:rsidR="00BF0D9E" w:rsidRPr="00BF0D9E" w:rsidRDefault="00BF0D9E" w:rsidP="00F5307E">
      <w:pPr>
        <w:pStyle w:val="Akapitzlist"/>
        <w:numPr>
          <w:ilvl w:val="0"/>
          <w:numId w:val="33"/>
        </w:numPr>
        <w:spacing w:after="0" w:line="360" w:lineRule="auto"/>
        <w:ind w:left="1154"/>
        <w:rPr>
          <w:rFonts w:asciiTheme="minorHAnsi" w:hAnsiTheme="minorHAnsi"/>
          <w:sz w:val="22"/>
        </w:rPr>
      </w:pPr>
      <w:r w:rsidRPr="000208EC">
        <w:rPr>
          <w:rFonts w:asciiTheme="minorHAnsi" w:hAnsiTheme="minorHAnsi" w:cstheme="minorHAnsi"/>
          <w:sz w:val="22"/>
        </w:rPr>
        <w:t>Należy skonfigurować polityki bezpieczeństwa dostarczone w ramach zakupionych licencji (IPS, antywir</w:t>
      </w:r>
      <w:r w:rsidRPr="00BF0D9E">
        <w:rPr>
          <w:rFonts w:asciiTheme="minorHAnsi" w:hAnsiTheme="minorHAnsi" w:cstheme="minorHAnsi"/>
          <w:sz w:val="22"/>
        </w:rPr>
        <w:t xml:space="preserve">us, web </w:t>
      </w:r>
      <w:proofErr w:type="spellStart"/>
      <w:r w:rsidRPr="00BF0D9E">
        <w:rPr>
          <w:rFonts w:asciiTheme="minorHAnsi" w:hAnsiTheme="minorHAnsi" w:cstheme="minorHAnsi"/>
          <w:sz w:val="22"/>
        </w:rPr>
        <w:t>filtering</w:t>
      </w:r>
      <w:proofErr w:type="spellEnd"/>
      <w:r w:rsidRPr="00BF0D9E">
        <w:rPr>
          <w:rFonts w:asciiTheme="minorHAnsi" w:hAnsiTheme="minorHAnsi" w:cstheme="minorHAnsi"/>
          <w:sz w:val="22"/>
        </w:rPr>
        <w:t>), VPN, DMZ, NAT zgodnie z tzw. Best-</w:t>
      </w:r>
      <w:proofErr w:type="spellStart"/>
      <w:r w:rsidRPr="00BF0D9E">
        <w:rPr>
          <w:rFonts w:asciiTheme="minorHAnsi" w:hAnsiTheme="minorHAnsi" w:cstheme="minorHAnsi"/>
          <w:sz w:val="22"/>
        </w:rPr>
        <w:t>practices</w:t>
      </w:r>
      <w:proofErr w:type="spellEnd"/>
      <w:r w:rsidRPr="00BF0D9E">
        <w:rPr>
          <w:rFonts w:asciiTheme="minorHAnsi" w:hAnsiTheme="minorHAnsi" w:cstheme="minorHAnsi"/>
          <w:sz w:val="22"/>
        </w:rPr>
        <w:t xml:space="preserve"> oraz zaleceniami Zamawiającego.</w:t>
      </w:r>
    </w:p>
    <w:p w14:paraId="5285A85E" w14:textId="77777777" w:rsidR="00BF0D9E" w:rsidRPr="00BF0D9E" w:rsidRDefault="00BF0D9E" w:rsidP="00F5307E">
      <w:pPr>
        <w:pStyle w:val="Akapitzlist"/>
        <w:numPr>
          <w:ilvl w:val="0"/>
          <w:numId w:val="33"/>
        </w:numPr>
        <w:spacing w:after="0" w:line="360" w:lineRule="auto"/>
        <w:ind w:left="1154"/>
        <w:rPr>
          <w:rFonts w:asciiTheme="minorHAnsi" w:hAnsiTheme="minorHAnsi"/>
          <w:sz w:val="22"/>
        </w:rPr>
      </w:pPr>
      <w:r w:rsidRPr="00BF0D9E">
        <w:rPr>
          <w:rFonts w:asciiTheme="minorHAnsi" w:hAnsiTheme="minorHAnsi" w:cstheme="minorHAnsi"/>
          <w:sz w:val="22"/>
        </w:rPr>
        <w:lastRenderedPageBreak/>
        <w:t>Należy skonfigurować dostęp do urządzeń SSH oraz HTTPS dla uprawnionych pracowników Zamawiającego.</w:t>
      </w:r>
    </w:p>
    <w:tbl>
      <w:tblPr>
        <w:tblStyle w:val="Tabela-Siatka"/>
        <w:tblW w:w="0" w:type="auto"/>
        <w:tblLook w:val="04A0" w:firstRow="1" w:lastRow="0" w:firstColumn="1" w:lastColumn="0" w:noHBand="0" w:noVBand="1"/>
      </w:tblPr>
      <w:tblGrid>
        <w:gridCol w:w="988"/>
        <w:gridCol w:w="8074"/>
      </w:tblGrid>
      <w:tr w:rsidR="00D05432" w:rsidRPr="00D05432" w14:paraId="08C6913C" w14:textId="77777777" w:rsidTr="00D05432">
        <w:tc>
          <w:tcPr>
            <w:tcW w:w="988" w:type="dxa"/>
            <w:shd w:val="clear" w:color="auto" w:fill="DFDFDF" w:themeFill="background2" w:themeFillShade="E6"/>
          </w:tcPr>
          <w:p w14:paraId="216D294F" w14:textId="77777777" w:rsidR="00D05432" w:rsidRPr="00D05432" w:rsidRDefault="00D05432" w:rsidP="00D05432">
            <w:pPr>
              <w:autoSpaceDE w:val="0"/>
              <w:autoSpaceDN w:val="0"/>
              <w:adjustRightInd w:val="0"/>
              <w:spacing w:after="0" w:line="360" w:lineRule="auto"/>
              <w:contextualSpacing/>
              <w:jc w:val="center"/>
              <w:rPr>
                <w:rFonts w:asciiTheme="minorHAnsi" w:hAnsiTheme="minorHAnsi" w:cs="Calibri"/>
                <w:b/>
                <w:caps/>
                <w:sz w:val="22"/>
                <w:szCs w:val="22"/>
              </w:rPr>
            </w:pPr>
            <w:r w:rsidRPr="00D05432">
              <w:rPr>
                <w:rFonts w:asciiTheme="minorHAnsi" w:hAnsiTheme="minorHAnsi" w:cs="Calibri"/>
                <w:b/>
                <w:caps/>
                <w:sz w:val="22"/>
                <w:szCs w:val="22"/>
              </w:rPr>
              <w:t>L.p</w:t>
            </w:r>
          </w:p>
        </w:tc>
        <w:tc>
          <w:tcPr>
            <w:tcW w:w="8074" w:type="dxa"/>
            <w:shd w:val="clear" w:color="auto" w:fill="DFDFDF" w:themeFill="background2" w:themeFillShade="E6"/>
          </w:tcPr>
          <w:p w14:paraId="73D68C05" w14:textId="77777777" w:rsidR="00D05432" w:rsidRPr="00D05432" w:rsidRDefault="00D05432" w:rsidP="00D05432">
            <w:pPr>
              <w:autoSpaceDE w:val="0"/>
              <w:autoSpaceDN w:val="0"/>
              <w:adjustRightInd w:val="0"/>
              <w:spacing w:after="0" w:line="360" w:lineRule="auto"/>
              <w:contextualSpacing/>
              <w:jc w:val="center"/>
              <w:rPr>
                <w:rFonts w:asciiTheme="minorHAnsi" w:hAnsiTheme="minorHAnsi" w:cs="Calibri"/>
                <w:b/>
                <w:caps/>
                <w:sz w:val="22"/>
                <w:szCs w:val="22"/>
              </w:rPr>
            </w:pPr>
            <w:r w:rsidRPr="00D05432">
              <w:rPr>
                <w:rFonts w:asciiTheme="minorHAnsi" w:hAnsiTheme="minorHAnsi" w:cs="Calibri"/>
                <w:b/>
                <w:caps/>
                <w:sz w:val="22"/>
                <w:szCs w:val="22"/>
              </w:rPr>
              <w:t>Minimalne Wymagania</w:t>
            </w:r>
          </w:p>
        </w:tc>
      </w:tr>
      <w:tr w:rsidR="00D05432" w:rsidRPr="00D05432" w14:paraId="136A7C65" w14:textId="77777777" w:rsidTr="00D05432">
        <w:tc>
          <w:tcPr>
            <w:tcW w:w="988" w:type="dxa"/>
          </w:tcPr>
          <w:p w14:paraId="44BE5030" w14:textId="77777777" w:rsidR="00D05432" w:rsidRPr="00D05432" w:rsidRDefault="00D05432" w:rsidP="00F5307E">
            <w:pPr>
              <w:pStyle w:val="Akapitzlist"/>
              <w:numPr>
                <w:ilvl w:val="0"/>
                <w:numId w:val="45"/>
              </w:numPr>
              <w:spacing w:after="0" w:line="360" w:lineRule="auto"/>
              <w:ind w:right="0"/>
              <w:jc w:val="left"/>
              <w:rPr>
                <w:rFonts w:asciiTheme="minorHAnsi" w:hAnsiTheme="minorHAnsi" w:cs="Calibri"/>
                <w:bCs/>
                <w:sz w:val="22"/>
                <w:szCs w:val="22"/>
              </w:rPr>
            </w:pPr>
          </w:p>
        </w:tc>
        <w:tc>
          <w:tcPr>
            <w:tcW w:w="8074" w:type="dxa"/>
          </w:tcPr>
          <w:p w14:paraId="54170D6A" w14:textId="77777777" w:rsidR="00D05432" w:rsidRPr="00D05432" w:rsidRDefault="00D05432" w:rsidP="00D05432">
            <w:pPr>
              <w:autoSpaceDE w:val="0"/>
              <w:autoSpaceDN w:val="0"/>
              <w:adjustRightInd w:val="0"/>
              <w:spacing w:after="0" w:line="360" w:lineRule="auto"/>
              <w:contextualSpacing/>
              <w:rPr>
                <w:rFonts w:asciiTheme="minorHAnsi" w:hAnsiTheme="minorHAnsi" w:cs="Calibri"/>
                <w:bCs/>
                <w:sz w:val="22"/>
                <w:szCs w:val="22"/>
              </w:rPr>
            </w:pPr>
            <w:r w:rsidRPr="00D05432">
              <w:rPr>
                <w:rFonts w:asciiTheme="minorHAnsi" w:hAnsiTheme="minorHAnsi" w:cs="Calibri"/>
                <w:bCs/>
                <w:sz w:val="22"/>
                <w:szCs w:val="22"/>
              </w:rPr>
              <w:t>Proponowane rozwiązanie musi być fizycznym urządzeniem zabezpieczeń sieciowych przeznaczonym do montażu w szafie RACK i posiadać co najmniej wszystkie wymienione poniżej cechy:</w:t>
            </w:r>
          </w:p>
        </w:tc>
      </w:tr>
      <w:tr w:rsidR="00D05432" w:rsidRPr="00D05432" w14:paraId="7D4F8178" w14:textId="77777777" w:rsidTr="00D05432">
        <w:tc>
          <w:tcPr>
            <w:tcW w:w="988" w:type="dxa"/>
          </w:tcPr>
          <w:p w14:paraId="7732DCD8" w14:textId="77777777" w:rsidR="00D05432" w:rsidRPr="00D05432" w:rsidRDefault="00D05432" w:rsidP="00F5307E">
            <w:pPr>
              <w:pStyle w:val="Akapitzlist"/>
              <w:numPr>
                <w:ilvl w:val="0"/>
                <w:numId w:val="45"/>
              </w:numPr>
              <w:spacing w:after="0" w:line="360" w:lineRule="auto"/>
              <w:ind w:right="0"/>
              <w:jc w:val="left"/>
              <w:rPr>
                <w:rFonts w:asciiTheme="minorHAnsi" w:hAnsiTheme="minorHAnsi" w:cs="Calibri"/>
                <w:bCs/>
                <w:sz w:val="22"/>
                <w:szCs w:val="22"/>
              </w:rPr>
            </w:pPr>
          </w:p>
        </w:tc>
        <w:tc>
          <w:tcPr>
            <w:tcW w:w="8074" w:type="dxa"/>
          </w:tcPr>
          <w:p w14:paraId="754F4679" w14:textId="1C67B31D" w:rsidR="00D05432" w:rsidRPr="00D05432" w:rsidRDefault="00D05432" w:rsidP="00D05432">
            <w:pPr>
              <w:spacing w:after="0" w:line="360" w:lineRule="auto"/>
              <w:ind w:left="0"/>
              <w:rPr>
                <w:rFonts w:asciiTheme="minorHAnsi" w:hAnsiTheme="minorHAnsi" w:cs="Calibri"/>
                <w:bCs/>
                <w:sz w:val="22"/>
                <w:szCs w:val="22"/>
              </w:rPr>
            </w:pPr>
            <w:r w:rsidRPr="00D05432">
              <w:rPr>
                <w:rFonts w:asciiTheme="minorHAnsi" w:hAnsiTheme="minorHAnsi" w:cs="Calibri"/>
                <w:bCs/>
                <w:sz w:val="22"/>
                <w:szCs w:val="22"/>
              </w:rPr>
              <w:t xml:space="preserve">Minimalna liczba i rodzaj portów: 10 portów 1000 </w:t>
            </w:r>
            <w:proofErr w:type="spellStart"/>
            <w:r w:rsidRPr="00D05432">
              <w:rPr>
                <w:rFonts w:asciiTheme="minorHAnsi" w:hAnsiTheme="minorHAnsi" w:cs="Calibri"/>
                <w:bCs/>
                <w:sz w:val="22"/>
                <w:szCs w:val="22"/>
              </w:rPr>
              <w:t>BaseT</w:t>
            </w:r>
            <w:proofErr w:type="spellEnd"/>
            <w:r w:rsidRPr="00D05432">
              <w:rPr>
                <w:rFonts w:asciiTheme="minorHAnsi" w:hAnsiTheme="minorHAnsi" w:cs="Calibri"/>
                <w:bCs/>
                <w:sz w:val="22"/>
                <w:szCs w:val="22"/>
              </w:rPr>
              <w:t xml:space="preserve">, oraz 4 porty 10 Gigabit SFP+ lub 4 porty 1000 </w:t>
            </w:r>
            <w:proofErr w:type="spellStart"/>
            <w:r w:rsidRPr="00D05432">
              <w:rPr>
                <w:rFonts w:asciiTheme="minorHAnsi" w:hAnsiTheme="minorHAnsi" w:cs="Calibri"/>
                <w:bCs/>
                <w:sz w:val="22"/>
                <w:szCs w:val="22"/>
              </w:rPr>
              <w:t>BaseT</w:t>
            </w:r>
            <w:proofErr w:type="spellEnd"/>
            <w:r w:rsidRPr="00D05432">
              <w:rPr>
                <w:rFonts w:asciiTheme="minorHAnsi" w:hAnsiTheme="minorHAnsi" w:cs="Calibri"/>
                <w:bCs/>
                <w:sz w:val="22"/>
                <w:szCs w:val="22"/>
              </w:rPr>
              <w:t xml:space="preserve">, oraz 16 portów 10 Gigabit SFP+. </w:t>
            </w:r>
            <w:r w:rsidRPr="00D05432">
              <w:rPr>
                <w:rFonts w:asciiTheme="minorHAnsi" w:hAnsiTheme="minorHAnsi"/>
                <w:sz w:val="22"/>
                <w:szCs w:val="22"/>
              </w:rPr>
              <w:t>Firewall musi być wyposażony w 3 moduły SFP+ 10Gb-SR oraz 1 moduł SFP+ 10Gb-LR</w:t>
            </w:r>
            <w:r w:rsidR="0025331A">
              <w:rPr>
                <w:rFonts w:asciiTheme="minorHAnsi" w:hAnsiTheme="minorHAnsi"/>
                <w:sz w:val="22"/>
                <w:szCs w:val="22"/>
              </w:rPr>
              <w:t>.</w:t>
            </w:r>
          </w:p>
        </w:tc>
      </w:tr>
      <w:tr w:rsidR="00D05432" w:rsidRPr="00D05432" w14:paraId="1701F67F" w14:textId="77777777" w:rsidTr="00D05432">
        <w:tc>
          <w:tcPr>
            <w:tcW w:w="988" w:type="dxa"/>
          </w:tcPr>
          <w:p w14:paraId="6E26DFFD"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646BCF70" w14:textId="38D89DA6"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Minimum 2 dyski </w:t>
            </w:r>
            <w:r w:rsidR="002C45EA">
              <w:rPr>
                <w:rFonts w:asciiTheme="minorHAnsi" w:hAnsiTheme="minorHAnsi"/>
                <w:sz w:val="22"/>
                <w:szCs w:val="22"/>
              </w:rPr>
              <w:t xml:space="preserve">SSD </w:t>
            </w:r>
            <w:r w:rsidRPr="00D05432">
              <w:rPr>
                <w:rFonts w:asciiTheme="minorHAnsi" w:hAnsiTheme="minorHAnsi"/>
                <w:sz w:val="22"/>
                <w:szCs w:val="22"/>
              </w:rPr>
              <w:t xml:space="preserve">o pojemności nie mniejszej niż </w:t>
            </w:r>
            <w:r w:rsidR="002C45EA">
              <w:rPr>
                <w:rFonts w:asciiTheme="minorHAnsi" w:hAnsiTheme="minorHAnsi"/>
                <w:sz w:val="22"/>
                <w:szCs w:val="22"/>
              </w:rPr>
              <w:t>480</w:t>
            </w:r>
            <w:r w:rsidR="00D000D4">
              <w:rPr>
                <w:rFonts w:asciiTheme="minorHAnsi" w:hAnsiTheme="minorHAnsi"/>
                <w:sz w:val="22"/>
                <w:szCs w:val="22"/>
              </w:rPr>
              <w:t xml:space="preserve"> GB</w:t>
            </w:r>
            <w:r w:rsidRPr="00D05432">
              <w:rPr>
                <w:rFonts w:asciiTheme="minorHAnsi" w:hAnsiTheme="minorHAnsi"/>
                <w:sz w:val="22"/>
                <w:szCs w:val="22"/>
              </w:rPr>
              <w:t xml:space="preserve"> w konfiguracji RAID.</w:t>
            </w:r>
          </w:p>
        </w:tc>
      </w:tr>
      <w:tr w:rsidR="00D05432" w:rsidRPr="00D05432" w14:paraId="3576B874" w14:textId="77777777" w:rsidTr="00D05432">
        <w:tc>
          <w:tcPr>
            <w:tcW w:w="988" w:type="dxa"/>
          </w:tcPr>
          <w:p w14:paraId="415A34D0"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3CA8DEC3"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Minimum 2 redundantne zasilacze AC.</w:t>
            </w:r>
          </w:p>
        </w:tc>
      </w:tr>
      <w:tr w:rsidR="00D05432" w:rsidRPr="00D05432" w14:paraId="774BD663" w14:textId="77777777" w:rsidTr="00D05432">
        <w:tc>
          <w:tcPr>
            <w:tcW w:w="988" w:type="dxa"/>
          </w:tcPr>
          <w:p w14:paraId="268F1D46"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5B62C5D1" w14:textId="6924C637"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Pamięć DRAM minimum </w:t>
            </w:r>
            <w:r w:rsidR="002C45EA">
              <w:rPr>
                <w:rFonts w:asciiTheme="minorHAnsi" w:hAnsiTheme="minorHAnsi"/>
                <w:sz w:val="22"/>
                <w:szCs w:val="22"/>
              </w:rPr>
              <w:t>32</w:t>
            </w:r>
            <w:r w:rsidR="00D000D4">
              <w:rPr>
                <w:rFonts w:asciiTheme="minorHAnsi" w:hAnsiTheme="minorHAnsi"/>
                <w:sz w:val="22"/>
                <w:szCs w:val="22"/>
              </w:rPr>
              <w:t xml:space="preserve"> </w:t>
            </w:r>
            <w:r w:rsidRPr="00D05432">
              <w:rPr>
                <w:rFonts w:asciiTheme="minorHAnsi" w:hAnsiTheme="minorHAnsi"/>
                <w:sz w:val="22"/>
                <w:szCs w:val="22"/>
              </w:rPr>
              <w:t>GB.</w:t>
            </w:r>
          </w:p>
        </w:tc>
      </w:tr>
      <w:tr w:rsidR="00D05432" w:rsidRPr="00D05432" w14:paraId="03A030C7" w14:textId="77777777" w:rsidTr="00D05432">
        <w:tc>
          <w:tcPr>
            <w:tcW w:w="988" w:type="dxa"/>
          </w:tcPr>
          <w:p w14:paraId="336C90A6"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66F5ED5F"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Dedykowany port do zarządzania out-of-band.</w:t>
            </w:r>
          </w:p>
        </w:tc>
      </w:tr>
      <w:tr w:rsidR="00D05432" w:rsidRPr="00D05432" w14:paraId="0B246C37" w14:textId="77777777" w:rsidTr="00D05432">
        <w:tc>
          <w:tcPr>
            <w:tcW w:w="988" w:type="dxa"/>
          </w:tcPr>
          <w:p w14:paraId="337BFEE9"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36EF0876" w14:textId="1AC49CC9"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Przepustowość ruchu nie mniej niż </w:t>
            </w:r>
            <w:r w:rsidR="003C6870">
              <w:rPr>
                <w:rFonts w:asciiTheme="minorHAnsi" w:hAnsiTheme="minorHAnsi"/>
                <w:sz w:val="22"/>
                <w:szCs w:val="22"/>
              </w:rPr>
              <w:t xml:space="preserve">12 </w:t>
            </w:r>
            <w:proofErr w:type="spellStart"/>
            <w:r w:rsidRPr="00D05432">
              <w:rPr>
                <w:rFonts w:asciiTheme="minorHAnsi" w:hAnsiTheme="minorHAnsi"/>
                <w:sz w:val="22"/>
                <w:szCs w:val="22"/>
              </w:rPr>
              <w:t>Gbps</w:t>
            </w:r>
            <w:proofErr w:type="spellEnd"/>
            <w:r w:rsidRPr="00D05432">
              <w:rPr>
                <w:rFonts w:asciiTheme="minorHAnsi" w:hAnsiTheme="minorHAnsi"/>
                <w:sz w:val="22"/>
                <w:szCs w:val="22"/>
              </w:rPr>
              <w:t xml:space="preserve"> dla kontroli NGFW (Firewall, Application Control, IPS).</w:t>
            </w:r>
          </w:p>
        </w:tc>
      </w:tr>
      <w:tr w:rsidR="00D05432" w:rsidRPr="00D05432" w14:paraId="213D0AF9" w14:textId="77777777" w:rsidTr="00D05432">
        <w:tc>
          <w:tcPr>
            <w:tcW w:w="988" w:type="dxa"/>
          </w:tcPr>
          <w:p w14:paraId="0F582930"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430DA8C" w14:textId="02A60B72"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Wydajność przynajmniej </w:t>
            </w:r>
            <w:r w:rsidR="002C45EA">
              <w:rPr>
                <w:rFonts w:asciiTheme="minorHAnsi" w:hAnsiTheme="minorHAnsi"/>
                <w:sz w:val="22"/>
                <w:szCs w:val="22"/>
              </w:rPr>
              <w:t>9</w:t>
            </w:r>
            <w:r w:rsidRPr="00D05432">
              <w:rPr>
                <w:rFonts w:asciiTheme="minorHAnsi" w:hAnsiTheme="minorHAnsi"/>
                <w:sz w:val="22"/>
                <w:szCs w:val="22"/>
              </w:rPr>
              <w:t xml:space="preserve"> </w:t>
            </w:r>
            <w:proofErr w:type="spellStart"/>
            <w:r w:rsidRPr="00D05432">
              <w:rPr>
                <w:rFonts w:asciiTheme="minorHAnsi" w:hAnsiTheme="minorHAnsi"/>
                <w:sz w:val="22"/>
                <w:szCs w:val="22"/>
              </w:rPr>
              <w:t>Gb</w:t>
            </w:r>
            <w:proofErr w:type="spellEnd"/>
            <w:r w:rsidRPr="00D05432">
              <w:rPr>
                <w:rFonts w:asciiTheme="minorHAnsi" w:hAnsiTheme="minorHAnsi"/>
                <w:sz w:val="22"/>
                <w:szCs w:val="22"/>
              </w:rPr>
              <w:t xml:space="preserve">/s dla ruchu </w:t>
            </w:r>
            <w:proofErr w:type="spellStart"/>
            <w:r w:rsidRPr="00D05432">
              <w:rPr>
                <w:rFonts w:asciiTheme="minorHAnsi" w:hAnsiTheme="minorHAnsi"/>
                <w:sz w:val="22"/>
                <w:szCs w:val="22"/>
              </w:rPr>
              <w:t>IPSec</w:t>
            </w:r>
            <w:proofErr w:type="spellEnd"/>
            <w:r w:rsidRPr="00D05432">
              <w:rPr>
                <w:rFonts w:asciiTheme="minorHAnsi" w:hAnsiTheme="minorHAnsi"/>
                <w:sz w:val="22"/>
                <w:szCs w:val="22"/>
              </w:rPr>
              <w:t xml:space="preserve"> VPN (AES-128).</w:t>
            </w:r>
          </w:p>
        </w:tc>
      </w:tr>
      <w:tr w:rsidR="00D05432" w:rsidRPr="00D05432" w14:paraId="4F2110A7" w14:textId="77777777" w:rsidTr="00D05432">
        <w:tc>
          <w:tcPr>
            <w:tcW w:w="988" w:type="dxa"/>
          </w:tcPr>
          <w:p w14:paraId="3DDAAB54"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08EB8A30" w14:textId="3711CBA3"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Przepustowość w ruchu nie mniej niż </w:t>
            </w:r>
            <w:r w:rsidR="002C45EA">
              <w:rPr>
                <w:rFonts w:asciiTheme="minorHAnsi" w:hAnsiTheme="minorHAnsi"/>
                <w:sz w:val="22"/>
                <w:szCs w:val="22"/>
              </w:rPr>
              <w:t>60</w:t>
            </w:r>
            <w:r w:rsidRPr="00D05432">
              <w:rPr>
                <w:rFonts w:asciiTheme="minorHAnsi" w:hAnsiTheme="minorHAnsi"/>
                <w:sz w:val="22"/>
                <w:szCs w:val="22"/>
              </w:rPr>
              <w:t xml:space="preserve"> </w:t>
            </w:r>
            <w:proofErr w:type="spellStart"/>
            <w:r w:rsidRPr="00D05432">
              <w:rPr>
                <w:rFonts w:asciiTheme="minorHAnsi" w:hAnsiTheme="minorHAnsi"/>
                <w:sz w:val="22"/>
                <w:szCs w:val="22"/>
              </w:rPr>
              <w:t>Gb</w:t>
            </w:r>
            <w:proofErr w:type="spellEnd"/>
            <w:r w:rsidRPr="00D05432">
              <w:rPr>
                <w:rFonts w:asciiTheme="minorHAnsi" w:hAnsiTheme="minorHAnsi"/>
                <w:sz w:val="22"/>
                <w:szCs w:val="22"/>
              </w:rPr>
              <w:t>/s dla kontroli firewall.</w:t>
            </w:r>
          </w:p>
        </w:tc>
      </w:tr>
      <w:tr w:rsidR="00D05432" w:rsidRPr="00D05432" w14:paraId="06D7E889" w14:textId="77777777" w:rsidTr="00D05432">
        <w:tc>
          <w:tcPr>
            <w:tcW w:w="988" w:type="dxa"/>
          </w:tcPr>
          <w:p w14:paraId="4288BFDE"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13358264" w14:textId="40BE0109"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Obsługa minimum </w:t>
            </w:r>
            <w:r w:rsidR="002C45EA">
              <w:rPr>
                <w:rFonts w:asciiTheme="minorHAnsi" w:hAnsiTheme="minorHAnsi"/>
                <w:sz w:val="22"/>
                <w:szCs w:val="22"/>
              </w:rPr>
              <w:t>200</w:t>
            </w:r>
            <w:r w:rsidRPr="00D05432">
              <w:rPr>
                <w:rFonts w:asciiTheme="minorHAnsi" w:hAnsiTheme="minorHAnsi"/>
                <w:sz w:val="22"/>
                <w:szCs w:val="22"/>
              </w:rPr>
              <w:t xml:space="preserve"> 000 nowych połączeń na sekundę.</w:t>
            </w:r>
          </w:p>
        </w:tc>
      </w:tr>
      <w:tr w:rsidR="00D05432" w:rsidRPr="00D05432" w14:paraId="4BC6692D" w14:textId="77777777" w:rsidTr="00D05432">
        <w:tc>
          <w:tcPr>
            <w:tcW w:w="988" w:type="dxa"/>
          </w:tcPr>
          <w:p w14:paraId="240077B5"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0FD2D7A" w14:textId="66F6657D"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 xml:space="preserve">Obsługa minimum </w:t>
            </w:r>
            <w:r w:rsidR="002C45EA">
              <w:rPr>
                <w:rFonts w:asciiTheme="minorHAnsi" w:hAnsiTheme="minorHAnsi"/>
                <w:sz w:val="22"/>
                <w:szCs w:val="22"/>
              </w:rPr>
              <w:t>8</w:t>
            </w:r>
            <w:r w:rsidRPr="00D05432">
              <w:rPr>
                <w:rFonts w:asciiTheme="minorHAnsi" w:hAnsiTheme="minorHAnsi"/>
                <w:sz w:val="22"/>
                <w:szCs w:val="22"/>
              </w:rPr>
              <w:t xml:space="preserve"> </w:t>
            </w:r>
            <w:r w:rsidR="002C45EA">
              <w:rPr>
                <w:rFonts w:asciiTheme="minorHAnsi" w:hAnsiTheme="minorHAnsi"/>
                <w:sz w:val="22"/>
                <w:szCs w:val="22"/>
              </w:rPr>
              <w:t>0</w:t>
            </w:r>
            <w:r w:rsidRPr="00D05432">
              <w:rPr>
                <w:rFonts w:asciiTheme="minorHAnsi" w:hAnsiTheme="minorHAnsi"/>
                <w:sz w:val="22"/>
                <w:szCs w:val="22"/>
              </w:rPr>
              <w:t>00 000 jednoczesnych połączeń.</w:t>
            </w:r>
          </w:p>
        </w:tc>
      </w:tr>
      <w:tr w:rsidR="00D05432" w:rsidRPr="00D05432" w14:paraId="1B1F3A55" w14:textId="77777777" w:rsidTr="00D05432">
        <w:tc>
          <w:tcPr>
            <w:tcW w:w="988" w:type="dxa"/>
          </w:tcPr>
          <w:p w14:paraId="73C2719C"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058D5C6B"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r w:rsidRPr="00D05432">
              <w:rPr>
                <w:rFonts w:asciiTheme="minorHAnsi" w:hAnsiTheme="minorHAnsi"/>
                <w:sz w:val="22"/>
                <w:szCs w:val="22"/>
              </w:rPr>
              <w:t>Obsługa minimum 3 000 polityk/reguł firewall.</w:t>
            </w:r>
          </w:p>
        </w:tc>
      </w:tr>
      <w:tr w:rsidR="00D05432" w:rsidRPr="00D05432" w14:paraId="3A34BE01" w14:textId="77777777" w:rsidTr="00D05432">
        <w:tc>
          <w:tcPr>
            <w:tcW w:w="988" w:type="dxa"/>
          </w:tcPr>
          <w:p w14:paraId="180D90F8"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5B7F3583" w14:textId="072D2C21" w:rsidR="00D05432" w:rsidRPr="00D05432" w:rsidRDefault="00D05432" w:rsidP="00D05432">
            <w:pPr>
              <w:autoSpaceDE w:val="0"/>
              <w:autoSpaceDN w:val="0"/>
              <w:adjustRightInd w:val="0"/>
              <w:spacing w:after="0" w:line="360" w:lineRule="auto"/>
              <w:ind w:left="0" w:firstLine="0"/>
              <w:contextualSpacing/>
              <w:rPr>
                <w:rFonts w:asciiTheme="minorHAnsi" w:hAnsiTheme="minorHAnsi" w:cs="Calibri"/>
                <w:bCs/>
                <w:sz w:val="22"/>
                <w:szCs w:val="22"/>
              </w:rPr>
            </w:pPr>
          </w:p>
        </w:tc>
      </w:tr>
      <w:tr w:rsidR="00D05432" w:rsidRPr="00D05432" w14:paraId="68576E01" w14:textId="77777777" w:rsidTr="00D05432">
        <w:tc>
          <w:tcPr>
            <w:tcW w:w="988" w:type="dxa"/>
          </w:tcPr>
          <w:p w14:paraId="1469F6EB"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03264F2"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Rozwiązanie ma posiadać możliwość podłączenia urządzeń firewall w klastrze pod scentralizowany system zarządzania.</w:t>
            </w:r>
          </w:p>
        </w:tc>
      </w:tr>
      <w:tr w:rsidR="00D05432" w:rsidRPr="00D05432" w14:paraId="59EC924E" w14:textId="77777777" w:rsidTr="00D05432">
        <w:tc>
          <w:tcPr>
            <w:tcW w:w="988" w:type="dxa"/>
          </w:tcPr>
          <w:p w14:paraId="7D24113F"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6BB6ABE0"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Musi zapewniać obsługę dla IPv6.</w:t>
            </w:r>
          </w:p>
        </w:tc>
      </w:tr>
      <w:tr w:rsidR="00D05432" w:rsidRPr="00D05432" w14:paraId="35942677" w14:textId="77777777" w:rsidTr="00D05432">
        <w:tc>
          <w:tcPr>
            <w:tcW w:w="988" w:type="dxa"/>
          </w:tcPr>
          <w:p w14:paraId="63B5A3C2"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A58391F"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System zabezpieczeń firewall musi działać zgodnie z zasadą bezpieczeństwa „The </w:t>
            </w:r>
            <w:proofErr w:type="spellStart"/>
            <w:r w:rsidRPr="00D05432">
              <w:rPr>
                <w:rFonts w:asciiTheme="minorHAnsi" w:hAnsiTheme="minorHAnsi"/>
                <w:sz w:val="22"/>
                <w:szCs w:val="22"/>
              </w:rPr>
              <w:t>Principle</w:t>
            </w:r>
            <w:proofErr w:type="spellEnd"/>
            <w:r w:rsidRPr="00D05432">
              <w:rPr>
                <w:rFonts w:asciiTheme="minorHAnsi" w:hAnsiTheme="minorHAnsi"/>
                <w:sz w:val="22"/>
                <w:szCs w:val="22"/>
              </w:rPr>
              <w:t xml:space="preserve"> of </w:t>
            </w:r>
            <w:proofErr w:type="spellStart"/>
            <w:r w:rsidRPr="00D05432">
              <w:rPr>
                <w:rFonts w:asciiTheme="minorHAnsi" w:hAnsiTheme="minorHAnsi"/>
                <w:sz w:val="22"/>
                <w:szCs w:val="22"/>
              </w:rPr>
              <w:t>Least</w:t>
            </w:r>
            <w:proofErr w:type="spellEnd"/>
            <w:r w:rsidRPr="00D05432">
              <w:rPr>
                <w:rFonts w:asciiTheme="minorHAnsi" w:hAnsiTheme="minorHAnsi"/>
                <w:sz w:val="22"/>
                <w:szCs w:val="22"/>
              </w:rPr>
              <w:t xml:space="preserve"> </w:t>
            </w:r>
            <w:proofErr w:type="spellStart"/>
            <w:r w:rsidRPr="00D05432">
              <w:rPr>
                <w:rFonts w:asciiTheme="minorHAnsi" w:hAnsiTheme="minorHAnsi"/>
                <w:sz w:val="22"/>
                <w:szCs w:val="22"/>
              </w:rPr>
              <w:t>Privilege</w:t>
            </w:r>
            <w:proofErr w:type="spellEnd"/>
            <w:r w:rsidRPr="00D05432">
              <w:rPr>
                <w:rFonts w:asciiTheme="minorHAnsi" w:hAnsiTheme="minorHAnsi"/>
                <w:sz w:val="22"/>
                <w:szCs w:val="22"/>
              </w:rPr>
              <w:t>”, tzn. system zabezpieczeń blokuje wszystkie aplikacje, poza tymi które w regułach polityki bezpieczeństwa firewall są wskazane jako dozwolone.</w:t>
            </w:r>
          </w:p>
        </w:tc>
      </w:tr>
      <w:tr w:rsidR="00D05432" w:rsidRPr="00D05432" w14:paraId="7BF38B33" w14:textId="77777777" w:rsidTr="00D05432">
        <w:tc>
          <w:tcPr>
            <w:tcW w:w="988" w:type="dxa"/>
          </w:tcPr>
          <w:p w14:paraId="0F9472A8"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CFF5F30"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Musi zapewniać możliwość definiowania własnych wzorców aplikacji poprzez zaimplementowane mechanizmy lub z wykorzystaniem serwisu producenta.</w:t>
            </w:r>
          </w:p>
        </w:tc>
      </w:tr>
      <w:tr w:rsidR="00D05432" w:rsidRPr="00D05432" w14:paraId="1A65828C" w14:textId="77777777" w:rsidTr="00D05432">
        <w:tc>
          <w:tcPr>
            <w:tcW w:w="988" w:type="dxa"/>
          </w:tcPr>
          <w:p w14:paraId="493030C4"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58CBB82D"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Polityka zabezpieczeń firewall uwzględnia adresy IP klientów i serwerów, protokoły i usługi sieciowe, aplikacje, użytkowników aplikacji oraz umożliwia rejestrowanie zdarzeń i alarmowanie.</w:t>
            </w:r>
          </w:p>
        </w:tc>
      </w:tr>
      <w:tr w:rsidR="00D05432" w:rsidRPr="00D05432" w14:paraId="7966AE36" w14:textId="77777777" w:rsidTr="00D05432">
        <w:tc>
          <w:tcPr>
            <w:tcW w:w="988" w:type="dxa"/>
          </w:tcPr>
          <w:p w14:paraId="434DF36D"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208069C7"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Musi zostać zapewniona statyczna i dynamiczna translacja adresów NAT. Mechanizmy NAT muszą umożliwiać co najmniej dostęp wielu komputerów posiadających adresy </w:t>
            </w:r>
            <w:r w:rsidRPr="00D05432">
              <w:rPr>
                <w:rFonts w:asciiTheme="minorHAnsi" w:hAnsiTheme="minorHAnsi"/>
                <w:sz w:val="22"/>
                <w:szCs w:val="22"/>
              </w:rPr>
              <w:lastRenderedPageBreak/>
              <w:t>prywatne do Internetu z wykorzystaniem jednego publicznego adresu IP oraz udostępnianie usług serwerów o adresacji prywatnej w sieci Internet.</w:t>
            </w:r>
          </w:p>
        </w:tc>
      </w:tr>
      <w:tr w:rsidR="00D05432" w:rsidRPr="00D05432" w14:paraId="7EADE2D9" w14:textId="77777777" w:rsidTr="00D05432">
        <w:tc>
          <w:tcPr>
            <w:tcW w:w="988" w:type="dxa"/>
          </w:tcPr>
          <w:p w14:paraId="73365349"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06261986"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Musi zapewniać możliwość statycznej i dynamicznej translacji adresów NAT między IPv4 i IPv6.</w:t>
            </w:r>
          </w:p>
        </w:tc>
      </w:tr>
      <w:tr w:rsidR="00D05432" w:rsidRPr="00D05432" w14:paraId="46FF5C9C" w14:textId="77777777" w:rsidTr="00D05432">
        <w:tc>
          <w:tcPr>
            <w:tcW w:w="988" w:type="dxa"/>
          </w:tcPr>
          <w:p w14:paraId="6FE48F5F"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2E5D291F"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Zapewniona obsługa protokołu Ethernet z obsługą sieci VLAN poprzez </w:t>
            </w:r>
            <w:proofErr w:type="spellStart"/>
            <w:r w:rsidRPr="00D05432">
              <w:rPr>
                <w:rFonts w:asciiTheme="minorHAnsi" w:hAnsiTheme="minorHAnsi"/>
                <w:sz w:val="22"/>
                <w:szCs w:val="22"/>
              </w:rPr>
              <w:t>tagowanie</w:t>
            </w:r>
            <w:proofErr w:type="spellEnd"/>
            <w:r w:rsidRPr="00D05432">
              <w:rPr>
                <w:rFonts w:asciiTheme="minorHAnsi" w:hAnsiTheme="minorHAnsi"/>
                <w:sz w:val="22"/>
                <w:szCs w:val="22"/>
              </w:rPr>
              <w:t xml:space="preserve"> zgodne z IEEE 802.1q. Możliwość tworzenia </w:t>
            </w:r>
            <w:proofErr w:type="spellStart"/>
            <w:r w:rsidRPr="00D05432">
              <w:rPr>
                <w:rFonts w:asciiTheme="minorHAnsi" w:hAnsiTheme="minorHAnsi"/>
                <w:sz w:val="22"/>
                <w:szCs w:val="22"/>
              </w:rPr>
              <w:t>subinterfejsów</w:t>
            </w:r>
            <w:proofErr w:type="spellEnd"/>
            <w:r w:rsidRPr="00D05432">
              <w:rPr>
                <w:rFonts w:asciiTheme="minorHAnsi" w:hAnsiTheme="minorHAnsi"/>
                <w:sz w:val="22"/>
                <w:szCs w:val="22"/>
              </w:rPr>
              <w:t xml:space="preserve"> VLAN, które to mogą być kreowane na interfejsach sieciowych pracujących zarówno w trybie L2 jak i L3. Urządzenie musi obsługiwać minimum 4000 znaczników VLAN.</w:t>
            </w:r>
          </w:p>
        </w:tc>
      </w:tr>
      <w:tr w:rsidR="00D05432" w:rsidRPr="00D05432" w14:paraId="2EFD2BD5" w14:textId="77777777" w:rsidTr="00D05432">
        <w:tc>
          <w:tcPr>
            <w:tcW w:w="988" w:type="dxa"/>
          </w:tcPr>
          <w:p w14:paraId="4D90980D"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3F25FA39"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Zapewnione działanie urządzenia w trybie routera (tzn. w warstwie 3 modelu OSI), w trybie transparentnym (tzn. w warstwie 2 modelu OSI). Funkcjonując w trybie transparentnym urządzenie nie może posiadać skonfigurowanych adresów IP na interfejsach sieciowych.</w:t>
            </w:r>
          </w:p>
        </w:tc>
      </w:tr>
      <w:tr w:rsidR="00D05432" w:rsidRPr="00D05432" w14:paraId="417FDF57" w14:textId="77777777" w:rsidTr="00D05432">
        <w:tc>
          <w:tcPr>
            <w:tcW w:w="988" w:type="dxa"/>
          </w:tcPr>
          <w:p w14:paraId="41875D06"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0108966F"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Tryb pracy urządzenia ma być ustalany na poziomie konfiguracji interfejsu sieciowego. System umożliwia pracę we wszystkich dostępnych trybach (router, transparentnego) na różnych interfejsach inspekcyjnych w pojedynczej logicznej instancji systemu (np. wirtualny system, wirtualna domena, itp.)</w:t>
            </w:r>
          </w:p>
        </w:tc>
      </w:tr>
      <w:tr w:rsidR="00D05432" w:rsidRPr="00D05432" w14:paraId="26BB920C" w14:textId="77777777" w:rsidTr="00D05432">
        <w:tc>
          <w:tcPr>
            <w:tcW w:w="988" w:type="dxa"/>
          </w:tcPr>
          <w:p w14:paraId="61A7DD3A"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7FDEF074"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Zapewniona obsługa protokołów routingu dynamicznego, przynajmniej BGP, RIP i OSPF.</w:t>
            </w:r>
          </w:p>
        </w:tc>
      </w:tr>
      <w:tr w:rsidR="00D05432" w:rsidRPr="00D05432" w14:paraId="41C90066" w14:textId="77777777" w:rsidTr="00D05432">
        <w:tc>
          <w:tcPr>
            <w:tcW w:w="988" w:type="dxa"/>
          </w:tcPr>
          <w:p w14:paraId="04DE8C3D"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68B6A446"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System zabezpieczeń firewall musi być produktem o uznanej marce na rynku bezpieczeństwa IT. </w:t>
            </w:r>
          </w:p>
        </w:tc>
      </w:tr>
      <w:tr w:rsidR="00D05432" w:rsidRPr="00D05432" w14:paraId="5ED71520" w14:textId="77777777" w:rsidTr="00D05432">
        <w:tc>
          <w:tcPr>
            <w:tcW w:w="988" w:type="dxa"/>
          </w:tcPr>
          <w:p w14:paraId="57212344"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2D52DC38"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Urządzenie umożliwia zarządzanie pasmem sieci (</w:t>
            </w:r>
            <w:proofErr w:type="spellStart"/>
            <w:r w:rsidRPr="00D05432">
              <w:rPr>
                <w:rFonts w:asciiTheme="minorHAnsi" w:hAnsiTheme="minorHAnsi"/>
                <w:sz w:val="22"/>
                <w:szCs w:val="22"/>
              </w:rPr>
              <w:t>QoS</w:t>
            </w:r>
            <w:proofErr w:type="spellEnd"/>
            <w:r w:rsidRPr="00D05432">
              <w:rPr>
                <w:rFonts w:asciiTheme="minorHAnsi" w:hAnsiTheme="minorHAnsi"/>
                <w:sz w:val="22"/>
                <w:szCs w:val="22"/>
              </w:rPr>
              <w:t xml:space="preserve">) w zakresie oznaczania pakietów znacznikami </w:t>
            </w:r>
            <w:proofErr w:type="spellStart"/>
            <w:r w:rsidRPr="00D05432">
              <w:rPr>
                <w:rFonts w:asciiTheme="minorHAnsi" w:hAnsiTheme="minorHAnsi"/>
                <w:sz w:val="22"/>
                <w:szCs w:val="22"/>
              </w:rPr>
              <w:t>DiffServ</w:t>
            </w:r>
            <w:proofErr w:type="spellEnd"/>
            <w:r w:rsidRPr="00D05432">
              <w:rPr>
                <w:rFonts w:asciiTheme="minorHAnsi" w:hAnsiTheme="minorHAnsi"/>
                <w:sz w:val="22"/>
                <w:szCs w:val="22"/>
              </w:rPr>
              <w:t>, a Także ustawiania dla dowolnych aplikacji priorytetu, pasma maksymalnego i gwarantowanego.</w:t>
            </w:r>
          </w:p>
        </w:tc>
      </w:tr>
      <w:tr w:rsidR="00D05432" w:rsidRPr="00D05432" w14:paraId="234EBD8B" w14:textId="77777777" w:rsidTr="00D05432">
        <w:tc>
          <w:tcPr>
            <w:tcW w:w="988" w:type="dxa"/>
          </w:tcPr>
          <w:p w14:paraId="7C526315"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7FB0237F"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Możliwość kształtowania ruchu sieciowego (</w:t>
            </w:r>
            <w:proofErr w:type="spellStart"/>
            <w:r w:rsidRPr="00D05432">
              <w:rPr>
                <w:rFonts w:asciiTheme="minorHAnsi" w:hAnsiTheme="minorHAnsi"/>
                <w:sz w:val="22"/>
                <w:szCs w:val="22"/>
              </w:rPr>
              <w:t>QoS</w:t>
            </w:r>
            <w:proofErr w:type="spellEnd"/>
            <w:r w:rsidRPr="00D05432">
              <w:rPr>
                <w:rFonts w:asciiTheme="minorHAnsi" w:hAnsiTheme="minorHAnsi"/>
                <w:sz w:val="22"/>
                <w:szCs w:val="22"/>
              </w:rPr>
              <w:t>) dla poszczególnych użytkowników</w:t>
            </w:r>
          </w:p>
        </w:tc>
      </w:tr>
      <w:tr w:rsidR="00D05432" w:rsidRPr="00D05432" w14:paraId="7406D552" w14:textId="77777777" w:rsidTr="00D05432">
        <w:tc>
          <w:tcPr>
            <w:tcW w:w="988" w:type="dxa"/>
          </w:tcPr>
          <w:p w14:paraId="1ECA4175"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503DF5AD"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Możliwość integracji ze środowiskiem wirtualnym </w:t>
            </w:r>
            <w:proofErr w:type="spellStart"/>
            <w:r w:rsidRPr="00D05432">
              <w:rPr>
                <w:rFonts w:asciiTheme="minorHAnsi" w:eastAsia="Tahoma" w:hAnsiTheme="minorHAnsi" w:cs="Lohit Devanagari"/>
                <w:kern w:val="1"/>
                <w:sz w:val="22"/>
                <w:szCs w:val="22"/>
                <w:lang w:eastAsia="zh-CN" w:bidi="hi-IN"/>
              </w:rPr>
              <w:t>VMware</w:t>
            </w:r>
            <w:proofErr w:type="spellEnd"/>
            <w:r w:rsidRPr="00D05432">
              <w:rPr>
                <w:rFonts w:asciiTheme="minorHAnsi" w:eastAsia="Tahoma" w:hAnsiTheme="minorHAnsi" w:cs="Lohit Devanagari"/>
                <w:kern w:val="1"/>
                <w:sz w:val="22"/>
                <w:szCs w:val="22"/>
                <w:lang w:eastAsia="zh-CN" w:bidi="hi-IN"/>
              </w:rPr>
              <w:t xml:space="preserve"> w taki sposób, aby firewall mógł automatycznie pobierać informacje o uruchomionych maszynach wirtualnych (np. ich nazwy) i korzystał z tych informacji do budowy polityk bezpieczeństwa. Tak zbudowane polityki powinny skutecznie klasyfikować i kontrolować ruch bez względu na rzeczywiste adresy IP maszyn wirtualnych i jakakolwiek zmiana tych adresów nie powinna pociągać za sobą konieczności zmiany konfiguracji polityk bezpieczeństwa </w:t>
            </w:r>
            <w:proofErr w:type="spellStart"/>
            <w:r w:rsidRPr="00D05432">
              <w:rPr>
                <w:rFonts w:asciiTheme="minorHAnsi" w:eastAsia="Tahoma" w:hAnsiTheme="minorHAnsi" w:cs="Lohit Devanagari"/>
                <w:kern w:val="1"/>
                <w:sz w:val="22"/>
                <w:szCs w:val="22"/>
                <w:lang w:eastAsia="zh-CN" w:bidi="hi-IN"/>
              </w:rPr>
              <w:t>firewalla</w:t>
            </w:r>
            <w:proofErr w:type="spellEnd"/>
            <w:r w:rsidRPr="00D05432">
              <w:rPr>
                <w:rFonts w:asciiTheme="minorHAnsi" w:eastAsia="Tahoma" w:hAnsiTheme="minorHAnsi" w:cs="Lohit Devanagari"/>
                <w:kern w:val="1"/>
                <w:sz w:val="22"/>
                <w:szCs w:val="22"/>
                <w:lang w:eastAsia="zh-CN" w:bidi="hi-IN"/>
              </w:rPr>
              <w:t>.</w:t>
            </w:r>
          </w:p>
        </w:tc>
      </w:tr>
      <w:tr w:rsidR="00D05432" w:rsidRPr="00D05432" w14:paraId="14A1A6F2" w14:textId="77777777" w:rsidTr="00D05432">
        <w:tc>
          <w:tcPr>
            <w:tcW w:w="988" w:type="dxa"/>
          </w:tcPr>
          <w:p w14:paraId="4532A512"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42F38E2A"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Posiada funkcję ochrony przed atakami typu </w:t>
            </w:r>
            <w:proofErr w:type="spellStart"/>
            <w:r w:rsidRPr="00D05432">
              <w:rPr>
                <w:rFonts w:asciiTheme="minorHAnsi" w:eastAsia="Tahoma" w:hAnsiTheme="minorHAnsi" w:cs="Lohit Devanagari"/>
                <w:kern w:val="1"/>
                <w:sz w:val="22"/>
                <w:szCs w:val="22"/>
                <w:lang w:eastAsia="zh-CN" w:bidi="hi-IN"/>
              </w:rPr>
              <w:t>DoS</w:t>
            </w:r>
            <w:proofErr w:type="spellEnd"/>
            <w:r w:rsidRPr="00D05432">
              <w:rPr>
                <w:rFonts w:asciiTheme="minorHAnsi" w:eastAsia="Tahoma" w:hAnsiTheme="minorHAnsi" w:cs="Lohit Devanagari"/>
                <w:kern w:val="1"/>
                <w:sz w:val="22"/>
                <w:szCs w:val="22"/>
                <w:lang w:eastAsia="zh-CN" w:bidi="hi-IN"/>
              </w:rPr>
              <w:t xml:space="preserve"> wraz z możliwością limitowania ilości jednoczesnych sesji w odniesieniu do źródłowego lub docelowego adresu IP.</w:t>
            </w:r>
          </w:p>
        </w:tc>
      </w:tr>
      <w:tr w:rsidR="00D05432" w:rsidRPr="00D05432" w14:paraId="01EC248C" w14:textId="77777777" w:rsidTr="00D05432">
        <w:tc>
          <w:tcPr>
            <w:tcW w:w="988" w:type="dxa"/>
          </w:tcPr>
          <w:p w14:paraId="188E428C"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249BA3EB"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Posiadanie funkcji ochrony przed atakami typu </w:t>
            </w:r>
            <w:proofErr w:type="spellStart"/>
            <w:r w:rsidRPr="00D05432">
              <w:rPr>
                <w:rFonts w:asciiTheme="minorHAnsi" w:eastAsia="Tahoma" w:hAnsiTheme="minorHAnsi" w:cs="Lohit Devanagari"/>
                <w:kern w:val="1"/>
                <w:sz w:val="22"/>
                <w:szCs w:val="22"/>
                <w:lang w:eastAsia="zh-CN" w:bidi="hi-IN"/>
              </w:rPr>
              <w:t>DoS</w:t>
            </w:r>
            <w:proofErr w:type="spellEnd"/>
            <w:r w:rsidRPr="00D05432">
              <w:rPr>
                <w:rFonts w:asciiTheme="minorHAnsi" w:eastAsia="Tahoma" w:hAnsiTheme="minorHAnsi" w:cs="Lohit Devanagari"/>
                <w:kern w:val="1"/>
                <w:sz w:val="22"/>
                <w:szCs w:val="22"/>
                <w:lang w:eastAsia="zh-CN" w:bidi="hi-IN"/>
              </w:rPr>
              <w:t xml:space="preserve"> wraz z możliwością limitowania </w:t>
            </w:r>
            <w:r w:rsidRPr="00D05432">
              <w:rPr>
                <w:rFonts w:asciiTheme="minorHAnsi" w:eastAsia="Tahoma" w:hAnsiTheme="minorHAnsi" w:cs="Lohit Devanagari"/>
                <w:kern w:val="1"/>
                <w:sz w:val="22"/>
                <w:szCs w:val="22"/>
                <w:lang w:eastAsia="zh-CN" w:bidi="hi-IN"/>
              </w:rPr>
              <w:lastRenderedPageBreak/>
              <w:t>ilości jednoczesnych sesji w odniesieniu do źródłowego lub docelowego adresu IP.</w:t>
            </w:r>
          </w:p>
        </w:tc>
      </w:tr>
      <w:tr w:rsidR="00D05432" w:rsidRPr="00D05432" w14:paraId="62D1CB24" w14:textId="77777777" w:rsidTr="00D05432">
        <w:tc>
          <w:tcPr>
            <w:tcW w:w="988" w:type="dxa"/>
          </w:tcPr>
          <w:p w14:paraId="5B42CED9"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2D063952"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Umożliwienie realizacji zadań kontroli dostępu (filtracji ruchu sieciowego), poprzez kontrolę ruchu na poziomie warstw sieciowej, transportowej oraz aplikacji</w:t>
            </w:r>
          </w:p>
        </w:tc>
      </w:tr>
      <w:tr w:rsidR="00D05432" w:rsidRPr="00D05432" w14:paraId="7C8EDA3E" w14:textId="77777777" w:rsidTr="00D05432">
        <w:tc>
          <w:tcPr>
            <w:tcW w:w="988" w:type="dxa"/>
          </w:tcPr>
          <w:p w14:paraId="256B0171"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15230BF8"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Możliwość pracy w konfiguracji odpornej na awarie w trybie klastra Active-</w:t>
            </w:r>
            <w:proofErr w:type="spellStart"/>
            <w:r w:rsidRPr="00D05432">
              <w:rPr>
                <w:rFonts w:asciiTheme="minorHAnsi" w:eastAsia="Tahoma" w:hAnsiTheme="minorHAnsi" w:cs="Lohit Devanagari"/>
                <w:kern w:val="1"/>
                <w:sz w:val="22"/>
                <w:szCs w:val="22"/>
                <w:lang w:eastAsia="zh-CN" w:bidi="hi-IN"/>
              </w:rPr>
              <w:t>Passive</w:t>
            </w:r>
            <w:proofErr w:type="spellEnd"/>
            <w:r w:rsidRPr="00D05432">
              <w:rPr>
                <w:rFonts w:asciiTheme="minorHAnsi" w:eastAsia="Tahoma" w:hAnsiTheme="minorHAnsi" w:cs="Lohit Devanagari"/>
                <w:kern w:val="1"/>
                <w:sz w:val="22"/>
                <w:szCs w:val="22"/>
                <w:lang w:eastAsia="zh-CN" w:bidi="hi-IN"/>
              </w:rPr>
              <w:t xml:space="preserve"> i Active-Active.</w:t>
            </w:r>
          </w:p>
        </w:tc>
      </w:tr>
      <w:tr w:rsidR="00D05432" w:rsidRPr="00D05432" w14:paraId="1F64C40A" w14:textId="77777777" w:rsidTr="00D05432">
        <w:tc>
          <w:tcPr>
            <w:tcW w:w="988" w:type="dxa"/>
          </w:tcPr>
          <w:p w14:paraId="0F5782B9"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2B3EB2F9"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Zestawianie i obsługa zabezpieczonych kryptograficznie tuneli VPN w oparciu o standardy </w:t>
            </w:r>
            <w:proofErr w:type="spellStart"/>
            <w:r w:rsidRPr="00D05432">
              <w:rPr>
                <w:rFonts w:asciiTheme="minorHAnsi" w:eastAsia="Tahoma" w:hAnsiTheme="minorHAnsi" w:cs="Lohit Devanagari"/>
                <w:kern w:val="1"/>
                <w:sz w:val="22"/>
                <w:szCs w:val="22"/>
                <w:lang w:eastAsia="zh-CN" w:bidi="hi-IN"/>
              </w:rPr>
              <w:t>IPSec</w:t>
            </w:r>
            <w:proofErr w:type="spellEnd"/>
            <w:r w:rsidRPr="00D05432">
              <w:rPr>
                <w:rFonts w:asciiTheme="minorHAnsi" w:eastAsia="Tahoma" w:hAnsiTheme="minorHAnsi" w:cs="Lohit Devanagari"/>
                <w:kern w:val="1"/>
                <w:sz w:val="22"/>
                <w:szCs w:val="22"/>
                <w:lang w:eastAsia="zh-CN" w:bidi="hi-IN"/>
              </w:rPr>
              <w:t xml:space="preserve"> i IKE w konfiguracji </w:t>
            </w:r>
            <w:proofErr w:type="spellStart"/>
            <w:r w:rsidRPr="00D05432">
              <w:rPr>
                <w:rFonts w:asciiTheme="minorHAnsi" w:eastAsia="Tahoma" w:hAnsiTheme="minorHAnsi" w:cs="Lohit Devanagari"/>
                <w:kern w:val="1"/>
                <w:sz w:val="22"/>
                <w:szCs w:val="22"/>
                <w:lang w:eastAsia="zh-CN" w:bidi="hi-IN"/>
              </w:rPr>
              <w:t>site</w:t>
            </w:r>
            <w:proofErr w:type="spellEnd"/>
            <w:r w:rsidRPr="00D05432">
              <w:rPr>
                <w:rFonts w:asciiTheme="minorHAnsi" w:eastAsia="Tahoma" w:hAnsiTheme="minorHAnsi" w:cs="Lohit Devanagari"/>
                <w:kern w:val="1"/>
                <w:sz w:val="22"/>
                <w:szCs w:val="22"/>
                <w:lang w:eastAsia="zh-CN" w:bidi="hi-IN"/>
              </w:rPr>
              <w:t>-to-</w:t>
            </w:r>
            <w:proofErr w:type="spellStart"/>
            <w:r w:rsidRPr="00D05432">
              <w:rPr>
                <w:rFonts w:asciiTheme="minorHAnsi" w:eastAsia="Tahoma" w:hAnsiTheme="minorHAnsi" w:cs="Lohit Devanagari"/>
                <w:kern w:val="1"/>
                <w:sz w:val="22"/>
                <w:szCs w:val="22"/>
                <w:lang w:eastAsia="zh-CN" w:bidi="hi-IN"/>
              </w:rPr>
              <w:t>site</w:t>
            </w:r>
            <w:proofErr w:type="spellEnd"/>
            <w:r w:rsidRPr="00D05432">
              <w:rPr>
                <w:rFonts w:asciiTheme="minorHAnsi" w:eastAsia="Tahoma" w:hAnsiTheme="minorHAnsi" w:cs="Lohit Devanagari"/>
                <w:kern w:val="1"/>
                <w:sz w:val="22"/>
                <w:szCs w:val="22"/>
                <w:lang w:eastAsia="zh-CN" w:bidi="hi-IN"/>
              </w:rPr>
              <w:t>. Konfiguracja VPN musi odbywać się w oparciu o ustawienia routingu (tzw. routing-</w:t>
            </w:r>
            <w:proofErr w:type="spellStart"/>
            <w:r w:rsidRPr="00D05432">
              <w:rPr>
                <w:rFonts w:asciiTheme="minorHAnsi" w:eastAsia="Tahoma" w:hAnsiTheme="minorHAnsi" w:cs="Lohit Devanagari"/>
                <w:kern w:val="1"/>
                <w:sz w:val="22"/>
                <w:szCs w:val="22"/>
                <w:lang w:eastAsia="zh-CN" w:bidi="hi-IN"/>
              </w:rPr>
              <w:t>based</w:t>
            </w:r>
            <w:proofErr w:type="spellEnd"/>
            <w:r w:rsidRPr="00D05432">
              <w:rPr>
                <w:rFonts w:asciiTheme="minorHAnsi" w:eastAsia="Tahoma" w:hAnsiTheme="minorHAnsi" w:cs="Lohit Devanagari"/>
                <w:kern w:val="1"/>
                <w:sz w:val="22"/>
                <w:szCs w:val="22"/>
                <w:lang w:eastAsia="zh-CN" w:bidi="hi-IN"/>
              </w:rPr>
              <w:t xml:space="preserve"> VPN). Dostęp VPN dla użytkowników mobilnych musi odbywać się na bazie technologii SSL VPN</w:t>
            </w:r>
          </w:p>
        </w:tc>
      </w:tr>
      <w:tr w:rsidR="00D05432" w:rsidRPr="00D05432" w14:paraId="77F4C515" w14:textId="77777777" w:rsidTr="00D05432">
        <w:tc>
          <w:tcPr>
            <w:tcW w:w="988" w:type="dxa"/>
          </w:tcPr>
          <w:p w14:paraId="77C17558"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53BF9645"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Możliwość uruchomienia modułu filtrowania stron WWW per reguła polityki bezpieczeństwa firewall. Nie jest dopuszczalne, aby funkcjonalność filtrowania stron WWW uruchamiana była per urządzenie lub jego część (np. interfejs sieciowy, strefa bezpieczeństwa).</w:t>
            </w:r>
          </w:p>
        </w:tc>
      </w:tr>
      <w:tr w:rsidR="00D05432" w:rsidRPr="00D05432" w14:paraId="301461E5" w14:textId="77777777" w:rsidTr="00D05432">
        <w:tc>
          <w:tcPr>
            <w:tcW w:w="988" w:type="dxa"/>
          </w:tcPr>
          <w:p w14:paraId="0439A5AD"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329598D1"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Możliwość ręcznego tworzenia własnych kategorii filtrowania stron WWW i używania ich w politykach bezpieczeństwa bez użycia zewnętrznych narzędzi i wsparcia producenta.</w:t>
            </w:r>
          </w:p>
        </w:tc>
      </w:tr>
      <w:tr w:rsidR="00D05432" w:rsidRPr="00D05432" w14:paraId="4C9C795C" w14:textId="77777777" w:rsidTr="00D05432">
        <w:tc>
          <w:tcPr>
            <w:tcW w:w="988" w:type="dxa"/>
          </w:tcPr>
          <w:p w14:paraId="18FC4B1C"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21DA3E80" w14:textId="6B029E2A"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Posiadanie modułu inspekcji antywirusowej per aplikacja oraz wybrany dekoder taki jak: http, </w:t>
            </w:r>
            <w:proofErr w:type="spellStart"/>
            <w:r w:rsidRPr="00D05432">
              <w:rPr>
                <w:rFonts w:asciiTheme="minorHAnsi" w:eastAsia="Tahoma" w:hAnsiTheme="minorHAnsi" w:cs="Lohit Devanagari"/>
                <w:kern w:val="1"/>
                <w:sz w:val="22"/>
                <w:szCs w:val="22"/>
                <w:lang w:eastAsia="zh-CN" w:bidi="hi-IN"/>
              </w:rPr>
              <w:t>smtp</w:t>
            </w:r>
            <w:proofErr w:type="spellEnd"/>
            <w:r w:rsidR="000F2833">
              <w:rPr>
                <w:rFonts w:asciiTheme="minorHAnsi" w:eastAsia="Tahoma" w:hAnsiTheme="minorHAnsi" w:cs="Lohit Devanagari"/>
                <w:kern w:val="1"/>
                <w:sz w:val="22"/>
                <w:szCs w:val="22"/>
                <w:lang w:eastAsia="zh-CN" w:bidi="hi-IN"/>
              </w:rPr>
              <w:t xml:space="preserve"> </w:t>
            </w:r>
            <w:r w:rsidRPr="00D05432">
              <w:rPr>
                <w:rFonts w:asciiTheme="minorHAnsi" w:eastAsia="Tahoma" w:hAnsiTheme="minorHAnsi" w:cs="Lohit Devanagari"/>
                <w:kern w:val="1"/>
                <w:sz w:val="22"/>
                <w:szCs w:val="22"/>
                <w:lang w:eastAsia="zh-CN" w:bidi="hi-IN"/>
              </w:rPr>
              <w:t>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D05432" w:rsidRPr="00D05432" w14:paraId="6EAD4286" w14:textId="77777777" w:rsidTr="00D05432">
        <w:tc>
          <w:tcPr>
            <w:tcW w:w="988" w:type="dxa"/>
          </w:tcPr>
          <w:p w14:paraId="29E8957D"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5ABBB8CC"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Możliwość uruchomienia modułu inspekcji antywirusowej per reguła polityki bezpieczeństwa firewall. Nie jest dopuszczalne, aby modułu inspekcji antywirusowej uruchamiany był per urządzenie lub jego część (np. interfejs sieciowy, strefa bezpieczeństwa).</w:t>
            </w:r>
          </w:p>
        </w:tc>
      </w:tr>
      <w:tr w:rsidR="00D05432" w:rsidRPr="00D05432" w14:paraId="0347535E" w14:textId="77777777" w:rsidTr="00D05432">
        <w:tc>
          <w:tcPr>
            <w:tcW w:w="988" w:type="dxa"/>
          </w:tcPr>
          <w:p w14:paraId="07DDF569"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691C71D1"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Posiadanie modułu umożliwiającego wykrywanie i blokowanie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w:t>
            </w:r>
          </w:p>
        </w:tc>
      </w:tr>
      <w:tr w:rsidR="00D05432" w:rsidRPr="00D05432" w14:paraId="1749C66B" w14:textId="77777777" w:rsidTr="00D05432">
        <w:tc>
          <w:tcPr>
            <w:tcW w:w="988" w:type="dxa"/>
          </w:tcPr>
          <w:p w14:paraId="6255FAF6"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1789A9F4"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Możliwość uruchomienia modułu inspekcji anty- </w:t>
            </w:r>
            <w:proofErr w:type="spellStart"/>
            <w:r w:rsidRPr="00D05432">
              <w:rPr>
                <w:rFonts w:asciiTheme="minorHAnsi" w:eastAsia="Tahoma" w:hAnsiTheme="minorHAnsi" w:cs="Lohit Devanagari"/>
                <w:kern w:val="1"/>
                <w:sz w:val="22"/>
                <w:szCs w:val="22"/>
                <w:lang w:eastAsia="zh-CN" w:bidi="hi-IN"/>
              </w:rPr>
              <w:t>malware</w:t>
            </w:r>
            <w:proofErr w:type="spellEnd"/>
            <w:r w:rsidRPr="00D05432">
              <w:rPr>
                <w:rFonts w:asciiTheme="minorHAnsi" w:eastAsia="Tahoma" w:hAnsiTheme="minorHAnsi" w:cs="Lohit Devanagari"/>
                <w:kern w:val="1"/>
                <w:sz w:val="22"/>
                <w:szCs w:val="22"/>
                <w:lang w:eastAsia="zh-CN" w:bidi="hi-IN"/>
              </w:rPr>
              <w:t xml:space="preserve"> per reguła polityki bezpieczeństwa firewall. Nie jest dopuszczalne, aby moduł anty-spyware uruchamiany był per urządzenie lub jego część (np. interfejs sieciowy, strefa bezpieczeństwa).</w:t>
            </w:r>
          </w:p>
        </w:tc>
      </w:tr>
      <w:tr w:rsidR="00D05432" w:rsidRPr="00D05432" w14:paraId="2C057878" w14:textId="77777777" w:rsidTr="00D05432">
        <w:tc>
          <w:tcPr>
            <w:tcW w:w="988" w:type="dxa"/>
          </w:tcPr>
          <w:p w14:paraId="044DA302"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317336AE"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Posiadanie sygnatur DNS wykrywających i blokujących ruch do domen uznanych za </w:t>
            </w:r>
            <w:r w:rsidRPr="00D05432">
              <w:rPr>
                <w:rFonts w:asciiTheme="minorHAnsi" w:eastAsia="Tahoma" w:hAnsiTheme="minorHAnsi" w:cs="Lohit Devanagari"/>
                <w:kern w:val="1"/>
                <w:sz w:val="22"/>
                <w:szCs w:val="22"/>
                <w:lang w:eastAsia="zh-CN" w:bidi="hi-IN"/>
              </w:rPr>
              <w:lastRenderedPageBreak/>
              <w:t>złośliwe.</w:t>
            </w:r>
          </w:p>
        </w:tc>
      </w:tr>
      <w:tr w:rsidR="00D05432" w:rsidRPr="00D05432" w14:paraId="56FF0636" w14:textId="77777777" w:rsidTr="00D05432">
        <w:tc>
          <w:tcPr>
            <w:tcW w:w="988" w:type="dxa"/>
          </w:tcPr>
          <w:p w14:paraId="001C6BCE"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5D606B3E" w14:textId="77777777"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Funkcjonalność podmiany adresów IP w odpowiedziach DNS dla domen uznanych za złośliwe w celu łatwej identyfikacji stacji końcowych pracujących w sieci LAN zarażonych złośliwym oprogramowaniem (tzw. DNS </w:t>
            </w:r>
            <w:proofErr w:type="spellStart"/>
            <w:r w:rsidRPr="00D05432">
              <w:rPr>
                <w:rFonts w:asciiTheme="minorHAnsi" w:eastAsia="Tahoma" w:hAnsiTheme="minorHAnsi" w:cs="Lohit Devanagari"/>
                <w:kern w:val="1"/>
                <w:sz w:val="22"/>
                <w:szCs w:val="22"/>
                <w:lang w:eastAsia="zh-CN" w:bidi="hi-IN"/>
              </w:rPr>
              <w:t>Sinkhole</w:t>
            </w:r>
            <w:proofErr w:type="spellEnd"/>
            <w:r w:rsidRPr="00D05432">
              <w:rPr>
                <w:rFonts w:asciiTheme="minorHAnsi" w:eastAsia="Tahoma" w:hAnsiTheme="minorHAnsi" w:cs="Lohit Devanagari"/>
                <w:kern w:val="1"/>
                <w:sz w:val="22"/>
                <w:szCs w:val="22"/>
                <w:lang w:eastAsia="zh-CN" w:bidi="hi-IN"/>
              </w:rPr>
              <w:t>).</w:t>
            </w:r>
          </w:p>
        </w:tc>
      </w:tr>
      <w:tr w:rsidR="00D05432" w:rsidRPr="00D05432" w14:paraId="17934722" w14:textId="77777777" w:rsidTr="00D05432">
        <w:tc>
          <w:tcPr>
            <w:tcW w:w="988" w:type="dxa"/>
          </w:tcPr>
          <w:p w14:paraId="109E21EF"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1D8878E9" w14:textId="5433271D"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Posiadanie funkcji wykrywania aktywności</w:t>
            </w:r>
            <w:bookmarkStart w:id="921" w:name="_GoBack"/>
            <w:bookmarkEnd w:id="921"/>
            <w:r w:rsidRPr="00D05432">
              <w:rPr>
                <w:rFonts w:asciiTheme="minorHAnsi" w:hAnsiTheme="minorHAnsi"/>
                <w:sz w:val="22"/>
                <w:szCs w:val="22"/>
              </w:rPr>
              <w:t xml:space="preserve"> sieci typu </w:t>
            </w:r>
            <w:proofErr w:type="spellStart"/>
            <w:r w:rsidRPr="00D05432">
              <w:rPr>
                <w:rFonts w:asciiTheme="minorHAnsi" w:hAnsiTheme="minorHAnsi"/>
                <w:sz w:val="22"/>
                <w:szCs w:val="22"/>
              </w:rPr>
              <w:t>Botnet</w:t>
            </w:r>
            <w:proofErr w:type="spellEnd"/>
            <w:r w:rsidRPr="00D05432">
              <w:rPr>
                <w:rFonts w:asciiTheme="minorHAnsi" w:hAnsiTheme="minorHAnsi"/>
                <w:sz w:val="22"/>
                <w:szCs w:val="22"/>
              </w:rPr>
              <w:t xml:space="preserve"> na podstawie analizy behawioralnej</w:t>
            </w:r>
            <w:r w:rsidR="00773F3A">
              <w:rPr>
                <w:rFonts w:asciiTheme="minorHAnsi" w:hAnsiTheme="minorHAnsi"/>
                <w:sz w:val="22"/>
                <w:szCs w:val="22"/>
              </w:rPr>
              <w:t xml:space="preserve"> lub przy użyciu </w:t>
            </w:r>
            <w:r w:rsidR="00773F3A" w:rsidRPr="00773F3A">
              <w:rPr>
                <w:rFonts w:asciiTheme="minorHAnsi" w:hAnsiTheme="minorHAnsi"/>
                <w:sz w:val="22"/>
                <w:szCs w:val="22"/>
              </w:rPr>
              <w:t>bazy domen</w:t>
            </w:r>
            <w:r w:rsidR="00773F3A">
              <w:rPr>
                <w:rFonts w:asciiTheme="minorHAnsi" w:hAnsiTheme="minorHAnsi"/>
                <w:sz w:val="22"/>
                <w:szCs w:val="22"/>
              </w:rPr>
              <w:t>.</w:t>
            </w:r>
          </w:p>
        </w:tc>
      </w:tr>
      <w:tr w:rsidR="00D05432" w:rsidRPr="00D05432" w14:paraId="4A8DA03C" w14:textId="77777777" w:rsidTr="00D05432">
        <w:tc>
          <w:tcPr>
            <w:tcW w:w="988" w:type="dxa"/>
          </w:tcPr>
          <w:p w14:paraId="081C9795"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BEFD365"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Możliwość identyfikacji co najmniej 1000 różnych aplikacji, w tym aplikacji tunelowanych w protokołach HTTP i HTTPS </w:t>
            </w:r>
            <w:hyperlink r:id="rId12" w:history="1">
              <w:r w:rsidRPr="00D05432">
                <w:rPr>
                  <w:rFonts w:asciiTheme="minorHAnsi" w:hAnsiTheme="minorHAnsi"/>
                  <w:sz w:val="22"/>
                  <w:szCs w:val="22"/>
                  <w:u w:val="single"/>
                </w:rPr>
                <w:t>m.in</w:t>
              </w:r>
            </w:hyperlink>
            <w:r w:rsidRPr="00D05432">
              <w:rPr>
                <w:rFonts w:asciiTheme="minorHAnsi" w:hAnsiTheme="minorHAnsi"/>
                <w:sz w:val="22"/>
                <w:szCs w:val="22"/>
              </w:rPr>
              <w:t xml:space="preserve">.: Skype, Gadu-Gadu, Tor, </w:t>
            </w:r>
            <w:proofErr w:type="spellStart"/>
            <w:r w:rsidRPr="00D05432">
              <w:rPr>
                <w:rFonts w:asciiTheme="minorHAnsi" w:hAnsiTheme="minorHAnsi"/>
                <w:sz w:val="22"/>
                <w:szCs w:val="22"/>
              </w:rPr>
              <w:t>BitTorrent</w:t>
            </w:r>
            <w:proofErr w:type="spellEnd"/>
            <w:r w:rsidRPr="00D05432">
              <w:rPr>
                <w:rFonts w:asciiTheme="minorHAnsi" w:hAnsiTheme="minorHAnsi"/>
                <w:sz w:val="22"/>
                <w:szCs w:val="22"/>
              </w:rPr>
              <w:t xml:space="preserve">, </w:t>
            </w:r>
            <w:proofErr w:type="spellStart"/>
            <w:r w:rsidRPr="00D05432">
              <w:rPr>
                <w:rFonts w:asciiTheme="minorHAnsi" w:hAnsiTheme="minorHAnsi"/>
                <w:sz w:val="22"/>
                <w:szCs w:val="22"/>
              </w:rPr>
              <w:t>eMule</w:t>
            </w:r>
            <w:proofErr w:type="spellEnd"/>
            <w:r w:rsidRPr="00D05432">
              <w:rPr>
                <w:rFonts w:asciiTheme="minorHAnsi" w:hAnsiTheme="minorHAnsi"/>
                <w:sz w:val="22"/>
                <w:szCs w:val="22"/>
              </w:rPr>
              <w:t>.</w:t>
            </w:r>
          </w:p>
        </w:tc>
      </w:tr>
      <w:tr w:rsidR="00D05432" w:rsidRPr="00D05432" w14:paraId="0AADE457" w14:textId="77777777" w:rsidTr="00D05432">
        <w:tc>
          <w:tcPr>
            <w:tcW w:w="988" w:type="dxa"/>
          </w:tcPr>
          <w:p w14:paraId="3648EFC5"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27232778" w14:textId="47AAB6BD"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Możliwość automatycznej identyfikacji aplikacji bez względu na numery portów, protokoły tunelowania i szyfrowania (włącznie z P2P i IM). Identyfikacja aplikacji musi odbywać się co najmniej poprzez sygnatury.</w:t>
            </w:r>
          </w:p>
        </w:tc>
      </w:tr>
      <w:tr w:rsidR="00D05432" w:rsidRPr="00D05432" w14:paraId="7970C929" w14:textId="77777777" w:rsidTr="00D05432">
        <w:tc>
          <w:tcPr>
            <w:tcW w:w="988" w:type="dxa"/>
          </w:tcPr>
          <w:p w14:paraId="5253D6F2"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7569DDD9"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Możliwość blokowania transmisji plików Możliwość skanowania całości ruchu pod kątem zaistnienia podatności, a nie wyłącznie wybranych próbek ruchu.</w:t>
            </w:r>
          </w:p>
        </w:tc>
      </w:tr>
      <w:tr w:rsidR="00D05432" w:rsidRPr="00D05432" w14:paraId="19F2A053" w14:textId="77777777" w:rsidTr="00D05432">
        <w:tc>
          <w:tcPr>
            <w:tcW w:w="988" w:type="dxa"/>
          </w:tcPr>
          <w:p w14:paraId="76E2297F"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5D5ED3DD"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Zapewnienie inspekcji komunikacji szyfrowanej dla protokołu HTTPS (HTTP szyfrowane protokołem TLS/SSL) dla ruchu wychodzącego do serwerów zewnętrznych (np. komunikacji użytkowników surfujących w Internecie). System musi posiadać możliwość deszyfracji niezaufanego ruchu HTTPS i poddania go właściwej inspekcji nie mniej niż: wykrywanie i blokowanie ataków typu </w:t>
            </w:r>
            <w:proofErr w:type="spellStart"/>
            <w:r w:rsidRPr="00D05432">
              <w:rPr>
                <w:rFonts w:asciiTheme="minorHAnsi" w:hAnsiTheme="minorHAnsi"/>
                <w:sz w:val="22"/>
                <w:szCs w:val="22"/>
              </w:rPr>
              <w:t>exploit</w:t>
            </w:r>
            <w:proofErr w:type="spellEnd"/>
            <w:r w:rsidRPr="00D05432">
              <w:rPr>
                <w:rFonts w:asciiTheme="minorHAnsi" w:hAnsiTheme="minorHAnsi"/>
                <w:sz w:val="22"/>
                <w:szCs w:val="22"/>
              </w:rPr>
              <w:t xml:space="preserve"> (ochrona </w:t>
            </w:r>
            <w:proofErr w:type="spellStart"/>
            <w:r w:rsidRPr="00D05432">
              <w:rPr>
                <w:rFonts w:asciiTheme="minorHAnsi" w:hAnsiTheme="minorHAnsi"/>
                <w:sz w:val="22"/>
                <w:szCs w:val="22"/>
              </w:rPr>
              <w:t>Intrusion</w:t>
            </w:r>
            <w:proofErr w:type="spellEnd"/>
            <w:r w:rsidRPr="00D05432">
              <w:rPr>
                <w:rFonts w:asciiTheme="minorHAnsi" w:hAnsiTheme="minorHAnsi"/>
                <w:sz w:val="22"/>
                <w:szCs w:val="22"/>
              </w:rPr>
              <w:t xml:space="preserve"> </w:t>
            </w:r>
            <w:proofErr w:type="spellStart"/>
            <w:r w:rsidRPr="00D05432">
              <w:rPr>
                <w:rFonts w:asciiTheme="minorHAnsi" w:hAnsiTheme="minorHAnsi"/>
                <w:sz w:val="22"/>
                <w:szCs w:val="22"/>
              </w:rPr>
              <w:t>Prevention</w:t>
            </w:r>
            <w:proofErr w:type="spellEnd"/>
            <w:r w:rsidRPr="00D05432">
              <w:rPr>
                <w:rFonts w:asciiTheme="minorHAnsi" w:hAnsiTheme="minorHAnsi"/>
                <w:sz w:val="22"/>
                <w:szCs w:val="22"/>
              </w:rPr>
              <w:t>), wirusy i inny złośliwy kod (ochrona anty-</w:t>
            </w:r>
            <w:proofErr w:type="spellStart"/>
            <w:r w:rsidRPr="00D05432">
              <w:rPr>
                <w:rFonts w:asciiTheme="minorHAnsi" w:hAnsiTheme="minorHAnsi"/>
                <w:sz w:val="22"/>
                <w:szCs w:val="22"/>
              </w:rPr>
              <w:t>malware</w:t>
            </w:r>
            <w:proofErr w:type="spellEnd"/>
            <w:r w:rsidRPr="00D05432">
              <w:rPr>
                <w:rFonts w:asciiTheme="minorHAnsi" w:hAnsiTheme="minorHAnsi"/>
                <w:sz w:val="22"/>
                <w:szCs w:val="22"/>
              </w:rPr>
              <w:t>), filtracja plików i URL.</w:t>
            </w:r>
          </w:p>
        </w:tc>
      </w:tr>
      <w:tr w:rsidR="001D258C" w:rsidRPr="00D05432" w14:paraId="76FF5DE5" w14:textId="77777777" w:rsidTr="00D05432">
        <w:tc>
          <w:tcPr>
            <w:tcW w:w="988" w:type="dxa"/>
          </w:tcPr>
          <w:p w14:paraId="2B5093C7" w14:textId="77777777" w:rsidR="001D258C" w:rsidRPr="00D05432" w:rsidRDefault="001D258C" w:rsidP="00F5307E">
            <w:pPr>
              <w:numPr>
                <w:ilvl w:val="0"/>
                <w:numId w:val="45"/>
              </w:numPr>
              <w:autoSpaceDE w:val="0"/>
              <w:autoSpaceDN w:val="0"/>
              <w:adjustRightInd w:val="0"/>
              <w:spacing w:after="0" w:line="360" w:lineRule="auto"/>
              <w:ind w:right="0"/>
              <w:contextualSpacing/>
              <w:jc w:val="left"/>
              <w:rPr>
                <w:rFonts w:asciiTheme="minorHAnsi" w:hAnsiTheme="minorHAnsi"/>
                <w:sz w:val="22"/>
              </w:rPr>
            </w:pPr>
          </w:p>
        </w:tc>
        <w:tc>
          <w:tcPr>
            <w:tcW w:w="8074" w:type="dxa"/>
          </w:tcPr>
          <w:p w14:paraId="4D41F922" w14:textId="4A2D49E5" w:rsidR="001D258C" w:rsidRPr="00D05432" w:rsidRDefault="001D258C" w:rsidP="00D05432">
            <w:pPr>
              <w:autoSpaceDE w:val="0"/>
              <w:autoSpaceDN w:val="0"/>
              <w:adjustRightInd w:val="0"/>
              <w:spacing w:after="0" w:line="360" w:lineRule="auto"/>
              <w:ind w:left="0" w:firstLine="0"/>
              <w:contextualSpacing/>
              <w:rPr>
                <w:rFonts w:asciiTheme="minorHAnsi" w:hAnsiTheme="minorHAnsi"/>
                <w:sz w:val="22"/>
              </w:rPr>
            </w:pPr>
            <w:r w:rsidRPr="001D258C">
              <w:rPr>
                <w:rFonts w:asciiTheme="minorHAnsi" w:hAnsiTheme="minorHAnsi"/>
                <w:sz w:val="22"/>
              </w:rPr>
              <w:t xml:space="preserve">System musi posiadać możliwość wykrywania ataków 0-day przez emulację plików w środowisku </w:t>
            </w:r>
            <w:proofErr w:type="spellStart"/>
            <w:r w:rsidRPr="001D258C">
              <w:rPr>
                <w:rFonts w:asciiTheme="minorHAnsi" w:hAnsiTheme="minorHAnsi"/>
                <w:sz w:val="22"/>
              </w:rPr>
              <w:t>sandbox</w:t>
            </w:r>
            <w:proofErr w:type="spellEnd"/>
            <w:r w:rsidRPr="001D258C">
              <w:rPr>
                <w:rFonts w:asciiTheme="minorHAnsi" w:hAnsiTheme="minorHAnsi"/>
                <w:sz w:val="22"/>
              </w:rPr>
              <w:t>. Funkcja ta może zostać zrealizowana jako usługa działająca w chmurze producenta oferowanego rozwiązania.</w:t>
            </w:r>
          </w:p>
        </w:tc>
      </w:tr>
      <w:tr w:rsidR="001D258C" w:rsidRPr="00D05432" w14:paraId="20F4B174" w14:textId="77777777" w:rsidTr="00D05432">
        <w:tc>
          <w:tcPr>
            <w:tcW w:w="988" w:type="dxa"/>
          </w:tcPr>
          <w:p w14:paraId="723A6E27" w14:textId="77777777" w:rsidR="001D258C" w:rsidRPr="00D05432" w:rsidRDefault="001D258C" w:rsidP="00F5307E">
            <w:pPr>
              <w:numPr>
                <w:ilvl w:val="0"/>
                <w:numId w:val="45"/>
              </w:numPr>
              <w:autoSpaceDE w:val="0"/>
              <w:autoSpaceDN w:val="0"/>
              <w:adjustRightInd w:val="0"/>
              <w:spacing w:after="0" w:line="360" w:lineRule="auto"/>
              <w:ind w:right="0"/>
              <w:contextualSpacing/>
              <w:jc w:val="left"/>
              <w:rPr>
                <w:rFonts w:asciiTheme="minorHAnsi" w:hAnsiTheme="minorHAnsi"/>
                <w:sz w:val="22"/>
              </w:rPr>
            </w:pPr>
          </w:p>
        </w:tc>
        <w:tc>
          <w:tcPr>
            <w:tcW w:w="8074" w:type="dxa"/>
          </w:tcPr>
          <w:p w14:paraId="46A0C6BA" w14:textId="36E7D2DF" w:rsidR="001D258C" w:rsidRPr="00C71986" w:rsidRDefault="00C71986" w:rsidP="00D05432">
            <w:pPr>
              <w:autoSpaceDE w:val="0"/>
              <w:autoSpaceDN w:val="0"/>
              <w:adjustRightInd w:val="0"/>
              <w:spacing w:after="0" w:line="360" w:lineRule="auto"/>
              <w:ind w:left="0" w:firstLine="0"/>
              <w:contextualSpacing/>
              <w:rPr>
                <w:rFonts w:ascii="Calibri" w:hAnsi="Calibri" w:cs="Calibri"/>
                <w:b/>
                <w:bCs/>
                <w:sz w:val="22"/>
                <w:szCs w:val="22"/>
              </w:rPr>
            </w:pPr>
            <w:r w:rsidRPr="00C71986">
              <w:rPr>
                <w:rFonts w:ascii="Calibri" w:hAnsi="Calibri" w:cs="Calibri"/>
                <w:b/>
                <w:bCs/>
                <w:color w:val="FF0000"/>
                <w:sz w:val="22"/>
                <w:szCs w:val="22"/>
              </w:rPr>
              <w:t xml:space="preserve">Funkcja </w:t>
            </w:r>
            <w:proofErr w:type="spellStart"/>
            <w:r w:rsidRPr="00C71986">
              <w:rPr>
                <w:rFonts w:ascii="Calibri" w:hAnsi="Calibri" w:cs="Calibri"/>
                <w:b/>
                <w:bCs/>
                <w:color w:val="FF0000"/>
                <w:sz w:val="22"/>
                <w:szCs w:val="22"/>
              </w:rPr>
              <w:t>sandbox</w:t>
            </w:r>
            <w:proofErr w:type="spellEnd"/>
            <w:r w:rsidRPr="00C71986">
              <w:rPr>
                <w:rFonts w:ascii="Calibri" w:hAnsi="Calibri" w:cs="Calibri"/>
                <w:b/>
                <w:bCs/>
                <w:color w:val="FF0000"/>
                <w:sz w:val="22"/>
                <w:szCs w:val="22"/>
              </w:rPr>
              <w:t xml:space="preserve"> musi posiadać możliwość analizy przynajmniej następujących typów plików: pliki wykonywalne, archiwa, dokumenty PDF, pliki programu Microsoft Office, wykonywalne skrypty</w:t>
            </w:r>
            <w:r w:rsidR="00EE1280">
              <w:rPr>
                <w:rFonts w:ascii="Calibri" w:hAnsi="Calibri" w:cs="Calibri"/>
                <w:b/>
                <w:bCs/>
                <w:color w:val="FF0000"/>
                <w:sz w:val="22"/>
                <w:szCs w:val="22"/>
              </w:rPr>
              <w:t>.</w:t>
            </w:r>
          </w:p>
        </w:tc>
      </w:tr>
      <w:tr w:rsidR="001D258C" w:rsidRPr="00D05432" w14:paraId="62B129AD" w14:textId="77777777" w:rsidTr="00D05432">
        <w:tc>
          <w:tcPr>
            <w:tcW w:w="988" w:type="dxa"/>
          </w:tcPr>
          <w:p w14:paraId="3F3B83D2" w14:textId="77777777" w:rsidR="001D258C" w:rsidRPr="00D05432" w:rsidRDefault="001D258C" w:rsidP="00F5307E">
            <w:pPr>
              <w:numPr>
                <w:ilvl w:val="0"/>
                <w:numId w:val="45"/>
              </w:numPr>
              <w:autoSpaceDE w:val="0"/>
              <w:autoSpaceDN w:val="0"/>
              <w:adjustRightInd w:val="0"/>
              <w:spacing w:after="0" w:line="360" w:lineRule="auto"/>
              <w:ind w:right="0"/>
              <w:contextualSpacing/>
              <w:jc w:val="left"/>
              <w:rPr>
                <w:rFonts w:asciiTheme="minorHAnsi" w:hAnsiTheme="minorHAnsi"/>
                <w:sz w:val="22"/>
              </w:rPr>
            </w:pPr>
          </w:p>
        </w:tc>
        <w:tc>
          <w:tcPr>
            <w:tcW w:w="8074" w:type="dxa"/>
          </w:tcPr>
          <w:p w14:paraId="693CF5DE" w14:textId="6AA341C0" w:rsidR="001D258C" w:rsidRPr="00D05432" w:rsidRDefault="00EB14CA" w:rsidP="00D05432">
            <w:pPr>
              <w:autoSpaceDE w:val="0"/>
              <w:autoSpaceDN w:val="0"/>
              <w:adjustRightInd w:val="0"/>
              <w:spacing w:after="0" w:line="360" w:lineRule="auto"/>
              <w:ind w:left="0" w:firstLine="0"/>
              <w:contextualSpacing/>
              <w:rPr>
                <w:rFonts w:asciiTheme="minorHAnsi" w:hAnsiTheme="minorHAnsi"/>
                <w:sz w:val="22"/>
              </w:rPr>
            </w:pPr>
            <w:r w:rsidRPr="00EB14CA">
              <w:rPr>
                <w:rFonts w:asciiTheme="minorHAnsi" w:hAnsiTheme="minorHAnsi"/>
                <w:sz w:val="22"/>
              </w:rPr>
              <w:t>System musi mieć możliwość wykrywania i raportowania o wykrytych zagrożeniach jak również musi istnieć możliwość zablokowania plików uznanych za niebezpieczne.</w:t>
            </w:r>
          </w:p>
        </w:tc>
      </w:tr>
      <w:tr w:rsidR="001D258C" w:rsidRPr="00D05432" w14:paraId="68BF7300" w14:textId="77777777" w:rsidTr="00D05432">
        <w:tc>
          <w:tcPr>
            <w:tcW w:w="988" w:type="dxa"/>
          </w:tcPr>
          <w:p w14:paraId="34CE1C9E" w14:textId="77777777" w:rsidR="001D258C" w:rsidRPr="00D05432" w:rsidRDefault="001D258C" w:rsidP="00F5307E">
            <w:pPr>
              <w:numPr>
                <w:ilvl w:val="0"/>
                <w:numId w:val="45"/>
              </w:numPr>
              <w:autoSpaceDE w:val="0"/>
              <w:autoSpaceDN w:val="0"/>
              <w:adjustRightInd w:val="0"/>
              <w:spacing w:after="0" w:line="360" w:lineRule="auto"/>
              <w:ind w:right="0"/>
              <w:contextualSpacing/>
              <w:jc w:val="left"/>
              <w:rPr>
                <w:rFonts w:asciiTheme="minorHAnsi" w:hAnsiTheme="minorHAnsi"/>
                <w:sz w:val="22"/>
              </w:rPr>
            </w:pPr>
          </w:p>
        </w:tc>
        <w:tc>
          <w:tcPr>
            <w:tcW w:w="8074" w:type="dxa"/>
          </w:tcPr>
          <w:p w14:paraId="622CB8EE" w14:textId="0A336945" w:rsidR="001D258C" w:rsidRPr="00A941AD" w:rsidRDefault="00A941AD" w:rsidP="00D05432">
            <w:pPr>
              <w:autoSpaceDE w:val="0"/>
              <w:autoSpaceDN w:val="0"/>
              <w:adjustRightInd w:val="0"/>
              <w:spacing w:after="0" w:line="360" w:lineRule="auto"/>
              <w:ind w:left="0" w:firstLine="0"/>
              <w:contextualSpacing/>
              <w:rPr>
                <w:rFonts w:ascii="Calibri" w:hAnsi="Calibri" w:cs="Calibri"/>
                <w:b/>
                <w:bCs/>
                <w:sz w:val="22"/>
                <w:szCs w:val="22"/>
              </w:rPr>
            </w:pPr>
            <w:r w:rsidRPr="00A941AD">
              <w:rPr>
                <w:rFonts w:ascii="Calibri" w:eastAsiaTheme="minorHAnsi" w:hAnsi="Calibri" w:cs="Calibri"/>
                <w:b/>
                <w:bCs/>
                <w:color w:val="FF0000"/>
                <w:sz w:val="22"/>
                <w:szCs w:val="22"/>
              </w:rPr>
              <w:t>Emulacja plików musi być wykonywana w co najmniej na systemie Microsoft Windows.</w:t>
            </w:r>
          </w:p>
        </w:tc>
      </w:tr>
      <w:tr w:rsidR="001D258C" w:rsidRPr="00D05432" w14:paraId="58AC2517" w14:textId="77777777" w:rsidTr="00D05432">
        <w:tc>
          <w:tcPr>
            <w:tcW w:w="988" w:type="dxa"/>
          </w:tcPr>
          <w:p w14:paraId="78D01E8A" w14:textId="77777777" w:rsidR="001D258C" w:rsidRPr="00D3245C" w:rsidRDefault="001D258C" w:rsidP="00F5307E">
            <w:pPr>
              <w:numPr>
                <w:ilvl w:val="0"/>
                <w:numId w:val="45"/>
              </w:numPr>
              <w:autoSpaceDE w:val="0"/>
              <w:autoSpaceDN w:val="0"/>
              <w:adjustRightInd w:val="0"/>
              <w:spacing w:after="0" w:line="360" w:lineRule="auto"/>
              <w:ind w:right="0"/>
              <w:contextualSpacing/>
              <w:jc w:val="left"/>
              <w:rPr>
                <w:rFonts w:asciiTheme="minorHAnsi" w:hAnsiTheme="minorHAnsi"/>
                <w:b/>
                <w:bCs/>
                <w:strike/>
                <w:color w:val="FF0000"/>
                <w:sz w:val="22"/>
              </w:rPr>
            </w:pPr>
          </w:p>
        </w:tc>
        <w:tc>
          <w:tcPr>
            <w:tcW w:w="8074" w:type="dxa"/>
          </w:tcPr>
          <w:p w14:paraId="63308D5D" w14:textId="78A5DC2D" w:rsidR="001D258C" w:rsidRPr="00D3245C" w:rsidRDefault="00EB14CA" w:rsidP="00D05432">
            <w:pPr>
              <w:autoSpaceDE w:val="0"/>
              <w:autoSpaceDN w:val="0"/>
              <w:adjustRightInd w:val="0"/>
              <w:spacing w:after="0" w:line="360" w:lineRule="auto"/>
              <w:ind w:left="0" w:firstLine="0"/>
              <w:contextualSpacing/>
              <w:rPr>
                <w:rFonts w:asciiTheme="minorHAnsi" w:hAnsiTheme="minorHAnsi"/>
                <w:b/>
                <w:bCs/>
                <w:strike/>
                <w:color w:val="FF0000"/>
                <w:sz w:val="22"/>
              </w:rPr>
            </w:pPr>
            <w:r w:rsidRPr="00D3245C">
              <w:rPr>
                <w:rFonts w:asciiTheme="minorHAnsi" w:hAnsiTheme="minorHAnsi"/>
                <w:b/>
                <w:bCs/>
                <w:strike/>
                <w:color w:val="FF0000"/>
                <w:sz w:val="22"/>
              </w:rPr>
              <w:t xml:space="preserve">Wszystkie </w:t>
            </w:r>
            <w:proofErr w:type="spellStart"/>
            <w:r w:rsidRPr="00D3245C">
              <w:rPr>
                <w:rFonts w:asciiTheme="minorHAnsi" w:hAnsiTheme="minorHAnsi"/>
                <w:b/>
                <w:bCs/>
                <w:strike/>
                <w:color w:val="FF0000"/>
                <w:sz w:val="22"/>
              </w:rPr>
              <w:t>opracje</w:t>
            </w:r>
            <w:proofErr w:type="spellEnd"/>
            <w:r w:rsidRPr="00D3245C">
              <w:rPr>
                <w:rFonts w:asciiTheme="minorHAnsi" w:hAnsiTheme="minorHAnsi"/>
                <w:b/>
                <w:bCs/>
                <w:strike/>
                <w:color w:val="FF0000"/>
                <w:sz w:val="22"/>
              </w:rPr>
              <w:t xml:space="preserve"> związane z działaniem modułu </w:t>
            </w:r>
            <w:proofErr w:type="spellStart"/>
            <w:r w:rsidRPr="00D3245C">
              <w:rPr>
                <w:rFonts w:asciiTheme="minorHAnsi" w:hAnsiTheme="minorHAnsi"/>
                <w:b/>
                <w:bCs/>
                <w:strike/>
                <w:color w:val="FF0000"/>
                <w:sz w:val="22"/>
              </w:rPr>
              <w:t>sandbox</w:t>
            </w:r>
            <w:proofErr w:type="spellEnd"/>
            <w:r w:rsidRPr="00D3245C">
              <w:rPr>
                <w:rFonts w:asciiTheme="minorHAnsi" w:hAnsiTheme="minorHAnsi"/>
                <w:b/>
                <w:bCs/>
                <w:strike/>
                <w:color w:val="FF0000"/>
                <w:sz w:val="22"/>
              </w:rPr>
              <w:t xml:space="preserve"> muszą być realizowane w data </w:t>
            </w:r>
            <w:proofErr w:type="spellStart"/>
            <w:r w:rsidRPr="00D3245C">
              <w:rPr>
                <w:rFonts w:asciiTheme="minorHAnsi" w:hAnsiTheme="minorHAnsi"/>
                <w:b/>
                <w:bCs/>
                <w:strike/>
                <w:color w:val="FF0000"/>
                <w:sz w:val="22"/>
              </w:rPr>
              <w:t>center</w:t>
            </w:r>
            <w:proofErr w:type="spellEnd"/>
            <w:r w:rsidRPr="00D3245C">
              <w:rPr>
                <w:rFonts w:asciiTheme="minorHAnsi" w:hAnsiTheme="minorHAnsi"/>
                <w:b/>
                <w:bCs/>
                <w:strike/>
                <w:color w:val="FF0000"/>
                <w:sz w:val="22"/>
              </w:rPr>
              <w:t xml:space="preserve"> zlokalizowanym na terenie </w:t>
            </w:r>
            <w:proofErr w:type="spellStart"/>
            <w:r w:rsidRPr="00D3245C">
              <w:rPr>
                <w:rFonts w:asciiTheme="minorHAnsi" w:hAnsiTheme="minorHAnsi"/>
                <w:b/>
                <w:bCs/>
                <w:strike/>
                <w:color w:val="FF0000"/>
                <w:sz w:val="22"/>
              </w:rPr>
              <w:t>Uni</w:t>
            </w:r>
            <w:proofErr w:type="spellEnd"/>
            <w:r w:rsidRPr="00D3245C">
              <w:rPr>
                <w:rFonts w:asciiTheme="minorHAnsi" w:hAnsiTheme="minorHAnsi"/>
                <w:b/>
                <w:bCs/>
                <w:strike/>
                <w:color w:val="FF0000"/>
                <w:sz w:val="22"/>
              </w:rPr>
              <w:t xml:space="preserve"> Europejskiej.</w:t>
            </w:r>
          </w:p>
        </w:tc>
      </w:tr>
      <w:tr w:rsidR="00D05432" w:rsidRPr="00D05432" w14:paraId="40605A78" w14:textId="77777777" w:rsidTr="00D05432">
        <w:tc>
          <w:tcPr>
            <w:tcW w:w="988" w:type="dxa"/>
          </w:tcPr>
          <w:p w14:paraId="0BFD5E3B"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1214BB41"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 xml:space="preserve">Możliwość transparentnego ustalania tożsamość użytkowników sieci w oparciu o Active Directory. Polityka kontroli dostępu (firewall) musi precyzyjnie definiować prawa </w:t>
            </w:r>
            <w:r w:rsidRPr="00D05432">
              <w:rPr>
                <w:rFonts w:asciiTheme="minorHAnsi" w:hAnsiTheme="minorHAnsi"/>
                <w:sz w:val="22"/>
                <w:szCs w:val="22"/>
              </w:rPr>
              <w:lastRenderedPageBreak/>
              <w:t>dostępu użytkowników do określonych usług w sieci i musi być utrzymana nawet, gdy użytkownik zmieni lokalizację i adres IP. W przypadku użytkowników pracujących w środowisku terminalowym, tym samym mających wspólny adres IP, ustalanie tożsamości musi odbywać się również transparentnie.</w:t>
            </w:r>
          </w:p>
        </w:tc>
      </w:tr>
      <w:tr w:rsidR="00D05432" w:rsidRPr="00D05432" w14:paraId="32BA94D8" w14:textId="77777777" w:rsidTr="00D05432">
        <w:tc>
          <w:tcPr>
            <w:tcW w:w="988" w:type="dxa"/>
          </w:tcPr>
          <w:p w14:paraId="4B7B8DBA"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5DF8F422"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Urządzenie umożliwia czytanie oryginalnych adresów IP stacji końcowych z nagłówka X-</w:t>
            </w:r>
            <w:proofErr w:type="spellStart"/>
            <w:r w:rsidRPr="00D05432">
              <w:rPr>
                <w:rFonts w:asciiTheme="minorHAnsi" w:hAnsiTheme="minorHAnsi"/>
                <w:sz w:val="22"/>
                <w:szCs w:val="22"/>
              </w:rPr>
              <w:t>Forwarded</w:t>
            </w:r>
            <w:proofErr w:type="spellEnd"/>
            <w:r w:rsidRPr="00D05432">
              <w:rPr>
                <w:rFonts w:asciiTheme="minorHAnsi" w:hAnsiTheme="minorHAnsi"/>
                <w:sz w:val="22"/>
                <w:szCs w:val="22"/>
              </w:rPr>
              <w:t>-For i wykrywania na tej podstawie użytkowników generujących daną sesje, w przypadku gdy ruch przechodzi przez serwer Proxy zanim dojdzie do urządzenia.</w:t>
            </w:r>
          </w:p>
        </w:tc>
      </w:tr>
      <w:tr w:rsidR="00D05432" w:rsidRPr="00D05432" w14:paraId="742DCEE8" w14:textId="77777777" w:rsidTr="00D05432">
        <w:tc>
          <w:tcPr>
            <w:tcW w:w="988" w:type="dxa"/>
          </w:tcPr>
          <w:p w14:paraId="3AECE9CD"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2DD23451"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Urządzenie nie może posiadać ograniczeń licencyjnych dotyczących liczby chronionych komputerów w sieci wewnętrznej.</w:t>
            </w:r>
          </w:p>
        </w:tc>
      </w:tr>
      <w:tr w:rsidR="00D05432" w:rsidRPr="00D05432" w14:paraId="2615E020" w14:textId="77777777" w:rsidTr="00D05432">
        <w:tc>
          <w:tcPr>
            <w:tcW w:w="988" w:type="dxa"/>
          </w:tcPr>
          <w:p w14:paraId="1C677F10"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49824820"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Zarządzanie systemu zabezpieczeń odbywa się z linii poleceń (CLI) oraz z graficznej konsoli Web GUI dostępnej przez przeglądarkę WWW.</w:t>
            </w:r>
          </w:p>
        </w:tc>
      </w:tr>
      <w:tr w:rsidR="00D05432" w:rsidRPr="00D05432" w14:paraId="3F6E396A" w14:textId="77777777" w:rsidTr="00D05432">
        <w:tc>
          <w:tcPr>
            <w:tcW w:w="988" w:type="dxa"/>
          </w:tcPr>
          <w:p w14:paraId="3043DFB4"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36E9B915"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Dostęp do urządzenia i zarządzanie z sieci muszą być zabezpieczone kryptograficznie (poprzez szyfrowanie komunikacji). System zabezpieczeń musi pozwalać na zdefiniowanie wielu administratorów o różnych uprawnieniach. Dopuszcza się, aby polityki mogły być tworzone tylko z graficznej konsoli GUI.</w:t>
            </w:r>
          </w:p>
        </w:tc>
      </w:tr>
      <w:tr w:rsidR="00D05432" w:rsidRPr="00D05432" w14:paraId="64E6AF54" w14:textId="77777777" w:rsidTr="00D05432">
        <w:tc>
          <w:tcPr>
            <w:tcW w:w="988" w:type="dxa"/>
          </w:tcPr>
          <w:p w14:paraId="029D68BC"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6BC7A3E0"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Interfejs administracyjny urządzenia jest w języku polskim lub angielskim.</w:t>
            </w:r>
          </w:p>
        </w:tc>
      </w:tr>
      <w:tr w:rsidR="00D05432" w:rsidRPr="00D05432" w14:paraId="32A0987C" w14:textId="77777777" w:rsidTr="00D05432">
        <w:tc>
          <w:tcPr>
            <w:tcW w:w="988" w:type="dxa"/>
          </w:tcPr>
          <w:p w14:paraId="00E10A1A"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544D4017"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Możliwość uwierzytelniania administratorów za pomocą bazy lokalnej, serwera LDAP, RADIUS, TACACS+.</w:t>
            </w:r>
          </w:p>
        </w:tc>
      </w:tr>
      <w:tr w:rsidR="00D05432" w:rsidRPr="00D05432" w14:paraId="6C47A1E7" w14:textId="77777777" w:rsidTr="00D05432">
        <w:tc>
          <w:tcPr>
            <w:tcW w:w="988" w:type="dxa"/>
          </w:tcPr>
          <w:p w14:paraId="4CD0BAAD" w14:textId="77777777" w:rsidR="00D05432" w:rsidRPr="00D05432" w:rsidRDefault="00D05432" w:rsidP="00F5307E">
            <w:pPr>
              <w:numPr>
                <w:ilvl w:val="0"/>
                <w:numId w:val="45"/>
              </w:numPr>
              <w:autoSpaceDE w:val="0"/>
              <w:autoSpaceDN w:val="0"/>
              <w:adjustRightInd w:val="0"/>
              <w:spacing w:after="0" w:line="360" w:lineRule="auto"/>
              <w:ind w:right="0"/>
              <w:contextualSpacing/>
              <w:jc w:val="left"/>
              <w:rPr>
                <w:rFonts w:asciiTheme="minorHAnsi" w:hAnsiTheme="minorHAnsi"/>
                <w:sz w:val="22"/>
                <w:szCs w:val="22"/>
              </w:rPr>
            </w:pPr>
          </w:p>
        </w:tc>
        <w:tc>
          <w:tcPr>
            <w:tcW w:w="8074" w:type="dxa"/>
          </w:tcPr>
          <w:p w14:paraId="7E966FB0" w14:textId="77777777" w:rsidR="00D05432" w:rsidRPr="00D05432" w:rsidRDefault="00D05432" w:rsidP="00D05432">
            <w:pPr>
              <w:autoSpaceDE w:val="0"/>
              <w:autoSpaceDN w:val="0"/>
              <w:adjustRightInd w:val="0"/>
              <w:spacing w:after="0" w:line="360" w:lineRule="auto"/>
              <w:ind w:left="0" w:firstLine="0"/>
              <w:contextualSpacing/>
              <w:rPr>
                <w:rFonts w:asciiTheme="minorHAnsi" w:hAnsiTheme="minorHAnsi"/>
                <w:sz w:val="22"/>
                <w:szCs w:val="22"/>
              </w:rPr>
            </w:pPr>
            <w:r w:rsidRPr="00D05432">
              <w:rPr>
                <w:rFonts w:asciiTheme="minorHAnsi" w:hAnsiTheme="minorHAnsi"/>
                <w:sz w:val="22"/>
                <w:szCs w:val="22"/>
              </w:rPr>
              <w:t>W ramach zamówienia dostarczyć należy opiekę techniczną dla wszystkich dostarczanych komponentów ważnej przez okres 3 lat Opieka powinna zawierać wsparcie techniczne świadczone telefonicznie oraz pocztą elektroniczną przez producenta oraz jego autoryzowanego polskiego przedstawiciela, wymianę uszkodzonego sprzętu, dostęp do nowych wersji oprogramowania, a także dostęp do baz wiedzy, przewodników konfiguracyjnych i narzędzi diagnostycznych.</w:t>
            </w:r>
          </w:p>
        </w:tc>
      </w:tr>
      <w:tr w:rsidR="00D05432" w:rsidRPr="00D05432" w14:paraId="45ED166E" w14:textId="77777777" w:rsidTr="00D05432">
        <w:tc>
          <w:tcPr>
            <w:tcW w:w="988" w:type="dxa"/>
          </w:tcPr>
          <w:p w14:paraId="131B1B93" w14:textId="77777777" w:rsidR="00D05432" w:rsidRPr="00D05432" w:rsidRDefault="00D05432"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szCs w:val="22"/>
                <w:lang w:eastAsia="zh-CN" w:bidi="hi-IN"/>
              </w:rPr>
            </w:pPr>
          </w:p>
        </w:tc>
        <w:tc>
          <w:tcPr>
            <w:tcW w:w="8074" w:type="dxa"/>
          </w:tcPr>
          <w:p w14:paraId="11FD853C" w14:textId="36EF6A9C" w:rsidR="00D05432" w:rsidRPr="00D05432" w:rsidRDefault="00D05432" w:rsidP="00D05432">
            <w:pPr>
              <w:suppressLineNumbers/>
              <w:suppressAutoHyphens/>
              <w:spacing w:after="0" w:line="360" w:lineRule="auto"/>
              <w:ind w:left="0" w:firstLine="0"/>
              <w:rPr>
                <w:rFonts w:asciiTheme="minorHAnsi" w:eastAsia="Tahoma" w:hAnsiTheme="minorHAnsi" w:cs="Lohit Devanagari"/>
                <w:kern w:val="1"/>
                <w:sz w:val="22"/>
                <w:szCs w:val="22"/>
                <w:lang w:eastAsia="zh-CN" w:bidi="hi-IN"/>
              </w:rPr>
            </w:pPr>
            <w:r w:rsidRPr="00D05432">
              <w:rPr>
                <w:rFonts w:asciiTheme="minorHAnsi" w:eastAsia="Tahoma" w:hAnsiTheme="minorHAnsi" w:cs="Lohit Devanagari"/>
                <w:kern w:val="1"/>
                <w:sz w:val="22"/>
                <w:szCs w:val="22"/>
                <w:lang w:eastAsia="zh-CN" w:bidi="hi-IN"/>
              </w:rPr>
              <w:t xml:space="preserve">W ramach zamówienia dostarczyć subskrypcję na </w:t>
            </w:r>
            <w:r w:rsidR="00652B7A">
              <w:rPr>
                <w:rFonts w:asciiTheme="minorHAnsi" w:eastAsia="Tahoma" w:hAnsiTheme="minorHAnsi" w:cs="Lohit Devanagari"/>
                <w:kern w:val="1"/>
                <w:sz w:val="22"/>
                <w:szCs w:val="22"/>
                <w:lang w:eastAsia="zh-CN" w:bidi="hi-IN"/>
              </w:rPr>
              <w:t xml:space="preserve">funkcjonalność </w:t>
            </w:r>
            <w:proofErr w:type="spellStart"/>
            <w:r w:rsidR="00652B7A">
              <w:rPr>
                <w:rFonts w:asciiTheme="minorHAnsi" w:eastAsia="Tahoma" w:hAnsiTheme="minorHAnsi" w:cs="Lohit Devanagari"/>
                <w:kern w:val="1"/>
                <w:sz w:val="22"/>
                <w:szCs w:val="22"/>
                <w:lang w:eastAsia="zh-CN" w:bidi="hi-IN"/>
              </w:rPr>
              <w:t>sandbox</w:t>
            </w:r>
            <w:proofErr w:type="spellEnd"/>
            <w:r w:rsidR="00652B7A">
              <w:rPr>
                <w:rFonts w:asciiTheme="minorHAnsi" w:eastAsia="Tahoma" w:hAnsiTheme="minorHAnsi" w:cs="Lohit Devanagari"/>
                <w:kern w:val="1"/>
                <w:sz w:val="22"/>
                <w:szCs w:val="22"/>
                <w:lang w:eastAsia="zh-CN" w:bidi="hi-IN"/>
              </w:rPr>
              <w:t xml:space="preserve">, </w:t>
            </w:r>
            <w:r w:rsidRPr="00D05432">
              <w:rPr>
                <w:rFonts w:asciiTheme="minorHAnsi" w:eastAsia="Tahoma" w:hAnsiTheme="minorHAnsi" w:cs="Lohit Devanagari"/>
                <w:kern w:val="1"/>
                <w:sz w:val="22"/>
                <w:szCs w:val="22"/>
                <w:lang w:eastAsia="zh-CN" w:bidi="hi-IN"/>
              </w:rPr>
              <w:t>aktualizację bazy ataków IPS, definicji aplikacji, definicji wirusów oraz bazy kategorii stron WWW na okres 1 roku.</w:t>
            </w:r>
          </w:p>
        </w:tc>
      </w:tr>
      <w:tr w:rsidR="00652B7A" w:rsidRPr="00D05432" w14:paraId="1D54376E" w14:textId="77777777" w:rsidTr="00D05432">
        <w:tc>
          <w:tcPr>
            <w:tcW w:w="988" w:type="dxa"/>
          </w:tcPr>
          <w:p w14:paraId="22B830A6" w14:textId="77777777" w:rsidR="00652B7A" w:rsidRPr="00D05432" w:rsidRDefault="00652B7A" w:rsidP="00F5307E">
            <w:pPr>
              <w:numPr>
                <w:ilvl w:val="0"/>
                <w:numId w:val="45"/>
              </w:numPr>
              <w:suppressLineNumbers/>
              <w:suppressAutoHyphens/>
              <w:spacing w:after="0" w:line="360" w:lineRule="auto"/>
              <w:ind w:right="0"/>
              <w:jc w:val="left"/>
              <w:rPr>
                <w:rFonts w:asciiTheme="minorHAnsi" w:eastAsia="Tahoma" w:hAnsiTheme="minorHAnsi" w:cs="Lohit Devanagari"/>
                <w:kern w:val="1"/>
                <w:sz w:val="22"/>
                <w:lang w:eastAsia="zh-CN" w:bidi="hi-IN"/>
              </w:rPr>
            </w:pPr>
          </w:p>
        </w:tc>
        <w:tc>
          <w:tcPr>
            <w:tcW w:w="8074" w:type="dxa"/>
          </w:tcPr>
          <w:p w14:paraId="0F2F1C0F" w14:textId="3A9D0E30" w:rsidR="00652B7A" w:rsidRPr="00D05432" w:rsidRDefault="008935C6" w:rsidP="00D05432">
            <w:pPr>
              <w:suppressLineNumbers/>
              <w:suppressAutoHyphens/>
              <w:spacing w:after="0" w:line="360" w:lineRule="auto"/>
              <w:ind w:left="0" w:firstLine="0"/>
              <w:rPr>
                <w:rFonts w:asciiTheme="minorHAnsi" w:eastAsia="Tahoma" w:hAnsiTheme="minorHAnsi" w:cs="Lohit Devanagari"/>
                <w:kern w:val="1"/>
                <w:sz w:val="22"/>
                <w:lang w:eastAsia="zh-CN" w:bidi="hi-IN"/>
              </w:rPr>
            </w:pPr>
            <w:r w:rsidRPr="008935C6">
              <w:rPr>
                <w:rFonts w:asciiTheme="minorHAnsi" w:hAnsiTheme="minorHAnsi" w:cstheme="minorHAnsi"/>
                <w:b/>
                <w:bCs/>
                <w:color w:val="FF0000"/>
                <w:sz w:val="22"/>
                <w:szCs w:val="22"/>
              </w:rPr>
              <w:t>Wszystkie funkcjonalności muszą być realizowane bez konieczności instalacji dodatkowych urządzeń fizycznych lub wirtualnych</w:t>
            </w:r>
            <w:r w:rsidRPr="00A66669">
              <w:rPr>
                <w:rFonts w:ascii="Cambria" w:hAnsi="Cambria" w:cs="Calibri Light"/>
                <w:b/>
                <w:bCs/>
                <w:color w:val="000000" w:themeColor="text1"/>
              </w:rPr>
              <w:t>.</w:t>
            </w:r>
          </w:p>
        </w:tc>
      </w:tr>
    </w:tbl>
    <w:p w14:paraId="05695D14" w14:textId="0E3A5B4D" w:rsidR="00E77FF6" w:rsidRDefault="00E77FF6" w:rsidP="00D000D4">
      <w:pPr>
        <w:spacing w:line="360" w:lineRule="auto"/>
        <w:ind w:left="0" w:firstLine="0"/>
        <w:rPr>
          <w:rFonts w:asciiTheme="minorHAnsi" w:hAnsiTheme="minorHAnsi"/>
          <w:sz w:val="22"/>
        </w:rPr>
      </w:pPr>
    </w:p>
    <w:p w14:paraId="7CFAA6B5" w14:textId="77777777" w:rsidR="00923B2C" w:rsidRPr="00975955" w:rsidRDefault="00923B2C" w:rsidP="009A4784">
      <w:pPr>
        <w:pStyle w:val="Nagwek1"/>
        <w:spacing w:line="360" w:lineRule="auto"/>
        <w:rPr>
          <w:szCs w:val="28"/>
        </w:rPr>
      </w:pPr>
      <w:bookmarkStart w:id="922" w:name="_Toc58838530"/>
      <w:bookmarkStart w:id="923" w:name="_Hlk2269546"/>
      <w:r w:rsidRPr="00975955">
        <w:rPr>
          <w:szCs w:val="28"/>
        </w:rPr>
        <w:lastRenderedPageBreak/>
        <w:t>Gwarancja</w:t>
      </w:r>
      <w:bookmarkEnd w:id="922"/>
    </w:p>
    <w:p w14:paraId="36DA62B8" w14:textId="77777777" w:rsidR="00CC5C9D" w:rsidRPr="009A4784" w:rsidRDefault="00923B2C" w:rsidP="00F5307E">
      <w:pPr>
        <w:pStyle w:val="Akapitzlist"/>
        <w:numPr>
          <w:ilvl w:val="0"/>
          <w:numId w:val="29"/>
        </w:numPr>
        <w:spacing w:before="100" w:beforeAutospacing="1" w:after="100" w:afterAutospacing="1" w:line="360" w:lineRule="auto"/>
        <w:ind w:right="0"/>
        <w:rPr>
          <w:rFonts w:asciiTheme="minorHAnsi" w:hAnsiTheme="minorHAnsi"/>
          <w:sz w:val="22"/>
        </w:rPr>
      </w:pPr>
      <w:r w:rsidRPr="009A4784">
        <w:rPr>
          <w:rFonts w:asciiTheme="minorHAnsi" w:hAnsiTheme="minorHAnsi"/>
          <w:sz w:val="22"/>
        </w:rPr>
        <w:t xml:space="preserve">Wykonawca </w:t>
      </w:r>
      <w:r w:rsidR="0046065A" w:rsidRPr="009A4784">
        <w:rPr>
          <w:rFonts w:asciiTheme="minorHAnsi" w:hAnsiTheme="minorHAnsi"/>
          <w:sz w:val="22"/>
        </w:rPr>
        <w:t xml:space="preserve">w ramach realizacji Przedmiotu Zamówienia </w:t>
      </w:r>
      <w:r w:rsidRPr="009A4784">
        <w:rPr>
          <w:rFonts w:asciiTheme="minorHAnsi" w:hAnsiTheme="minorHAnsi"/>
          <w:sz w:val="22"/>
        </w:rPr>
        <w:t>udziel</w:t>
      </w:r>
      <w:r w:rsidR="0046065A" w:rsidRPr="009A4784">
        <w:rPr>
          <w:rFonts w:asciiTheme="minorHAnsi" w:hAnsiTheme="minorHAnsi"/>
          <w:sz w:val="22"/>
        </w:rPr>
        <w:t>i</w:t>
      </w:r>
      <w:r w:rsidRPr="009A4784">
        <w:rPr>
          <w:rFonts w:asciiTheme="minorHAnsi" w:hAnsiTheme="minorHAnsi"/>
          <w:sz w:val="22"/>
        </w:rPr>
        <w:t xml:space="preserve"> Zamawiającemu gwarancji jakości (dalej zwanej </w:t>
      </w:r>
      <w:r w:rsidR="00465B4B" w:rsidRPr="009A4784">
        <w:rPr>
          <w:rFonts w:asciiTheme="minorHAnsi" w:hAnsiTheme="minorHAnsi"/>
          <w:sz w:val="22"/>
        </w:rPr>
        <w:t>„</w:t>
      </w:r>
      <w:r w:rsidRPr="009A4784">
        <w:rPr>
          <w:rFonts w:asciiTheme="minorHAnsi" w:hAnsiTheme="minorHAnsi"/>
          <w:sz w:val="22"/>
        </w:rPr>
        <w:t>gwarancją</w:t>
      </w:r>
      <w:r w:rsidR="00465B4B" w:rsidRPr="009A4784">
        <w:rPr>
          <w:rFonts w:asciiTheme="minorHAnsi" w:hAnsiTheme="minorHAnsi"/>
          <w:sz w:val="22"/>
        </w:rPr>
        <w:t>”</w:t>
      </w:r>
      <w:r w:rsidRPr="009A4784">
        <w:rPr>
          <w:rFonts w:asciiTheme="minorHAnsi" w:hAnsiTheme="minorHAnsi"/>
          <w:sz w:val="22"/>
        </w:rPr>
        <w:t xml:space="preserve">) </w:t>
      </w:r>
      <w:r w:rsidR="00465B4B" w:rsidRPr="009A4784">
        <w:rPr>
          <w:rFonts w:asciiTheme="minorHAnsi" w:hAnsiTheme="minorHAnsi"/>
          <w:sz w:val="22"/>
        </w:rPr>
        <w:t>na niniejszy przedmiot zamówienia:</w:t>
      </w:r>
    </w:p>
    <w:p w14:paraId="7309F526" w14:textId="77777777" w:rsidR="00DB1800" w:rsidRPr="009A4784" w:rsidRDefault="00DB1800" w:rsidP="009A4784">
      <w:pPr>
        <w:pStyle w:val="Akapitzlist"/>
        <w:spacing w:before="100" w:beforeAutospacing="1" w:after="100" w:afterAutospacing="1" w:line="360" w:lineRule="auto"/>
        <w:ind w:right="0" w:firstLine="0"/>
        <w:rPr>
          <w:rFonts w:asciiTheme="minorHAnsi" w:hAnsiTheme="minorHAnsi"/>
          <w:sz w:val="22"/>
        </w:rPr>
      </w:pPr>
    </w:p>
    <w:p w14:paraId="600E9782" w14:textId="3F3FFBAB" w:rsidR="00656346" w:rsidRPr="009A4784" w:rsidRDefault="00CC5C9D" w:rsidP="009A4784">
      <w:pPr>
        <w:pStyle w:val="Akapitzlist"/>
        <w:numPr>
          <w:ilvl w:val="0"/>
          <w:numId w:val="3"/>
        </w:numPr>
        <w:spacing w:before="100" w:beforeAutospacing="1" w:after="100" w:afterAutospacing="1" w:line="360" w:lineRule="auto"/>
        <w:ind w:left="851" w:right="0"/>
        <w:rPr>
          <w:rFonts w:asciiTheme="minorHAnsi" w:hAnsiTheme="minorHAnsi" w:cs="Calibri"/>
          <w:b/>
          <w:sz w:val="22"/>
          <w:u w:val="single"/>
        </w:rPr>
      </w:pPr>
      <w:r w:rsidRPr="009A4784">
        <w:rPr>
          <w:rFonts w:asciiTheme="minorHAnsi" w:eastAsia="Arial" w:hAnsiTheme="minorHAnsi" w:cs="Calibri"/>
          <w:b/>
          <w:sz w:val="22"/>
        </w:rPr>
        <w:t>modernizacja sieci LAN</w:t>
      </w:r>
      <w:r w:rsidR="00AB169A">
        <w:rPr>
          <w:rFonts w:asciiTheme="minorHAnsi" w:eastAsia="Arial" w:hAnsiTheme="minorHAnsi" w:cs="Calibri"/>
          <w:b/>
          <w:sz w:val="22"/>
        </w:rPr>
        <w:t xml:space="preserve"> </w:t>
      </w:r>
      <w:r w:rsidRPr="009A4784">
        <w:rPr>
          <w:rFonts w:asciiTheme="minorHAnsi" w:eastAsia="Arial" w:hAnsiTheme="minorHAnsi" w:cs="Calibri"/>
          <w:sz w:val="22"/>
        </w:rPr>
        <w:t xml:space="preserve">w zakresie dostawy i wdrożenia </w:t>
      </w:r>
      <w:r w:rsidR="00377F75" w:rsidRPr="009A4784">
        <w:rPr>
          <w:rFonts w:asciiTheme="minorHAnsi" w:eastAsia="Arial" w:hAnsiTheme="minorHAnsi" w:cs="Calibri"/>
          <w:sz w:val="22"/>
        </w:rPr>
        <w:t>sieciowej infrastruktury sprzętowej</w:t>
      </w:r>
    </w:p>
    <w:tbl>
      <w:tblPr>
        <w:tblStyle w:val="Tabela-Siatka1"/>
        <w:tblW w:w="9072" w:type="dxa"/>
        <w:tblLook w:val="04A0" w:firstRow="1" w:lastRow="0" w:firstColumn="1" w:lastColumn="0" w:noHBand="0" w:noVBand="1"/>
      </w:tblPr>
      <w:tblGrid>
        <w:gridCol w:w="1600"/>
        <w:gridCol w:w="5345"/>
        <w:gridCol w:w="2127"/>
      </w:tblGrid>
      <w:tr w:rsidR="008E3CF6" w:rsidRPr="004B2B10" w14:paraId="070580EA" w14:textId="77777777" w:rsidTr="004B2B10">
        <w:trPr>
          <w:trHeight w:val="300"/>
        </w:trPr>
        <w:tc>
          <w:tcPr>
            <w:tcW w:w="1600" w:type="dxa"/>
            <w:shd w:val="clear" w:color="auto" w:fill="E0E0E0" w:themeFill="accent2" w:themeFillTint="66"/>
            <w:noWrap/>
            <w:vAlign w:val="center"/>
            <w:hideMark/>
          </w:tcPr>
          <w:p w14:paraId="2AD734DD"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Poz. OPZ</w:t>
            </w:r>
          </w:p>
        </w:tc>
        <w:tc>
          <w:tcPr>
            <w:tcW w:w="5345" w:type="dxa"/>
            <w:shd w:val="clear" w:color="auto" w:fill="E0E0E0" w:themeFill="accent2" w:themeFillTint="66"/>
            <w:noWrap/>
            <w:vAlign w:val="center"/>
            <w:hideMark/>
          </w:tcPr>
          <w:p w14:paraId="1D13C593"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Opis</w:t>
            </w:r>
          </w:p>
        </w:tc>
        <w:tc>
          <w:tcPr>
            <w:tcW w:w="2127" w:type="dxa"/>
            <w:shd w:val="clear" w:color="auto" w:fill="E0E0E0" w:themeFill="accent2" w:themeFillTint="66"/>
            <w:vAlign w:val="center"/>
          </w:tcPr>
          <w:p w14:paraId="1A8F503A" w14:textId="77777777" w:rsidR="008E3CF6" w:rsidRPr="004B2B10" w:rsidRDefault="008E3CF6"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Okres gwarancji (minimalny)</w:t>
            </w:r>
          </w:p>
        </w:tc>
      </w:tr>
      <w:tr w:rsidR="00975955" w:rsidRPr="004B2B10" w14:paraId="23FEAAC2" w14:textId="77777777" w:rsidTr="004B2B10">
        <w:trPr>
          <w:trHeight w:val="300"/>
        </w:trPr>
        <w:tc>
          <w:tcPr>
            <w:tcW w:w="9072" w:type="dxa"/>
            <w:gridSpan w:val="3"/>
            <w:shd w:val="clear" w:color="auto" w:fill="E0E0E0" w:themeFill="accent2" w:themeFillTint="66"/>
            <w:noWrap/>
            <w:vAlign w:val="center"/>
            <w:hideMark/>
          </w:tcPr>
          <w:p w14:paraId="792F3B30" w14:textId="77777777" w:rsidR="00975955" w:rsidRPr="004B2B10" w:rsidRDefault="00975955" w:rsidP="009A4784">
            <w:pPr>
              <w:spacing w:after="0" w:line="360" w:lineRule="auto"/>
              <w:ind w:left="0" w:right="0" w:firstLine="0"/>
              <w:jc w:val="center"/>
              <w:rPr>
                <w:rFonts w:asciiTheme="minorHAnsi" w:hAnsiTheme="minorHAnsi"/>
                <w:b/>
                <w:bCs/>
                <w:caps/>
                <w:sz w:val="22"/>
              </w:rPr>
            </w:pPr>
            <w:r w:rsidRPr="004B2B10">
              <w:rPr>
                <w:rFonts w:asciiTheme="minorHAnsi" w:hAnsiTheme="minorHAnsi"/>
                <w:b/>
                <w:bCs/>
                <w:caps/>
                <w:sz w:val="22"/>
              </w:rPr>
              <w:t>AKTYWNE URZĄDZENIA SIECIOWE</w:t>
            </w:r>
          </w:p>
        </w:tc>
      </w:tr>
      <w:tr w:rsidR="000952CA" w:rsidRPr="004B2B10" w14:paraId="41C7638D" w14:textId="77777777" w:rsidTr="00BF0D9E">
        <w:trPr>
          <w:trHeight w:val="801"/>
        </w:trPr>
        <w:tc>
          <w:tcPr>
            <w:tcW w:w="1600" w:type="dxa"/>
            <w:shd w:val="clear" w:color="auto" w:fill="auto"/>
            <w:noWrap/>
            <w:vAlign w:val="center"/>
            <w:hideMark/>
          </w:tcPr>
          <w:p w14:paraId="7BE993F0"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II.1.1</w:t>
            </w:r>
          </w:p>
        </w:tc>
        <w:tc>
          <w:tcPr>
            <w:tcW w:w="5345" w:type="dxa"/>
            <w:shd w:val="clear" w:color="auto" w:fill="auto"/>
            <w:noWrap/>
            <w:vAlign w:val="center"/>
            <w:hideMark/>
          </w:tcPr>
          <w:p w14:paraId="4ADD589F" w14:textId="03B02E66" w:rsidR="000952CA" w:rsidRPr="004B2B10" w:rsidRDefault="000952CA" w:rsidP="00975955">
            <w:pPr>
              <w:spacing w:after="0" w:line="360" w:lineRule="auto"/>
              <w:ind w:left="0" w:right="0" w:firstLine="0"/>
              <w:jc w:val="left"/>
              <w:rPr>
                <w:rFonts w:asciiTheme="minorHAnsi" w:hAnsiTheme="minorHAnsi"/>
                <w:color w:val="auto"/>
                <w:sz w:val="22"/>
              </w:rPr>
            </w:pPr>
            <w:r w:rsidRPr="004B2B10">
              <w:rPr>
                <w:rFonts w:asciiTheme="minorHAnsi" w:hAnsiTheme="minorHAnsi"/>
                <w:sz w:val="22"/>
              </w:rPr>
              <w:t xml:space="preserve">Przełącznik </w:t>
            </w:r>
            <w:r w:rsidR="004739C0">
              <w:rPr>
                <w:rFonts w:asciiTheme="minorHAnsi" w:hAnsiTheme="minorHAnsi"/>
                <w:sz w:val="22"/>
              </w:rPr>
              <w:t>szkieletowy</w:t>
            </w:r>
          </w:p>
        </w:tc>
        <w:tc>
          <w:tcPr>
            <w:tcW w:w="2127" w:type="dxa"/>
            <w:vAlign w:val="center"/>
          </w:tcPr>
          <w:p w14:paraId="289D9E1C" w14:textId="51B900AE" w:rsidR="000952CA" w:rsidRPr="004B2B10" w:rsidRDefault="002A0B7E"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gwarancji producenta</w:t>
            </w:r>
            <w:r w:rsidR="000952CA" w:rsidRPr="004B2B10">
              <w:rPr>
                <w:rFonts w:asciiTheme="minorHAnsi" w:eastAsiaTheme="minorHAnsi" w:hAnsiTheme="minorHAnsi" w:cstheme="minorHAnsi"/>
                <w:color w:val="auto"/>
                <w:sz w:val="22"/>
              </w:rPr>
              <w:t xml:space="preserve"> obejmująca wszystkie elementy (również zasilacze i wentylatory)</w:t>
            </w:r>
          </w:p>
        </w:tc>
      </w:tr>
      <w:tr w:rsidR="000952CA" w:rsidRPr="004B2B10" w14:paraId="312A167F" w14:textId="77777777" w:rsidTr="00BF0D9E">
        <w:trPr>
          <w:trHeight w:val="738"/>
        </w:trPr>
        <w:tc>
          <w:tcPr>
            <w:tcW w:w="1600" w:type="dxa"/>
            <w:shd w:val="clear" w:color="auto" w:fill="auto"/>
            <w:noWrap/>
            <w:vAlign w:val="center"/>
          </w:tcPr>
          <w:p w14:paraId="1DA539EF"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II.1.2</w:t>
            </w:r>
          </w:p>
        </w:tc>
        <w:tc>
          <w:tcPr>
            <w:tcW w:w="5345" w:type="dxa"/>
            <w:shd w:val="clear" w:color="auto" w:fill="auto"/>
            <w:noWrap/>
            <w:vAlign w:val="center"/>
          </w:tcPr>
          <w:p w14:paraId="66AC44D6" w14:textId="77777777" w:rsidR="000952CA" w:rsidRPr="004B2B10" w:rsidRDefault="000952CA" w:rsidP="009A4784">
            <w:pPr>
              <w:spacing w:after="0" w:line="360" w:lineRule="auto"/>
              <w:ind w:left="0" w:right="0" w:firstLine="0"/>
              <w:jc w:val="left"/>
              <w:rPr>
                <w:rFonts w:asciiTheme="minorHAnsi" w:hAnsiTheme="minorHAnsi"/>
                <w:color w:val="auto"/>
                <w:sz w:val="22"/>
              </w:rPr>
            </w:pPr>
            <w:r w:rsidRPr="004B2B10">
              <w:rPr>
                <w:rFonts w:asciiTheme="minorHAnsi" w:hAnsiTheme="minorHAnsi"/>
                <w:sz w:val="22"/>
              </w:rPr>
              <w:t>Przełącznik dostępowy typ 1</w:t>
            </w:r>
          </w:p>
        </w:tc>
        <w:tc>
          <w:tcPr>
            <w:tcW w:w="2127" w:type="dxa"/>
            <w:vAlign w:val="center"/>
          </w:tcPr>
          <w:p w14:paraId="79D9BCBA" w14:textId="535B90A4" w:rsidR="000952CA" w:rsidRPr="004B2B10" w:rsidRDefault="002A0B7E"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gwarancji producenta</w:t>
            </w:r>
            <w:r w:rsidR="000952CA" w:rsidRPr="004B2B10">
              <w:rPr>
                <w:rFonts w:asciiTheme="minorHAnsi" w:eastAsiaTheme="minorHAnsi" w:hAnsiTheme="minorHAnsi" w:cstheme="minorHAnsi"/>
                <w:color w:val="auto"/>
                <w:sz w:val="22"/>
              </w:rPr>
              <w:t xml:space="preserve"> obejmująca wszystkie elementy (również zasilacze i wentylatory)</w:t>
            </w:r>
          </w:p>
        </w:tc>
      </w:tr>
      <w:tr w:rsidR="000952CA" w:rsidRPr="004B2B10" w14:paraId="4FFC18C1" w14:textId="77777777" w:rsidTr="00BF0D9E">
        <w:trPr>
          <w:trHeight w:val="738"/>
        </w:trPr>
        <w:tc>
          <w:tcPr>
            <w:tcW w:w="1600" w:type="dxa"/>
            <w:shd w:val="clear" w:color="auto" w:fill="auto"/>
            <w:noWrap/>
            <w:vAlign w:val="center"/>
          </w:tcPr>
          <w:p w14:paraId="36ADC168" w14:textId="77777777"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II.1.3</w:t>
            </w:r>
          </w:p>
        </w:tc>
        <w:tc>
          <w:tcPr>
            <w:tcW w:w="5345" w:type="dxa"/>
            <w:shd w:val="clear" w:color="auto" w:fill="auto"/>
            <w:noWrap/>
            <w:vAlign w:val="center"/>
          </w:tcPr>
          <w:p w14:paraId="42E18042" w14:textId="77777777" w:rsidR="000952CA" w:rsidRPr="004B2B10" w:rsidRDefault="000952CA" w:rsidP="009A4784">
            <w:pPr>
              <w:spacing w:after="0" w:line="360" w:lineRule="auto"/>
              <w:ind w:left="0" w:right="0" w:firstLine="0"/>
              <w:jc w:val="left"/>
              <w:rPr>
                <w:rFonts w:asciiTheme="minorHAnsi" w:hAnsiTheme="minorHAnsi"/>
                <w:sz w:val="22"/>
              </w:rPr>
            </w:pPr>
            <w:r w:rsidRPr="004B2B10">
              <w:rPr>
                <w:rFonts w:asciiTheme="minorHAnsi" w:hAnsiTheme="minorHAnsi"/>
                <w:sz w:val="22"/>
              </w:rPr>
              <w:t>Przełącznik dostępowy typ 2</w:t>
            </w:r>
          </w:p>
        </w:tc>
        <w:tc>
          <w:tcPr>
            <w:tcW w:w="2127" w:type="dxa"/>
            <w:vAlign w:val="center"/>
          </w:tcPr>
          <w:p w14:paraId="600236C5" w14:textId="00CA298D" w:rsidR="000952CA" w:rsidRPr="004B2B10" w:rsidRDefault="002A0B7E"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Pr="004B2B10">
              <w:rPr>
                <w:rFonts w:asciiTheme="minorHAnsi" w:hAnsiTheme="minorHAnsi"/>
                <w:bCs/>
                <w:color w:val="auto"/>
                <w:sz w:val="22"/>
              </w:rPr>
              <w:t xml:space="preserve"> miesięcy gwarancji producenta</w:t>
            </w:r>
            <w:r w:rsidRPr="004B2B10">
              <w:rPr>
                <w:rFonts w:asciiTheme="minorHAnsi" w:eastAsiaTheme="minorHAnsi" w:hAnsiTheme="minorHAnsi" w:cstheme="minorHAnsi"/>
                <w:color w:val="auto"/>
                <w:sz w:val="22"/>
              </w:rPr>
              <w:t xml:space="preserve"> obejmująca wszystkie elementy (również zasilacze i wentylatory)</w:t>
            </w:r>
          </w:p>
        </w:tc>
      </w:tr>
      <w:tr w:rsidR="004739C0" w:rsidRPr="004B2B10" w14:paraId="1C640D27" w14:textId="77777777" w:rsidTr="00BF0D9E">
        <w:trPr>
          <w:trHeight w:val="738"/>
        </w:trPr>
        <w:tc>
          <w:tcPr>
            <w:tcW w:w="1600" w:type="dxa"/>
            <w:shd w:val="clear" w:color="auto" w:fill="auto"/>
            <w:noWrap/>
            <w:vAlign w:val="center"/>
          </w:tcPr>
          <w:p w14:paraId="322ED4A5" w14:textId="5DDA05FB" w:rsidR="004739C0" w:rsidRPr="004B2B10" w:rsidRDefault="004739C0"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4</w:t>
            </w:r>
          </w:p>
        </w:tc>
        <w:tc>
          <w:tcPr>
            <w:tcW w:w="5345" w:type="dxa"/>
            <w:shd w:val="clear" w:color="auto" w:fill="auto"/>
            <w:noWrap/>
            <w:vAlign w:val="center"/>
          </w:tcPr>
          <w:p w14:paraId="49A08F63" w14:textId="6F180403" w:rsidR="004739C0" w:rsidRPr="004B2B10" w:rsidRDefault="004739C0" w:rsidP="009A4784">
            <w:pPr>
              <w:spacing w:after="0" w:line="360" w:lineRule="auto"/>
              <w:ind w:left="0" w:right="0" w:firstLine="0"/>
              <w:jc w:val="left"/>
              <w:rPr>
                <w:rFonts w:asciiTheme="minorHAnsi" w:hAnsiTheme="minorHAnsi"/>
                <w:sz w:val="22"/>
              </w:rPr>
            </w:pPr>
            <w:r>
              <w:rPr>
                <w:rFonts w:asciiTheme="minorHAnsi" w:hAnsiTheme="minorHAnsi"/>
                <w:sz w:val="22"/>
              </w:rPr>
              <w:t>Przełącznik dostępowy typ 3</w:t>
            </w:r>
          </w:p>
        </w:tc>
        <w:tc>
          <w:tcPr>
            <w:tcW w:w="2127" w:type="dxa"/>
            <w:vAlign w:val="center"/>
          </w:tcPr>
          <w:p w14:paraId="2FA9B3D0" w14:textId="6F360CDA" w:rsidR="004739C0" w:rsidRPr="004B2B10" w:rsidRDefault="002A0B7E"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4739C0" w:rsidRPr="004B2B10">
              <w:rPr>
                <w:rFonts w:asciiTheme="minorHAnsi" w:hAnsiTheme="minorHAnsi"/>
                <w:bCs/>
                <w:color w:val="auto"/>
                <w:sz w:val="22"/>
              </w:rPr>
              <w:t xml:space="preserve"> miesięcy gwarancji producenta</w:t>
            </w:r>
            <w:r w:rsidR="004739C0" w:rsidRPr="004B2B10">
              <w:rPr>
                <w:rFonts w:asciiTheme="minorHAnsi" w:eastAsiaTheme="minorHAnsi" w:hAnsiTheme="minorHAnsi" w:cstheme="minorHAnsi"/>
                <w:color w:val="auto"/>
                <w:sz w:val="22"/>
              </w:rPr>
              <w:t xml:space="preserve"> </w:t>
            </w:r>
            <w:r w:rsidR="004739C0" w:rsidRPr="004B2B10">
              <w:rPr>
                <w:rFonts w:asciiTheme="minorHAnsi" w:eastAsiaTheme="minorHAnsi" w:hAnsiTheme="minorHAnsi" w:cstheme="minorHAnsi"/>
                <w:color w:val="auto"/>
                <w:sz w:val="22"/>
              </w:rPr>
              <w:lastRenderedPageBreak/>
              <w:t>obejmująca wszystkie elementy (również zasilacze i wentylatory)</w:t>
            </w:r>
          </w:p>
        </w:tc>
      </w:tr>
      <w:tr w:rsidR="000952CA" w:rsidRPr="004B2B10" w14:paraId="64561A5C" w14:textId="77777777" w:rsidTr="00BF0D9E">
        <w:trPr>
          <w:trHeight w:val="738"/>
        </w:trPr>
        <w:tc>
          <w:tcPr>
            <w:tcW w:w="1600" w:type="dxa"/>
            <w:shd w:val="clear" w:color="auto" w:fill="auto"/>
            <w:noWrap/>
            <w:vAlign w:val="center"/>
          </w:tcPr>
          <w:p w14:paraId="154E8141" w14:textId="5B7ECF64" w:rsidR="000952CA" w:rsidRPr="004B2B10" w:rsidRDefault="000952CA"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lastRenderedPageBreak/>
              <w:t>II.1.</w:t>
            </w:r>
            <w:r w:rsidR="004739C0">
              <w:rPr>
                <w:rFonts w:asciiTheme="minorHAnsi" w:hAnsiTheme="minorHAnsi"/>
                <w:sz w:val="22"/>
              </w:rPr>
              <w:t>5</w:t>
            </w:r>
          </w:p>
        </w:tc>
        <w:tc>
          <w:tcPr>
            <w:tcW w:w="5345" w:type="dxa"/>
            <w:shd w:val="clear" w:color="auto" w:fill="auto"/>
            <w:noWrap/>
            <w:vAlign w:val="center"/>
          </w:tcPr>
          <w:p w14:paraId="7FC1459E" w14:textId="4DB17EF3" w:rsidR="000952CA" w:rsidRPr="004B2B10" w:rsidRDefault="004739C0" w:rsidP="009A4784">
            <w:pPr>
              <w:spacing w:after="0" w:line="360" w:lineRule="auto"/>
              <w:ind w:left="0" w:right="0" w:firstLine="0"/>
              <w:jc w:val="left"/>
              <w:rPr>
                <w:rFonts w:asciiTheme="minorHAnsi" w:hAnsiTheme="minorHAnsi"/>
                <w:sz w:val="22"/>
              </w:rPr>
            </w:pPr>
            <w:r>
              <w:rPr>
                <w:rFonts w:asciiTheme="minorHAnsi" w:hAnsiTheme="minorHAnsi"/>
                <w:sz w:val="22"/>
              </w:rPr>
              <w:t xml:space="preserve">Moduły </w:t>
            </w:r>
            <w:proofErr w:type="spellStart"/>
            <w:r>
              <w:rPr>
                <w:rFonts w:asciiTheme="minorHAnsi" w:hAnsiTheme="minorHAnsi"/>
                <w:sz w:val="22"/>
              </w:rPr>
              <w:t>stackujące</w:t>
            </w:r>
            <w:proofErr w:type="spellEnd"/>
          </w:p>
        </w:tc>
        <w:tc>
          <w:tcPr>
            <w:tcW w:w="2127" w:type="dxa"/>
            <w:vAlign w:val="center"/>
          </w:tcPr>
          <w:p w14:paraId="3498C8A4" w14:textId="0F28E253" w:rsidR="000952CA" w:rsidRPr="004B2B10" w:rsidRDefault="002A0B7E" w:rsidP="009A4784">
            <w:pPr>
              <w:spacing w:after="0" w:line="360" w:lineRule="auto"/>
              <w:ind w:left="0" w:right="0" w:firstLine="0"/>
              <w:jc w:val="center"/>
              <w:rPr>
                <w:rFonts w:asciiTheme="minorHAnsi" w:hAnsiTheme="minorHAnsi"/>
                <w:color w:val="auto"/>
                <w:sz w:val="22"/>
                <w:highlight w:val="yellow"/>
              </w:rPr>
            </w:pPr>
            <w:r>
              <w:rPr>
                <w:rFonts w:asciiTheme="minorHAnsi" w:hAnsiTheme="minorHAnsi"/>
                <w:bCs/>
                <w:color w:val="auto"/>
                <w:sz w:val="22"/>
              </w:rPr>
              <w:t>36</w:t>
            </w:r>
            <w:r w:rsidR="000952CA" w:rsidRPr="004B2B10">
              <w:rPr>
                <w:rFonts w:asciiTheme="minorHAnsi" w:hAnsiTheme="minorHAnsi"/>
                <w:bCs/>
                <w:color w:val="auto"/>
                <w:sz w:val="22"/>
              </w:rPr>
              <w:t xml:space="preserve"> miesięcy gwarancji producenta</w:t>
            </w:r>
          </w:p>
        </w:tc>
      </w:tr>
      <w:tr w:rsidR="009A30D6" w:rsidRPr="004B2B10" w14:paraId="7FDBC678" w14:textId="77777777" w:rsidTr="00BF0D9E">
        <w:trPr>
          <w:trHeight w:val="738"/>
        </w:trPr>
        <w:tc>
          <w:tcPr>
            <w:tcW w:w="1600" w:type="dxa"/>
            <w:shd w:val="clear" w:color="auto" w:fill="auto"/>
            <w:noWrap/>
            <w:vAlign w:val="center"/>
          </w:tcPr>
          <w:p w14:paraId="26D2FA8A" w14:textId="4681E9FE" w:rsidR="009A30D6" w:rsidRPr="004B2B10" w:rsidRDefault="009A30D6"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Pr>
                <w:rFonts w:asciiTheme="minorHAnsi" w:hAnsiTheme="minorHAnsi"/>
                <w:sz w:val="22"/>
              </w:rPr>
              <w:t>6</w:t>
            </w:r>
          </w:p>
        </w:tc>
        <w:tc>
          <w:tcPr>
            <w:tcW w:w="5345" w:type="dxa"/>
            <w:shd w:val="clear" w:color="auto" w:fill="auto"/>
            <w:noWrap/>
            <w:vAlign w:val="center"/>
          </w:tcPr>
          <w:p w14:paraId="06E23D21" w14:textId="75725D6A" w:rsidR="009A30D6" w:rsidRDefault="009A30D6" w:rsidP="009A4784">
            <w:pPr>
              <w:spacing w:after="0" w:line="360" w:lineRule="auto"/>
              <w:ind w:left="0" w:right="0" w:firstLine="0"/>
              <w:jc w:val="left"/>
              <w:rPr>
                <w:rFonts w:asciiTheme="minorHAnsi" w:hAnsiTheme="minorHAnsi"/>
                <w:sz w:val="22"/>
              </w:rPr>
            </w:pPr>
            <w:r w:rsidRPr="00DB778C">
              <w:rPr>
                <w:rFonts w:asciiTheme="minorHAnsi" w:hAnsiTheme="minorHAnsi"/>
                <w:sz w:val="22"/>
              </w:rPr>
              <w:t>Moduły SFP/SFP+/QSFP/kable DAC</w:t>
            </w:r>
          </w:p>
        </w:tc>
        <w:tc>
          <w:tcPr>
            <w:tcW w:w="2127" w:type="dxa"/>
            <w:vAlign w:val="center"/>
          </w:tcPr>
          <w:p w14:paraId="304FC8EC" w14:textId="0D2370C6" w:rsidR="009A30D6" w:rsidRDefault="009A30D6"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Pr="004B2B10">
              <w:rPr>
                <w:rFonts w:asciiTheme="minorHAnsi" w:hAnsiTheme="minorHAnsi"/>
                <w:bCs/>
                <w:color w:val="auto"/>
                <w:sz w:val="22"/>
              </w:rPr>
              <w:t xml:space="preserve"> miesięcy gwarancji</w:t>
            </w:r>
          </w:p>
        </w:tc>
      </w:tr>
      <w:tr w:rsidR="004739C0" w:rsidRPr="004B2B10" w14:paraId="5F784D76" w14:textId="77777777" w:rsidTr="00BF0D9E">
        <w:trPr>
          <w:trHeight w:val="738"/>
        </w:trPr>
        <w:tc>
          <w:tcPr>
            <w:tcW w:w="1600" w:type="dxa"/>
            <w:shd w:val="clear" w:color="auto" w:fill="auto"/>
            <w:noWrap/>
            <w:vAlign w:val="center"/>
          </w:tcPr>
          <w:p w14:paraId="51BE7155" w14:textId="2523764C" w:rsidR="004739C0" w:rsidRPr="004B2B10" w:rsidRDefault="004739C0" w:rsidP="009A4784">
            <w:pPr>
              <w:spacing w:after="0" w:line="360" w:lineRule="auto"/>
              <w:ind w:left="0" w:right="0" w:firstLine="0"/>
              <w:jc w:val="center"/>
              <w:rPr>
                <w:rFonts w:asciiTheme="minorHAnsi" w:hAnsiTheme="minorHAnsi"/>
                <w:sz w:val="22"/>
              </w:rPr>
            </w:pPr>
            <w:r w:rsidRPr="004B2B10">
              <w:rPr>
                <w:rFonts w:asciiTheme="minorHAnsi" w:hAnsiTheme="minorHAnsi"/>
                <w:sz w:val="22"/>
              </w:rPr>
              <w:t>II.1.</w:t>
            </w:r>
            <w:r w:rsidR="009A30D6">
              <w:rPr>
                <w:rFonts w:asciiTheme="minorHAnsi" w:hAnsiTheme="minorHAnsi"/>
                <w:sz w:val="22"/>
              </w:rPr>
              <w:t>7</w:t>
            </w:r>
          </w:p>
        </w:tc>
        <w:tc>
          <w:tcPr>
            <w:tcW w:w="5345" w:type="dxa"/>
            <w:shd w:val="clear" w:color="auto" w:fill="auto"/>
            <w:noWrap/>
            <w:vAlign w:val="center"/>
          </w:tcPr>
          <w:p w14:paraId="120E9ABB" w14:textId="073D4085" w:rsidR="004739C0" w:rsidRDefault="004739C0" w:rsidP="009A4784">
            <w:pPr>
              <w:spacing w:after="0" w:line="360" w:lineRule="auto"/>
              <w:ind w:left="0" w:right="0" w:firstLine="0"/>
              <w:jc w:val="left"/>
              <w:rPr>
                <w:rFonts w:asciiTheme="minorHAnsi" w:hAnsiTheme="minorHAnsi"/>
                <w:sz w:val="22"/>
              </w:rPr>
            </w:pPr>
            <w:r>
              <w:rPr>
                <w:rFonts w:asciiTheme="minorHAnsi" w:hAnsiTheme="minorHAnsi"/>
                <w:sz w:val="22"/>
              </w:rPr>
              <w:t>Firewall</w:t>
            </w:r>
          </w:p>
        </w:tc>
        <w:tc>
          <w:tcPr>
            <w:tcW w:w="2127" w:type="dxa"/>
            <w:vAlign w:val="center"/>
          </w:tcPr>
          <w:p w14:paraId="5552AB09" w14:textId="0190D68C" w:rsidR="004739C0" w:rsidRPr="004B2B10" w:rsidRDefault="002A0B7E" w:rsidP="009A4784">
            <w:pPr>
              <w:spacing w:after="0" w:line="360" w:lineRule="auto"/>
              <w:ind w:left="0" w:right="0" w:firstLine="0"/>
              <w:jc w:val="center"/>
              <w:rPr>
                <w:rFonts w:asciiTheme="minorHAnsi" w:hAnsiTheme="minorHAnsi"/>
                <w:bCs/>
                <w:color w:val="auto"/>
                <w:sz w:val="22"/>
              </w:rPr>
            </w:pPr>
            <w:r>
              <w:rPr>
                <w:rFonts w:asciiTheme="minorHAnsi" w:hAnsiTheme="minorHAnsi"/>
                <w:bCs/>
                <w:color w:val="auto"/>
                <w:sz w:val="22"/>
              </w:rPr>
              <w:t>36</w:t>
            </w:r>
            <w:r w:rsidR="004739C0" w:rsidRPr="004B2B10">
              <w:rPr>
                <w:rFonts w:asciiTheme="minorHAnsi" w:hAnsiTheme="minorHAnsi"/>
                <w:bCs/>
                <w:color w:val="auto"/>
                <w:sz w:val="22"/>
              </w:rPr>
              <w:t xml:space="preserve"> miesięcy gwarancji producenta</w:t>
            </w:r>
            <w:r w:rsidR="004739C0" w:rsidRPr="004B2B10">
              <w:rPr>
                <w:rFonts w:asciiTheme="minorHAnsi" w:eastAsiaTheme="minorHAnsi" w:hAnsiTheme="minorHAnsi" w:cstheme="minorHAnsi"/>
                <w:color w:val="auto"/>
                <w:sz w:val="22"/>
              </w:rPr>
              <w:t xml:space="preserve"> obejmująca wszystkie elementy (również zasilacze i wentylatory)</w:t>
            </w:r>
          </w:p>
        </w:tc>
      </w:tr>
    </w:tbl>
    <w:p w14:paraId="48E79999" w14:textId="77777777" w:rsidR="00CC5C9D" w:rsidRPr="009A4784" w:rsidRDefault="00CC5C9D" w:rsidP="009A4784">
      <w:pPr>
        <w:spacing w:line="360" w:lineRule="auto"/>
        <w:rPr>
          <w:rFonts w:asciiTheme="minorHAnsi" w:hAnsiTheme="minorHAnsi"/>
          <w:sz w:val="22"/>
        </w:rPr>
      </w:pPr>
    </w:p>
    <w:p w14:paraId="77FC55F9" w14:textId="77777777" w:rsidR="00CC5C9D" w:rsidRPr="009A4784" w:rsidRDefault="005C5B2E" w:rsidP="00F5307E">
      <w:pPr>
        <w:pStyle w:val="Akapitzlist"/>
        <w:numPr>
          <w:ilvl w:val="0"/>
          <w:numId w:val="29"/>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sz w:val="22"/>
        </w:rPr>
        <w:t xml:space="preserve">Bieg terminów gwarancji określonych w ust. 1 będą rozpoczynać się z dniem podpisania Protokołu Odbioru Końcowego bez uwag przez Zamawiającego. </w:t>
      </w:r>
    </w:p>
    <w:p w14:paraId="267B3808" w14:textId="77777777" w:rsidR="00AE45B4" w:rsidRPr="004B2B10" w:rsidRDefault="00AE45B4" w:rsidP="00F5307E">
      <w:pPr>
        <w:pStyle w:val="Akapitzlist"/>
        <w:numPr>
          <w:ilvl w:val="0"/>
          <w:numId w:val="29"/>
        </w:numPr>
        <w:overflowPunct w:val="0"/>
        <w:autoSpaceDE w:val="0"/>
        <w:spacing w:after="120" w:line="360" w:lineRule="auto"/>
        <w:ind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60214712" w14:textId="77777777" w:rsidR="001929EB" w:rsidRPr="009A4784" w:rsidRDefault="001929EB" w:rsidP="004B2B10">
      <w:pPr>
        <w:pStyle w:val="Akapitzlist"/>
        <w:overflowPunct w:val="0"/>
        <w:autoSpaceDE w:val="0"/>
        <w:spacing w:after="120" w:line="360" w:lineRule="auto"/>
        <w:ind w:right="0" w:firstLine="0"/>
        <w:textAlignment w:val="baseline"/>
        <w:rPr>
          <w:rFonts w:asciiTheme="minorHAnsi" w:hAnsiTheme="minorHAnsi"/>
          <w:sz w:val="22"/>
        </w:rPr>
      </w:pPr>
    </w:p>
    <w:p w14:paraId="77B07845" w14:textId="77777777" w:rsidR="00EC5735" w:rsidRPr="009A4784" w:rsidRDefault="00377F75" w:rsidP="009A4784">
      <w:pPr>
        <w:pStyle w:val="Nagwek3"/>
        <w:spacing w:line="360" w:lineRule="auto"/>
        <w:rPr>
          <w:rFonts w:asciiTheme="minorHAnsi" w:hAnsiTheme="minorHAnsi"/>
          <w:sz w:val="22"/>
          <w:szCs w:val="22"/>
        </w:rPr>
      </w:pPr>
      <w:bookmarkStart w:id="924" w:name="_Toc10718268"/>
      <w:bookmarkStart w:id="925" w:name="_Toc10718422"/>
      <w:bookmarkStart w:id="926" w:name="_Toc11068194"/>
      <w:bookmarkStart w:id="927" w:name="_Toc11068278"/>
      <w:bookmarkStart w:id="928" w:name="_Toc11068494"/>
      <w:bookmarkStart w:id="929" w:name="_Toc13220841"/>
      <w:bookmarkStart w:id="930" w:name="_Toc13222172"/>
      <w:bookmarkStart w:id="931" w:name="_Toc58838531"/>
      <w:bookmarkEnd w:id="923"/>
      <w:bookmarkEnd w:id="924"/>
      <w:bookmarkEnd w:id="925"/>
      <w:bookmarkEnd w:id="926"/>
      <w:bookmarkEnd w:id="927"/>
      <w:bookmarkEnd w:id="928"/>
      <w:bookmarkEnd w:id="929"/>
      <w:bookmarkEnd w:id="930"/>
      <w:r w:rsidRPr="009A4784">
        <w:rPr>
          <w:rFonts w:asciiTheme="minorHAnsi" w:hAnsiTheme="minorHAnsi"/>
          <w:sz w:val="22"/>
          <w:szCs w:val="22"/>
        </w:rPr>
        <w:t>Usługi gwarancyjne</w:t>
      </w:r>
      <w:bookmarkEnd w:id="931"/>
    </w:p>
    <w:p w14:paraId="4802DD23" w14:textId="14A6B46D" w:rsidR="00EC5735" w:rsidRPr="009A4784" w:rsidRDefault="00EC5735" w:rsidP="009A4784">
      <w:pPr>
        <w:numPr>
          <w:ilvl w:val="0"/>
          <w:numId w:val="11"/>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W okresie gwarancji Wykonawca będzie zobowiązany do nieodpłatnego usuwania Wad </w:t>
      </w:r>
      <w:r w:rsidR="00056CE1" w:rsidRPr="009A4784">
        <w:rPr>
          <w:rFonts w:asciiTheme="minorHAnsi" w:hAnsiTheme="minorHAnsi"/>
          <w:sz w:val="22"/>
        </w:rPr>
        <w:t>Przedmiotu</w:t>
      </w:r>
      <w:r w:rsidR="00975955">
        <w:rPr>
          <w:rFonts w:asciiTheme="minorHAnsi" w:hAnsiTheme="minorHAnsi"/>
          <w:sz w:val="22"/>
        </w:rPr>
        <w:t xml:space="preserve"> zamówienia</w:t>
      </w:r>
      <w:r w:rsidR="00056CE1" w:rsidRPr="009A4784">
        <w:rPr>
          <w:rFonts w:asciiTheme="minorHAnsi" w:hAnsiTheme="minorHAnsi"/>
          <w:sz w:val="22"/>
        </w:rPr>
        <w:t xml:space="preserve"> rozumianych</w:t>
      </w:r>
      <w:r w:rsidRPr="009A4784">
        <w:rPr>
          <w:rFonts w:asciiTheme="minorHAnsi" w:hAnsiTheme="minorHAnsi"/>
          <w:sz w:val="22"/>
        </w:rPr>
        <w:t xml:space="preserve"> jako Awaria lub Usterka</w:t>
      </w:r>
      <w:r w:rsidR="00AB169A">
        <w:rPr>
          <w:rFonts w:asciiTheme="minorHAnsi" w:hAnsiTheme="minorHAnsi"/>
          <w:sz w:val="22"/>
        </w:rPr>
        <w:t xml:space="preserve"> </w:t>
      </w:r>
      <w:r w:rsidRPr="009A4784">
        <w:rPr>
          <w:rFonts w:asciiTheme="minorHAnsi" w:hAnsiTheme="minorHAnsi"/>
          <w:sz w:val="22"/>
        </w:rPr>
        <w:t>zgodnie z definicjami jak poniżej:</w:t>
      </w:r>
    </w:p>
    <w:p w14:paraId="30EA5B1C" w14:textId="5A648340" w:rsidR="00EC5735" w:rsidRPr="009A4784" w:rsidRDefault="00EC5735" w:rsidP="009A4784">
      <w:pPr>
        <w:numPr>
          <w:ilvl w:val="0"/>
          <w:numId w:val="4"/>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Awaria -</w:t>
      </w:r>
      <w:r w:rsidRPr="009A4784">
        <w:rPr>
          <w:rFonts w:asciiTheme="minorHAnsi" w:hAnsiTheme="minorHAnsi"/>
          <w:sz w:val="22"/>
        </w:rPr>
        <w:t xml:space="preserve"> Kategoria Wady w </w:t>
      </w:r>
      <w:r w:rsidR="00377F75" w:rsidRPr="009A4784">
        <w:rPr>
          <w:rFonts w:asciiTheme="minorHAnsi" w:eastAsia="Arial" w:hAnsiTheme="minorHAnsi" w:cs="Calibri"/>
          <w:sz w:val="22"/>
        </w:rPr>
        <w:t>Sieciowej Infrastruktur</w:t>
      </w:r>
      <w:r w:rsidR="00FE2B51" w:rsidRPr="009A4784">
        <w:rPr>
          <w:rFonts w:asciiTheme="minorHAnsi" w:eastAsia="Arial" w:hAnsiTheme="minorHAnsi" w:cs="Calibri"/>
          <w:sz w:val="22"/>
        </w:rPr>
        <w:t xml:space="preserve">ze </w:t>
      </w:r>
      <w:r w:rsidR="00377F75" w:rsidRPr="009A4784">
        <w:rPr>
          <w:rFonts w:asciiTheme="minorHAnsi" w:eastAsia="Arial" w:hAnsiTheme="minorHAnsi" w:cs="Calibri"/>
          <w:sz w:val="22"/>
        </w:rPr>
        <w:t>Sprzętowej</w:t>
      </w:r>
      <w:r w:rsidR="00AB169A">
        <w:rPr>
          <w:rFonts w:asciiTheme="minorHAnsi" w:eastAsia="Arial" w:hAnsiTheme="minorHAnsi" w:cs="Calibri"/>
          <w:sz w:val="22"/>
        </w:rPr>
        <w:t xml:space="preserve"> </w:t>
      </w:r>
      <w:r w:rsidR="00FE2B51" w:rsidRPr="009A4784">
        <w:rPr>
          <w:rFonts w:asciiTheme="minorHAnsi" w:hAnsiTheme="minorHAnsi"/>
          <w:sz w:val="22"/>
        </w:rPr>
        <w:t xml:space="preserve">i </w:t>
      </w:r>
      <w:r w:rsidRPr="009A4784">
        <w:rPr>
          <w:rFonts w:asciiTheme="minorHAnsi" w:hAnsiTheme="minorHAnsi"/>
          <w:sz w:val="22"/>
        </w:rPr>
        <w:t xml:space="preserve">brak działania lub niepoprawne działanie Przedmiotu Zamówienia u Zamawiającego, uniemożliwiające jego użytkowanie. Sytuacja, w której </w:t>
      </w:r>
      <w:r w:rsidR="00FE2B51" w:rsidRPr="009A4784">
        <w:rPr>
          <w:rFonts w:asciiTheme="minorHAnsi" w:hAnsiTheme="minorHAnsi"/>
          <w:sz w:val="22"/>
        </w:rPr>
        <w:t>urządzenie</w:t>
      </w:r>
      <w:r w:rsidRPr="009A4784">
        <w:rPr>
          <w:rFonts w:asciiTheme="minorHAnsi" w:hAnsiTheme="minorHAnsi"/>
          <w:sz w:val="22"/>
        </w:rPr>
        <w:t xml:space="preserve"> w ogóle nie funkcjonuje lub nie jest możliwe realizowanie istotnych funkcjonalności Komponentów/Produktów Przedmiotu Zamówienia</w:t>
      </w:r>
    </w:p>
    <w:p w14:paraId="29B62162" w14:textId="77777777" w:rsidR="00EC5735" w:rsidRPr="009A4784" w:rsidRDefault="00EC5735" w:rsidP="009A4784">
      <w:pPr>
        <w:numPr>
          <w:ilvl w:val="0"/>
          <w:numId w:val="4"/>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Usterka -</w:t>
      </w:r>
      <w:r w:rsidRPr="009A4784">
        <w:rPr>
          <w:rFonts w:asciiTheme="minorHAnsi" w:hAnsiTheme="minorHAnsi"/>
          <w:sz w:val="22"/>
        </w:rPr>
        <w:t xml:space="preserve"> Należy przez to rozumieć kategorię Wady w </w:t>
      </w:r>
      <w:r w:rsidR="00377F75" w:rsidRPr="009A4784">
        <w:rPr>
          <w:rFonts w:asciiTheme="minorHAnsi" w:eastAsia="Arial" w:hAnsiTheme="minorHAnsi" w:cs="Calibri"/>
          <w:sz w:val="22"/>
        </w:rPr>
        <w:t>Sieciowej Infrastruktur</w:t>
      </w:r>
      <w:r w:rsidR="00FE2B51" w:rsidRPr="009A4784">
        <w:rPr>
          <w:rFonts w:asciiTheme="minorHAnsi" w:eastAsia="Arial" w:hAnsiTheme="minorHAnsi" w:cs="Calibri"/>
          <w:sz w:val="22"/>
        </w:rPr>
        <w:t>ze</w:t>
      </w:r>
      <w:r w:rsidR="00377F75" w:rsidRPr="009A4784">
        <w:rPr>
          <w:rFonts w:asciiTheme="minorHAnsi" w:eastAsia="Arial" w:hAnsiTheme="minorHAnsi" w:cs="Calibri"/>
          <w:sz w:val="22"/>
        </w:rPr>
        <w:t xml:space="preserve"> Sprzętowej</w:t>
      </w:r>
      <w:r w:rsidR="001929EB">
        <w:rPr>
          <w:rFonts w:asciiTheme="minorHAnsi" w:eastAsia="Arial" w:hAnsiTheme="minorHAnsi" w:cs="Calibri"/>
          <w:sz w:val="22"/>
        </w:rPr>
        <w:t xml:space="preserve"> </w:t>
      </w:r>
      <w:r w:rsidRPr="009A4784">
        <w:rPr>
          <w:rFonts w:asciiTheme="minorHAnsi" w:hAnsiTheme="minorHAnsi"/>
          <w:sz w:val="22"/>
        </w:rPr>
        <w:t xml:space="preserve">oznaczającą funkcjonowanie niezgodne z opisem Dokumentacji oraz </w:t>
      </w:r>
      <w:r w:rsidR="007D4664" w:rsidRPr="009A4784">
        <w:rPr>
          <w:rFonts w:asciiTheme="minorHAnsi" w:hAnsiTheme="minorHAnsi"/>
          <w:sz w:val="22"/>
        </w:rPr>
        <w:t>S</w:t>
      </w:r>
      <w:r w:rsidRPr="009A4784">
        <w:rPr>
          <w:rFonts w:asciiTheme="minorHAnsi" w:hAnsiTheme="minorHAnsi"/>
          <w:sz w:val="22"/>
        </w:rPr>
        <w:t>OPZ, nie wpływającą istotnie na funkcjonowanie dostarczanego rozwiązania u Zamawiającego, utrudniającą pracę Użytkownikowi Zamawiającego.</w:t>
      </w:r>
    </w:p>
    <w:p w14:paraId="4B2B68C5" w14:textId="77777777" w:rsidR="00EC5735" w:rsidRPr="009A4784" w:rsidRDefault="00EC5735" w:rsidP="009A4784">
      <w:pPr>
        <w:numPr>
          <w:ilvl w:val="0"/>
          <w:numId w:val="11"/>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lastRenderedPageBreak/>
        <w:t xml:space="preserve">Przyjęcie zgłoszenia przez Wykonawcę, odbywać się będzie </w:t>
      </w:r>
      <w:r w:rsidR="007D4664" w:rsidRPr="009A4784">
        <w:rPr>
          <w:rFonts w:asciiTheme="minorHAnsi" w:hAnsiTheme="minorHAnsi"/>
          <w:sz w:val="22"/>
        </w:rPr>
        <w:t xml:space="preserve">w okresie dostępności Wykonawcy </w:t>
      </w:r>
      <w:r w:rsidR="00975955" w:rsidRPr="009A4784">
        <w:rPr>
          <w:rFonts w:asciiTheme="minorHAnsi" w:hAnsiTheme="minorHAnsi"/>
          <w:sz w:val="22"/>
        </w:rPr>
        <w:t>wskazany</w:t>
      </w:r>
      <w:r w:rsidR="00975955">
        <w:rPr>
          <w:rFonts w:asciiTheme="minorHAnsi" w:hAnsiTheme="minorHAnsi"/>
          <w:sz w:val="22"/>
        </w:rPr>
        <w:t>m</w:t>
      </w:r>
      <w:r w:rsidR="007D4664" w:rsidRPr="009A4784">
        <w:rPr>
          <w:rFonts w:asciiTheme="minorHAnsi" w:hAnsiTheme="minorHAnsi"/>
          <w:sz w:val="22"/>
        </w:rPr>
        <w:t xml:space="preserve"> w Tabeli 1, w zależności od tego czego wada dotyczy, </w:t>
      </w:r>
      <w:r w:rsidRPr="009A4784">
        <w:rPr>
          <w:rFonts w:asciiTheme="minorHAnsi" w:hAnsiTheme="minorHAnsi"/>
          <w:sz w:val="22"/>
        </w:rPr>
        <w:t xml:space="preserve">poprzez dostępny on-line System Zgłaszania i przyjmowania uwag oraz Wad (dalej zwany </w:t>
      </w:r>
      <w:r w:rsidR="007D4664" w:rsidRPr="009A4784">
        <w:rPr>
          <w:rFonts w:asciiTheme="minorHAnsi" w:hAnsiTheme="minorHAnsi"/>
          <w:sz w:val="22"/>
        </w:rPr>
        <w:t>„</w:t>
      </w:r>
      <w:r w:rsidRPr="009A4784">
        <w:rPr>
          <w:rFonts w:asciiTheme="minorHAnsi" w:hAnsiTheme="minorHAnsi"/>
          <w:sz w:val="22"/>
        </w:rPr>
        <w:t>SZ</w:t>
      </w:r>
      <w:r w:rsidR="007D4664" w:rsidRPr="009A4784">
        <w:rPr>
          <w:rFonts w:asciiTheme="minorHAnsi" w:hAnsiTheme="minorHAnsi"/>
          <w:sz w:val="22"/>
        </w:rPr>
        <w:t>”</w:t>
      </w:r>
      <w:r w:rsidRPr="009A4784">
        <w:rPr>
          <w:rFonts w:asciiTheme="minorHAnsi" w:hAnsiTheme="minorHAnsi"/>
          <w:sz w:val="22"/>
        </w:rPr>
        <w:t>) przy czym</w:t>
      </w:r>
      <w:r w:rsidRPr="009A4784" w:rsidDel="00927E79">
        <w:rPr>
          <w:rFonts w:asciiTheme="minorHAnsi" w:hAnsiTheme="minorHAnsi"/>
          <w:sz w:val="22"/>
        </w:rPr>
        <w:t>:</w:t>
      </w:r>
    </w:p>
    <w:p w14:paraId="5B5F21EF" w14:textId="77777777" w:rsidR="00EC5735" w:rsidRPr="009A4784" w:rsidRDefault="00EC5735" w:rsidP="009A4784">
      <w:pPr>
        <w:numPr>
          <w:ilvl w:val="0"/>
          <w:numId w:val="5"/>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System Zgłoszeń dostarczy Wykonawca (będzie on utrzymywany i administrowany przez Wykonawcę), wpis zgłoszenia do SZ będzie dokonywał Zamawiający,</w:t>
      </w:r>
    </w:p>
    <w:p w14:paraId="6BA5BBE4" w14:textId="0652A29E" w:rsidR="00EC5735" w:rsidRPr="009A4784" w:rsidRDefault="00EC5735" w:rsidP="009A4784">
      <w:pPr>
        <w:numPr>
          <w:ilvl w:val="0"/>
          <w:numId w:val="5"/>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t>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50261383" w14:textId="77777777" w:rsidR="00EC5735" w:rsidRPr="009A4784" w:rsidRDefault="00EC5735" w:rsidP="009A4784">
      <w:pPr>
        <w:numPr>
          <w:ilvl w:val="0"/>
          <w:numId w:val="11"/>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FC761D4" w14:textId="77777777" w:rsidR="00EC5735" w:rsidRPr="009A4784" w:rsidRDefault="00EC5735" w:rsidP="009A4784">
      <w:pPr>
        <w:numPr>
          <w:ilvl w:val="0"/>
          <w:numId w:val="11"/>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7F00E8AA" w14:textId="77777777" w:rsidR="00EC5735" w:rsidRPr="009A4784" w:rsidRDefault="00EC5735" w:rsidP="009A4784">
      <w:pPr>
        <w:numPr>
          <w:ilvl w:val="0"/>
          <w:numId w:val="10"/>
        </w:numPr>
        <w:overflowPunct w:val="0"/>
        <w:autoSpaceDE w:val="0"/>
        <w:spacing w:after="0" w:line="360" w:lineRule="auto"/>
        <w:ind w:left="709" w:right="0"/>
        <w:textAlignment w:val="baseline"/>
        <w:rPr>
          <w:rFonts w:asciiTheme="minorHAnsi" w:hAnsiTheme="minorHAnsi"/>
          <w:sz w:val="22"/>
        </w:rPr>
      </w:pPr>
      <w:r w:rsidRPr="009A4784">
        <w:rPr>
          <w:rFonts w:asciiTheme="minorHAnsi" w:hAnsiTheme="minorHAnsi"/>
          <w:sz w:val="22"/>
        </w:rPr>
        <w:t>Usuwanie Wad w dostarczonym Przedmiocie Zamówienia w przypadku stwierdzenia przez Zamawiającego Wady w jego działaniu, w terminach określonych poniżej:</w:t>
      </w:r>
    </w:p>
    <w:p w14:paraId="60EABC1D" w14:textId="77777777" w:rsidR="008A70C8" w:rsidRPr="009A4784" w:rsidRDefault="008A70C8" w:rsidP="009A4784">
      <w:pPr>
        <w:overflowPunct w:val="0"/>
        <w:autoSpaceDE w:val="0"/>
        <w:spacing w:after="0" w:line="360" w:lineRule="auto"/>
        <w:ind w:left="709" w:right="0" w:firstLine="0"/>
        <w:textAlignment w:val="baseline"/>
        <w:rPr>
          <w:rFonts w:asciiTheme="minorHAnsi" w:hAnsiTheme="minorHAnsi"/>
          <w:sz w:val="22"/>
        </w:rPr>
      </w:pPr>
    </w:p>
    <w:p w14:paraId="283F9634" w14:textId="77777777" w:rsidR="00EC5735" w:rsidRPr="009A4784" w:rsidRDefault="007D4664" w:rsidP="009A4784">
      <w:pPr>
        <w:overflowPunct w:val="0"/>
        <w:autoSpaceDE w:val="0"/>
        <w:spacing w:after="0" w:line="360" w:lineRule="auto"/>
        <w:ind w:left="349" w:right="0" w:firstLine="0"/>
        <w:textAlignment w:val="baseline"/>
        <w:rPr>
          <w:rFonts w:asciiTheme="minorHAnsi" w:hAnsiTheme="minorHAnsi"/>
          <w:b/>
          <w:bCs/>
          <w:sz w:val="22"/>
        </w:rPr>
      </w:pPr>
      <w:r w:rsidRPr="009A4784">
        <w:rPr>
          <w:rFonts w:asciiTheme="minorHAnsi" w:hAnsiTheme="minorHAnsi"/>
          <w:b/>
          <w:bCs/>
          <w:sz w:val="22"/>
        </w:rPr>
        <w:t>Tabela 1 Usługi gwarancji aktywnych urządzeń sieciowych</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2126"/>
        <w:gridCol w:w="1906"/>
        <w:gridCol w:w="2005"/>
        <w:gridCol w:w="2069"/>
      </w:tblGrid>
      <w:tr w:rsidR="00EC5735" w:rsidRPr="009A4784" w14:paraId="18EAC465" w14:textId="77777777" w:rsidTr="004B2B10">
        <w:trPr>
          <w:tblHeader/>
          <w:jc w:val="center"/>
        </w:trPr>
        <w:tc>
          <w:tcPr>
            <w:tcW w:w="735" w:type="pct"/>
            <w:shd w:val="clear" w:color="auto" w:fill="E0E0E0" w:themeFill="accent2" w:themeFillTint="66"/>
            <w:vAlign w:val="center"/>
          </w:tcPr>
          <w:p w14:paraId="2A72116C"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KWALIFIKACJA ZGŁOSZENIA WADY</w:t>
            </w:r>
          </w:p>
        </w:tc>
        <w:tc>
          <w:tcPr>
            <w:tcW w:w="1118" w:type="pct"/>
            <w:shd w:val="clear" w:color="auto" w:fill="E0E0E0" w:themeFill="accent2" w:themeFillTint="66"/>
            <w:vAlign w:val="center"/>
          </w:tcPr>
          <w:p w14:paraId="75132F7A"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OKRES DOSTĘPNOŚCI WYKONAWCY</w:t>
            </w:r>
          </w:p>
        </w:tc>
        <w:tc>
          <w:tcPr>
            <w:tcW w:w="1004" w:type="pct"/>
            <w:shd w:val="clear" w:color="auto" w:fill="E0E0E0" w:themeFill="accent2" w:themeFillTint="66"/>
            <w:vAlign w:val="center"/>
          </w:tcPr>
          <w:p w14:paraId="7C1153F4" w14:textId="559A1712"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 xml:space="preserve">ROZWIĄZANIE </w:t>
            </w:r>
            <w:r w:rsidRPr="009A4784">
              <w:rPr>
                <w:rFonts w:asciiTheme="minorHAnsi" w:hAnsiTheme="minorHAnsi"/>
                <w:b/>
                <w:bCs/>
                <w:caps/>
                <w:sz w:val="22"/>
              </w:rPr>
              <w:br/>
              <w:t>ZASTĘPCZE</w:t>
            </w:r>
            <w:r w:rsidR="002A0B7E">
              <w:rPr>
                <w:rFonts w:asciiTheme="minorHAnsi" w:hAnsiTheme="minorHAnsi"/>
                <w:b/>
                <w:bCs/>
                <w:caps/>
                <w:sz w:val="22"/>
              </w:rPr>
              <w:t>*</w:t>
            </w:r>
          </w:p>
        </w:tc>
        <w:tc>
          <w:tcPr>
            <w:tcW w:w="1055" w:type="pct"/>
            <w:shd w:val="clear" w:color="auto" w:fill="E0E0E0" w:themeFill="accent2" w:themeFillTint="66"/>
            <w:vAlign w:val="center"/>
          </w:tcPr>
          <w:p w14:paraId="3FCEA290"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cs="Arial"/>
                <w:b/>
                <w:bCs/>
                <w:caps/>
                <w:sz w:val="22"/>
              </w:rPr>
              <w:t>CZAS REAKCJI WYKONAWCY</w:t>
            </w:r>
          </w:p>
        </w:tc>
        <w:tc>
          <w:tcPr>
            <w:tcW w:w="1088" w:type="pct"/>
            <w:shd w:val="clear" w:color="auto" w:fill="E0E0E0" w:themeFill="accent2" w:themeFillTint="66"/>
            <w:vAlign w:val="center"/>
          </w:tcPr>
          <w:p w14:paraId="753F4FF1" w14:textId="77777777" w:rsidR="00EC5735" w:rsidRPr="009A4784" w:rsidRDefault="00EC5735" w:rsidP="009A4784">
            <w:pPr>
              <w:spacing w:after="0" w:line="360" w:lineRule="auto"/>
              <w:jc w:val="center"/>
              <w:rPr>
                <w:rFonts w:asciiTheme="minorHAnsi" w:hAnsiTheme="minorHAnsi"/>
                <w:b/>
                <w:bCs/>
                <w:caps/>
              </w:rPr>
            </w:pPr>
            <w:r w:rsidRPr="009A4784">
              <w:rPr>
                <w:rFonts w:asciiTheme="minorHAnsi" w:hAnsiTheme="minorHAnsi"/>
                <w:b/>
                <w:bCs/>
                <w:caps/>
                <w:sz w:val="22"/>
              </w:rPr>
              <w:t>CZAS NAPRAWY</w:t>
            </w:r>
          </w:p>
        </w:tc>
      </w:tr>
      <w:tr w:rsidR="00EC5735" w:rsidRPr="009A4784" w14:paraId="004865AE" w14:textId="77777777" w:rsidTr="00975955">
        <w:trPr>
          <w:cantSplit/>
          <w:jc w:val="center"/>
        </w:trPr>
        <w:tc>
          <w:tcPr>
            <w:tcW w:w="735" w:type="pct"/>
            <w:vAlign w:val="center"/>
          </w:tcPr>
          <w:p w14:paraId="017D0347"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AWARIA</w:t>
            </w:r>
          </w:p>
        </w:tc>
        <w:tc>
          <w:tcPr>
            <w:tcW w:w="1118" w:type="pct"/>
            <w:vMerge w:val="restart"/>
            <w:vAlign w:val="center"/>
          </w:tcPr>
          <w:p w14:paraId="23D878E7" w14:textId="77777777" w:rsidR="002A0B7E" w:rsidRPr="000D79A4" w:rsidRDefault="002A0B7E" w:rsidP="002A0B7E">
            <w:pPr>
              <w:spacing w:after="0" w:line="360" w:lineRule="auto"/>
              <w:jc w:val="center"/>
              <w:rPr>
                <w:rFonts w:asciiTheme="minorHAnsi" w:eastAsia="Arial Unicode MS" w:hAnsiTheme="minorHAnsi" w:cs="Arial"/>
                <w:kern w:val="1"/>
                <w:sz w:val="22"/>
                <w:lang w:eastAsia="ar-SA"/>
              </w:rPr>
            </w:pPr>
            <w:r w:rsidRPr="000D79A4">
              <w:rPr>
                <w:rFonts w:asciiTheme="minorHAnsi" w:eastAsia="Arial Unicode MS" w:hAnsiTheme="minorHAnsi" w:cs="Arial"/>
                <w:kern w:val="1"/>
                <w:sz w:val="22"/>
                <w:lang w:eastAsia="ar-SA"/>
              </w:rPr>
              <w:t>Dnie robocze</w:t>
            </w:r>
          </w:p>
          <w:p w14:paraId="33F37131" w14:textId="42A2F6E2" w:rsidR="00EC5735" w:rsidRPr="009A4784" w:rsidRDefault="002A0B7E" w:rsidP="002A0B7E">
            <w:pPr>
              <w:spacing w:after="0" w:line="360" w:lineRule="auto"/>
              <w:jc w:val="center"/>
              <w:rPr>
                <w:rFonts w:asciiTheme="minorHAnsi" w:hAnsiTheme="minorHAnsi"/>
              </w:rPr>
            </w:pPr>
            <w:r w:rsidRPr="000D79A4">
              <w:rPr>
                <w:rFonts w:asciiTheme="minorHAnsi" w:eastAsia="Arial Unicode MS" w:hAnsiTheme="minorHAnsi" w:cs="Arial"/>
                <w:kern w:val="1"/>
                <w:sz w:val="22"/>
                <w:lang w:eastAsia="ar-SA"/>
              </w:rPr>
              <w:t>poniedziałek – piątek, godz. 07:00-15:00</w:t>
            </w:r>
          </w:p>
        </w:tc>
        <w:tc>
          <w:tcPr>
            <w:tcW w:w="1004" w:type="pct"/>
            <w:vAlign w:val="center"/>
          </w:tcPr>
          <w:p w14:paraId="1D4A39B3"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niezwłocznie, nie później niż 24 godzin   od czasu przyjęcia zgłoszenia</w:t>
            </w:r>
          </w:p>
        </w:tc>
        <w:tc>
          <w:tcPr>
            <w:tcW w:w="1055" w:type="pct"/>
          </w:tcPr>
          <w:p w14:paraId="43943F49"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24 godziny od czasu przyjęcia zgłoszenia</w:t>
            </w:r>
          </w:p>
        </w:tc>
        <w:tc>
          <w:tcPr>
            <w:tcW w:w="1088" w:type="pct"/>
            <w:vAlign w:val="center"/>
          </w:tcPr>
          <w:p w14:paraId="294CBF02" w14:textId="3F5473E5"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w:t>
            </w:r>
            <w:r w:rsidRPr="009A4784">
              <w:rPr>
                <w:rFonts w:asciiTheme="minorHAnsi" w:hAnsiTheme="minorHAnsi"/>
                <w:sz w:val="22"/>
              </w:rPr>
              <w:br/>
              <w:t xml:space="preserve">niż </w:t>
            </w:r>
            <w:r w:rsidR="002A0B7E">
              <w:rPr>
                <w:rFonts w:asciiTheme="minorHAnsi" w:hAnsiTheme="minorHAnsi"/>
                <w:sz w:val="22"/>
              </w:rPr>
              <w:t>3</w:t>
            </w:r>
            <w:r w:rsidRPr="009A4784">
              <w:rPr>
                <w:rFonts w:asciiTheme="minorHAnsi" w:hAnsiTheme="minorHAnsi"/>
                <w:sz w:val="22"/>
              </w:rPr>
              <w:t xml:space="preserve"> </w:t>
            </w:r>
            <w:r w:rsidR="00FE2B51" w:rsidRPr="009A4784">
              <w:rPr>
                <w:rFonts w:asciiTheme="minorHAnsi" w:hAnsiTheme="minorHAnsi"/>
                <w:sz w:val="22"/>
              </w:rPr>
              <w:t>dni</w:t>
            </w:r>
            <w:r w:rsidRPr="009A4784">
              <w:rPr>
                <w:rFonts w:asciiTheme="minorHAnsi" w:hAnsiTheme="minorHAnsi"/>
                <w:sz w:val="22"/>
              </w:rPr>
              <w:t xml:space="preserve"> od czasu przyjęcia zgłoszenia</w:t>
            </w:r>
          </w:p>
        </w:tc>
      </w:tr>
      <w:tr w:rsidR="00EC5735" w:rsidRPr="009A4784" w14:paraId="546BE45A" w14:textId="77777777" w:rsidTr="00975955">
        <w:trPr>
          <w:cantSplit/>
          <w:trHeight w:val="1168"/>
          <w:jc w:val="center"/>
        </w:trPr>
        <w:tc>
          <w:tcPr>
            <w:tcW w:w="735" w:type="pct"/>
            <w:vAlign w:val="center"/>
          </w:tcPr>
          <w:p w14:paraId="74716F4B" w14:textId="77777777" w:rsidR="00EC5735" w:rsidRPr="009A4784" w:rsidRDefault="00EC5735" w:rsidP="009A4784">
            <w:pPr>
              <w:spacing w:after="0" w:line="360" w:lineRule="auto"/>
              <w:rPr>
                <w:rFonts w:asciiTheme="minorHAnsi" w:hAnsiTheme="minorHAnsi"/>
              </w:rPr>
            </w:pPr>
            <w:r w:rsidRPr="009A4784">
              <w:rPr>
                <w:rFonts w:asciiTheme="minorHAnsi" w:hAnsiTheme="minorHAnsi"/>
                <w:sz w:val="22"/>
              </w:rPr>
              <w:t>USTERKA</w:t>
            </w:r>
          </w:p>
        </w:tc>
        <w:tc>
          <w:tcPr>
            <w:tcW w:w="1118" w:type="pct"/>
            <w:vMerge/>
            <w:vAlign w:val="center"/>
          </w:tcPr>
          <w:p w14:paraId="3EC77B18" w14:textId="77777777" w:rsidR="00EC5735" w:rsidRPr="009A4784" w:rsidRDefault="00EC5735" w:rsidP="009A4784">
            <w:pPr>
              <w:spacing w:after="0" w:line="360" w:lineRule="auto"/>
              <w:jc w:val="center"/>
              <w:rPr>
                <w:rFonts w:asciiTheme="minorHAnsi" w:hAnsiTheme="minorHAnsi"/>
              </w:rPr>
            </w:pPr>
          </w:p>
        </w:tc>
        <w:tc>
          <w:tcPr>
            <w:tcW w:w="1004" w:type="pct"/>
            <w:vAlign w:val="center"/>
          </w:tcPr>
          <w:p w14:paraId="05CA30B2"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nie dotyczy</w:t>
            </w:r>
          </w:p>
        </w:tc>
        <w:tc>
          <w:tcPr>
            <w:tcW w:w="1055" w:type="pct"/>
          </w:tcPr>
          <w:p w14:paraId="38BAE27F" w14:textId="77777777" w:rsidR="00EC5735" w:rsidRPr="009A4784" w:rsidRDefault="00EC5735" w:rsidP="009A4784">
            <w:pPr>
              <w:spacing w:after="0" w:line="360" w:lineRule="auto"/>
              <w:jc w:val="center"/>
              <w:rPr>
                <w:rFonts w:asciiTheme="minorHAnsi" w:hAnsiTheme="minorHAnsi"/>
              </w:rPr>
            </w:pPr>
            <w:r w:rsidRPr="009A4784">
              <w:rPr>
                <w:rFonts w:asciiTheme="minorHAnsi" w:hAnsiTheme="minorHAnsi" w:cs="Arial"/>
                <w:sz w:val="22"/>
              </w:rPr>
              <w:t>niezwłocznie nie później niż 5 dni roboczych od dnia przyjęcia zgłoszenia</w:t>
            </w:r>
          </w:p>
        </w:tc>
        <w:tc>
          <w:tcPr>
            <w:tcW w:w="1088" w:type="pct"/>
            <w:vAlign w:val="center"/>
          </w:tcPr>
          <w:p w14:paraId="74900710" w14:textId="51D19D07" w:rsidR="00EC5735" w:rsidRPr="009A4784" w:rsidRDefault="00EC5735" w:rsidP="009A4784">
            <w:pPr>
              <w:spacing w:after="0" w:line="360" w:lineRule="auto"/>
              <w:jc w:val="center"/>
              <w:rPr>
                <w:rFonts w:asciiTheme="minorHAnsi" w:hAnsiTheme="minorHAnsi"/>
              </w:rPr>
            </w:pPr>
            <w:r w:rsidRPr="009A4784">
              <w:rPr>
                <w:rFonts w:asciiTheme="minorHAnsi" w:hAnsiTheme="minorHAnsi"/>
                <w:sz w:val="22"/>
              </w:rPr>
              <w:t xml:space="preserve">niezwłocznie nie później niż </w:t>
            </w:r>
            <w:r w:rsidR="002A0B7E">
              <w:rPr>
                <w:rFonts w:asciiTheme="minorHAnsi" w:hAnsiTheme="minorHAnsi"/>
                <w:sz w:val="22"/>
              </w:rPr>
              <w:t>14</w:t>
            </w:r>
            <w:r w:rsidRPr="009A4784">
              <w:rPr>
                <w:rFonts w:asciiTheme="minorHAnsi" w:hAnsiTheme="minorHAnsi"/>
                <w:sz w:val="22"/>
              </w:rPr>
              <w:t xml:space="preserve"> dni od dnia przyjęcia zgłoszenia</w:t>
            </w:r>
          </w:p>
        </w:tc>
      </w:tr>
    </w:tbl>
    <w:p w14:paraId="62DA7ADA" w14:textId="6689958E" w:rsidR="002A0B7E" w:rsidRPr="002A0B7E" w:rsidRDefault="002A0B7E" w:rsidP="002A0B7E">
      <w:pPr>
        <w:overflowPunct w:val="0"/>
        <w:autoSpaceDE w:val="0"/>
        <w:spacing w:after="0" w:line="360" w:lineRule="auto"/>
        <w:ind w:left="709" w:right="0" w:firstLine="0"/>
        <w:textAlignment w:val="baseline"/>
        <w:rPr>
          <w:rFonts w:asciiTheme="minorHAnsi" w:hAnsiTheme="minorHAnsi"/>
          <w:sz w:val="16"/>
          <w:szCs w:val="16"/>
        </w:rPr>
      </w:pPr>
      <w:r w:rsidRPr="002A0B7E">
        <w:rPr>
          <w:rFonts w:asciiTheme="minorHAnsi" w:hAnsiTheme="minorHAnsi"/>
          <w:sz w:val="16"/>
          <w:szCs w:val="16"/>
        </w:rPr>
        <w:t>*nie dotyczy wymiany sprzętu</w:t>
      </w:r>
    </w:p>
    <w:p w14:paraId="690A953B" w14:textId="1373F714" w:rsidR="00EC5735" w:rsidRPr="009A4784" w:rsidRDefault="00EC5735" w:rsidP="009A4784">
      <w:pPr>
        <w:numPr>
          <w:ilvl w:val="0"/>
          <w:numId w:val="10"/>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dopuszcza się zmianę kwalifikacji zgłoszenia Wady, po uprzedniej zgodzie Zamawiającego. Do czasu potwierdzenia zmiany kwalifikacji, uznaje się za obowiązującą kwalifikację pierwotną,</w:t>
      </w:r>
    </w:p>
    <w:p w14:paraId="560BF231" w14:textId="77777777" w:rsidR="00EC5735" w:rsidRPr="009A4784" w:rsidRDefault="00EC5735" w:rsidP="009A4784">
      <w:pPr>
        <w:numPr>
          <w:ilvl w:val="0"/>
          <w:numId w:val="10"/>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lastRenderedPageBreak/>
        <w:t>czasy naprawy mogą być inne niż wskazane w powyższych tabelach, jeżeli Zamawiający zaakceptuje zmianę kwalifikacji zgłoszenia, o której mowa w punkcie 2</w:t>
      </w:r>
      <w:r w:rsidR="009F5778" w:rsidRPr="009A4784">
        <w:rPr>
          <w:rFonts w:asciiTheme="minorHAnsi" w:hAnsiTheme="minorHAnsi"/>
          <w:sz w:val="22"/>
        </w:rPr>
        <w:t>)</w:t>
      </w:r>
      <w:r w:rsidRPr="009A4784">
        <w:rPr>
          <w:rFonts w:asciiTheme="minorHAnsi" w:hAnsiTheme="minorHAnsi"/>
          <w:sz w:val="22"/>
        </w:rPr>
        <w:t>,</w:t>
      </w:r>
    </w:p>
    <w:p w14:paraId="23572203" w14:textId="77777777" w:rsidR="00EC5735" w:rsidRPr="009A4784" w:rsidRDefault="00EC5735" w:rsidP="009A4784">
      <w:pPr>
        <w:numPr>
          <w:ilvl w:val="0"/>
          <w:numId w:val="10"/>
        </w:numPr>
        <w:overflowPunct w:val="0"/>
        <w:autoSpaceDE w:val="0"/>
        <w:spacing w:after="0" w:line="360" w:lineRule="auto"/>
        <w:ind w:left="709" w:right="0" w:hanging="357"/>
        <w:textAlignment w:val="baseline"/>
        <w:rPr>
          <w:rFonts w:asciiTheme="minorHAnsi" w:hAnsiTheme="minorHAnsi"/>
          <w:sz w:val="22"/>
        </w:rPr>
      </w:pPr>
      <w:r w:rsidRPr="009A4784">
        <w:rPr>
          <w:rFonts w:asciiTheme="minorHAnsi" w:hAnsiTheme="minorHAnsi"/>
          <w:sz w:val="22"/>
        </w:rPr>
        <w:t>w przypadku braku możliwości usunięcia Wady lub przedstawienia rozwiązania zastępczego zdalnie, Wykonawca zobowiązany jest do świadczenia gwarancji bezpośrednio w lokalizacji Zamawiającego,</w:t>
      </w:r>
    </w:p>
    <w:p w14:paraId="555E7D58" w14:textId="77777777" w:rsidR="00975955" w:rsidRPr="009A4784" w:rsidRDefault="0097595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32" w:name="_Toc10718274"/>
      <w:bookmarkStart w:id="933" w:name="_Toc10718428"/>
      <w:bookmarkStart w:id="934" w:name="_Toc11068200"/>
      <w:bookmarkStart w:id="935" w:name="_Toc11068284"/>
      <w:bookmarkStart w:id="936" w:name="_Toc11068500"/>
      <w:bookmarkStart w:id="937" w:name="_Toc13220847"/>
      <w:bookmarkStart w:id="938" w:name="_Toc13222178"/>
      <w:bookmarkEnd w:id="932"/>
      <w:bookmarkEnd w:id="933"/>
      <w:bookmarkEnd w:id="934"/>
      <w:bookmarkEnd w:id="935"/>
      <w:bookmarkEnd w:id="936"/>
      <w:bookmarkEnd w:id="937"/>
      <w:bookmarkEnd w:id="938"/>
    </w:p>
    <w:p w14:paraId="24FB870A"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Uwaga:</w:t>
      </w:r>
    </w:p>
    <w:p w14:paraId="60785DF4" w14:textId="77777777" w:rsidR="00EC5735" w:rsidRPr="009A4784" w:rsidRDefault="00EC573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r w:rsidRPr="009A4784">
        <w:rPr>
          <w:rFonts w:asciiTheme="minorHAnsi" w:hAnsiTheme="minorHAnsi"/>
          <w:color w:val="000000" w:themeColor="text1"/>
          <w:sz w:val="22"/>
        </w:rPr>
        <w:t>W przypadku zapisu terminu jako:</w:t>
      </w:r>
    </w:p>
    <w:p w14:paraId="04B932E2" w14:textId="77777777" w:rsidR="00EC5735" w:rsidRPr="009A4784" w:rsidRDefault="00EC5735" w:rsidP="009A4784">
      <w:pPr>
        <w:numPr>
          <w:ilvl w:val="0"/>
          <w:numId w:val="2"/>
        </w:numPr>
        <w:spacing w:after="0" w:line="360" w:lineRule="auto"/>
        <w:ind w:left="425" w:right="0" w:hanging="425"/>
        <w:rPr>
          <w:rFonts w:asciiTheme="minorHAnsi" w:hAnsiTheme="minorHAnsi" w:cs="Calibri"/>
          <w:sz w:val="22"/>
        </w:rPr>
      </w:pPr>
      <w:r w:rsidRPr="009A4784">
        <w:rPr>
          <w:rFonts w:asciiTheme="minorHAnsi" w:hAnsiTheme="minorHAnsi" w:cs="Calibri"/>
          <w:color w:val="00000A"/>
          <w:sz w:val="22"/>
        </w:rPr>
        <w:t xml:space="preserve">Dzień Roboczy należy </w:t>
      </w:r>
      <w:r w:rsidR="00785D2A" w:rsidRPr="009A4784">
        <w:rPr>
          <w:rFonts w:asciiTheme="minorHAnsi" w:hAnsiTheme="minorHAnsi" w:cs="Calibri"/>
          <w:color w:val="00000A"/>
          <w:sz w:val="22"/>
        </w:rPr>
        <w:t>rozumieć każdy</w:t>
      </w:r>
      <w:r w:rsidRPr="009A4784">
        <w:rPr>
          <w:rFonts w:asciiTheme="minorHAnsi" w:hAnsiTheme="minorHAnsi" w:cs="Calibri"/>
          <w:color w:val="00000A"/>
          <w:sz w:val="22"/>
        </w:rPr>
        <w:t xml:space="preserve"> dzień od poniedziałku do piątku z wyłączeniem dni ustawowo wolnych od pracy. </w:t>
      </w:r>
    </w:p>
    <w:p w14:paraId="4FE1C864" w14:textId="306B74AC" w:rsidR="00EC5735" w:rsidRPr="001929EB" w:rsidRDefault="00EC5735" w:rsidP="009A4784">
      <w:pPr>
        <w:numPr>
          <w:ilvl w:val="0"/>
          <w:numId w:val="2"/>
        </w:numPr>
        <w:spacing w:after="0" w:line="360" w:lineRule="auto"/>
        <w:ind w:left="426" w:right="0" w:hanging="426"/>
        <w:rPr>
          <w:rFonts w:asciiTheme="minorHAnsi" w:hAnsiTheme="minorHAnsi" w:cs="Calibri"/>
          <w:sz w:val="22"/>
        </w:rPr>
      </w:pPr>
      <w:r w:rsidRPr="009A4784">
        <w:rPr>
          <w:rFonts w:asciiTheme="minorHAnsi" w:hAnsiTheme="minorHAnsi" w:cs="Calibri"/>
          <w:color w:val="00000A"/>
          <w:sz w:val="22"/>
        </w:rPr>
        <w:t xml:space="preserve">Godziny Robocze należy rozumieć </w:t>
      </w:r>
      <w:r w:rsidRPr="001929EB">
        <w:rPr>
          <w:rFonts w:asciiTheme="minorHAnsi" w:hAnsiTheme="minorHAnsi" w:cs="Calibri"/>
          <w:color w:val="00000A"/>
          <w:sz w:val="22"/>
        </w:rPr>
        <w:t xml:space="preserve">godziny od </w:t>
      </w:r>
      <w:r w:rsidR="002A0B7E">
        <w:rPr>
          <w:rFonts w:asciiTheme="minorHAnsi" w:hAnsiTheme="minorHAnsi" w:cs="Calibri"/>
          <w:color w:val="00000A"/>
          <w:sz w:val="22"/>
        </w:rPr>
        <w:t>7</w:t>
      </w:r>
      <w:r w:rsidRPr="004B2B10">
        <w:rPr>
          <w:rFonts w:asciiTheme="minorHAnsi" w:hAnsiTheme="minorHAnsi" w:cs="Calibri"/>
          <w:color w:val="00000A"/>
          <w:sz w:val="22"/>
        </w:rPr>
        <w:t>.00 do 1</w:t>
      </w:r>
      <w:r w:rsidR="002A0B7E">
        <w:rPr>
          <w:rFonts w:asciiTheme="minorHAnsi" w:hAnsiTheme="minorHAnsi" w:cs="Calibri"/>
          <w:color w:val="00000A"/>
          <w:sz w:val="22"/>
        </w:rPr>
        <w:t>5</w:t>
      </w:r>
      <w:r w:rsidRPr="004B2B10">
        <w:rPr>
          <w:rFonts w:asciiTheme="minorHAnsi" w:hAnsiTheme="minorHAnsi" w:cs="Calibri"/>
          <w:color w:val="00000A"/>
          <w:sz w:val="22"/>
        </w:rPr>
        <w:t>.00</w:t>
      </w:r>
      <w:r w:rsidRPr="001929EB">
        <w:rPr>
          <w:rFonts w:asciiTheme="minorHAnsi" w:hAnsiTheme="minorHAnsi" w:cs="Calibri"/>
          <w:color w:val="00000A"/>
          <w:sz w:val="22"/>
        </w:rPr>
        <w:t xml:space="preserve"> w każdym Dniu Roboczym. </w:t>
      </w:r>
    </w:p>
    <w:p w14:paraId="23D17853" w14:textId="77777777" w:rsidR="00CC20BD" w:rsidRPr="009A4784" w:rsidRDefault="00EC5735" w:rsidP="009A4784">
      <w:pPr>
        <w:spacing w:after="0" w:line="360" w:lineRule="auto"/>
        <w:ind w:left="0" w:right="0" w:firstLine="0"/>
        <w:rPr>
          <w:rFonts w:asciiTheme="minorHAnsi" w:hAnsiTheme="minorHAnsi"/>
          <w:sz w:val="22"/>
        </w:rPr>
      </w:pPr>
      <w:r w:rsidRPr="001929EB">
        <w:rPr>
          <w:rFonts w:asciiTheme="minorHAnsi" w:hAnsiTheme="minorHAnsi" w:cs="Calibri"/>
          <w:color w:val="00000A"/>
          <w:sz w:val="22"/>
        </w:rPr>
        <w:t>W innych przypadkach należy rozumieć jako dzień kalendarzowy</w:t>
      </w:r>
      <w:r w:rsidRPr="009A4784">
        <w:rPr>
          <w:rFonts w:asciiTheme="minorHAnsi" w:hAnsiTheme="minorHAnsi" w:cs="Calibri"/>
          <w:color w:val="00000A"/>
          <w:sz w:val="22"/>
        </w:rPr>
        <w:t>.</w:t>
      </w:r>
    </w:p>
    <w:sectPr w:rsidR="00CC20BD" w:rsidRPr="009A4784" w:rsidSect="003E6CC4">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418" w:header="284"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25EDA" w14:textId="77777777" w:rsidR="006503C4" w:rsidRDefault="006503C4">
      <w:pPr>
        <w:spacing w:after="0" w:line="240" w:lineRule="auto"/>
      </w:pPr>
      <w:r>
        <w:separator/>
      </w:r>
    </w:p>
  </w:endnote>
  <w:endnote w:type="continuationSeparator" w:id="0">
    <w:p w14:paraId="27BCFB54" w14:textId="77777777" w:rsidR="006503C4" w:rsidRDefault="0065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ABF9" w14:textId="77777777" w:rsidR="00773F3A" w:rsidRDefault="00773F3A">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0937" w14:textId="77777777" w:rsidR="00773F3A" w:rsidRPr="003712EF" w:rsidRDefault="00773F3A" w:rsidP="003E6CC4">
    <w:pPr>
      <w:pBdr>
        <w:top w:val="single" w:sz="4" w:space="1" w:color="auto"/>
      </w:pBdr>
      <w:tabs>
        <w:tab w:val="left" w:pos="3120"/>
      </w:tabs>
      <w:spacing w:after="120" w:line="276" w:lineRule="auto"/>
      <w:ind w:left="0" w:right="0" w:firstLine="0"/>
      <w:jc w:val="center"/>
    </w:pPr>
    <w:r w:rsidRPr="003712EF">
      <w:rPr>
        <w:rFonts w:ascii="Calibri" w:eastAsia="MS Mincho" w:hAnsi="Calibri"/>
        <w:color w:val="auto"/>
        <w:sz w:val="18"/>
        <w:szCs w:val="18"/>
        <w:lang w:eastAsia="ja-JP"/>
      </w:rPr>
      <w:t>„Informatyzacja Placówek Medycznych Województwa Świętokrzyskiego”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C82F" w14:textId="77777777" w:rsidR="00773F3A" w:rsidRDefault="00773F3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8CEF4" w14:textId="77777777" w:rsidR="006503C4" w:rsidRDefault="006503C4">
      <w:pPr>
        <w:spacing w:after="0" w:line="240" w:lineRule="auto"/>
      </w:pPr>
      <w:bookmarkStart w:id="0" w:name="_Hlk526377305"/>
      <w:bookmarkEnd w:id="0"/>
      <w:r>
        <w:separator/>
      </w:r>
    </w:p>
  </w:footnote>
  <w:footnote w:type="continuationSeparator" w:id="0">
    <w:p w14:paraId="1B00A389" w14:textId="77777777" w:rsidR="006503C4" w:rsidRDefault="00650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297F" w14:textId="77777777" w:rsidR="00773F3A" w:rsidRDefault="00773F3A">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60EA" w14:textId="2873D056" w:rsidR="00773F3A" w:rsidRDefault="006503C4">
    <w:pPr>
      <w:spacing w:after="160" w:line="259" w:lineRule="auto"/>
      <w:ind w:left="0" w:right="0" w:firstLine="0"/>
      <w:jc w:val="left"/>
    </w:pPr>
    <w:sdt>
      <w:sdtPr>
        <w:id w:val="1281696983"/>
        <w:docPartObj>
          <w:docPartGallery w:val="Page Numbers (Margins)"/>
          <w:docPartUnique/>
        </w:docPartObj>
      </w:sdtPr>
      <w:sdtEndPr/>
      <w:sdtContent>
        <w:r w:rsidR="00773F3A">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773F3A" w:rsidRDefault="00773F3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8278E" w:rsidRPr="0048278E">
                                <w:rPr>
                                  <w:rFonts w:asciiTheme="majorHAnsi" w:eastAsiaTheme="majorEastAsia" w:hAnsiTheme="majorHAnsi" w:cstheme="majorBidi"/>
                                  <w:noProof/>
                                  <w:sz w:val="44"/>
                                  <w:szCs w:val="44"/>
                                </w:rPr>
                                <w:t>46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773F3A" w:rsidRDefault="00773F3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8278E" w:rsidRPr="0048278E">
                          <w:rPr>
                            <w:rFonts w:asciiTheme="majorHAnsi" w:eastAsiaTheme="majorEastAsia" w:hAnsiTheme="majorHAnsi" w:cstheme="majorBidi"/>
                            <w:noProof/>
                            <w:sz w:val="44"/>
                            <w:szCs w:val="44"/>
                          </w:rPr>
                          <w:t>46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73F3A">
      <w:rPr>
        <w:noProof/>
      </w:rPr>
      <w:drawing>
        <wp:inline distT="0" distB="0" distL="0" distR="0" wp14:anchorId="1090A93E" wp14:editId="18B969D2">
          <wp:extent cx="5732145" cy="51943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Seu.jpg"/>
                  <pic:cNvPicPr/>
                </pic:nvPicPr>
                <pic:blipFill>
                  <a:blip r:embed="rId1">
                    <a:extLst>
                      <a:ext uri="{28A0092B-C50C-407E-A947-70E740481C1C}">
                        <a14:useLocalDpi xmlns:a14="http://schemas.microsoft.com/office/drawing/2010/main" val="0"/>
                      </a:ext>
                    </a:extLst>
                  </a:blip>
                  <a:stretch>
                    <a:fillRect/>
                  </a:stretch>
                </pic:blipFill>
                <pic:spPr>
                  <a:xfrm>
                    <a:off x="0" y="0"/>
                    <a:ext cx="5732145" cy="5194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8107" w14:textId="77777777" w:rsidR="00773F3A" w:rsidRDefault="00773F3A">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3B6"/>
    <w:multiLevelType w:val="hybridMultilevel"/>
    <w:tmpl w:val="2440FE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0D56AE"/>
    <w:multiLevelType w:val="hybridMultilevel"/>
    <w:tmpl w:val="1DFC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A71DAB"/>
    <w:multiLevelType w:val="multilevel"/>
    <w:tmpl w:val="CE1CC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C56FB7"/>
    <w:multiLevelType w:val="hybridMultilevel"/>
    <w:tmpl w:val="30A485F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9">
    <w:nsid w:val="14040893"/>
    <w:multiLevelType w:val="multilevel"/>
    <w:tmpl w:val="3E2A4D3E"/>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0">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7222819"/>
    <w:multiLevelType w:val="hybridMultilevel"/>
    <w:tmpl w:val="F7EC99E8"/>
    <w:lvl w:ilvl="0" w:tplc="2BD86960">
      <w:start w:val="1"/>
      <w:numFmt w:val="bullet"/>
      <w:lvlText w:val="­"/>
      <w:lvlJc w:val="left"/>
      <w:pPr>
        <w:ind w:left="1069" w:hanging="360"/>
      </w:pPr>
      <w:rPr>
        <w:rFonts w:ascii="Vrinda" w:hAnsi="Vrinda"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79150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AAB3B0A"/>
    <w:multiLevelType w:val="hybridMultilevel"/>
    <w:tmpl w:val="3D1845B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1C703B9E"/>
    <w:multiLevelType w:val="hybridMultilevel"/>
    <w:tmpl w:val="A8B22E1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5805D36"/>
    <w:multiLevelType w:val="hybridMultilevel"/>
    <w:tmpl w:val="782E0F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CE2FD5"/>
    <w:multiLevelType w:val="hybridMultilevel"/>
    <w:tmpl w:val="BDAC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531F4C"/>
    <w:multiLevelType w:val="hybridMultilevel"/>
    <w:tmpl w:val="A28C5C56"/>
    <w:lvl w:ilvl="0" w:tplc="CFFEE1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1064C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5766C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1D0B83"/>
    <w:multiLevelType w:val="hybridMultilevel"/>
    <w:tmpl w:val="A57E516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7A3CDE"/>
    <w:multiLevelType w:val="hybridMultilevel"/>
    <w:tmpl w:val="A4F4B314"/>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B32C16"/>
    <w:multiLevelType w:val="hybridMultilevel"/>
    <w:tmpl w:val="3148F32C"/>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0542B0E"/>
    <w:multiLevelType w:val="hybridMultilevel"/>
    <w:tmpl w:val="E280EAC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53380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5E80BF9"/>
    <w:multiLevelType w:val="hybridMultilevel"/>
    <w:tmpl w:val="0252661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nsid w:val="4F7F0735"/>
    <w:multiLevelType w:val="hybridMultilevel"/>
    <w:tmpl w:val="50C2983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544F1A46"/>
    <w:multiLevelType w:val="hybridMultilevel"/>
    <w:tmpl w:val="61F2FFE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7D37928"/>
    <w:multiLevelType w:val="hybridMultilevel"/>
    <w:tmpl w:val="DA5A6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D8209B"/>
    <w:multiLevelType w:val="hybridMultilevel"/>
    <w:tmpl w:val="2F403A62"/>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D595D38"/>
    <w:multiLevelType w:val="hybridMultilevel"/>
    <w:tmpl w:val="11FAE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B101C5"/>
    <w:multiLevelType w:val="hybridMultilevel"/>
    <w:tmpl w:val="D8AE07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81652F7"/>
    <w:multiLevelType w:val="hybridMultilevel"/>
    <w:tmpl w:val="B05405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B8936A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F222A43"/>
    <w:multiLevelType w:val="hybridMultilevel"/>
    <w:tmpl w:val="1D244018"/>
    <w:lvl w:ilvl="0" w:tplc="2BD86960">
      <w:start w:val="1"/>
      <w:numFmt w:val="bullet"/>
      <w:lvlText w:val="­"/>
      <w:lvlJc w:val="left"/>
      <w:pPr>
        <w:ind w:left="1080" w:hanging="360"/>
      </w:pPr>
      <w:rPr>
        <w:rFonts w:ascii="Vrinda" w:hAnsi="Vrind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730730AB"/>
    <w:multiLevelType w:val="hybridMultilevel"/>
    <w:tmpl w:val="7FA2CD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nsid w:val="792C6A8F"/>
    <w:multiLevelType w:val="hybridMultilevel"/>
    <w:tmpl w:val="670ED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F594FF3"/>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0"/>
  </w:num>
  <w:num w:numId="3">
    <w:abstractNumId w:val="19"/>
  </w:num>
  <w:num w:numId="4">
    <w:abstractNumId w:val="3"/>
  </w:num>
  <w:num w:numId="5">
    <w:abstractNumId w:val="4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0"/>
  </w:num>
  <w:num w:numId="10">
    <w:abstractNumId w:val="41"/>
  </w:num>
  <w:num w:numId="11">
    <w:abstractNumId w:val="13"/>
  </w:num>
  <w:num w:numId="12">
    <w:abstractNumId w:val="38"/>
  </w:num>
  <w:num w:numId="13">
    <w:abstractNumId w:val="1"/>
  </w:num>
  <w:num w:numId="14">
    <w:abstractNumId w:val="39"/>
  </w:num>
  <w:num w:numId="15">
    <w:abstractNumId w:val="42"/>
  </w:num>
  <w:num w:numId="16">
    <w:abstractNumId w:val="26"/>
  </w:num>
  <w:num w:numId="17">
    <w:abstractNumId w:val="29"/>
  </w:num>
  <w:num w:numId="18">
    <w:abstractNumId w:val="2"/>
  </w:num>
  <w:num w:numId="19">
    <w:abstractNumId w:val="5"/>
  </w:num>
  <w:num w:numId="20">
    <w:abstractNumId w:val="4"/>
  </w:num>
  <w:num w:numId="21">
    <w:abstractNumId w:val="11"/>
  </w:num>
  <w:num w:numId="22">
    <w:abstractNumId w:val="36"/>
  </w:num>
  <w:num w:numId="23">
    <w:abstractNumId w:val="49"/>
  </w:num>
  <w:num w:numId="24">
    <w:abstractNumId w:val="27"/>
  </w:num>
  <w:num w:numId="25">
    <w:abstractNumId w:val="47"/>
  </w:num>
  <w:num w:numId="26">
    <w:abstractNumId w:val="32"/>
  </w:num>
  <w:num w:numId="27">
    <w:abstractNumId w:val="24"/>
  </w:num>
  <w:num w:numId="28">
    <w:abstractNumId w:val="18"/>
  </w:num>
  <w:num w:numId="29">
    <w:abstractNumId w:val="21"/>
  </w:num>
  <w:num w:numId="30">
    <w:abstractNumId w:val="52"/>
  </w:num>
  <w:num w:numId="31">
    <w:abstractNumId w:val="28"/>
  </w:num>
  <w:num w:numId="32">
    <w:abstractNumId w:val="51"/>
  </w:num>
  <w:num w:numId="33">
    <w:abstractNumId w:val="34"/>
  </w:num>
  <w:num w:numId="34">
    <w:abstractNumId w:val="22"/>
  </w:num>
  <w:num w:numId="35">
    <w:abstractNumId w:val="33"/>
  </w:num>
  <w:num w:numId="36">
    <w:abstractNumId w:val="0"/>
  </w:num>
  <w:num w:numId="37">
    <w:abstractNumId w:val="15"/>
  </w:num>
  <w:num w:numId="38">
    <w:abstractNumId w:val="20"/>
  </w:num>
  <w:num w:numId="39">
    <w:abstractNumId w:val="35"/>
  </w:num>
  <w:num w:numId="40">
    <w:abstractNumId w:val="50"/>
  </w:num>
  <w:num w:numId="41">
    <w:abstractNumId w:val="14"/>
  </w:num>
  <w:num w:numId="42">
    <w:abstractNumId w:val="12"/>
  </w:num>
  <w:num w:numId="43">
    <w:abstractNumId w:val="23"/>
  </w:num>
  <w:num w:numId="44">
    <w:abstractNumId w:val="37"/>
  </w:num>
  <w:num w:numId="45">
    <w:abstractNumId w:val="44"/>
  </w:num>
  <w:num w:numId="46">
    <w:abstractNumId w:val="43"/>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1"/>
  </w:num>
  <w:num w:numId="50">
    <w:abstractNumId w:val="40"/>
  </w:num>
  <w:num w:numId="51">
    <w:abstractNumId w:val="7"/>
  </w:num>
  <w:num w:numId="52">
    <w:abstractNumId w:val="6"/>
  </w:num>
  <w:num w:numId="53">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98"/>
    <w:rsid w:val="0000013A"/>
    <w:rsid w:val="00000623"/>
    <w:rsid w:val="00000884"/>
    <w:rsid w:val="00001286"/>
    <w:rsid w:val="00001C54"/>
    <w:rsid w:val="00006DC7"/>
    <w:rsid w:val="00007C5B"/>
    <w:rsid w:val="00011838"/>
    <w:rsid w:val="00012D0D"/>
    <w:rsid w:val="00015FC6"/>
    <w:rsid w:val="00016D74"/>
    <w:rsid w:val="00017AF3"/>
    <w:rsid w:val="000208EC"/>
    <w:rsid w:val="00021D7B"/>
    <w:rsid w:val="00021E2C"/>
    <w:rsid w:val="00023501"/>
    <w:rsid w:val="000240B4"/>
    <w:rsid w:val="000254B1"/>
    <w:rsid w:val="000254EE"/>
    <w:rsid w:val="000265E5"/>
    <w:rsid w:val="00027503"/>
    <w:rsid w:val="0003402F"/>
    <w:rsid w:val="00035B4C"/>
    <w:rsid w:val="00037412"/>
    <w:rsid w:val="00042F77"/>
    <w:rsid w:val="00044AE1"/>
    <w:rsid w:val="00046532"/>
    <w:rsid w:val="0004725D"/>
    <w:rsid w:val="00050974"/>
    <w:rsid w:val="00053803"/>
    <w:rsid w:val="00054AC8"/>
    <w:rsid w:val="00054AE0"/>
    <w:rsid w:val="00056CE1"/>
    <w:rsid w:val="000579EE"/>
    <w:rsid w:val="000612E9"/>
    <w:rsid w:val="00063A16"/>
    <w:rsid w:val="00064A72"/>
    <w:rsid w:val="00064E7C"/>
    <w:rsid w:val="0006671A"/>
    <w:rsid w:val="00067A07"/>
    <w:rsid w:val="000705E7"/>
    <w:rsid w:val="000730A9"/>
    <w:rsid w:val="000746C6"/>
    <w:rsid w:val="00077496"/>
    <w:rsid w:val="000819D1"/>
    <w:rsid w:val="0008225C"/>
    <w:rsid w:val="000836F6"/>
    <w:rsid w:val="000839AF"/>
    <w:rsid w:val="000864E7"/>
    <w:rsid w:val="00090933"/>
    <w:rsid w:val="00091E2D"/>
    <w:rsid w:val="000952CA"/>
    <w:rsid w:val="00097726"/>
    <w:rsid w:val="00097FA6"/>
    <w:rsid w:val="000A0B33"/>
    <w:rsid w:val="000A16FB"/>
    <w:rsid w:val="000A1AB5"/>
    <w:rsid w:val="000A2B81"/>
    <w:rsid w:val="000A4022"/>
    <w:rsid w:val="000A45A8"/>
    <w:rsid w:val="000A4BC8"/>
    <w:rsid w:val="000A679D"/>
    <w:rsid w:val="000B04AE"/>
    <w:rsid w:val="000B1806"/>
    <w:rsid w:val="000B3A2E"/>
    <w:rsid w:val="000B7150"/>
    <w:rsid w:val="000C1E1E"/>
    <w:rsid w:val="000C23BA"/>
    <w:rsid w:val="000C3B45"/>
    <w:rsid w:val="000C3C2F"/>
    <w:rsid w:val="000C4BF9"/>
    <w:rsid w:val="000C606F"/>
    <w:rsid w:val="000C790B"/>
    <w:rsid w:val="000D0940"/>
    <w:rsid w:val="000D5303"/>
    <w:rsid w:val="000D6DF8"/>
    <w:rsid w:val="000D753C"/>
    <w:rsid w:val="000E3317"/>
    <w:rsid w:val="000E41C0"/>
    <w:rsid w:val="000E6B83"/>
    <w:rsid w:val="000E794B"/>
    <w:rsid w:val="000F0018"/>
    <w:rsid w:val="000F12A7"/>
    <w:rsid w:val="000F1460"/>
    <w:rsid w:val="000F2833"/>
    <w:rsid w:val="000F37C0"/>
    <w:rsid w:val="000F45F1"/>
    <w:rsid w:val="000F64C7"/>
    <w:rsid w:val="001024CA"/>
    <w:rsid w:val="00102B94"/>
    <w:rsid w:val="001034F0"/>
    <w:rsid w:val="00104349"/>
    <w:rsid w:val="00105405"/>
    <w:rsid w:val="00105D0E"/>
    <w:rsid w:val="001074E1"/>
    <w:rsid w:val="00112A8A"/>
    <w:rsid w:val="00116EF0"/>
    <w:rsid w:val="001170A8"/>
    <w:rsid w:val="00120771"/>
    <w:rsid w:val="00121F5B"/>
    <w:rsid w:val="00123752"/>
    <w:rsid w:val="00123F54"/>
    <w:rsid w:val="00125B7F"/>
    <w:rsid w:val="001304A9"/>
    <w:rsid w:val="00131B85"/>
    <w:rsid w:val="00132704"/>
    <w:rsid w:val="001337E0"/>
    <w:rsid w:val="00134DB5"/>
    <w:rsid w:val="00135A19"/>
    <w:rsid w:val="00140D85"/>
    <w:rsid w:val="0014274C"/>
    <w:rsid w:val="001451CF"/>
    <w:rsid w:val="00147843"/>
    <w:rsid w:val="00152DA2"/>
    <w:rsid w:val="001530F2"/>
    <w:rsid w:val="0015453F"/>
    <w:rsid w:val="0015476B"/>
    <w:rsid w:val="00156549"/>
    <w:rsid w:val="001579FE"/>
    <w:rsid w:val="00162A01"/>
    <w:rsid w:val="0016511C"/>
    <w:rsid w:val="00165188"/>
    <w:rsid w:val="00166DA0"/>
    <w:rsid w:val="00170373"/>
    <w:rsid w:val="001703DA"/>
    <w:rsid w:val="00173899"/>
    <w:rsid w:val="00173E07"/>
    <w:rsid w:val="00173EB0"/>
    <w:rsid w:val="00175974"/>
    <w:rsid w:val="00176131"/>
    <w:rsid w:val="001766F8"/>
    <w:rsid w:val="001801CE"/>
    <w:rsid w:val="0018085A"/>
    <w:rsid w:val="001812CA"/>
    <w:rsid w:val="0018278E"/>
    <w:rsid w:val="00182D07"/>
    <w:rsid w:val="00184468"/>
    <w:rsid w:val="001847CD"/>
    <w:rsid w:val="0018583C"/>
    <w:rsid w:val="001858F5"/>
    <w:rsid w:val="00187586"/>
    <w:rsid w:val="00187B1B"/>
    <w:rsid w:val="00191585"/>
    <w:rsid w:val="001929EB"/>
    <w:rsid w:val="00193C8D"/>
    <w:rsid w:val="00196C5E"/>
    <w:rsid w:val="001971A9"/>
    <w:rsid w:val="00197878"/>
    <w:rsid w:val="00197AAA"/>
    <w:rsid w:val="001A23ED"/>
    <w:rsid w:val="001A3A0B"/>
    <w:rsid w:val="001A5107"/>
    <w:rsid w:val="001A7353"/>
    <w:rsid w:val="001B0150"/>
    <w:rsid w:val="001B1045"/>
    <w:rsid w:val="001B258B"/>
    <w:rsid w:val="001B3F20"/>
    <w:rsid w:val="001B63C7"/>
    <w:rsid w:val="001B6E1A"/>
    <w:rsid w:val="001B7AA6"/>
    <w:rsid w:val="001C03E0"/>
    <w:rsid w:val="001C0FB7"/>
    <w:rsid w:val="001C49AD"/>
    <w:rsid w:val="001C58AF"/>
    <w:rsid w:val="001C602D"/>
    <w:rsid w:val="001C7397"/>
    <w:rsid w:val="001D0E3F"/>
    <w:rsid w:val="001D2390"/>
    <w:rsid w:val="001D258C"/>
    <w:rsid w:val="001D3952"/>
    <w:rsid w:val="001D5337"/>
    <w:rsid w:val="001D62AC"/>
    <w:rsid w:val="001D694F"/>
    <w:rsid w:val="001D7B78"/>
    <w:rsid w:val="001E4617"/>
    <w:rsid w:val="001E46D5"/>
    <w:rsid w:val="001E4BEF"/>
    <w:rsid w:val="001E6A33"/>
    <w:rsid w:val="001E7F80"/>
    <w:rsid w:val="001F27C0"/>
    <w:rsid w:val="001F30A3"/>
    <w:rsid w:val="001F4084"/>
    <w:rsid w:val="001F52DA"/>
    <w:rsid w:val="001F642E"/>
    <w:rsid w:val="002030FD"/>
    <w:rsid w:val="0021361C"/>
    <w:rsid w:val="00214805"/>
    <w:rsid w:val="00214C71"/>
    <w:rsid w:val="00215098"/>
    <w:rsid w:val="002157C8"/>
    <w:rsid w:val="0021697A"/>
    <w:rsid w:val="00217FB3"/>
    <w:rsid w:val="00222D58"/>
    <w:rsid w:val="002273EC"/>
    <w:rsid w:val="00227837"/>
    <w:rsid w:val="0023447F"/>
    <w:rsid w:val="00234B53"/>
    <w:rsid w:val="00234DFF"/>
    <w:rsid w:val="0023549D"/>
    <w:rsid w:val="00236C2F"/>
    <w:rsid w:val="00237DA7"/>
    <w:rsid w:val="00242629"/>
    <w:rsid w:val="0024732C"/>
    <w:rsid w:val="00247F1D"/>
    <w:rsid w:val="00250209"/>
    <w:rsid w:val="0025331A"/>
    <w:rsid w:val="002576C0"/>
    <w:rsid w:val="00263FE7"/>
    <w:rsid w:val="00264808"/>
    <w:rsid w:val="00265D03"/>
    <w:rsid w:val="0027183E"/>
    <w:rsid w:val="0027297B"/>
    <w:rsid w:val="00273EB6"/>
    <w:rsid w:val="0027580E"/>
    <w:rsid w:val="002761CA"/>
    <w:rsid w:val="0027650C"/>
    <w:rsid w:val="00277569"/>
    <w:rsid w:val="0027798A"/>
    <w:rsid w:val="0028029C"/>
    <w:rsid w:val="0028054B"/>
    <w:rsid w:val="00281E2B"/>
    <w:rsid w:val="00284B0A"/>
    <w:rsid w:val="00285A58"/>
    <w:rsid w:val="00285CCF"/>
    <w:rsid w:val="00290B85"/>
    <w:rsid w:val="0029189D"/>
    <w:rsid w:val="0029251B"/>
    <w:rsid w:val="00295990"/>
    <w:rsid w:val="002A0B7E"/>
    <w:rsid w:val="002A19DC"/>
    <w:rsid w:val="002A4058"/>
    <w:rsid w:val="002A4D1D"/>
    <w:rsid w:val="002A5C2B"/>
    <w:rsid w:val="002B159C"/>
    <w:rsid w:val="002B316A"/>
    <w:rsid w:val="002B3BAE"/>
    <w:rsid w:val="002B3D82"/>
    <w:rsid w:val="002B5E71"/>
    <w:rsid w:val="002B76F4"/>
    <w:rsid w:val="002B796E"/>
    <w:rsid w:val="002C32B9"/>
    <w:rsid w:val="002C3CE4"/>
    <w:rsid w:val="002C4172"/>
    <w:rsid w:val="002C45EA"/>
    <w:rsid w:val="002C4745"/>
    <w:rsid w:val="002C6ABF"/>
    <w:rsid w:val="002C6DA8"/>
    <w:rsid w:val="002C73CA"/>
    <w:rsid w:val="002C792B"/>
    <w:rsid w:val="002D46F6"/>
    <w:rsid w:val="002D7829"/>
    <w:rsid w:val="002D7FEE"/>
    <w:rsid w:val="002E23DA"/>
    <w:rsid w:val="002E2875"/>
    <w:rsid w:val="002E44EB"/>
    <w:rsid w:val="002E54BD"/>
    <w:rsid w:val="002E5F45"/>
    <w:rsid w:val="002E6207"/>
    <w:rsid w:val="002E668C"/>
    <w:rsid w:val="002E6F1F"/>
    <w:rsid w:val="002F168A"/>
    <w:rsid w:val="002F4956"/>
    <w:rsid w:val="00300590"/>
    <w:rsid w:val="003015E7"/>
    <w:rsid w:val="00302758"/>
    <w:rsid w:val="003041A9"/>
    <w:rsid w:val="00304579"/>
    <w:rsid w:val="00307D34"/>
    <w:rsid w:val="00311048"/>
    <w:rsid w:val="00311BC1"/>
    <w:rsid w:val="00312E9C"/>
    <w:rsid w:val="00313E2C"/>
    <w:rsid w:val="003145FC"/>
    <w:rsid w:val="00316B52"/>
    <w:rsid w:val="00321608"/>
    <w:rsid w:val="00323EE8"/>
    <w:rsid w:val="003266B0"/>
    <w:rsid w:val="00326CFF"/>
    <w:rsid w:val="0033231C"/>
    <w:rsid w:val="00336FC7"/>
    <w:rsid w:val="003411BC"/>
    <w:rsid w:val="003413CD"/>
    <w:rsid w:val="00343EA5"/>
    <w:rsid w:val="0034405B"/>
    <w:rsid w:val="003442C9"/>
    <w:rsid w:val="0034500E"/>
    <w:rsid w:val="00345A58"/>
    <w:rsid w:val="00346E3D"/>
    <w:rsid w:val="00351564"/>
    <w:rsid w:val="003568A7"/>
    <w:rsid w:val="00360051"/>
    <w:rsid w:val="00360113"/>
    <w:rsid w:val="00360643"/>
    <w:rsid w:val="00361B2D"/>
    <w:rsid w:val="00363FBD"/>
    <w:rsid w:val="003644AE"/>
    <w:rsid w:val="003665A2"/>
    <w:rsid w:val="00366EBE"/>
    <w:rsid w:val="003712EF"/>
    <w:rsid w:val="0037251B"/>
    <w:rsid w:val="00377F75"/>
    <w:rsid w:val="00383AC0"/>
    <w:rsid w:val="00384005"/>
    <w:rsid w:val="00384014"/>
    <w:rsid w:val="003860E5"/>
    <w:rsid w:val="00391360"/>
    <w:rsid w:val="00391FA7"/>
    <w:rsid w:val="0039370C"/>
    <w:rsid w:val="00397190"/>
    <w:rsid w:val="003A2AED"/>
    <w:rsid w:val="003A308F"/>
    <w:rsid w:val="003A3E69"/>
    <w:rsid w:val="003A4EE7"/>
    <w:rsid w:val="003A666F"/>
    <w:rsid w:val="003B1D32"/>
    <w:rsid w:val="003B20C0"/>
    <w:rsid w:val="003B39FE"/>
    <w:rsid w:val="003B5723"/>
    <w:rsid w:val="003C1BB0"/>
    <w:rsid w:val="003C2626"/>
    <w:rsid w:val="003C2A27"/>
    <w:rsid w:val="003C3134"/>
    <w:rsid w:val="003C6870"/>
    <w:rsid w:val="003C716A"/>
    <w:rsid w:val="003C7495"/>
    <w:rsid w:val="003D0577"/>
    <w:rsid w:val="003D0D05"/>
    <w:rsid w:val="003D2264"/>
    <w:rsid w:val="003D55D9"/>
    <w:rsid w:val="003D573A"/>
    <w:rsid w:val="003D5A7B"/>
    <w:rsid w:val="003D6638"/>
    <w:rsid w:val="003D67E8"/>
    <w:rsid w:val="003D7D08"/>
    <w:rsid w:val="003E146E"/>
    <w:rsid w:val="003E43B7"/>
    <w:rsid w:val="003E5B14"/>
    <w:rsid w:val="003E6CC4"/>
    <w:rsid w:val="003E7711"/>
    <w:rsid w:val="003F11B4"/>
    <w:rsid w:val="003F2272"/>
    <w:rsid w:val="003F24E3"/>
    <w:rsid w:val="003F54A0"/>
    <w:rsid w:val="00400E37"/>
    <w:rsid w:val="00401A49"/>
    <w:rsid w:val="00401C31"/>
    <w:rsid w:val="004053E9"/>
    <w:rsid w:val="004059F7"/>
    <w:rsid w:val="00406F47"/>
    <w:rsid w:val="00407CF1"/>
    <w:rsid w:val="0041093D"/>
    <w:rsid w:val="00411FE8"/>
    <w:rsid w:val="00412649"/>
    <w:rsid w:val="00412DB7"/>
    <w:rsid w:val="004174D1"/>
    <w:rsid w:val="00417D8C"/>
    <w:rsid w:val="004200D6"/>
    <w:rsid w:val="004217B5"/>
    <w:rsid w:val="00421FB1"/>
    <w:rsid w:val="00422E4F"/>
    <w:rsid w:val="00423239"/>
    <w:rsid w:val="00423A8A"/>
    <w:rsid w:val="0042462E"/>
    <w:rsid w:val="00424D9C"/>
    <w:rsid w:val="0042575A"/>
    <w:rsid w:val="00425CF6"/>
    <w:rsid w:val="004309DE"/>
    <w:rsid w:val="00431802"/>
    <w:rsid w:val="00431FE1"/>
    <w:rsid w:val="00432A46"/>
    <w:rsid w:val="00433021"/>
    <w:rsid w:val="0044151E"/>
    <w:rsid w:val="0044701C"/>
    <w:rsid w:val="00447FB4"/>
    <w:rsid w:val="00451F87"/>
    <w:rsid w:val="004535BF"/>
    <w:rsid w:val="00455687"/>
    <w:rsid w:val="00456400"/>
    <w:rsid w:val="0046065A"/>
    <w:rsid w:val="00464F3E"/>
    <w:rsid w:val="00465B4B"/>
    <w:rsid w:val="00465CA6"/>
    <w:rsid w:val="00466592"/>
    <w:rsid w:val="004704D9"/>
    <w:rsid w:val="00470DDE"/>
    <w:rsid w:val="004739C0"/>
    <w:rsid w:val="0047547D"/>
    <w:rsid w:val="004756CF"/>
    <w:rsid w:val="00475977"/>
    <w:rsid w:val="0047773F"/>
    <w:rsid w:val="00481E61"/>
    <w:rsid w:val="0048278E"/>
    <w:rsid w:val="00482AC0"/>
    <w:rsid w:val="00484159"/>
    <w:rsid w:val="00484458"/>
    <w:rsid w:val="00484744"/>
    <w:rsid w:val="004901A3"/>
    <w:rsid w:val="00492292"/>
    <w:rsid w:val="00492ADA"/>
    <w:rsid w:val="0049617E"/>
    <w:rsid w:val="004A4D2D"/>
    <w:rsid w:val="004A4F85"/>
    <w:rsid w:val="004B00C8"/>
    <w:rsid w:val="004B154B"/>
    <w:rsid w:val="004B2B10"/>
    <w:rsid w:val="004B41D8"/>
    <w:rsid w:val="004B5E2B"/>
    <w:rsid w:val="004B620E"/>
    <w:rsid w:val="004B767B"/>
    <w:rsid w:val="004C0993"/>
    <w:rsid w:val="004C12D6"/>
    <w:rsid w:val="004C4540"/>
    <w:rsid w:val="004C5055"/>
    <w:rsid w:val="004C52BA"/>
    <w:rsid w:val="004C6328"/>
    <w:rsid w:val="004C707C"/>
    <w:rsid w:val="004D1807"/>
    <w:rsid w:val="004D4F31"/>
    <w:rsid w:val="004D6246"/>
    <w:rsid w:val="004D70D8"/>
    <w:rsid w:val="004E27E6"/>
    <w:rsid w:val="004E2821"/>
    <w:rsid w:val="004E323A"/>
    <w:rsid w:val="004E5B7F"/>
    <w:rsid w:val="004E5E04"/>
    <w:rsid w:val="004E6BEE"/>
    <w:rsid w:val="004F1D67"/>
    <w:rsid w:val="004F48B9"/>
    <w:rsid w:val="004F4EAB"/>
    <w:rsid w:val="004F4EB1"/>
    <w:rsid w:val="00501A8F"/>
    <w:rsid w:val="00505D62"/>
    <w:rsid w:val="00514CA1"/>
    <w:rsid w:val="00516146"/>
    <w:rsid w:val="00522758"/>
    <w:rsid w:val="00524DF7"/>
    <w:rsid w:val="00524E1E"/>
    <w:rsid w:val="005250DF"/>
    <w:rsid w:val="00525298"/>
    <w:rsid w:val="00525854"/>
    <w:rsid w:val="005320DD"/>
    <w:rsid w:val="00536587"/>
    <w:rsid w:val="0053739A"/>
    <w:rsid w:val="00540F3B"/>
    <w:rsid w:val="0054184A"/>
    <w:rsid w:val="005434D4"/>
    <w:rsid w:val="00543F50"/>
    <w:rsid w:val="00546BA1"/>
    <w:rsid w:val="00550BD2"/>
    <w:rsid w:val="005511A7"/>
    <w:rsid w:val="0055433C"/>
    <w:rsid w:val="005550A4"/>
    <w:rsid w:val="00555F50"/>
    <w:rsid w:val="00557A93"/>
    <w:rsid w:val="00562383"/>
    <w:rsid w:val="0056263B"/>
    <w:rsid w:val="00562B0F"/>
    <w:rsid w:val="005643CA"/>
    <w:rsid w:val="00565825"/>
    <w:rsid w:val="00565C2F"/>
    <w:rsid w:val="00575925"/>
    <w:rsid w:val="00577854"/>
    <w:rsid w:val="00582A7C"/>
    <w:rsid w:val="00583895"/>
    <w:rsid w:val="0058513E"/>
    <w:rsid w:val="00586D03"/>
    <w:rsid w:val="00587731"/>
    <w:rsid w:val="00592F7A"/>
    <w:rsid w:val="0059383B"/>
    <w:rsid w:val="00593E96"/>
    <w:rsid w:val="00595877"/>
    <w:rsid w:val="005A00E2"/>
    <w:rsid w:val="005A2407"/>
    <w:rsid w:val="005A2CBB"/>
    <w:rsid w:val="005A7623"/>
    <w:rsid w:val="005B1201"/>
    <w:rsid w:val="005B1649"/>
    <w:rsid w:val="005B17F2"/>
    <w:rsid w:val="005B2C09"/>
    <w:rsid w:val="005B378D"/>
    <w:rsid w:val="005B3E12"/>
    <w:rsid w:val="005B434F"/>
    <w:rsid w:val="005B67EE"/>
    <w:rsid w:val="005B70A7"/>
    <w:rsid w:val="005C1DA4"/>
    <w:rsid w:val="005C314E"/>
    <w:rsid w:val="005C43E6"/>
    <w:rsid w:val="005C5B2E"/>
    <w:rsid w:val="005C73FF"/>
    <w:rsid w:val="005C7708"/>
    <w:rsid w:val="005D1C29"/>
    <w:rsid w:val="005D1FDA"/>
    <w:rsid w:val="005D3DFD"/>
    <w:rsid w:val="005D71DA"/>
    <w:rsid w:val="005D76A8"/>
    <w:rsid w:val="005E1360"/>
    <w:rsid w:val="005E262C"/>
    <w:rsid w:val="005E296C"/>
    <w:rsid w:val="005E320A"/>
    <w:rsid w:val="005E4C50"/>
    <w:rsid w:val="005E52D7"/>
    <w:rsid w:val="005F0330"/>
    <w:rsid w:val="005F04F6"/>
    <w:rsid w:val="005F308E"/>
    <w:rsid w:val="005F67F1"/>
    <w:rsid w:val="00600C4A"/>
    <w:rsid w:val="00601E50"/>
    <w:rsid w:val="006027B0"/>
    <w:rsid w:val="0060325A"/>
    <w:rsid w:val="00603261"/>
    <w:rsid w:val="00611552"/>
    <w:rsid w:val="006122C4"/>
    <w:rsid w:val="00612C87"/>
    <w:rsid w:val="00612E5C"/>
    <w:rsid w:val="006133FB"/>
    <w:rsid w:val="00613EE8"/>
    <w:rsid w:val="0061598D"/>
    <w:rsid w:val="00616493"/>
    <w:rsid w:val="00621779"/>
    <w:rsid w:val="00621C63"/>
    <w:rsid w:val="00623779"/>
    <w:rsid w:val="00623A42"/>
    <w:rsid w:val="006244C1"/>
    <w:rsid w:val="00624F17"/>
    <w:rsid w:val="00631C7B"/>
    <w:rsid w:val="006356D1"/>
    <w:rsid w:val="006372A4"/>
    <w:rsid w:val="00637FA5"/>
    <w:rsid w:val="006426D8"/>
    <w:rsid w:val="00645B65"/>
    <w:rsid w:val="006464C1"/>
    <w:rsid w:val="0065001A"/>
    <w:rsid w:val="006503C4"/>
    <w:rsid w:val="00652B7A"/>
    <w:rsid w:val="00654154"/>
    <w:rsid w:val="00656346"/>
    <w:rsid w:val="00657425"/>
    <w:rsid w:val="0066099D"/>
    <w:rsid w:val="006612BE"/>
    <w:rsid w:val="00661D0D"/>
    <w:rsid w:val="00664A0C"/>
    <w:rsid w:val="00664B59"/>
    <w:rsid w:val="006666D8"/>
    <w:rsid w:val="00666A26"/>
    <w:rsid w:val="0067241A"/>
    <w:rsid w:val="006738FA"/>
    <w:rsid w:val="00676382"/>
    <w:rsid w:val="00676EF6"/>
    <w:rsid w:val="00681DE5"/>
    <w:rsid w:val="00686A7A"/>
    <w:rsid w:val="006876D8"/>
    <w:rsid w:val="006900CE"/>
    <w:rsid w:val="0069073A"/>
    <w:rsid w:val="0069206A"/>
    <w:rsid w:val="006929D5"/>
    <w:rsid w:val="00695AF8"/>
    <w:rsid w:val="00696A59"/>
    <w:rsid w:val="00697FDE"/>
    <w:rsid w:val="006A1252"/>
    <w:rsid w:val="006A3CCE"/>
    <w:rsid w:val="006A3F63"/>
    <w:rsid w:val="006A5D89"/>
    <w:rsid w:val="006A6120"/>
    <w:rsid w:val="006B00F1"/>
    <w:rsid w:val="006B40DF"/>
    <w:rsid w:val="006B560E"/>
    <w:rsid w:val="006B5B62"/>
    <w:rsid w:val="006B5C86"/>
    <w:rsid w:val="006C00AC"/>
    <w:rsid w:val="006C02EF"/>
    <w:rsid w:val="006C4577"/>
    <w:rsid w:val="006C57E0"/>
    <w:rsid w:val="006C784A"/>
    <w:rsid w:val="006C7CA3"/>
    <w:rsid w:val="006D063F"/>
    <w:rsid w:val="006E272A"/>
    <w:rsid w:val="006E2C89"/>
    <w:rsid w:val="006E5E6B"/>
    <w:rsid w:val="006E603B"/>
    <w:rsid w:val="006E7E30"/>
    <w:rsid w:val="006F1FFE"/>
    <w:rsid w:val="006F78B9"/>
    <w:rsid w:val="00701ADB"/>
    <w:rsid w:val="0070246F"/>
    <w:rsid w:val="0070299B"/>
    <w:rsid w:val="00706AB4"/>
    <w:rsid w:val="00706F6A"/>
    <w:rsid w:val="00707193"/>
    <w:rsid w:val="00710822"/>
    <w:rsid w:val="00710D01"/>
    <w:rsid w:val="007111EB"/>
    <w:rsid w:val="00712847"/>
    <w:rsid w:val="007132EF"/>
    <w:rsid w:val="00721833"/>
    <w:rsid w:val="0072191E"/>
    <w:rsid w:val="007266FB"/>
    <w:rsid w:val="00727AD3"/>
    <w:rsid w:val="007373C0"/>
    <w:rsid w:val="007402FF"/>
    <w:rsid w:val="00741769"/>
    <w:rsid w:val="00744362"/>
    <w:rsid w:val="00744706"/>
    <w:rsid w:val="00744B84"/>
    <w:rsid w:val="00744C23"/>
    <w:rsid w:val="00744C73"/>
    <w:rsid w:val="007452CF"/>
    <w:rsid w:val="007463C9"/>
    <w:rsid w:val="00746614"/>
    <w:rsid w:val="007470C4"/>
    <w:rsid w:val="00747964"/>
    <w:rsid w:val="007507A4"/>
    <w:rsid w:val="007516C1"/>
    <w:rsid w:val="007531A9"/>
    <w:rsid w:val="00754113"/>
    <w:rsid w:val="00754E01"/>
    <w:rsid w:val="00756218"/>
    <w:rsid w:val="007563CD"/>
    <w:rsid w:val="0075726A"/>
    <w:rsid w:val="0075767D"/>
    <w:rsid w:val="007620C5"/>
    <w:rsid w:val="00762745"/>
    <w:rsid w:val="007663D8"/>
    <w:rsid w:val="00767A85"/>
    <w:rsid w:val="007706A0"/>
    <w:rsid w:val="00770E0A"/>
    <w:rsid w:val="00770F25"/>
    <w:rsid w:val="00773F3A"/>
    <w:rsid w:val="007801A6"/>
    <w:rsid w:val="0078036D"/>
    <w:rsid w:val="00784E8B"/>
    <w:rsid w:val="00785D2A"/>
    <w:rsid w:val="007865D1"/>
    <w:rsid w:val="007912C7"/>
    <w:rsid w:val="007940D9"/>
    <w:rsid w:val="0079532E"/>
    <w:rsid w:val="0079637D"/>
    <w:rsid w:val="007A05C6"/>
    <w:rsid w:val="007A1684"/>
    <w:rsid w:val="007A24B3"/>
    <w:rsid w:val="007A2FFC"/>
    <w:rsid w:val="007A3283"/>
    <w:rsid w:val="007A3E9E"/>
    <w:rsid w:val="007A4A19"/>
    <w:rsid w:val="007A4DCE"/>
    <w:rsid w:val="007A5EF6"/>
    <w:rsid w:val="007A65A2"/>
    <w:rsid w:val="007B24D8"/>
    <w:rsid w:val="007B3497"/>
    <w:rsid w:val="007B5F6C"/>
    <w:rsid w:val="007B6A35"/>
    <w:rsid w:val="007B7DA9"/>
    <w:rsid w:val="007C4078"/>
    <w:rsid w:val="007C6AD1"/>
    <w:rsid w:val="007C6D5E"/>
    <w:rsid w:val="007C70AC"/>
    <w:rsid w:val="007D1070"/>
    <w:rsid w:val="007D4664"/>
    <w:rsid w:val="007D6532"/>
    <w:rsid w:val="007D6C99"/>
    <w:rsid w:val="007D7DB5"/>
    <w:rsid w:val="007E17B8"/>
    <w:rsid w:val="007E237E"/>
    <w:rsid w:val="007E2741"/>
    <w:rsid w:val="007E2AB4"/>
    <w:rsid w:val="007E2DDC"/>
    <w:rsid w:val="007E366E"/>
    <w:rsid w:val="007E6C9C"/>
    <w:rsid w:val="007E709C"/>
    <w:rsid w:val="007E7553"/>
    <w:rsid w:val="007F0A90"/>
    <w:rsid w:val="007F3BB8"/>
    <w:rsid w:val="007F3E34"/>
    <w:rsid w:val="007F4493"/>
    <w:rsid w:val="00804E72"/>
    <w:rsid w:val="008116AD"/>
    <w:rsid w:val="00812D48"/>
    <w:rsid w:val="0081601A"/>
    <w:rsid w:val="0081712F"/>
    <w:rsid w:val="0082390C"/>
    <w:rsid w:val="00825493"/>
    <w:rsid w:val="00825C50"/>
    <w:rsid w:val="00826851"/>
    <w:rsid w:val="00830443"/>
    <w:rsid w:val="00831623"/>
    <w:rsid w:val="008318FF"/>
    <w:rsid w:val="00833354"/>
    <w:rsid w:val="00835D5E"/>
    <w:rsid w:val="00835D6E"/>
    <w:rsid w:val="00836F91"/>
    <w:rsid w:val="00840153"/>
    <w:rsid w:val="00841F3E"/>
    <w:rsid w:val="00843FD7"/>
    <w:rsid w:val="00845F85"/>
    <w:rsid w:val="00846768"/>
    <w:rsid w:val="00850004"/>
    <w:rsid w:val="00853566"/>
    <w:rsid w:val="00854C58"/>
    <w:rsid w:val="00861641"/>
    <w:rsid w:val="008624FF"/>
    <w:rsid w:val="00862E64"/>
    <w:rsid w:val="00862EF1"/>
    <w:rsid w:val="00863B23"/>
    <w:rsid w:val="008641CE"/>
    <w:rsid w:val="00867D17"/>
    <w:rsid w:val="00873F98"/>
    <w:rsid w:val="00875C65"/>
    <w:rsid w:val="0087708B"/>
    <w:rsid w:val="008806D8"/>
    <w:rsid w:val="00880EA3"/>
    <w:rsid w:val="00883EE9"/>
    <w:rsid w:val="00886B39"/>
    <w:rsid w:val="0088789A"/>
    <w:rsid w:val="00887CE1"/>
    <w:rsid w:val="00890112"/>
    <w:rsid w:val="008935C6"/>
    <w:rsid w:val="008939CF"/>
    <w:rsid w:val="008948CF"/>
    <w:rsid w:val="008A4A09"/>
    <w:rsid w:val="008A4D67"/>
    <w:rsid w:val="008A70C8"/>
    <w:rsid w:val="008B0F70"/>
    <w:rsid w:val="008B3E57"/>
    <w:rsid w:val="008B6D90"/>
    <w:rsid w:val="008C0242"/>
    <w:rsid w:val="008C067A"/>
    <w:rsid w:val="008C0F5E"/>
    <w:rsid w:val="008C4D89"/>
    <w:rsid w:val="008C510D"/>
    <w:rsid w:val="008C5598"/>
    <w:rsid w:val="008C5B45"/>
    <w:rsid w:val="008C7649"/>
    <w:rsid w:val="008D0B3D"/>
    <w:rsid w:val="008D1164"/>
    <w:rsid w:val="008D2702"/>
    <w:rsid w:val="008D4505"/>
    <w:rsid w:val="008E0101"/>
    <w:rsid w:val="008E194D"/>
    <w:rsid w:val="008E2310"/>
    <w:rsid w:val="008E3CF6"/>
    <w:rsid w:val="008E6DDC"/>
    <w:rsid w:val="008E6F72"/>
    <w:rsid w:val="008F1221"/>
    <w:rsid w:val="008F29F3"/>
    <w:rsid w:val="008F2D32"/>
    <w:rsid w:val="008F55AC"/>
    <w:rsid w:val="008F5BEF"/>
    <w:rsid w:val="008F6377"/>
    <w:rsid w:val="008F71AB"/>
    <w:rsid w:val="008F7A18"/>
    <w:rsid w:val="00900E59"/>
    <w:rsid w:val="009015FD"/>
    <w:rsid w:val="00901E36"/>
    <w:rsid w:val="00902EC4"/>
    <w:rsid w:val="00903CE4"/>
    <w:rsid w:val="00904360"/>
    <w:rsid w:val="009049E6"/>
    <w:rsid w:val="0090502E"/>
    <w:rsid w:val="00905AC2"/>
    <w:rsid w:val="009126A4"/>
    <w:rsid w:val="0091464E"/>
    <w:rsid w:val="00917614"/>
    <w:rsid w:val="00923B2C"/>
    <w:rsid w:val="00923F11"/>
    <w:rsid w:val="00930766"/>
    <w:rsid w:val="009314D6"/>
    <w:rsid w:val="00934699"/>
    <w:rsid w:val="00937086"/>
    <w:rsid w:val="00937A52"/>
    <w:rsid w:val="0094331B"/>
    <w:rsid w:val="00944896"/>
    <w:rsid w:val="0094533D"/>
    <w:rsid w:val="00946C2C"/>
    <w:rsid w:val="00952362"/>
    <w:rsid w:val="00955317"/>
    <w:rsid w:val="00956147"/>
    <w:rsid w:val="0096229D"/>
    <w:rsid w:val="00962EC5"/>
    <w:rsid w:val="009637C7"/>
    <w:rsid w:val="0096466C"/>
    <w:rsid w:val="00965DBF"/>
    <w:rsid w:val="00970525"/>
    <w:rsid w:val="00970E84"/>
    <w:rsid w:val="0097227B"/>
    <w:rsid w:val="00972946"/>
    <w:rsid w:val="00972D96"/>
    <w:rsid w:val="009733A4"/>
    <w:rsid w:val="0097593B"/>
    <w:rsid w:val="00975955"/>
    <w:rsid w:val="0098006C"/>
    <w:rsid w:val="00984382"/>
    <w:rsid w:val="00984CD1"/>
    <w:rsid w:val="00986E80"/>
    <w:rsid w:val="00987220"/>
    <w:rsid w:val="0099049A"/>
    <w:rsid w:val="00992E84"/>
    <w:rsid w:val="009962DE"/>
    <w:rsid w:val="009A1164"/>
    <w:rsid w:val="009A15D0"/>
    <w:rsid w:val="009A30D6"/>
    <w:rsid w:val="009A4784"/>
    <w:rsid w:val="009A59BE"/>
    <w:rsid w:val="009A6285"/>
    <w:rsid w:val="009A72FF"/>
    <w:rsid w:val="009B08AA"/>
    <w:rsid w:val="009B0910"/>
    <w:rsid w:val="009B1369"/>
    <w:rsid w:val="009B16D9"/>
    <w:rsid w:val="009B1DA7"/>
    <w:rsid w:val="009B4AD1"/>
    <w:rsid w:val="009B52DE"/>
    <w:rsid w:val="009B6475"/>
    <w:rsid w:val="009B64CE"/>
    <w:rsid w:val="009B6E51"/>
    <w:rsid w:val="009B7292"/>
    <w:rsid w:val="009C22FF"/>
    <w:rsid w:val="009C2DCD"/>
    <w:rsid w:val="009C707D"/>
    <w:rsid w:val="009C777A"/>
    <w:rsid w:val="009C7D61"/>
    <w:rsid w:val="009D3FA6"/>
    <w:rsid w:val="009D6209"/>
    <w:rsid w:val="009E051C"/>
    <w:rsid w:val="009E090C"/>
    <w:rsid w:val="009E3352"/>
    <w:rsid w:val="009E44F0"/>
    <w:rsid w:val="009E48EA"/>
    <w:rsid w:val="009E54E5"/>
    <w:rsid w:val="009E6367"/>
    <w:rsid w:val="009E6744"/>
    <w:rsid w:val="009E7F13"/>
    <w:rsid w:val="009F0225"/>
    <w:rsid w:val="009F05D8"/>
    <w:rsid w:val="009F2B17"/>
    <w:rsid w:val="009F330D"/>
    <w:rsid w:val="009F43BA"/>
    <w:rsid w:val="009F448E"/>
    <w:rsid w:val="009F4688"/>
    <w:rsid w:val="009F5778"/>
    <w:rsid w:val="009F5848"/>
    <w:rsid w:val="009F667C"/>
    <w:rsid w:val="009F706F"/>
    <w:rsid w:val="00A0075A"/>
    <w:rsid w:val="00A0466B"/>
    <w:rsid w:val="00A07AB8"/>
    <w:rsid w:val="00A11060"/>
    <w:rsid w:val="00A14DD9"/>
    <w:rsid w:val="00A16F06"/>
    <w:rsid w:val="00A20B92"/>
    <w:rsid w:val="00A24314"/>
    <w:rsid w:val="00A24ADD"/>
    <w:rsid w:val="00A26B76"/>
    <w:rsid w:val="00A3177E"/>
    <w:rsid w:val="00A31EAD"/>
    <w:rsid w:val="00A3729B"/>
    <w:rsid w:val="00A4039B"/>
    <w:rsid w:val="00A40A20"/>
    <w:rsid w:val="00A4144E"/>
    <w:rsid w:val="00A4391C"/>
    <w:rsid w:val="00A4638D"/>
    <w:rsid w:val="00A519FC"/>
    <w:rsid w:val="00A522A6"/>
    <w:rsid w:val="00A543A0"/>
    <w:rsid w:val="00A54C3D"/>
    <w:rsid w:val="00A57BEB"/>
    <w:rsid w:val="00A60CE9"/>
    <w:rsid w:val="00A61728"/>
    <w:rsid w:val="00A62E36"/>
    <w:rsid w:val="00A653BA"/>
    <w:rsid w:val="00A67141"/>
    <w:rsid w:val="00A70273"/>
    <w:rsid w:val="00A7043E"/>
    <w:rsid w:val="00A70BAC"/>
    <w:rsid w:val="00A70E12"/>
    <w:rsid w:val="00A72319"/>
    <w:rsid w:val="00A73938"/>
    <w:rsid w:val="00A763BD"/>
    <w:rsid w:val="00A764F2"/>
    <w:rsid w:val="00A77372"/>
    <w:rsid w:val="00A80389"/>
    <w:rsid w:val="00A80878"/>
    <w:rsid w:val="00A824E1"/>
    <w:rsid w:val="00A8382B"/>
    <w:rsid w:val="00A84AAA"/>
    <w:rsid w:val="00A85065"/>
    <w:rsid w:val="00A91724"/>
    <w:rsid w:val="00A927A5"/>
    <w:rsid w:val="00A939FE"/>
    <w:rsid w:val="00A93FAA"/>
    <w:rsid w:val="00A941AD"/>
    <w:rsid w:val="00A94CF0"/>
    <w:rsid w:val="00A94DB5"/>
    <w:rsid w:val="00A95C61"/>
    <w:rsid w:val="00AA0496"/>
    <w:rsid w:val="00AA2A59"/>
    <w:rsid w:val="00AA2A99"/>
    <w:rsid w:val="00AA5EA4"/>
    <w:rsid w:val="00AA6728"/>
    <w:rsid w:val="00AB169A"/>
    <w:rsid w:val="00AB5937"/>
    <w:rsid w:val="00AB5D6A"/>
    <w:rsid w:val="00AB62DA"/>
    <w:rsid w:val="00AB6759"/>
    <w:rsid w:val="00AB75F0"/>
    <w:rsid w:val="00AC15A4"/>
    <w:rsid w:val="00AC5260"/>
    <w:rsid w:val="00AC6A11"/>
    <w:rsid w:val="00AC7476"/>
    <w:rsid w:val="00AD0962"/>
    <w:rsid w:val="00AD36F8"/>
    <w:rsid w:val="00AD4C0D"/>
    <w:rsid w:val="00AD6009"/>
    <w:rsid w:val="00AD7190"/>
    <w:rsid w:val="00AE019F"/>
    <w:rsid w:val="00AE1946"/>
    <w:rsid w:val="00AE45B4"/>
    <w:rsid w:val="00AE4951"/>
    <w:rsid w:val="00AE4BA4"/>
    <w:rsid w:val="00AE55AE"/>
    <w:rsid w:val="00AE56BF"/>
    <w:rsid w:val="00AE6050"/>
    <w:rsid w:val="00AF0D1B"/>
    <w:rsid w:val="00AF14D8"/>
    <w:rsid w:val="00AF3F17"/>
    <w:rsid w:val="00AF4790"/>
    <w:rsid w:val="00AF4D27"/>
    <w:rsid w:val="00AF4DDB"/>
    <w:rsid w:val="00AF5BF4"/>
    <w:rsid w:val="00B01E1F"/>
    <w:rsid w:val="00B0453F"/>
    <w:rsid w:val="00B054B9"/>
    <w:rsid w:val="00B059A4"/>
    <w:rsid w:val="00B05A90"/>
    <w:rsid w:val="00B10E74"/>
    <w:rsid w:val="00B13F21"/>
    <w:rsid w:val="00B200CA"/>
    <w:rsid w:val="00B2050D"/>
    <w:rsid w:val="00B21AE6"/>
    <w:rsid w:val="00B21E97"/>
    <w:rsid w:val="00B268CA"/>
    <w:rsid w:val="00B27B69"/>
    <w:rsid w:val="00B32355"/>
    <w:rsid w:val="00B3291F"/>
    <w:rsid w:val="00B32DA5"/>
    <w:rsid w:val="00B33DDC"/>
    <w:rsid w:val="00B36D56"/>
    <w:rsid w:val="00B4031C"/>
    <w:rsid w:val="00B41B8B"/>
    <w:rsid w:val="00B4447F"/>
    <w:rsid w:val="00B449BB"/>
    <w:rsid w:val="00B45A15"/>
    <w:rsid w:val="00B522A9"/>
    <w:rsid w:val="00B52C42"/>
    <w:rsid w:val="00B5307A"/>
    <w:rsid w:val="00B53BF3"/>
    <w:rsid w:val="00B54C34"/>
    <w:rsid w:val="00B63794"/>
    <w:rsid w:val="00B63EE6"/>
    <w:rsid w:val="00B64BD5"/>
    <w:rsid w:val="00B65CA8"/>
    <w:rsid w:val="00B661AD"/>
    <w:rsid w:val="00B66C9B"/>
    <w:rsid w:val="00B675E7"/>
    <w:rsid w:val="00B67CE0"/>
    <w:rsid w:val="00B70801"/>
    <w:rsid w:val="00B768A1"/>
    <w:rsid w:val="00B80939"/>
    <w:rsid w:val="00B81351"/>
    <w:rsid w:val="00B857CF"/>
    <w:rsid w:val="00B87FC6"/>
    <w:rsid w:val="00B93377"/>
    <w:rsid w:val="00B95D2F"/>
    <w:rsid w:val="00B95D59"/>
    <w:rsid w:val="00B96EA3"/>
    <w:rsid w:val="00B971FA"/>
    <w:rsid w:val="00B973BE"/>
    <w:rsid w:val="00BA0E7E"/>
    <w:rsid w:val="00BA255E"/>
    <w:rsid w:val="00BA3EA7"/>
    <w:rsid w:val="00BA422A"/>
    <w:rsid w:val="00BA4CCA"/>
    <w:rsid w:val="00BA63B4"/>
    <w:rsid w:val="00BB050B"/>
    <w:rsid w:val="00BB21ED"/>
    <w:rsid w:val="00BB35F1"/>
    <w:rsid w:val="00BB5888"/>
    <w:rsid w:val="00BB65D8"/>
    <w:rsid w:val="00BC0A3F"/>
    <w:rsid w:val="00BC7EC8"/>
    <w:rsid w:val="00BD1050"/>
    <w:rsid w:val="00BD3806"/>
    <w:rsid w:val="00BD42B2"/>
    <w:rsid w:val="00BD47CE"/>
    <w:rsid w:val="00BD4BEE"/>
    <w:rsid w:val="00BE2775"/>
    <w:rsid w:val="00BE287A"/>
    <w:rsid w:val="00BE4FD5"/>
    <w:rsid w:val="00BE6663"/>
    <w:rsid w:val="00BE72C8"/>
    <w:rsid w:val="00BE7DB0"/>
    <w:rsid w:val="00BF0840"/>
    <w:rsid w:val="00BF0D9E"/>
    <w:rsid w:val="00BF5678"/>
    <w:rsid w:val="00BF7CA3"/>
    <w:rsid w:val="00C00A43"/>
    <w:rsid w:val="00C04751"/>
    <w:rsid w:val="00C05105"/>
    <w:rsid w:val="00C05B73"/>
    <w:rsid w:val="00C06FEC"/>
    <w:rsid w:val="00C077B3"/>
    <w:rsid w:val="00C077F9"/>
    <w:rsid w:val="00C07E1B"/>
    <w:rsid w:val="00C11957"/>
    <w:rsid w:val="00C138B7"/>
    <w:rsid w:val="00C13B3B"/>
    <w:rsid w:val="00C159D3"/>
    <w:rsid w:val="00C15EC7"/>
    <w:rsid w:val="00C16F0F"/>
    <w:rsid w:val="00C1731B"/>
    <w:rsid w:val="00C2103D"/>
    <w:rsid w:val="00C220EA"/>
    <w:rsid w:val="00C22D63"/>
    <w:rsid w:val="00C24A9C"/>
    <w:rsid w:val="00C264D6"/>
    <w:rsid w:val="00C325D8"/>
    <w:rsid w:val="00C35589"/>
    <w:rsid w:val="00C362AD"/>
    <w:rsid w:val="00C4053E"/>
    <w:rsid w:val="00C40A3D"/>
    <w:rsid w:val="00C40FAC"/>
    <w:rsid w:val="00C44316"/>
    <w:rsid w:val="00C44AAA"/>
    <w:rsid w:val="00C45A14"/>
    <w:rsid w:val="00C45A96"/>
    <w:rsid w:val="00C46071"/>
    <w:rsid w:val="00C51603"/>
    <w:rsid w:val="00C51AB0"/>
    <w:rsid w:val="00C53965"/>
    <w:rsid w:val="00C5606C"/>
    <w:rsid w:val="00C56616"/>
    <w:rsid w:val="00C61757"/>
    <w:rsid w:val="00C6285F"/>
    <w:rsid w:val="00C649D5"/>
    <w:rsid w:val="00C65841"/>
    <w:rsid w:val="00C66414"/>
    <w:rsid w:val="00C66A8E"/>
    <w:rsid w:val="00C70C1D"/>
    <w:rsid w:val="00C71986"/>
    <w:rsid w:val="00C742A4"/>
    <w:rsid w:val="00C74637"/>
    <w:rsid w:val="00C800C6"/>
    <w:rsid w:val="00C86356"/>
    <w:rsid w:val="00C86B84"/>
    <w:rsid w:val="00C86C91"/>
    <w:rsid w:val="00C91035"/>
    <w:rsid w:val="00C924CD"/>
    <w:rsid w:val="00C93A79"/>
    <w:rsid w:val="00C93F8F"/>
    <w:rsid w:val="00C9446D"/>
    <w:rsid w:val="00C95617"/>
    <w:rsid w:val="00C968EC"/>
    <w:rsid w:val="00CA1645"/>
    <w:rsid w:val="00CA2397"/>
    <w:rsid w:val="00CA2FED"/>
    <w:rsid w:val="00CA44A4"/>
    <w:rsid w:val="00CA4F66"/>
    <w:rsid w:val="00CA739C"/>
    <w:rsid w:val="00CA7487"/>
    <w:rsid w:val="00CB0250"/>
    <w:rsid w:val="00CB051B"/>
    <w:rsid w:val="00CB315A"/>
    <w:rsid w:val="00CB3C28"/>
    <w:rsid w:val="00CB45B6"/>
    <w:rsid w:val="00CB4CD1"/>
    <w:rsid w:val="00CB5CBD"/>
    <w:rsid w:val="00CB61EF"/>
    <w:rsid w:val="00CB7B9C"/>
    <w:rsid w:val="00CC20BD"/>
    <w:rsid w:val="00CC270B"/>
    <w:rsid w:val="00CC5C9D"/>
    <w:rsid w:val="00CC5F2C"/>
    <w:rsid w:val="00CC6A3C"/>
    <w:rsid w:val="00CC724F"/>
    <w:rsid w:val="00CC7E02"/>
    <w:rsid w:val="00CD0763"/>
    <w:rsid w:val="00CD2EAF"/>
    <w:rsid w:val="00CD35A4"/>
    <w:rsid w:val="00CD738B"/>
    <w:rsid w:val="00CE0185"/>
    <w:rsid w:val="00CE24B7"/>
    <w:rsid w:val="00CE2684"/>
    <w:rsid w:val="00CE3127"/>
    <w:rsid w:val="00CE40E8"/>
    <w:rsid w:val="00CF1EE3"/>
    <w:rsid w:val="00CF3FC1"/>
    <w:rsid w:val="00CF49F9"/>
    <w:rsid w:val="00CF58C3"/>
    <w:rsid w:val="00CF6B40"/>
    <w:rsid w:val="00CF6B57"/>
    <w:rsid w:val="00D000D4"/>
    <w:rsid w:val="00D025B3"/>
    <w:rsid w:val="00D038D3"/>
    <w:rsid w:val="00D03C63"/>
    <w:rsid w:val="00D03C79"/>
    <w:rsid w:val="00D03F9E"/>
    <w:rsid w:val="00D040E6"/>
    <w:rsid w:val="00D05432"/>
    <w:rsid w:val="00D067DA"/>
    <w:rsid w:val="00D156EA"/>
    <w:rsid w:val="00D17113"/>
    <w:rsid w:val="00D204F4"/>
    <w:rsid w:val="00D223F8"/>
    <w:rsid w:val="00D27D3E"/>
    <w:rsid w:val="00D30B5B"/>
    <w:rsid w:val="00D3104A"/>
    <w:rsid w:val="00D3245C"/>
    <w:rsid w:val="00D346CC"/>
    <w:rsid w:val="00D356F9"/>
    <w:rsid w:val="00D3621C"/>
    <w:rsid w:val="00D36DEB"/>
    <w:rsid w:val="00D424DC"/>
    <w:rsid w:val="00D44486"/>
    <w:rsid w:val="00D459B7"/>
    <w:rsid w:val="00D45A38"/>
    <w:rsid w:val="00D4642F"/>
    <w:rsid w:val="00D4683B"/>
    <w:rsid w:val="00D469E9"/>
    <w:rsid w:val="00D50B46"/>
    <w:rsid w:val="00D50F8B"/>
    <w:rsid w:val="00D51977"/>
    <w:rsid w:val="00D52C23"/>
    <w:rsid w:val="00D5373A"/>
    <w:rsid w:val="00D57E70"/>
    <w:rsid w:val="00D6136C"/>
    <w:rsid w:val="00D62129"/>
    <w:rsid w:val="00D65ECA"/>
    <w:rsid w:val="00D676AC"/>
    <w:rsid w:val="00D67FC0"/>
    <w:rsid w:val="00D704B3"/>
    <w:rsid w:val="00D721FC"/>
    <w:rsid w:val="00D7366F"/>
    <w:rsid w:val="00D7396C"/>
    <w:rsid w:val="00D750C9"/>
    <w:rsid w:val="00D7602E"/>
    <w:rsid w:val="00D8124F"/>
    <w:rsid w:val="00D81286"/>
    <w:rsid w:val="00D8360B"/>
    <w:rsid w:val="00D840A2"/>
    <w:rsid w:val="00D9162E"/>
    <w:rsid w:val="00D91A9D"/>
    <w:rsid w:val="00D945D8"/>
    <w:rsid w:val="00D968FE"/>
    <w:rsid w:val="00D96E50"/>
    <w:rsid w:val="00DA025B"/>
    <w:rsid w:val="00DA2B22"/>
    <w:rsid w:val="00DA304D"/>
    <w:rsid w:val="00DA5702"/>
    <w:rsid w:val="00DA5A20"/>
    <w:rsid w:val="00DA7585"/>
    <w:rsid w:val="00DB0CE6"/>
    <w:rsid w:val="00DB0F97"/>
    <w:rsid w:val="00DB1800"/>
    <w:rsid w:val="00DB1C5A"/>
    <w:rsid w:val="00DB2AE7"/>
    <w:rsid w:val="00DB3CBB"/>
    <w:rsid w:val="00DB5265"/>
    <w:rsid w:val="00DB63F0"/>
    <w:rsid w:val="00DC03B1"/>
    <w:rsid w:val="00DC3248"/>
    <w:rsid w:val="00DC3409"/>
    <w:rsid w:val="00DC4E79"/>
    <w:rsid w:val="00DC6903"/>
    <w:rsid w:val="00DD1520"/>
    <w:rsid w:val="00DD2961"/>
    <w:rsid w:val="00DD67D7"/>
    <w:rsid w:val="00DD73F7"/>
    <w:rsid w:val="00DD740B"/>
    <w:rsid w:val="00DD7AE0"/>
    <w:rsid w:val="00DE185B"/>
    <w:rsid w:val="00DE1BAF"/>
    <w:rsid w:val="00DE1D1F"/>
    <w:rsid w:val="00DE3E4A"/>
    <w:rsid w:val="00DE48FC"/>
    <w:rsid w:val="00DE558C"/>
    <w:rsid w:val="00DE6AEF"/>
    <w:rsid w:val="00DF1A36"/>
    <w:rsid w:val="00DF31A9"/>
    <w:rsid w:val="00DF3E9B"/>
    <w:rsid w:val="00DF5E39"/>
    <w:rsid w:val="00DF75AD"/>
    <w:rsid w:val="00DF7834"/>
    <w:rsid w:val="00E03C2B"/>
    <w:rsid w:val="00E062FE"/>
    <w:rsid w:val="00E070C1"/>
    <w:rsid w:val="00E12EFD"/>
    <w:rsid w:val="00E17680"/>
    <w:rsid w:val="00E17A82"/>
    <w:rsid w:val="00E206B0"/>
    <w:rsid w:val="00E2072B"/>
    <w:rsid w:val="00E2277C"/>
    <w:rsid w:val="00E232D3"/>
    <w:rsid w:val="00E26ADA"/>
    <w:rsid w:val="00E26D36"/>
    <w:rsid w:val="00E30635"/>
    <w:rsid w:val="00E3440F"/>
    <w:rsid w:val="00E34F88"/>
    <w:rsid w:val="00E35606"/>
    <w:rsid w:val="00E407E0"/>
    <w:rsid w:val="00E41140"/>
    <w:rsid w:val="00E4256E"/>
    <w:rsid w:val="00E4343B"/>
    <w:rsid w:val="00E44C8E"/>
    <w:rsid w:val="00E46C52"/>
    <w:rsid w:val="00E50D24"/>
    <w:rsid w:val="00E518D9"/>
    <w:rsid w:val="00E54C24"/>
    <w:rsid w:val="00E601AB"/>
    <w:rsid w:val="00E60D94"/>
    <w:rsid w:val="00E611E7"/>
    <w:rsid w:val="00E63324"/>
    <w:rsid w:val="00E6384F"/>
    <w:rsid w:val="00E6451D"/>
    <w:rsid w:val="00E6548E"/>
    <w:rsid w:val="00E657A3"/>
    <w:rsid w:val="00E70505"/>
    <w:rsid w:val="00E74066"/>
    <w:rsid w:val="00E74D9D"/>
    <w:rsid w:val="00E77311"/>
    <w:rsid w:val="00E77559"/>
    <w:rsid w:val="00E77FF6"/>
    <w:rsid w:val="00E80B23"/>
    <w:rsid w:val="00E8305D"/>
    <w:rsid w:val="00E85CC9"/>
    <w:rsid w:val="00E868D8"/>
    <w:rsid w:val="00E92964"/>
    <w:rsid w:val="00E92C52"/>
    <w:rsid w:val="00E9337B"/>
    <w:rsid w:val="00E947A1"/>
    <w:rsid w:val="00E97A42"/>
    <w:rsid w:val="00EA0A2C"/>
    <w:rsid w:val="00EA1B6B"/>
    <w:rsid w:val="00EA328E"/>
    <w:rsid w:val="00EA7609"/>
    <w:rsid w:val="00EA79C3"/>
    <w:rsid w:val="00EB0A26"/>
    <w:rsid w:val="00EB14CA"/>
    <w:rsid w:val="00EB4EF5"/>
    <w:rsid w:val="00EB53F5"/>
    <w:rsid w:val="00EB7C2D"/>
    <w:rsid w:val="00EC2806"/>
    <w:rsid w:val="00EC3DC4"/>
    <w:rsid w:val="00EC4314"/>
    <w:rsid w:val="00EC4689"/>
    <w:rsid w:val="00EC546E"/>
    <w:rsid w:val="00EC5735"/>
    <w:rsid w:val="00ED06FB"/>
    <w:rsid w:val="00ED2755"/>
    <w:rsid w:val="00ED3AB4"/>
    <w:rsid w:val="00ED723C"/>
    <w:rsid w:val="00EE1280"/>
    <w:rsid w:val="00EE1F59"/>
    <w:rsid w:val="00EE50B9"/>
    <w:rsid w:val="00EE52BC"/>
    <w:rsid w:val="00EE5ADC"/>
    <w:rsid w:val="00EE71EE"/>
    <w:rsid w:val="00EE7837"/>
    <w:rsid w:val="00EE7838"/>
    <w:rsid w:val="00EF2685"/>
    <w:rsid w:val="00EF32DC"/>
    <w:rsid w:val="00EF4A74"/>
    <w:rsid w:val="00EF5D2F"/>
    <w:rsid w:val="00F0253C"/>
    <w:rsid w:val="00F02550"/>
    <w:rsid w:val="00F067EE"/>
    <w:rsid w:val="00F06CB9"/>
    <w:rsid w:val="00F0782B"/>
    <w:rsid w:val="00F1081E"/>
    <w:rsid w:val="00F10B88"/>
    <w:rsid w:val="00F12BC0"/>
    <w:rsid w:val="00F12BCA"/>
    <w:rsid w:val="00F13507"/>
    <w:rsid w:val="00F13AD9"/>
    <w:rsid w:val="00F155D3"/>
    <w:rsid w:val="00F17A3F"/>
    <w:rsid w:val="00F20EEF"/>
    <w:rsid w:val="00F2187F"/>
    <w:rsid w:val="00F25CF7"/>
    <w:rsid w:val="00F25F9C"/>
    <w:rsid w:val="00F27625"/>
    <w:rsid w:val="00F27EA0"/>
    <w:rsid w:val="00F3044E"/>
    <w:rsid w:val="00F31424"/>
    <w:rsid w:val="00F3160D"/>
    <w:rsid w:val="00F31C10"/>
    <w:rsid w:val="00F32169"/>
    <w:rsid w:val="00F3276D"/>
    <w:rsid w:val="00F3286C"/>
    <w:rsid w:val="00F344E0"/>
    <w:rsid w:val="00F35B07"/>
    <w:rsid w:val="00F37C60"/>
    <w:rsid w:val="00F41AB1"/>
    <w:rsid w:val="00F41D66"/>
    <w:rsid w:val="00F4327E"/>
    <w:rsid w:val="00F43CEF"/>
    <w:rsid w:val="00F444D5"/>
    <w:rsid w:val="00F47D52"/>
    <w:rsid w:val="00F50401"/>
    <w:rsid w:val="00F50B82"/>
    <w:rsid w:val="00F51BDB"/>
    <w:rsid w:val="00F52A76"/>
    <w:rsid w:val="00F52B47"/>
    <w:rsid w:val="00F52F3D"/>
    <w:rsid w:val="00F5307E"/>
    <w:rsid w:val="00F60391"/>
    <w:rsid w:val="00F60947"/>
    <w:rsid w:val="00F6117B"/>
    <w:rsid w:val="00F66F0A"/>
    <w:rsid w:val="00F6775D"/>
    <w:rsid w:val="00F67FC5"/>
    <w:rsid w:val="00F7042A"/>
    <w:rsid w:val="00F71BDA"/>
    <w:rsid w:val="00F736D2"/>
    <w:rsid w:val="00F75CDA"/>
    <w:rsid w:val="00F819FF"/>
    <w:rsid w:val="00F834DE"/>
    <w:rsid w:val="00F84ACD"/>
    <w:rsid w:val="00F85F83"/>
    <w:rsid w:val="00F87AE1"/>
    <w:rsid w:val="00F90F63"/>
    <w:rsid w:val="00F912D7"/>
    <w:rsid w:val="00F9278A"/>
    <w:rsid w:val="00F93B78"/>
    <w:rsid w:val="00F95608"/>
    <w:rsid w:val="00F977E7"/>
    <w:rsid w:val="00F97FE8"/>
    <w:rsid w:val="00FA0059"/>
    <w:rsid w:val="00FA75EC"/>
    <w:rsid w:val="00FA7A3D"/>
    <w:rsid w:val="00FA7BE5"/>
    <w:rsid w:val="00FB0D70"/>
    <w:rsid w:val="00FB10D9"/>
    <w:rsid w:val="00FB2CEF"/>
    <w:rsid w:val="00FB3946"/>
    <w:rsid w:val="00FB4757"/>
    <w:rsid w:val="00FB47C2"/>
    <w:rsid w:val="00FB5E63"/>
    <w:rsid w:val="00FB6C9F"/>
    <w:rsid w:val="00FB6E00"/>
    <w:rsid w:val="00FC3730"/>
    <w:rsid w:val="00FC3EF4"/>
    <w:rsid w:val="00FC4507"/>
    <w:rsid w:val="00FC4D34"/>
    <w:rsid w:val="00FC50D4"/>
    <w:rsid w:val="00FC58DA"/>
    <w:rsid w:val="00FC6E6D"/>
    <w:rsid w:val="00FC717E"/>
    <w:rsid w:val="00FD048A"/>
    <w:rsid w:val="00FD1719"/>
    <w:rsid w:val="00FD188F"/>
    <w:rsid w:val="00FD2D87"/>
    <w:rsid w:val="00FD34BF"/>
    <w:rsid w:val="00FD6729"/>
    <w:rsid w:val="00FE2B51"/>
    <w:rsid w:val="00FE4A56"/>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353"/>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7"/>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7"/>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7"/>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8"/>
      </w:numPr>
    </w:pPr>
  </w:style>
  <w:style w:type="paragraph" w:customStyle="1" w:styleId="AKAPIT1">
    <w:name w:val="AKAPIT1"/>
    <w:basedOn w:val="Normalny"/>
    <w:qFormat/>
    <w:rsid w:val="006B560E"/>
    <w:pPr>
      <w:numPr>
        <w:numId w:val="9"/>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9"/>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9"/>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353"/>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7"/>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7"/>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7"/>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E2684"/>
    <w:pPr>
      <w:keepNext/>
      <w:spacing w:after="0" w:line="240" w:lineRule="auto"/>
      <w:ind w:left="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E2684"/>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8"/>
      </w:numPr>
    </w:pPr>
  </w:style>
  <w:style w:type="paragraph" w:customStyle="1" w:styleId="AKAPIT1">
    <w:name w:val="AKAPIT1"/>
    <w:basedOn w:val="Normalny"/>
    <w:qFormat/>
    <w:rsid w:val="006B560E"/>
    <w:pPr>
      <w:numPr>
        <w:numId w:val="9"/>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9"/>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9"/>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28A1-C4C0-45F6-BC33-FE9C91BB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3A68A8-4AA9-461C-A094-03A234B4E41D}">
  <ds:schemaRefs>
    <ds:schemaRef ds:uri="http://schemas.microsoft.com/sharepoint/v3/contenttype/forms"/>
  </ds:schemaRefs>
</ds:datastoreItem>
</file>

<file path=customXml/itemProps4.xml><?xml version="1.0" encoding="utf-8"?>
<ds:datastoreItem xmlns:ds="http://schemas.openxmlformats.org/officeDocument/2006/customXml" ds:itemID="{3F09D44C-058F-469E-A945-EE6D918F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11681</Words>
  <Characters>70090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2021-01-27T12:12:00Z</dcterms:created>
  <dcterms:modified xsi:type="dcterms:W3CDTF">2021-01-27T12:12:00Z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