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AC5" w:rsidRDefault="005F2FF8" w:rsidP="006A0A5B">
      <w:pPr>
        <w:numPr>
          <w:ilvl w:val="0"/>
          <w:numId w:val="1"/>
        </w:numPr>
        <w:rPr>
          <w:rFonts w:ascii="Arial" w:hAnsi="Arial" w:cs="Arial"/>
          <w:b/>
          <w:sz w:val="20"/>
        </w:rPr>
      </w:pPr>
      <w:bookmarkStart w:id="0" w:name="_GoBack"/>
      <w:bookmarkEnd w:id="0"/>
      <w:r w:rsidRPr="00CD0CAB">
        <w:rPr>
          <w:rFonts w:ascii="Arial" w:hAnsi="Arial" w:cs="Arial"/>
          <w:b/>
          <w:sz w:val="20"/>
        </w:rPr>
        <w:t>Kompu</w:t>
      </w:r>
      <w:r w:rsidR="00EE584B" w:rsidRPr="00CD0CAB">
        <w:rPr>
          <w:rFonts w:ascii="Arial" w:hAnsi="Arial" w:cs="Arial"/>
          <w:b/>
          <w:sz w:val="20"/>
        </w:rPr>
        <w:t>ter przenośny</w:t>
      </w:r>
      <w:r w:rsidRPr="00CD0CAB">
        <w:rPr>
          <w:rFonts w:ascii="Arial" w:hAnsi="Arial" w:cs="Arial"/>
          <w:b/>
          <w:sz w:val="20"/>
        </w:rPr>
        <w:t xml:space="preserve"> </w:t>
      </w:r>
      <w:r w:rsidR="00B003F9" w:rsidRPr="00CD0CAB">
        <w:rPr>
          <w:rFonts w:ascii="Arial" w:hAnsi="Arial" w:cs="Arial"/>
          <w:b/>
          <w:sz w:val="20"/>
        </w:rPr>
        <w:t xml:space="preserve">wariant 1 </w:t>
      </w:r>
      <w:r w:rsidR="00AA1657">
        <w:rPr>
          <w:rFonts w:ascii="Arial" w:hAnsi="Arial" w:cs="Arial"/>
          <w:b/>
          <w:sz w:val="20"/>
        </w:rPr>
        <w:t>– 9</w:t>
      </w:r>
      <w:r w:rsidR="00CD0CAB" w:rsidRPr="00CD0CAB">
        <w:rPr>
          <w:rFonts w:ascii="Arial" w:hAnsi="Arial" w:cs="Arial"/>
          <w:b/>
          <w:sz w:val="20"/>
        </w:rPr>
        <w:t xml:space="preserve"> szt</w:t>
      </w:r>
      <w:r w:rsidR="00B372C9" w:rsidRPr="00CD0CAB">
        <w:rPr>
          <w:rFonts w:ascii="Arial" w:hAnsi="Arial" w:cs="Arial"/>
          <w:b/>
          <w:sz w:val="20"/>
        </w:rPr>
        <w:t>.</w:t>
      </w:r>
      <w:r w:rsidR="00260684" w:rsidRPr="00CD0CAB">
        <w:rPr>
          <w:rFonts w:ascii="Arial" w:hAnsi="Arial" w:cs="Arial"/>
          <w:b/>
          <w:sz w:val="20"/>
        </w:rPr>
        <w:t xml:space="preserve"> </w:t>
      </w:r>
    </w:p>
    <w:p w:rsidR="001B7D7F" w:rsidRPr="00CD0CAB" w:rsidRDefault="001B7D7F" w:rsidP="001B7D7F">
      <w:pPr>
        <w:ind w:left="720"/>
        <w:rPr>
          <w:rFonts w:ascii="Arial" w:hAnsi="Arial" w:cs="Arial"/>
          <w:b/>
          <w:sz w:val="20"/>
        </w:rPr>
      </w:pPr>
    </w:p>
    <w:p w:rsidR="00CD0CAB" w:rsidRPr="00432E45" w:rsidRDefault="001B7D7F" w:rsidP="00FE4CB1">
      <w:pPr>
        <w:pStyle w:val="Akapitzlist"/>
        <w:ind w:left="0"/>
        <w:rPr>
          <w:rFonts w:ascii="Museo For Dell Bold" w:hAnsi="Museo For Dell Bold"/>
          <w:b/>
          <w:bCs/>
        </w:rPr>
      </w:pPr>
      <w:r w:rsidRPr="00432E45">
        <w:rPr>
          <w:rFonts w:ascii="Museo For Dell Bold" w:hAnsi="Museo For Dell Bold"/>
          <w:b/>
          <w:bCs/>
        </w:rPr>
        <w:t xml:space="preserve">DELL </w:t>
      </w:r>
      <w:r w:rsidR="004F44F4">
        <w:rPr>
          <w:rFonts w:ascii="Museo For Dell Bold" w:hAnsi="Museo For Dell Bold"/>
          <w:b/>
          <w:bCs/>
        </w:rPr>
        <w:t>Latitude 5520</w:t>
      </w:r>
      <w:r w:rsidRPr="00432E45">
        <w:rPr>
          <w:rFonts w:ascii="Museo For Dell Bold" w:hAnsi="Museo For Dell Bold"/>
          <w:b/>
          <w:bCs/>
        </w:rPr>
        <w:t xml:space="preserve"> z</w:t>
      </w:r>
      <w:r w:rsidR="00432E45" w:rsidRPr="00432E45">
        <w:rPr>
          <w:rFonts w:ascii="Museo For Dell Bold" w:hAnsi="Museo For Dell Bold"/>
          <w:b/>
          <w:bCs/>
        </w:rPr>
        <w:t xml:space="preserve"> wbudowanym </w:t>
      </w:r>
      <w:r w:rsidR="00CD0CAB" w:rsidRPr="00432E45">
        <w:rPr>
          <w:rFonts w:ascii="Museo For Dell Bold" w:hAnsi="Museo For Dell Bold"/>
          <w:b/>
          <w:bCs/>
        </w:rPr>
        <w:t>czytnik</w:t>
      </w:r>
      <w:r w:rsidRPr="00432E45">
        <w:rPr>
          <w:rFonts w:ascii="Museo For Dell Bold" w:hAnsi="Museo For Dell Bold"/>
          <w:b/>
          <w:bCs/>
        </w:rPr>
        <w:t>iem</w:t>
      </w:r>
      <w:r w:rsidR="00CD0CAB" w:rsidRPr="00432E45">
        <w:rPr>
          <w:rFonts w:ascii="Museo For Dell Bold" w:hAnsi="Museo For Dell Bold"/>
          <w:b/>
          <w:bCs/>
        </w:rPr>
        <w:t xml:space="preserve"> Smart Card</w:t>
      </w:r>
    </w:p>
    <w:p w:rsidR="001B7D7F" w:rsidRPr="00432E45" w:rsidRDefault="001B7D7F" w:rsidP="00FE4CB1">
      <w:pPr>
        <w:pStyle w:val="Akapitzlist"/>
        <w:ind w:left="0"/>
        <w:rPr>
          <w:rFonts w:ascii="Museo For Dell Bold" w:hAnsi="Museo For Dell Bold"/>
          <w:b/>
          <w:bCs/>
        </w:rPr>
      </w:pPr>
    </w:p>
    <w:tbl>
      <w:tblPr>
        <w:tblW w:w="9989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89"/>
      </w:tblGrid>
      <w:tr w:rsidR="004F44F4" w:rsidTr="004F44F4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F44F4" w:rsidRDefault="004F44F4">
            <w:pPr>
              <w:ind w:left="-71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Wymagane minimalne: parametry techniczne komputerów nie gorsze niż poniższe</w:t>
            </w:r>
          </w:p>
        </w:tc>
      </w:tr>
      <w:tr w:rsidR="004F44F4" w:rsidTr="004F44F4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F4" w:rsidRPr="0027214F" w:rsidRDefault="004F44F4" w:rsidP="00432E45">
            <w:pPr>
              <w:outlineLvl w:val="0"/>
              <w:rPr>
                <w:rFonts w:ascii="Times New Roman" w:hAnsi="Times New Roman"/>
                <w:szCs w:val="22"/>
              </w:rPr>
            </w:pPr>
            <w:r w:rsidRPr="0027214F">
              <w:rPr>
                <w:rFonts w:ascii="Times New Roman" w:hAnsi="Times New Roman"/>
                <w:szCs w:val="22"/>
              </w:rPr>
              <w:t>Komputer przenośny: rodzina produktów Latitude, kolor czarny</w:t>
            </w:r>
          </w:p>
        </w:tc>
      </w:tr>
      <w:tr w:rsidR="004F44F4" w:rsidRPr="00506841" w:rsidTr="004F44F4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F4" w:rsidRPr="0027214F" w:rsidRDefault="004F44F4" w:rsidP="004F44F4">
            <w:pPr>
              <w:rPr>
                <w:rFonts w:ascii="Times New Roman" w:hAnsi="Times New Roman"/>
                <w:szCs w:val="22"/>
                <w:lang w:val="en-US"/>
              </w:rPr>
            </w:pPr>
            <w:r w:rsidRPr="0027214F">
              <w:rPr>
                <w:rFonts w:ascii="Times New Roman" w:hAnsi="Times New Roman"/>
                <w:szCs w:val="22"/>
                <w:lang w:val="en-US"/>
              </w:rPr>
              <w:t>Intel i5-1145G7 vPro,</w:t>
            </w:r>
            <w:r w:rsidR="002022F8" w:rsidRPr="0027214F">
              <w:rPr>
                <w:rFonts w:ascii="Times New Roman" w:hAnsi="Times New Roman"/>
                <w:szCs w:val="22"/>
                <w:lang w:val="en-US"/>
              </w:rPr>
              <w:t xml:space="preserve"> układ Intel Iris Xe Graphics, T</w:t>
            </w:r>
            <w:r w:rsidRPr="0027214F">
              <w:rPr>
                <w:rFonts w:ascii="Times New Roman" w:hAnsi="Times New Roman"/>
                <w:szCs w:val="22"/>
                <w:lang w:val="en-US"/>
              </w:rPr>
              <w:t>hunderbolt</w:t>
            </w:r>
          </w:p>
        </w:tc>
      </w:tr>
      <w:tr w:rsidR="004F44F4" w:rsidRPr="002022F8" w:rsidTr="004F44F4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F8" w:rsidRPr="0027214F" w:rsidRDefault="002022F8" w:rsidP="00A874BA">
            <w:pPr>
              <w:rPr>
                <w:rFonts w:ascii="Times New Roman" w:hAnsi="Times New Roman"/>
                <w:szCs w:val="22"/>
              </w:rPr>
            </w:pPr>
            <w:r w:rsidRPr="0027214F">
              <w:rPr>
                <w:rFonts w:ascii="Times New Roman" w:hAnsi="Times New Roman"/>
                <w:szCs w:val="22"/>
              </w:rPr>
              <w:t>Wyświetlacz IPS bez obsług</w:t>
            </w:r>
            <w:r w:rsidR="003431F0">
              <w:rPr>
                <w:rFonts w:ascii="Times New Roman" w:hAnsi="Times New Roman"/>
                <w:szCs w:val="22"/>
              </w:rPr>
              <w:t>i dotykowej o przekątnej 15,6” i</w:t>
            </w:r>
            <w:r w:rsidRPr="0027214F">
              <w:rPr>
                <w:rFonts w:ascii="Times New Roman" w:hAnsi="Times New Roman"/>
                <w:szCs w:val="22"/>
              </w:rPr>
              <w:t xml:space="preserve"> rozdzielczości FHD (1920 x 1080),</w:t>
            </w:r>
          </w:p>
          <w:p w:rsidR="002022F8" w:rsidRPr="0027214F" w:rsidRDefault="002022F8" w:rsidP="00A874BA">
            <w:pPr>
              <w:rPr>
                <w:rFonts w:ascii="Times New Roman" w:hAnsi="Times New Roman"/>
                <w:szCs w:val="22"/>
              </w:rPr>
            </w:pPr>
            <w:r w:rsidRPr="0027214F">
              <w:rPr>
                <w:rFonts w:ascii="Times New Roman" w:hAnsi="Times New Roman"/>
                <w:szCs w:val="22"/>
              </w:rPr>
              <w:t>powłoka przeciwodblaskowa, 250 nitów</w:t>
            </w:r>
          </w:p>
        </w:tc>
      </w:tr>
      <w:tr w:rsidR="004F44F4" w:rsidRPr="002022F8" w:rsidTr="004F44F4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F4" w:rsidRPr="0027214F" w:rsidRDefault="002022F8" w:rsidP="00A874BA">
            <w:pPr>
              <w:rPr>
                <w:rFonts w:ascii="Times New Roman" w:hAnsi="Times New Roman"/>
                <w:szCs w:val="22"/>
              </w:rPr>
            </w:pPr>
            <w:r w:rsidRPr="0027214F">
              <w:rPr>
                <w:rFonts w:ascii="Times New Roman" w:hAnsi="Times New Roman"/>
                <w:szCs w:val="22"/>
              </w:rPr>
              <w:t>Podpórka na nadgarstek, czytnik linii papilarnych, stykowy czytnik SmartCard, Thunderbolt 4</w:t>
            </w:r>
            <w:r w:rsidR="00571605">
              <w:rPr>
                <w:rFonts w:ascii="Times New Roman" w:hAnsi="Times New Roman"/>
                <w:szCs w:val="22"/>
              </w:rPr>
              <w:t>7</w:t>
            </w:r>
          </w:p>
        </w:tc>
      </w:tr>
      <w:tr w:rsidR="002022F8" w:rsidRPr="00506841" w:rsidTr="004F44F4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F8" w:rsidRPr="0027214F" w:rsidRDefault="002022F8" w:rsidP="00A874BA">
            <w:pPr>
              <w:rPr>
                <w:rFonts w:ascii="Times New Roman" w:hAnsi="Times New Roman"/>
                <w:szCs w:val="22"/>
                <w:lang w:val="en-US"/>
              </w:rPr>
            </w:pPr>
            <w:r w:rsidRPr="0027214F">
              <w:rPr>
                <w:rFonts w:ascii="Times New Roman" w:hAnsi="Times New Roman"/>
                <w:szCs w:val="22"/>
                <w:lang w:val="en-US"/>
              </w:rPr>
              <w:t>LCD back cover for Latitude 5520 WLAN,WWAN,</w:t>
            </w:r>
          </w:p>
        </w:tc>
      </w:tr>
      <w:tr w:rsidR="002022F8" w:rsidTr="004F44F4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F8" w:rsidRPr="0027214F" w:rsidRDefault="002022F8" w:rsidP="00A874BA">
            <w:pPr>
              <w:rPr>
                <w:rFonts w:ascii="Times New Roman" w:hAnsi="Times New Roman"/>
                <w:szCs w:val="22"/>
              </w:rPr>
            </w:pPr>
            <w:r w:rsidRPr="0027214F">
              <w:rPr>
                <w:rFonts w:ascii="Times New Roman" w:hAnsi="Times New Roman"/>
                <w:szCs w:val="22"/>
              </w:rPr>
              <w:t>Zintegrow</w:t>
            </w:r>
            <w:r w:rsidR="00571605">
              <w:rPr>
                <w:rFonts w:ascii="Times New Roman" w:hAnsi="Times New Roman"/>
                <w:szCs w:val="22"/>
              </w:rPr>
              <w:t>a</w:t>
            </w:r>
            <w:r w:rsidRPr="0027214F">
              <w:rPr>
                <w:rFonts w:ascii="Times New Roman" w:hAnsi="Times New Roman"/>
                <w:szCs w:val="22"/>
              </w:rPr>
              <w:t>na karta graficzna</w:t>
            </w:r>
          </w:p>
        </w:tc>
      </w:tr>
      <w:tr w:rsidR="002022F8" w:rsidTr="004F44F4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F8" w:rsidRPr="0027214F" w:rsidRDefault="002022F8" w:rsidP="00A874BA">
            <w:pPr>
              <w:rPr>
                <w:rFonts w:ascii="Times New Roman" w:hAnsi="Times New Roman"/>
                <w:szCs w:val="22"/>
              </w:rPr>
            </w:pPr>
            <w:r w:rsidRPr="0027214F">
              <w:rPr>
                <w:rFonts w:ascii="Times New Roman" w:hAnsi="Times New Roman"/>
                <w:szCs w:val="22"/>
              </w:rPr>
              <w:t>HD + IR Camera Bezel z Mic</w:t>
            </w:r>
          </w:p>
        </w:tc>
      </w:tr>
      <w:tr w:rsidR="004F44F4" w:rsidTr="004F44F4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F4" w:rsidRPr="0027214F" w:rsidRDefault="004F44F4" w:rsidP="00A874BA">
            <w:pPr>
              <w:rPr>
                <w:rFonts w:ascii="Times New Roman" w:hAnsi="Times New Roman"/>
                <w:szCs w:val="22"/>
              </w:rPr>
            </w:pPr>
            <w:r w:rsidRPr="0027214F">
              <w:rPr>
                <w:rFonts w:ascii="Times New Roman" w:hAnsi="Times New Roman"/>
                <w:szCs w:val="22"/>
              </w:rPr>
              <w:t>8GB (1 x 8 GB) DDR4 bez funkcji ECC</w:t>
            </w:r>
          </w:p>
        </w:tc>
      </w:tr>
      <w:tr w:rsidR="004F44F4" w:rsidRPr="003431F0" w:rsidTr="004F44F4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F4" w:rsidRPr="003431F0" w:rsidRDefault="002022F8" w:rsidP="004F44F4">
            <w:pPr>
              <w:rPr>
                <w:rFonts w:ascii="Times New Roman" w:hAnsi="Times New Roman"/>
                <w:szCs w:val="22"/>
              </w:rPr>
            </w:pPr>
            <w:r w:rsidRPr="003431F0">
              <w:rPr>
                <w:rFonts w:ascii="Times New Roman" w:hAnsi="Times New Roman"/>
                <w:szCs w:val="22"/>
              </w:rPr>
              <w:t xml:space="preserve">Dysk </w:t>
            </w:r>
            <w:r w:rsidR="004F44F4" w:rsidRPr="003431F0">
              <w:rPr>
                <w:rFonts w:ascii="Times New Roman" w:hAnsi="Times New Roman"/>
                <w:szCs w:val="22"/>
              </w:rPr>
              <w:t xml:space="preserve">SSD M.2 PCIe NVMe Class </w:t>
            </w:r>
            <w:r w:rsidR="003431F0" w:rsidRPr="003431F0">
              <w:rPr>
                <w:rFonts w:ascii="Times New Roman" w:hAnsi="Times New Roman"/>
                <w:szCs w:val="22"/>
              </w:rPr>
              <w:t xml:space="preserve">35 o pojemności </w:t>
            </w:r>
            <w:r w:rsidR="004F44F4" w:rsidRPr="003431F0">
              <w:rPr>
                <w:rFonts w:ascii="Times New Roman" w:hAnsi="Times New Roman"/>
                <w:szCs w:val="22"/>
              </w:rPr>
              <w:t>512 GB</w:t>
            </w:r>
          </w:p>
        </w:tc>
      </w:tr>
      <w:tr w:rsidR="004F44F4" w:rsidTr="004F44F4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F4" w:rsidRPr="0027214F" w:rsidRDefault="002022F8">
            <w:pPr>
              <w:rPr>
                <w:rFonts w:ascii="Times New Roman" w:hAnsi="Times New Roman"/>
                <w:szCs w:val="22"/>
              </w:rPr>
            </w:pPr>
            <w:r w:rsidRPr="0027214F">
              <w:rPr>
                <w:rFonts w:ascii="Times New Roman" w:hAnsi="Times New Roman"/>
                <w:szCs w:val="22"/>
              </w:rPr>
              <w:t>4-ogniwowa bateria 63Wh z obsługą funkcji ExpressCharge TM</w:t>
            </w:r>
          </w:p>
        </w:tc>
      </w:tr>
      <w:tr w:rsidR="002022F8" w:rsidRPr="002022F8" w:rsidTr="004F44F4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F8" w:rsidRPr="0027214F" w:rsidRDefault="002022F8" w:rsidP="000434A5">
            <w:pPr>
              <w:rPr>
                <w:rFonts w:ascii="Times New Roman" w:hAnsi="Times New Roman"/>
                <w:szCs w:val="22"/>
              </w:rPr>
            </w:pPr>
            <w:r w:rsidRPr="0027214F">
              <w:rPr>
                <w:rFonts w:ascii="Times New Roman" w:hAnsi="Times New Roman"/>
                <w:szCs w:val="22"/>
              </w:rPr>
              <w:t>Przewód zasilający E5 1m dla Europy</w:t>
            </w:r>
          </w:p>
        </w:tc>
      </w:tr>
      <w:tr w:rsidR="002022F8" w:rsidRPr="002022F8" w:rsidTr="004F44F4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F8" w:rsidRPr="0027214F" w:rsidRDefault="002022F8" w:rsidP="000434A5">
            <w:pPr>
              <w:rPr>
                <w:rFonts w:ascii="Times New Roman" w:hAnsi="Times New Roman"/>
                <w:szCs w:val="22"/>
              </w:rPr>
            </w:pPr>
            <w:r w:rsidRPr="0027214F">
              <w:rPr>
                <w:rFonts w:ascii="Times New Roman" w:hAnsi="Times New Roman"/>
                <w:szCs w:val="22"/>
              </w:rPr>
              <w:t>Zasilacz sieciowy E5 90W ze złączem Typu C (EPEAT)</w:t>
            </w:r>
          </w:p>
        </w:tc>
      </w:tr>
      <w:tr w:rsidR="004F44F4" w:rsidRPr="002022F8" w:rsidTr="004F44F4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F4" w:rsidRPr="0027214F" w:rsidRDefault="002022F8" w:rsidP="000434A5">
            <w:pPr>
              <w:rPr>
                <w:rFonts w:ascii="Times New Roman" w:hAnsi="Times New Roman"/>
                <w:szCs w:val="22"/>
              </w:rPr>
            </w:pPr>
            <w:r w:rsidRPr="0027214F">
              <w:rPr>
                <w:rFonts w:ascii="Times New Roman" w:hAnsi="Times New Roman"/>
                <w:szCs w:val="22"/>
              </w:rPr>
              <w:t>Karta Intel Wi-Fi 6 AX201 2x2.11a x 160 MHz z modułem Bluetooth 5.1</w:t>
            </w:r>
          </w:p>
        </w:tc>
      </w:tr>
      <w:tr w:rsidR="004F44F4" w:rsidTr="004F44F4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F4" w:rsidRPr="0027214F" w:rsidRDefault="003431F0" w:rsidP="000434A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Angielska /mię</w:t>
            </w:r>
            <w:r w:rsidR="0027214F" w:rsidRPr="0027214F">
              <w:rPr>
                <w:rFonts w:ascii="Times New Roman" w:hAnsi="Times New Roman"/>
                <w:szCs w:val="22"/>
              </w:rPr>
              <w:t>dzynarodowa klawiatura z jednym urządzeniem wskazującym i po</w:t>
            </w:r>
            <w:r>
              <w:rPr>
                <w:rFonts w:ascii="Times New Roman" w:hAnsi="Times New Roman"/>
                <w:szCs w:val="22"/>
              </w:rPr>
              <w:t>d</w:t>
            </w:r>
            <w:r w:rsidR="0027214F" w:rsidRPr="0027214F">
              <w:rPr>
                <w:rFonts w:ascii="Times New Roman" w:hAnsi="Times New Roman"/>
                <w:szCs w:val="22"/>
              </w:rPr>
              <w:t>świetleniem</w:t>
            </w:r>
          </w:p>
        </w:tc>
      </w:tr>
      <w:tr w:rsidR="004F44F4" w:rsidRPr="000434A5" w:rsidTr="004F44F4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F4" w:rsidRPr="0027214F" w:rsidRDefault="0027214F" w:rsidP="000434A5">
            <w:pPr>
              <w:rPr>
                <w:rFonts w:ascii="Times New Roman" w:hAnsi="Times New Roman"/>
                <w:szCs w:val="22"/>
              </w:rPr>
            </w:pPr>
            <w:r w:rsidRPr="0027214F">
              <w:rPr>
                <w:rFonts w:ascii="Times New Roman" w:hAnsi="Times New Roman"/>
                <w:szCs w:val="22"/>
              </w:rPr>
              <w:t>Windows 10 Pro (64-bitowy) wielojęzyczny , wersja angielska, polska</w:t>
            </w:r>
          </w:p>
        </w:tc>
      </w:tr>
      <w:tr w:rsidR="004F44F4" w:rsidTr="0027214F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F4" w:rsidRPr="0027214F" w:rsidRDefault="0027214F" w:rsidP="000434A5">
            <w:pPr>
              <w:rPr>
                <w:rFonts w:ascii="Times New Roman" w:hAnsi="Times New Roman"/>
                <w:bCs/>
                <w:szCs w:val="22"/>
              </w:rPr>
            </w:pPr>
            <w:r w:rsidRPr="0027214F">
              <w:rPr>
                <w:rFonts w:ascii="Times New Roman" w:hAnsi="Times New Roman"/>
                <w:bCs/>
                <w:szCs w:val="22"/>
              </w:rPr>
              <w:t xml:space="preserve">5 lat </w:t>
            </w:r>
            <w:r w:rsidR="003431F0">
              <w:rPr>
                <w:rFonts w:ascii="Times New Roman" w:hAnsi="Times New Roman"/>
                <w:bCs/>
                <w:szCs w:val="22"/>
              </w:rPr>
              <w:t>gwarancji producenta</w:t>
            </w:r>
          </w:p>
        </w:tc>
      </w:tr>
      <w:tr w:rsidR="003431F0" w:rsidTr="004F44F4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F0" w:rsidRPr="003431F0" w:rsidRDefault="003431F0" w:rsidP="00526C00">
            <w:pPr>
              <w:rPr>
                <w:rFonts w:ascii="Arial" w:hAnsi="Arial" w:cs="Arial"/>
                <w:b/>
                <w:bCs/>
                <w:szCs w:val="22"/>
                <w:lang w:eastAsia="en-US"/>
              </w:rPr>
            </w:pPr>
            <w:r w:rsidRPr="003431F0">
              <w:rPr>
                <w:rFonts w:ascii="Arial" w:hAnsi="Arial" w:cs="Arial"/>
                <w:b/>
                <w:bCs/>
                <w:szCs w:val="22"/>
                <w:lang w:eastAsia="en-US"/>
              </w:rPr>
              <w:t>HDMI to VGA adapter</w:t>
            </w:r>
          </w:p>
        </w:tc>
      </w:tr>
      <w:tr w:rsidR="004F44F4" w:rsidTr="004F44F4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F4" w:rsidRPr="003431F0" w:rsidRDefault="00D45388" w:rsidP="00526C00">
            <w:pPr>
              <w:rPr>
                <w:rFonts w:ascii="Arial" w:hAnsi="Arial" w:cs="Arial"/>
                <w:b/>
                <w:szCs w:val="22"/>
              </w:rPr>
            </w:pPr>
            <w:r w:rsidRPr="003431F0">
              <w:rPr>
                <w:rFonts w:ascii="Arial" w:hAnsi="Arial" w:cs="Arial"/>
                <w:b/>
                <w:bCs/>
                <w:szCs w:val="22"/>
                <w:lang w:eastAsia="en-US"/>
              </w:rPr>
              <w:t>T</w:t>
            </w:r>
            <w:r w:rsidR="004F44F4" w:rsidRPr="003431F0">
              <w:rPr>
                <w:rFonts w:ascii="Arial" w:hAnsi="Arial" w:cs="Arial"/>
                <w:b/>
                <w:bCs/>
                <w:szCs w:val="22"/>
                <w:lang w:eastAsia="en-US"/>
              </w:rPr>
              <w:t>orba przenośn</w:t>
            </w:r>
            <w:r w:rsidR="0027214F" w:rsidRPr="003431F0">
              <w:rPr>
                <w:rFonts w:ascii="Arial" w:hAnsi="Arial" w:cs="Arial"/>
                <w:b/>
                <w:bCs/>
                <w:szCs w:val="22"/>
                <w:lang w:eastAsia="en-US"/>
              </w:rPr>
              <w:t>a – teczka Dell</w:t>
            </w:r>
          </w:p>
        </w:tc>
      </w:tr>
    </w:tbl>
    <w:p w:rsidR="00432E45" w:rsidRDefault="00432E45" w:rsidP="00432E45">
      <w:pPr>
        <w:ind w:left="426"/>
        <w:rPr>
          <w:rFonts w:ascii="Arial" w:hAnsi="Arial" w:cs="Arial"/>
          <w:b/>
          <w:sz w:val="20"/>
        </w:rPr>
      </w:pPr>
    </w:p>
    <w:p w:rsidR="00586BC5" w:rsidRDefault="00586BC5" w:rsidP="00432E45">
      <w:pPr>
        <w:ind w:left="426"/>
        <w:rPr>
          <w:rFonts w:ascii="Arial" w:hAnsi="Arial" w:cs="Arial"/>
          <w:b/>
          <w:sz w:val="20"/>
        </w:rPr>
      </w:pPr>
    </w:p>
    <w:p w:rsidR="00AA426C" w:rsidRDefault="00432E45" w:rsidP="006A0A5B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A86542">
        <w:rPr>
          <w:rFonts w:ascii="Arial" w:hAnsi="Arial" w:cs="Arial"/>
          <w:b/>
          <w:sz w:val="20"/>
        </w:rPr>
        <w:t>Kompu</w:t>
      </w:r>
      <w:r w:rsidR="00375D90">
        <w:rPr>
          <w:rFonts w:ascii="Arial" w:hAnsi="Arial" w:cs="Arial"/>
          <w:b/>
          <w:sz w:val="20"/>
        </w:rPr>
        <w:t>ter przenośny wariant 2</w:t>
      </w:r>
      <w:r w:rsidR="00571605">
        <w:rPr>
          <w:rFonts w:ascii="Arial" w:hAnsi="Arial" w:cs="Arial"/>
          <w:b/>
          <w:sz w:val="20"/>
        </w:rPr>
        <w:t xml:space="preserve"> – 3</w:t>
      </w:r>
      <w:r w:rsidR="003D3E13">
        <w:rPr>
          <w:rFonts w:ascii="Arial" w:hAnsi="Arial" w:cs="Arial"/>
          <w:b/>
          <w:sz w:val="20"/>
        </w:rPr>
        <w:t xml:space="preserve"> szt.</w:t>
      </w:r>
    </w:p>
    <w:p w:rsidR="003D3E13" w:rsidRDefault="003D3E13" w:rsidP="003D3E13">
      <w:pPr>
        <w:pStyle w:val="Akapitzlist"/>
        <w:ind w:left="720"/>
        <w:rPr>
          <w:rFonts w:ascii="Arial" w:hAnsi="Arial" w:cs="Arial"/>
          <w:b/>
          <w:sz w:val="20"/>
        </w:rPr>
      </w:pPr>
    </w:p>
    <w:p w:rsidR="008E3504" w:rsidRPr="00A86542" w:rsidRDefault="008E3504" w:rsidP="003D3E13">
      <w:pPr>
        <w:pStyle w:val="Akapitzlist"/>
        <w:ind w:left="720"/>
        <w:rPr>
          <w:rFonts w:ascii="Arial" w:hAnsi="Arial" w:cs="Arial"/>
          <w:b/>
          <w:sz w:val="20"/>
        </w:rPr>
      </w:pPr>
    </w:p>
    <w:p w:rsidR="00AA426C" w:rsidRPr="00AA426C" w:rsidRDefault="00AA426C" w:rsidP="00AA426C">
      <w:pPr>
        <w:rPr>
          <w:rFonts w:ascii="Arial" w:hAnsi="Arial" w:cs="Arial"/>
          <w:b/>
          <w:sz w:val="20"/>
        </w:rPr>
      </w:pPr>
      <w:r w:rsidRPr="00AA426C">
        <w:rPr>
          <w:rFonts w:ascii="Museo For Dell Bold" w:hAnsi="Museo For Dell Bold"/>
          <w:b/>
          <w:bCs/>
        </w:rPr>
        <w:t xml:space="preserve">DELL </w:t>
      </w:r>
      <w:r w:rsidR="00571605">
        <w:rPr>
          <w:rFonts w:ascii="Museo For Dell Bold" w:hAnsi="Museo For Dell Bold"/>
          <w:b/>
          <w:bCs/>
        </w:rPr>
        <w:t>Precision 755</w:t>
      </w:r>
      <w:r w:rsidR="00A76AC1">
        <w:rPr>
          <w:rFonts w:ascii="Museo For Dell Bold" w:hAnsi="Museo For Dell Bold"/>
          <w:b/>
          <w:bCs/>
        </w:rPr>
        <w:t>0</w:t>
      </w:r>
      <w:r w:rsidR="00A86542">
        <w:rPr>
          <w:rFonts w:ascii="Museo For Dell Bold" w:hAnsi="Museo For Dell Bold"/>
          <w:b/>
          <w:bCs/>
        </w:rPr>
        <w:t xml:space="preserve"> z </w:t>
      </w:r>
      <w:r w:rsidR="00A86542" w:rsidRPr="00432E45">
        <w:rPr>
          <w:rFonts w:ascii="Museo For Dell Bold" w:hAnsi="Museo For Dell Bold"/>
          <w:b/>
          <w:bCs/>
        </w:rPr>
        <w:t>wbudowanym czytnikiem Smart Card</w:t>
      </w:r>
    </w:p>
    <w:p w:rsidR="00AA426C" w:rsidRDefault="00AA426C" w:rsidP="00AA426C">
      <w:pPr>
        <w:ind w:left="426"/>
        <w:rPr>
          <w:rFonts w:ascii="Arial" w:hAnsi="Arial" w:cs="Arial"/>
          <w:b/>
          <w:sz w:val="20"/>
        </w:rPr>
      </w:pPr>
    </w:p>
    <w:tbl>
      <w:tblPr>
        <w:tblW w:w="9989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89"/>
      </w:tblGrid>
      <w:tr w:rsidR="00571605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71605" w:rsidRDefault="00571605" w:rsidP="00AD2103">
            <w:pPr>
              <w:ind w:left="-71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Wymagane minimalne: parametry techniczne komputerów nie gorsze niż poniższe</w:t>
            </w:r>
          </w:p>
        </w:tc>
      </w:tr>
      <w:tr w:rsidR="00571605" w:rsidRPr="0027214F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05" w:rsidRPr="0027214F" w:rsidRDefault="00571605" w:rsidP="00AD2103">
            <w:pPr>
              <w:outlineLvl w:val="0"/>
              <w:rPr>
                <w:rFonts w:ascii="Times New Roman" w:hAnsi="Times New Roman"/>
                <w:szCs w:val="22"/>
              </w:rPr>
            </w:pPr>
            <w:r w:rsidRPr="0027214F">
              <w:rPr>
                <w:rFonts w:ascii="Times New Roman" w:hAnsi="Times New Roman"/>
                <w:szCs w:val="22"/>
              </w:rPr>
              <w:t>Komputer przen</w:t>
            </w:r>
            <w:r w:rsidR="00986C0B">
              <w:rPr>
                <w:rFonts w:ascii="Times New Roman" w:hAnsi="Times New Roman"/>
                <w:szCs w:val="22"/>
              </w:rPr>
              <w:t>ośny: rodzina produktów Dell Precision</w:t>
            </w:r>
            <w:r w:rsidRPr="0027214F">
              <w:rPr>
                <w:rFonts w:ascii="Times New Roman" w:hAnsi="Times New Roman"/>
                <w:szCs w:val="22"/>
              </w:rPr>
              <w:t>, kolor czarny</w:t>
            </w:r>
          </w:p>
        </w:tc>
      </w:tr>
      <w:tr w:rsidR="00571605" w:rsidRPr="00966782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05" w:rsidRPr="00966782" w:rsidRDefault="00571605" w:rsidP="00966782">
            <w:pPr>
              <w:rPr>
                <w:rFonts w:ascii="Times New Roman" w:hAnsi="Times New Roman"/>
                <w:szCs w:val="22"/>
              </w:rPr>
            </w:pPr>
            <w:r w:rsidRPr="00966782">
              <w:rPr>
                <w:rFonts w:ascii="Times New Roman" w:hAnsi="Times New Roman"/>
                <w:szCs w:val="22"/>
              </w:rPr>
              <w:t xml:space="preserve">Intel i7-10750H (12 MB pamięci </w:t>
            </w:r>
            <w:r w:rsidR="00966782" w:rsidRPr="00966782">
              <w:rPr>
                <w:rFonts w:ascii="Times New Roman" w:hAnsi="Times New Roman"/>
                <w:szCs w:val="22"/>
              </w:rPr>
              <w:t>podręcznej, 6 rdzeni, od 2,60 GHz, 45W)</w:t>
            </w:r>
          </w:p>
        </w:tc>
      </w:tr>
      <w:tr w:rsidR="00571605" w:rsidRPr="0027214F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05" w:rsidRPr="0027214F" w:rsidRDefault="00571605" w:rsidP="00966782">
            <w:pPr>
              <w:rPr>
                <w:rFonts w:ascii="Times New Roman" w:hAnsi="Times New Roman"/>
                <w:szCs w:val="22"/>
              </w:rPr>
            </w:pPr>
            <w:r w:rsidRPr="0027214F">
              <w:rPr>
                <w:rFonts w:ascii="Times New Roman" w:hAnsi="Times New Roman"/>
                <w:szCs w:val="22"/>
              </w:rPr>
              <w:t xml:space="preserve">Wyświetlacz </w:t>
            </w:r>
            <w:r w:rsidR="00966782">
              <w:rPr>
                <w:rFonts w:ascii="Times New Roman" w:hAnsi="Times New Roman"/>
                <w:szCs w:val="22"/>
              </w:rPr>
              <w:t>WVA bez obsługi dotykowej o przekątnej 15,6</w:t>
            </w:r>
            <w:r w:rsidRPr="0027214F">
              <w:rPr>
                <w:rFonts w:ascii="Times New Roman" w:hAnsi="Times New Roman"/>
                <w:szCs w:val="22"/>
              </w:rPr>
              <w:t xml:space="preserve">” </w:t>
            </w:r>
            <w:r>
              <w:rPr>
                <w:rFonts w:ascii="Times New Roman" w:hAnsi="Times New Roman"/>
                <w:szCs w:val="22"/>
              </w:rPr>
              <w:t xml:space="preserve">i </w:t>
            </w:r>
            <w:r w:rsidRPr="0027214F">
              <w:rPr>
                <w:rFonts w:ascii="Times New Roman" w:hAnsi="Times New Roman"/>
                <w:szCs w:val="22"/>
              </w:rPr>
              <w:t>rozdzielczości FHD (1920 x 1080),</w:t>
            </w:r>
            <w:r w:rsidR="00966782">
              <w:rPr>
                <w:rFonts w:ascii="Times New Roman" w:hAnsi="Times New Roman"/>
                <w:szCs w:val="22"/>
              </w:rPr>
              <w:t xml:space="preserve"> przy 60 Hz z powłoką przeciwod</w:t>
            </w:r>
            <w:r w:rsidR="00347884">
              <w:rPr>
                <w:rFonts w:ascii="Times New Roman" w:hAnsi="Times New Roman"/>
                <w:szCs w:val="22"/>
              </w:rPr>
              <w:t>blaskową 100% gamy barw DCIP3, 220</w:t>
            </w:r>
            <w:r w:rsidRPr="0027214F">
              <w:rPr>
                <w:rFonts w:ascii="Times New Roman" w:hAnsi="Times New Roman"/>
                <w:szCs w:val="22"/>
              </w:rPr>
              <w:t xml:space="preserve"> nitów</w:t>
            </w:r>
          </w:p>
        </w:tc>
      </w:tr>
      <w:tr w:rsidR="00571605" w:rsidRPr="0027214F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05" w:rsidRPr="0027214F" w:rsidRDefault="00966782" w:rsidP="0096678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Podpórka na nadgarstek z </w:t>
            </w:r>
            <w:r w:rsidR="00571605" w:rsidRPr="0027214F">
              <w:rPr>
                <w:rFonts w:ascii="Times New Roman" w:hAnsi="Times New Roman"/>
                <w:szCs w:val="22"/>
              </w:rPr>
              <w:t>czytnik</w:t>
            </w:r>
            <w:r>
              <w:rPr>
                <w:rFonts w:ascii="Times New Roman" w:hAnsi="Times New Roman"/>
                <w:szCs w:val="22"/>
              </w:rPr>
              <w:t>iem kart</w:t>
            </w:r>
            <w:r w:rsidR="00571605" w:rsidRPr="0027214F">
              <w:rPr>
                <w:rFonts w:ascii="Times New Roman" w:hAnsi="Times New Roman"/>
                <w:szCs w:val="22"/>
              </w:rPr>
              <w:t xml:space="preserve"> SmartCard</w:t>
            </w:r>
          </w:p>
        </w:tc>
      </w:tr>
      <w:tr w:rsidR="00571605" w:rsidRPr="0027214F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05" w:rsidRPr="003431F0" w:rsidRDefault="00966782" w:rsidP="00AD210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Pokrywa panelu FHD bez obsługi dotykowej</w:t>
            </w:r>
          </w:p>
        </w:tc>
      </w:tr>
      <w:tr w:rsidR="00966782" w:rsidRPr="0027214F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82" w:rsidRPr="0027214F" w:rsidRDefault="00966782" w:rsidP="0096678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16GB (2 x 8</w:t>
            </w:r>
            <w:r w:rsidRPr="0027214F">
              <w:rPr>
                <w:rFonts w:ascii="Times New Roman" w:hAnsi="Times New Roman"/>
                <w:szCs w:val="22"/>
              </w:rPr>
              <w:t xml:space="preserve"> GB) DDR4 </w:t>
            </w:r>
            <w:r>
              <w:rPr>
                <w:rFonts w:ascii="Times New Roman" w:hAnsi="Times New Roman"/>
                <w:szCs w:val="22"/>
              </w:rPr>
              <w:t xml:space="preserve">2933 MHz </w:t>
            </w:r>
            <w:r w:rsidRPr="0027214F">
              <w:rPr>
                <w:rFonts w:ascii="Times New Roman" w:hAnsi="Times New Roman"/>
                <w:szCs w:val="22"/>
              </w:rPr>
              <w:t>bez funkcji ECC</w:t>
            </w:r>
          </w:p>
        </w:tc>
      </w:tr>
      <w:tr w:rsidR="00966782" w:rsidRPr="00966782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82" w:rsidRPr="00966782" w:rsidRDefault="00966782" w:rsidP="00966782">
            <w:pPr>
              <w:rPr>
                <w:rFonts w:ascii="Times New Roman" w:hAnsi="Times New Roman"/>
                <w:szCs w:val="22"/>
              </w:rPr>
            </w:pPr>
            <w:r w:rsidRPr="00966782">
              <w:rPr>
                <w:rFonts w:ascii="Times New Roman" w:hAnsi="Times New Roman"/>
                <w:szCs w:val="22"/>
              </w:rPr>
              <w:t>Dysk SSD M.2 PCIe NVMe Class 40 o pojemności 512 GB</w:t>
            </w:r>
          </w:p>
        </w:tc>
      </w:tr>
      <w:tr w:rsidR="00966782" w:rsidRPr="0027214F" w:rsidTr="00966782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82" w:rsidRPr="0027214F" w:rsidRDefault="00966782" w:rsidP="0096678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Przewód zasilający E5</w:t>
            </w:r>
            <w:r w:rsidRPr="0027214F">
              <w:rPr>
                <w:rFonts w:ascii="Times New Roman" w:hAnsi="Times New Roman"/>
                <w:szCs w:val="22"/>
              </w:rPr>
              <w:t xml:space="preserve"> dla Europy</w:t>
            </w:r>
          </w:p>
        </w:tc>
      </w:tr>
      <w:tr w:rsidR="00966782" w:rsidRPr="00966782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82" w:rsidRPr="00966782" w:rsidRDefault="00966782" w:rsidP="0096678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  <w:r w:rsidRPr="0027214F">
              <w:rPr>
                <w:rFonts w:ascii="Times New Roman" w:hAnsi="Times New Roman"/>
                <w:szCs w:val="22"/>
              </w:rPr>
              <w:t>-ogniwowa bateria 63Wh z</w:t>
            </w:r>
            <w:r>
              <w:rPr>
                <w:rFonts w:ascii="Times New Roman" w:hAnsi="Times New Roman"/>
                <w:szCs w:val="22"/>
              </w:rPr>
              <w:t xml:space="preserve"> obsługą funkcji ExpressCharge</w:t>
            </w:r>
          </w:p>
        </w:tc>
      </w:tr>
      <w:tr w:rsidR="00966782" w:rsidRPr="0027214F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82" w:rsidRPr="0027214F" w:rsidRDefault="00966782" w:rsidP="0096678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Zasilacz sieciowy E5 180W ze złączem typu C</w:t>
            </w:r>
            <w:r w:rsidRPr="0027214F">
              <w:rPr>
                <w:rFonts w:ascii="Times New Roman" w:hAnsi="Times New Roman"/>
                <w:szCs w:val="22"/>
              </w:rPr>
              <w:t xml:space="preserve"> (EPEAT)</w:t>
            </w:r>
          </w:p>
        </w:tc>
      </w:tr>
      <w:tr w:rsidR="00966782" w:rsidRPr="00506841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82" w:rsidRPr="00A03472" w:rsidRDefault="00966782" w:rsidP="00966782">
            <w:pPr>
              <w:rPr>
                <w:rFonts w:ascii="Times New Roman" w:hAnsi="Times New Roman"/>
                <w:szCs w:val="22"/>
                <w:lang w:val="en-US"/>
              </w:rPr>
            </w:pPr>
            <w:r w:rsidRPr="00A03472">
              <w:rPr>
                <w:rFonts w:ascii="Times New Roman" w:hAnsi="Times New Roman"/>
                <w:szCs w:val="22"/>
                <w:lang w:val="en-US"/>
              </w:rPr>
              <w:t>Intel(R) Wi</w:t>
            </w:r>
            <w:r w:rsidR="00A03472" w:rsidRPr="00A03472">
              <w:rPr>
                <w:rFonts w:ascii="Times New Roman" w:hAnsi="Times New Roman"/>
                <w:szCs w:val="22"/>
                <w:lang w:val="en-US"/>
              </w:rPr>
              <w:t>-</w:t>
            </w:r>
            <w:r w:rsidRPr="00A03472">
              <w:rPr>
                <w:rFonts w:ascii="Times New Roman" w:hAnsi="Times New Roman"/>
                <w:szCs w:val="22"/>
                <w:lang w:val="en-US"/>
              </w:rPr>
              <w:t>Fi</w:t>
            </w:r>
            <w:r w:rsidR="00A03472" w:rsidRPr="00A03472">
              <w:rPr>
                <w:rFonts w:ascii="Times New Roman" w:hAnsi="Times New Roman"/>
                <w:szCs w:val="22"/>
                <w:lang w:val="en-US"/>
              </w:rPr>
              <w:t xml:space="preserve"> 6 2x2 + Bluetoth 5.1 Driver</w:t>
            </w:r>
          </w:p>
        </w:tc>
      </w:tr>
      <w:tr w:rsidR="00966782" w:rsidRPr="0027214F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82" w:rsidRPr="0027214F" w:rsidRDefault="00A03472" w:rsidP="0096678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Wbudowana amerykańska/międzynarodowa klawiatura QWERTY z podświetleniem i 10 klawiszami numerycznymi</w:t>
            </w:r>
          </w:p>
        </w:tc>
      </w:tr>
      <w:tr w:rsidR="00966782" w:rsidRPr="0027214F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82" w:rsidRPr="0027214F" w:rsidRDefault="00A03472" w:rsidP="0096678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Pokrywa dolna z osłoną czytnika kart Smart Card</w:t>
            </w:r>
          </w:p>
        </w:tc>
      </w:tr>
      <w:tr w:rsidR="00966782" w:rsidRPr="0027214F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82" w:rsidRPr="0027214F" w:rsidRDefault="00A03472" w:rsidP="00966782">
            <w:pPr>
              <w:rPr>
                <w:rFonts w:ascii="Times New Roman" w:hAnsi="Times New Roman"/>
                <w:szCs w:val="22"/>
              </w:rPr>
            </w:pPr>
            <w:r w:rsidRPr="0027214F">
              <w:rPr>
                <w:rFonts w:ascii="Times New Roman" w:hAnsi="Times New Roman"/>
                <w:szCs w:val="22"/>
              </w:rPr>
              <w:t>Windows 10 Pro (64-bitowy) wielojęzyczny , wersja angielska, polska</w:t>
            </w:r>
          </w:p>
        </w:tc>
      </w:tr>
      <w:tr w:rsidR="00966782" w:rsidRPr="0027214F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782" w:rsidRPr="0027214F" w:rsidRDefault="00A03472" w:rsidP="0096678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Sterownik systemowy do mobilnej stacji roboczej Precision 7550</w:t>
            </w:r>
          </w:p>
        </w:tc>
      </w:tr>
      <w:tr w:rsidR="00966782" w:rsidRPr="0027214F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82" w:rsidRPr="0027214F" w:rsidRDefault="00966782" w:rsidP="00966782">
            <w:pPr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5 lat g</w:t>
            </w:r>
            <w:r w:rsidRPr="0027214F">
              <w:rPr>
                <w:rFonts w:ascii="Times New Roman" w:hAnsi="Times New Roman"/>
                <w:bCs/>
                <w:szCs w:val="22"/>
              </w:rPr>
              <w:t>w</w:t>
            </w:r>
            <w:r>
              <w:rPr>
                <w:rFonts w:ascii="Times New Roman" w:hAnsi="Times New Roman"/>
                <w:bCs/>
                <w:szCs w:val="22"/>
              </w:rPr>
              <w:t>arancji producenta</w:t>
            </w:r>
            <w:r w:rsidRPr="0027214F">
              <w:rPr>
                <w:rFonts w:ascii="Times New Roman" w:hAnsi="Times New Roman"/>
                <w:bCs/>
                <w:szCs w:val="22"/>
              </w:rPr>
              <w:t xml:space="preserve"> </w:t>
            </w:r>
          </w:p>
        </w:tc>
      </w:tr>
      <w:tr w:rsidR="00966782" w:rsidRPr="0027214F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82" w:rsidRDefault="00966782" w:rsidP="00966782">
            <w:pPr>
              <w:rPr>
                <w:rFonts w:ascii="Arial" w:hAnsi="Arial" w:cs="Arial"/>
                <w:b/>
                <w:bCs/>
                <w:szCs w:val="22"/>
                <w:lang w:eastAsia="en-US"/>
              </w:rPr>
            </w:pPr>
            <w:r w:rsidRPr="003431F0">
              <w:rPr>
                <w:rFonts w:ascii="Arial" w:hAnsi="Arial" w:cs="Arial"/>
                <w:b/>
                <w:bCs/>
                <w:szCs w:val="22"/>
                <w:lang w:eastAsia="en-US"/>
              </w:rPr>
              <w:t>HDMI to VGA adapter</w:t>
            </w:r>
          </w:p>
        </w:tc>
      </w:tr>
      <w:tr w:rsidR="00966782" w:rsidRPr="0027214F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82" w:rsidRPr="0027214F" w:rsidRDefault="00966782" w:rsidP="00966782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  <w:lang w:eastAsia="en-US"/>
              </w:rPr>
              <w:t>T</w:t>
            </w:r>
            <w:r w:rsidRPr="0027214F">
              <w:rPr>
                <w:rFonts w:ascii="Arial" w:hAnsi="Arial" w:cs="Arial"/>
                <w:b/>
                <w:bCs/>
                <w:szCs w:val="22"/>
                <w:lang w:eastAsia="en-US"/>
              </w:rPr>
              <w:t xml:space="preserve">orba przenośna </w:t>
            </w:r>
            <w:r w:rsidRPr="0027214F">
              <w:rPr>
                <w:rFonts w:ascii="Arial" w:hAnsi="Arial" w:cs="Arial"/>
                <w:bCs/>
                <w:szCs w:val="22"/>
                <w:lang w:eastAsia="en-US"/>
              </w:rPr>
              <w:t>– teczka Dell</w:t>
            </w:r>
          </w:p>
        </w:tc>
      </w:tr>
    </w:tbl>
    <w:p w:rsidR="00571605" w:rsidRDefault="00571605" w:rsidP="00AA426C">
      <w:pPr>
        <w:ind w:left="426"/>
        <w:rPr>
          <w:rFonts w:ascii="Arial" w:hAnsi="Arial" w:cs="Arial"/>
          <w:b/>
          <w:sz w:val="20"/>
        </w:rPr>
      </w:pPr>
    </w:p>
    <w:p w:rsidR="004D13E0" w:rsidRDefault="004D13E0" w:rsidP="00B003F9">
      <w:pPr>
        <w:ind w:left="426"/>
        <w:rPr>
          <w:rFonts w:ascii="Arial" w:hAnsi="Arial" w:cs="Arial"/>
          <w:b/>
          <w:sz w:val="20"/>
        </w:rPr>
      </w:pPr>
    </w:p>
    <w:p w:rsidR="00AA1657" w:rsidRDefault="00AA1657" w:rsidP="00B003F9">
      <w:pPr>
        <w:ind w:left="426"/>
        <w:rPr>
          <w:rFonts w:ascii="Arial" w:hAnsi="Arial" w:cs="Arial"/>
          <w:b/>
          <w:sz w:val="20"/>
        </w:rPr>
      </w:pPr>
    </w:p>
    <w:p w:rsidR="00CA54B9" w:rsidRDefault="00EE584B" w:rsidP="006A0A5B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b/>
          <w:sz w:val="20"/>
        </w:rPr>
      </w:pPr>
      <w:r w:rsidRPr="00E94198">
        <w:rPr>
          <w:rFonts w:ascii="Arial" w:hAnsi="Arial" w:cs="Arial"/>
          <w:b/>
          <w:sz w:val="20"/>
        </w:rPr>
        <w:lastRenderedPageBreak/>
        <w:t>S</w:t>
      </w:r>
      <w:r w:rsidR="001A1855" w:rsidRPr="00E94198">
        <w:rPr>
          <w:rFonts w:ascii="Arial" w:hAnsi="Arial" w:cs="Arial"/>
          <w:b/>
          <w:sz w:val="20"/>
        </w:rPr>
        <w:t>tacj</w:t>
      </w:r>
      <w:r w:rsidRPr="00E94198">
        <w:rPr>
          <w:rFonts w:ascii="Arial" w:hAnsi="Arial" w:cs="Arial"/>
          <w:b/>
          <w:sz w:val="20"/>
        </w:rPr>
        <w:t>a dokująca</w:t>
      </w:r>
      <w:r w:rsidR="00385E71">
        <w:rPr>
          <w:rFonts w:ascii="Arial" w:hAnsi="Arial" w:cs="Arial"/>
          <w:b/>
          <w:sz w:val="20"/>
        </w:rPr>
        <w:t xml:space="preserve"> dedykowana dla rodziny produktów DELL</w:t>
      </w:r>
      <w:r w:rsidR="0095399D" w:rsidRPr="00E94198">
        <w:rPr>
          <w:rFonts w:ascii="Arial" w:hAnsi="Arial" w:cs="Arial"/>
          <w:b/>
          <w:sz w:val="20"/>
        </w:rPr>
        <w:t xml:space="preserve"> </w:t>
      </w:r>
      <w:r w:rsidR="001A1855" w:rsidRPr="00E94198">
        <w:rPr>
          <w:rFonts w:ascii="Arial" w:hAnsi="Arial" w:cs="Arial"/>
          <w:b/>
          <w:sz w:val="20"/>
        </w:rPr>
        <w:t xml:space="preserve">– </w:t>
      </w:r>
      <w:r w:rsidR="00872FB5">
        <w:rPr>
          <w:rFonts w:ascii="Arial" w:hAnsi="Arial" w:cs="Arial"/>
          <w:b/>
          <w:sz w:val="20"/>
        </w:rPr>
        <w:t>10</w:t>
      </w:r>
      <w:r w:rsidR="001A1855" w:rsidRPr="00E94198">
        <w:rPr>
          <w:rFonts w:ascii="Arial" w:hAnsi="Arial" w:cs="Arial"/>
          <w:b/>
          <w:sz w:val="20"/>
        </w:rPr>
        <w:t xml:space="preserve"> szt.</w:t>
      </w:r>
      <w:r w:rsidR="00454AEF" w:rsidRPr="00E94198">
        <w:rPr>
          <w:rFonts w:ascii="Arial" w:hAnsi="Arial" w:cs="Arial"/>
          <w:b/>
          <w:sz w:val="20"/>
        </w:rPr>
        <w:t xml:space="preserve"> </w:t>
      </w:r>
    </w:p>
    <w:p w:rsidR="00B4550D" w:rsidRDefault="00B4550D" w:rsidP="00B4550D">
      <w:pPr>
        <w:rPr>
          <w:rFonts w:ascii="Arial" w:hAnsi="Arial" w:cs="Arial"/>
          <w:b/>
          <w:sz w:val="20"/>
        </w:rPr>
      </w:pPr>
    </w:p>
    <w:tbl>
      <w:tblPr>
        <w:tblW w:w="9989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89"/>
      </w:tblGrid>
      <w:tr w:rsidR="00B4550D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550D" w:rsidRDefault="00B4550D" w:rsidP="00AD2103">
            <w:pPr>
              <w:ind w:left="-71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Wymagane minimalne: </w:t>
            </w:r>
            <w:r w:rsidR="00025A9B">
              <w:rPr>
                <w:rFonts w:ascii="Arial" w:hAnsi="Arial" w:cs="Arial"/>
                <w:b/>
                <w:sz w:val="20"/>
              </w:rPr>
              <w:t xml:space="preserve">parametry techniczne </w:t>
            </w:r>
            <w:r>
              <w:rPr>
                <w:rFonts w:ascii="Arial" w:hAnsi="Arial" w:cs="Arial"/>
                <w:b/>
                <w:sz w:val="20"/>
              </w:rPr>
              <w:t>nie gorsze niż poniższe</w:t>
            </w:r>
          </w:p>
        </w:tc>
      </w:tr>
      <w:tr w:rsidR="00B4550D" w:rsidRPr="0027214F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0D" w:rsidRPr="0027214F" w:rsidRDefault="00B4550D" w:rsidP="00AD2103">
            <w:pPr>
              <w:outlineLvl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DELL Dock WD 19 130W w wersji europejskiej</w:t>
            </w:r>
          </w:p>
        </w:tc>
      </w:tr>
      <w:tr w:rsidR="00B4550D" w:rsidRPr="003431F0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0D" w:rsidRPr="0027214F" w:rsidRDefault="00B4550D" w:rsidP="00AD2103">
            <w:pPr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bCs/>
                <w:szCs w:val="22"/>
              </w:rPr>
              <w:t>5 lat g</w:t>
            </w:r>
            <w:r w:rsidRPr="0027214F">
              <w:rPr>
                <w:rFonts w:ascii="Times New Roman" w:hAnsi="Times New Roman"/>
                <w:bCs/>
                <w:szCs w:val="22"/>
              </w:rPr>
              <w:t>w</w:t>
            </w:r>
            <w:r>
              <w:rPr>
                <w:rFonts w:ascii="Times New Roman" w:hAnsi="Times New Roman"/>
                <w:bCs/>
                <w:szCs w:val="22"/>
              </w:rPr>
              <w:t>arancji producenta</w:t>
            </w:r>
          </w:p>
        </w:tc>
      </w:tr>
    </w:tbl>
    <w:p w:rsidR="008A510B" w:rsidRDefault="008A510B" w:rsidP="008A510B">
      <w:pPr>
        <w:pStyle w:val="Akapitzlist"/>
        <w:ind w:left="426"/>
        <w:rPr>
          <w:rFonts w:ascii="Arial" w:hAnsi="Arial" w:cs="Arial"/>
          <w:b/>
          <w:sz w:val="20"/>
          <w:lang w:val="en-US"/>
        </w:rPr>
      </w:pPr>
    </w:p>
    <w:p w:rsidR="008E3504" w:rsidRPr="0043761B" w:rsidRDefault="008E3504" w:rsidP="008A510B">
      <w:pPr>
        <w:pStyle w:val="Akapitzlist"/>
        <w:ind w:left="426"/>
        <w:rPr>
          <w:rFonts w:ascii="Arial" w:hAnsi="Arial" w:cs="Arial"/>
          <w:b/>
          <w:sz w:val="20"/>
          <w:lang w:val="en-US"/>
        </w:rPr>
      </w:pPr>
    </w:p>
    <w:p w:rsidR="00290E56" w:rsidRDefault="00290E56" w:rsidP="006A0A5B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b/>
          <w:sz w:val="20"/>
        </w:rPr>
      </w:pPr>
      <w:r w:rsidRPr="00E94198">
        <w:rPr>
          <w:rFonts w:ascii="Arial" w:hAnsi="Arial" w:cs="Arial"/>
          <w:b/>
          <w:sz w:val="20"/>
        </w:rPr>
        <w:t>Stacja dokująca</w:t>
      </w:r>
      <w:r>
        <w:rPr>
          <w:rFonts w:ascii="Arial" w:hAnsi="Arial" w:cs="Arial"/>
          <w:b/>
          <w:sz w:val="20"/>
        </w:rPr>
        <w:t xml:space="preserve"> dedykowana dla rodziny produktów DELL</w:t>
      </w:r>
      <w:r w:rsidRPr="00E94198">
        <w:rPr>
          <w:rFonts w:ascii="Arial" w:hAnsi="Arial" w:cs="Arial"/>
          <w:b/>
          <w:sz w:val="20"/>
        </w:rPr>
        <w:t xml:space="preserve"> – </w:t>
      </w:r>
      <w:r w:rsidR="00347884">
        <w:rPr>
          <w:rFonts w:ascii="Arial" w:hAnsi="Arial" w:cs="Arial"/>
          <w:b/>
          <w:sz w:val="20"/>
        </w:rPr>
        <w:t>3</w:t>
      </w:r>
      <w:r w:rsidRPr="00E94198">
        <w:rPr>
          <w:rFonts w:ascii="Arial" w:hAnsi="Arial" w:cs="Arial"/>
          <w:b/>
          <w:sz w:val="20"/>
        </w:rPr>
        <w:t xml:space="preserve"> szt. </w:t>
      </w:r>
    </w:p>
    <w:p w:rsidR="00B4550D" w:rsidRDefault="00B4550D" w:rsidP="00B4550D">
      <w:pPr>
        <w:pStyle w:val="Akapitzlist"/>
        <w:ind w:left="426"/>
        <w:rPr>
          <w:rFonts w:ascii="Arial" w:hAnsi="Arial" w:cs="Arial"/>
          <w:b/>
          <w:sz w:val="20"/>
        </w:rPr>
      </w:pPr>
    </w:p>
    <w:tbl>
      <w:tblPr>
        <w:tblW w:w="9989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89"/>
      </w:tblGrid>
      <w:tr w:rsidR="00B4550D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550D" w:rsidRDefault="00B4550D" w:rsidP="00AD2103">
            <w:pPr>
              <w:ind w:left="-71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Wymagane minimalne: </w:t>
            </w:r>
            <w:r w:rsidR="00025A9B">
              <w:rPr>
                <w:rFonts w:ascii="Arial" w:hAnsi="Arial" w:cs="Arial"/>
                <w:b/>
                <w:sz w:val="20"/>
              </w:rPr>
              <w:t xml:space="preserve">parametry techniczne </w:t>
            </w:r>
            <w:r>
              <w:rPr>
                <w:rFonts w:ascii="Arial" w:hAnsi="Arial" w:cs="Arial"/>
                <w:b/>
                <w:sz w:val="20"/>
              </w:rPr>
              <w:t>nie gorsze niż poniższe</w:t>
            </w:r>
          </w:p>
        </w:tc>
      </w:tr>
      <w:tr w:rsidR="00B4550D" w:rsidRPr="0027214F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0D" w:rsidRPr="0027214F" w:rsidRDefault="00B4550D" w:rsidP="00AD2103">
            <w:pPr>
              <w:outlineLvl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DELL</w:t>
            </w:r>
            <w:r w:rsidR="00CE7037">
              <w:rPr>
                <w:rFonts w:ascii="Times New Roman" w:hAnsi="Times New Roman"/>
                <w:szCs w:val="22"/>
              </w:rPr>
              <w:t xml:space="preserve"> WD</w:t>
            </w:r>
            <w:r>
              <w:rPr>
                <w:rFonts w:ascii="Times New Roman" w:hAnsi="Times New Roman"/>
                <w:szCs w:val="22"/>
              </w:rPr>
              <w:t>19</w:t>
            </w:r>
            <w:r w:rsidR="00CE7037">
              <w:rPr>
                <w:rFonts w:ascii="Times New Roman" w:hAnsi="Times New Roman"/>
                <w:szCs w:val="22"/>
              </w:rPr>
              <w:t>DC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="00CE7037">
              <w:rPr>
                <w:rFonts w:ascii="Times New Roman" w:hAnsi="Times New Roman"/>
                <w:szCs w:val="22"/>
              </w:rPr>
              <w:t>240</w:t>
            </w:r>
            <w:r>
              <w:rPr>
                <w:rFonts w:ascii="Times New Roman" w:hAnsi="Times New Roman"/>
                <w:szCs w:val="22"/>
              </w:rPr>
              <w:t>0W w wersji europejskiej</w:t>
            </w:r>
          </w:p>
        </w:tc>
      </w:tr>
      <w:tr w:rsidR="00B4550D" w:rsidRPr="003431F0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0D" w:rsidRPr="0027214F" w:rsidRDefault="00B4550D" w:rsidP="00AD2103">
            <w:pPr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bCs/>
                <w:szCs w:val="22"/>
              </w:rPr>
              <w:t>5 lat g</w:t>
            </w:r>
            <w:r w:rsidRPr="0027214F">
              <w:rPr>
                <w:rFonts w:ascii="Times New Roman" w:hAnsi="Times New Roman"/>
                <w:bCs/>
                <w:szCs w:val="22"/>
              </w:rPr>
              <w:t>w</w:t>
            </w:r>
            <w:r>
              <w:rPr>
                <w:rFonts w:ascii="Times New Roman" w:hAnsi="Times New Roman"/>
                <w:bCs/>
                <w:szCs w:val="22"/>
              </w:rPr>
              <w:t>arancji producenta</w:t>
            </w:r>
          </w:p>
        </w:tc>
      </w:tr>
    </w:tbl>
    <w:p w:rsidR="00B4550D" w:rsidRDefault="00B4550D" w:rsidP="00B4550D">
      <w:pPr>
        <w:pStyle w:val="Akapitzlist"/>
        <w:ind w:left="426"/>
        <w:rPr>
          <w:rFonts w:ascii="Arial" w:hAnsi="Arial" w:cs="Arial"/>
          <w:b/>
          <w:sz w:val="20"/>
        </w:rPr>
      </w:pPr>
    </w:p>
    <w:p w:rsidR="008E3504" w:rsidRDefault="008E3504" w:rsidP="00B4550D">
      <w:pPr>
        <w:pStyle w:val="Akapitzlist"/>
        <w:ind w:left="426"/>
        <w:rPr>
          <w:rFonts w:ascii="Arial" w:hAnsi="Arial" w:cs="Arial"/>
          <w:b/>
          <w:sz w:val="20"/>
        </w:rPr>
      </w:pPr>
    </w:p>
    <w:p w:rsidR="00104364" w:rsidRDefault="006C5A8D" w:rsidP="006A0A5B">
      <w:pPr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lang w:val="en-US"/>
        </w:rPr>
      </w:pPr>
      <w:r>
        <w:rPr>
          <w:rFonts w:ascii="Arial" w:hAnsi="Arial" w:cs="Arial"/>
          <w:b/>
          <w:color w:val="000000" w:themeColor="text1"/>
          <w:sz w:val="20"/>
          <w:lang w:val="en-US"/>
        </w:rPr>
        <w:t xml:space="preserve">Monitor </w:t>
      </w:r>
      <w:r w:rsidR="00037B69">
        <w:rPr>
          <w:rFonts w:ascii="Arial" w:hAnsi="Arial" w:cs="Arial"/>
          <w:b/>
          <w:color w:val="000000" w:themeColor="text1"/>
          <w:sz w:val="20"/>
          <w:lang w:val="en-US"/>
        </w:rPr>
        <w:t>Dell 23,8</w:t>
      </w:r>
      <w:r w:rsidR="00104364" w:rsidRPr="00595492">
        <w:rPr>
          <w:rFonts w:ascii="Arial" w:hAnsi="Arial" w:cs="Arial"/>
          <w:b/>
          <w:color w:val="000000" w:themeColor="text1"/>
          <w:sz w:val="20"/>
          <w:lang w:val="en-US"/>
        </w:rPr>
        <w:t xml:space="preserve">” </w:t>
      </w:r>
      <w:r w:rsidR="00037B69">
        <w:rPr>
          <w:rFonts w:ascii="Arial" w:hAnsi="Arial" w:cs="Arial"/>
          <w:b/>
          <w:color w:val="000000" w:themeColor="text1"/>
          <w:sz w:val="20"/>
          <w:lang w:val="en-US"/>
        </w:rPr>
        <w:t>P2419H – 1</w:t>
      </w:r>
      <w:r w:rsidR="00104364" w:rsidRPr="00595492">
        <w:rPr>
          <w:rFonts w:ascii="Arial" w:hAnsi="Arial" w:cs="Arial"/>
          <w:b/>
          <w:color w:val="000000" w:themeColor="text1"/>
          <w:sz w:val="20"/>
          <w:lang w:val="en-US"/>
        </w:rPr>
        <w:t xml:space="preserve"> szt.</w:t>
      </w:r>
    </w:p>
    <w:p w:rsidR="00CE7037" w:rsidRDefault="00CE7037" w:rsidP="00CE7037">
      <w:pPr>
        <w:ind w:left="426"/>
        <w:rPr>
          <w:rFonts w:ascii="Arial" w:hAnsi="Arial" w:cs="Arial"/>
          <w:b/>
          <w:color w:val="000000" w:themeColor="text1"/>
          <w:sz w:val="20"/>
          <w:lang w:val="en-US"/>
        </w:rPr>
      </w:pPr>
    </w:p>
    <w:tbl>
      <w:tblPr>
        <w:tblW w:w="9989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89"/>
      </w:tblGrid>
      <w:tr w:rsidR="00CE7037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E7037" w:rsidRDefault="00CE7037" w:rsidP="00AD2103">
            <w:pPr>
              <w:ind w:left="-71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Wymagane minimalne: </w:t>
            </w:r>
            <w:r w:rsidR="00025A9B">
              <w:rPr>
                <w:rFonts w:ascii="Arial" w:hAnsi="Arial" w:cs="Arial"/>
                <w:b/>
                <w:sz w:val="20"/>
              </w:rPr>
              <w:t xml:space="preserve">parametry techniczne </w:t>
            </w:r>
            <w:r>
              <w:rPr>
                <w:rFonts w:ascii="Arial" w:hAnsi="Arial" w:cs="Arial"/>
                <w:b/>
                <w:sz w:val="20"/>
              </w:rPr>
              <w:t>nie gorsze niż poniższe</w:t>
            </w:r>
          </w:p>
        </w:tc>
      </w:tr>
      <w:tr w:rsidR="00CE7037" w:rsidRPr="0027214F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37" w:rsidRPr="0027214F" w:rsidRDefault="00CE7037" w:rsidP="00CE7037">
            <w:pPr>
              <w:outlineLvl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Monitor DELL </w:t>
            </w:r>
            <w:r w:rsidRPr="0027214F">
              <w:rPr>
                <w:rFonts w:ascii="Times New Roman" w:hAnsi="Times New Roman"/>
                <w:szCs w:val="22"/>
              </w:rPr>
              <w:t>kolor czarny</w:t>
            </w:r>
          </w:p>
        </w:tc>
      </w:tr>
      <w:tr w:rsidR="00CE7037" w:rsidRPr="00966782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37" w:rsidRPr="00966782" w:rsidRDefault="00CE7037" w:rsidP="00AD210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Przekątna 24 cale</w:t>
            </w:r>
          </w:p>
        </w:tc>
      </w:tr>
      <w:tr w:rsidR="00CE7037" w:rsidRPr="0027214F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37" w:rsidRPr="0027214F" w:rsidRDefault="00CE7037" w:rsidP="00AD210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Proporcje ekranu 16:9</w:t>
            </w:r>
          </w:p>
        </w:tc>
      </w:tr>
      <w:tr w:rsidR="00CE7037" w:rsidRPr="0027214F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37" w:rsidRPr="0027214F" w:rsidRDefault="00CE7037" w:rsidP="00AD210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Rozdzielczość 1920 x 1080 </w:t>
            </w:r>
          </w:p>
        </w:tc>
      </w:tr>
      <w:tr w:rsidR="00CE7037" w:rsidRPr="0027214F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37" w:rsidRPr="003431F0" w:rsidRDefault="00CE7037" w:rsidP="00AD210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Częstotliwość 60Hz</w:t>
            </w:r>
          </w:p>
        </w:tc>
      </w:tr>
      <w:tr w:rsidR="00CE7037" w:rsidRPr="0027214F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37" w:rsidRPr="0027214F" w:rsidRDefault="00CE7037" w:rsidP="00AD210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Czas reakcji 5ms</w:t>
            </w:r>
          </w:p>
        </w:tc>
      </w:tr>
      <w:tr w:rsidR="00CE7037" w:rsidRPr="00966782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37" w:rsidRPr="00966782" w:rsidRDefault="00CE7037" w:rsidP="00AD210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Podświetlenie LED</w:t>
            </w:r>
          </w:p>
        </w:tc>
      </w:tr>
      <w:tr w:rsidR="00CE7037" w:rsidRPr="0027214F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37" w:rsidRPr="0027214F" w:rsidRDefault="00CE7037" w:rsidP="00CE703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Kat widzenia w pionie i poziomie 178</w:t>
            </w:r>
            <w:r w:rsidRPr="00CE7037">
              <w:rPr>
                <w:rFonts w:ascii="Times New Roman" w:hAnsi="Times New Roman"/>
                <w:szCs w:val="22"/>
                <w:vertAlign w:val="superscript"/>
              </w:rPr>
              <w:t>o</w:t>
            </w:r>
          </w:p>
        </w:tc>
      </w:tr>
      <w:tr w:rsidR="00CE7037" w:rsidRPr="00966782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37" w:rsidRPr="00966782" w:rsidRDefault="00CE7037" w:rsidP="00AD210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Złącza: HDMI/DP/VGA/USB/PPG</w:t>
            </w:r>
          </w:p>
        </w:tc>
      </w:tr>
      <w:tr w:rsidR="00CE7037" w:rsidRPr="0027214F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37" w:rsidRPr="0027214F" w:rsidRDefault="00CE7037" w:rsidP="00AD210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Powłoka matrycy antyrefleksyjna</w:t>
            </w:r>
          </w:p>
        </w:tc>
      </w:tr>
      <w:tr w:rsidR="00CE7037" w:rsidRPr="00A03472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37" w:rsidRPr="00A03472" w:rsidRDefault="00CE7037" w:rsidP="00AD2103">
            <w:pPr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Rodzaj matrycy IPS</w:t>
            </w:r>
          </w:p>
        </w:tc>
      </w:tr>
      <w:tr w:rsidR="00CE7037" w:rsidRPr="0027214F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37" w:rsidRPr="00AA1657" w:rsidRDefault="00506841" w:rsidP="0050684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lat gwarancji</w:t>
            </w:r>
            <w:r w:rsidR="00B47B7D" w:rsidRPr="00AA1657">
              <w:rPr>
                <w:rFonts w:ascii="Times New Roman" w:hAnsi="Times New Roman"/>
                <w:bCs/>
                <w:szCs w:val="22"/>
              </w:rPr>
              <w:t xml:space="preserve"> producenta</w:t>
            </w:r>
          </w:p>
        </w:tc>
      </w:tr>
    </w:tbl>
    <w:p w:rsidR="00CE7037" w:rsidRDefault="00CE7037" w:rsidP="00CE7037">
      <w:pPr>
        <w:ind w:left="426"/>
        <w:rPr>
          <w:rFonts w:ascii="Arial" w:hAnsi="Arial" w:cs="Arial"/>
          <w:b/>
          <w:color w:val="000000" w:themeColor="text1"/>
          <w:sz w:val="20"/>
          <w:lang w:val="en-US"/>
        </w:rPr>
      </w:pPr>
    </w:p>
    <w:p w:rsidR="008E3504" w:rsidRPr="00595492" w:rsidRDefault="008E3504" w:rsidP="00CE7037">
      <w:pPr>
        <w:ind w:left="426"/>
        <w:rPr>
          <w:rFonts w:ascii="Arial" w:hAnsi="Arial" w:cs="Arial"/>
          <w:b/>
          <w:color w:val="000000" w:themeColor="text1"/>
          <w:sz w:val="20"/>
          <w:lang w:val="en-US"/>
        </w:rPr>
      </w:pPr>
    </w:p>
    <w:p w:rsidR="00FF3982" w:rsidRDefault="00AA1657" w:rsidP="00AA1657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AA1657">
        <w:rPr>
          <w:rFonts w:ascii="Arial" w:hAnsi="Arial" w:cs="Arial"/>
          <w:b/>
          <w:sz w:val="20"/>
        </w:rPr>
        <w:t>Zestaw klaw</w:t>
      </w:r>
      <w:r w:rsidR="002A09B6">
        <w:rPr>
          <w:rFonts w:ascii="Arial" w:hAnsi="Arial" w:cs="Arial"/>
          <w:b/>
          <w:sz w:val="20"/>
        </w:rPr>
        <w:t xml:space="preserve">iatura i mysz optyczna Dell </w:t>
      </w:r>
      <w:r w:rsidRPr="00AA1657">
        <w:rPr>
          <w:rFonts w:ascii="Arial" w:hAnsi="Arial" w:cs="Arial"/>
          <w:b/>
          <w:sz w:val="20"/>
        </w:rPr>
        <w:t>K</w:t>
      </w:r>
      <w:r w:rsidR="002A09B6">
        <w:rPr>
          <w:rFonts w:ascii="Arial" w:hAnsi="Arial" w:cs="Arial"/>
          <w:b/>
          <w:sz w:val="20"/>
        </w:rPr>
        <w:t>M636</w:t>
      </w:r>
      <w:r w:rsidRPr="00AA1657">
        <w:rPr>
          <w:rFonts w:ascii="Arial" w:hAnsi="Arial" w:cs="Arial"/>
          <w:b/>
          <w:sz w:val="20"/>
        </w:rPr>
        <w:t xml:space="preserve"> Wireless – kolor czarny</w:t>
      </w:r>
      <w:r>
        <w:rPr>
          <w:rFonts w:ascii="Arial" w:hAnsi="Arial" w:cs="Arial"/>
          <w:b/>
          <w:sz w:val="20"/>
        </w:rPr>
        <w:t xml:space="preserve"> </w:t>
      </w:r>
      <w:r w:rsidRPr="00AA1657">
        <w:rPr>
          <w:rFonts w:ascii="Arial" w:hAnsi="Arial" w:cs="Arial"/>
          <w:b/>
          <w:sz w:val="20"/>
        </w:rPr>
        <w:t>10 szt.</w:t>
      </w:r>
    </w:p>
    <w:p w:rsidR="00AA1657" w:rsidRPr="00AA1657" w:rsidRDefault="00AA1657" w:rsidP="00AA1657">
      <w:pPr>
        <w:pStyle w:val="Akapitzlist"/>
        <w:ind w:left="720"/>
        <w:rPr>
          <w:rFonts w:ascii="Arial" w:hAnsi="Arial" w:cs="Arial"/>
          <w:b/>
          <w:sz w:val="20"/>
        </w:rPr>
      </w:pPr>
    </w:p>
    <w:tbl>
      <w:tblPr>
        <w:tblW w:w="9989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89"/>
      </w:tblGrid>
      <w:tr w:rsidR="00B02A5C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02A5C" w:rsidRDefault="00B02A5C" w:rsidP="00AD2103">
            <w:pPr>
              <w:ind w:left="-71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Wymagane minimalne: </w:t>
            </w:r>
            <w:r w:rsidR="00025A9B">
              <w:rPr>
                <w:rFonts w:ascii="Arial" w:hAnsi="Arial" w:cs="Arial"/>
                <w:b/>
                <w:sz w:val="20"/>
              </w:rPr>
              <w:t xml:space="preserve">parametry techniczne </w:t>
            </w:r>
            <w:r>
              <w:rPr>
                <w:rFonts w:ascii="Arial" w:hAnsi="Arial" w:cs="Arial"/>
                <w:b/>
                <w:sz w:val="20"/>
              </w:rPr>
              <w:t>nie gorsze niż poniższe</w:t>
            </w:r>
          </w:p>
        </w:tc>
      </w:tr>
      <w:tr w:rsidR="00B02A5C" w:rsidRPr="0027214F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5C" w:rsidRPr="0027214F" w:rsidRDefault="00B02A5C" w:rsidP="00AD2103">
            <w:pPr>
              <w:outlineLvl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Bezprzewodowy interfejs USB</w:t>
            </w:r>
          </w:p>
        </w:tc>
      </w:tr>
      <w:tr w:rsidR="00B02A5C" w:rsidRPr="00966782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5C" w:rsidRPr="00966782" w:rsidRDefault="00B02A5C" w:rsidP="00AD210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QWERTY, klawisze funkcyjne</w:t>
            </w:r>
          </w:p>
        </w:tc>
      </w:tr>
      <w:tr w:rsidR="00B02A5C" w:rsidRPr="0027214F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5C" w:rsidRPr="0027214F" w:rsidRDefault="00B02A5C" w:rsidP="00AD210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Mysz uniwersalna</w:t>
            </w:r>
          </w:p>
        </w:tc>
      </w:tr>
      <w:tr w:rsidR="00B02A5C" w:rsidRPr="0027214F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5C" w:rsidRPr="0027214F" w:rsidRDefault="00B02A5C" w:rsidP="00AD210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Technologia Plug &amp; Play </w:t>
            </w:r>
          </w:p>
        </w:tc>
      </w:tr>
      <w:tr w:rsidR="00B02A5C" w:rsidRPr="0027214F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5C" w:rsidRPr="003431F0" w:rsidRDefault="00B02A5C" w:rsidP="00AD210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Rolka przewijania, częstotliw</w:t>
            </w:r>
            <w:r w:rsidR="002A09B6">
              <w:rPr>
                <w:rFonts w:ascii="Times New Roman" w:hAnsi="Times New Roman"/>
                <w:szCs w:val="22"/>
              </w:rPr>
              <w:t>ość 2,4 GHz</w:t>
            </w:r>
          </w:p>
        </w:tc>
      </w:tr>
      <w:tr w:rsidR="00B02A5C" w:rsidRPr="0027214F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5C" w:rsidRPr="0027214F" w:rsidRDefault="00B02A5C" w:rsidP="00AD210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Kompatybilność z systemami Windows 7/8/10</w:t>
            </w:r>
          </w:p>
        </w:tc>
      </w:tr>
      <w:tr w:rsidR="00B02A5C" w:rsidRPr="00966782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5C" w:rsidRPr="00966782" w:rsidRDefault="00B02A5C" w:rsidP="00AD210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Wyposażenie: odbiornik micro USB</w:t>
            </w:r>
          </w:p>
        </w:tc>
      </w:tr>
      <w:tr w:rsidR="00B02A5C" w:rsidRPr="0027214F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5C" w:rsidRPr="0027214F" w:rsidRDefault="00506841" w:rsidP="00AD2103">
            <w:pPr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1 rok gwarancji</w:t>
            </w:r>
            <w:r w:rsidR="00B47B7D">
              <w:rPr>
                <w:rFonts w:ascii="Times New Roman" w:hAnsi="Times New Roman"/>
                <w:bCs/>
                <w:szCs w:val="22"/>
              </w:rPr>
              <w:t xml:space="preserve"> producenta</w:t>
            </w:r>
          </w:p>
        </w:tc>
      </w:tr>
    </w:tbl>
    <w:p w:rsidR="001C761E" w:rsidRDefault="001C761E" w:rsidP="00FF3982">
      <w:pPr>
        <w:ind w:left="426"/>
        <w:rPr>
          <w:rFonts w:ascii="Arial" w:hAnsi="Arial" w:cs="Arial"/>
          <w:b/>
          <w:sz w:val="20"/>
        </w:rPr>
      </w:pPr>
    </w:p>
    <w:p w:rsidR="00FA5B7B" w:rsidRPr="00F008AA" w:rsidRDefault="00FA5B7B" w:rsidP="00FA5B7B">
      <w:pPr>
        <w:pStyle w:val="Akapitzlist"/>
        <w:ind w:left="0"/>
        <w:rPr>
          <w:rFonts w:ascii="Arial" w:hAnsi="Arial" w:cs="Arial"/>
          <w:b/>
          <w:sz w:val="20"/>
        </w:rPr>
      </w:pPr>
    </w:p>
    <w:p w:rsidR="00120F85" w:rsidRPr="00104364" w:rsidRDefault="00120F85" w:rsidP="006A0A5B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104364">
        <w:rPr>
          <w:rFonts w:ascii="Arial" w:hAnsi="Arial" w:cs="Arial"/>
          <w:b/>
          <w:sz w:val="20"/>
        </w:rPr>
        <w:t>Dysk zewnętrzny</w:t>
      </w:r>
      <w:r w:rsidR="0090374A">
        <w:rPr>
          <w:rFonts w:ascii="Arial" w:hAnsi="Arial" w:cs="Arial"/>
          <w:b/>
          <w:sz w:val="20"/>
        </w:rPr>
        <w:t xml:space="preserve"> 2,5”</w:t>
      </w:r>
      <w:r w:rsidRPr="00104364">
        <w:rPr>
          <w:rFonts w:ascii="Arial" w:hAnsi="Arial" w:cs="Arial"/>
          <w:b/>
          <w:sz w:val="20"/>
        </w:rPr>
        <w:t xml:space="preserve"> Seagate </w:t>
      </w:r>
      <w:r w:rsidR="0094115B">
        <w:rPr>
          <w:rFonts w:ascii="Arial" w:hAnsi="Arial" w:cs="Arial"/>
          <w:b/>
          <w:sz w:val="20"/>
        </w:rPr>
        <w:t xml:space="preserve">Backup Plus </w:t>
      </w:r>
      <w:r w:rsidR="0090374A">
        <w:rPr>
          <w:rFonts w:ascii="Arial" w:hAnsi="Arial" w:cs="Arial"/>
          <w:b/>
          <w:sz w:val="20"/>
        </w:rPr>
        <w:t>Portable</w:t>
      </w:r>
      <w:r w:rsidRPr="00104364">
        <w:rPr>
          <w:rFonts w:ascii="Arial" w:hAnsi="Arial" w:cs="Arial"/>
          <w:b/>
          <w:sz w:val="20"/>
        </w:rPr>
        <w:t xml:space="preserve"> </w:t>
      </w:r>
      <w:r w:rsidR="00F8328A">
        <w:rPr>
          <w:rFonts w:ascii="Arial" w:hAnsi="Arial" w:cs="Arial"/>
          <w:b/>
          <w:sz w:val="20"/>
        </w:rPr>
        <w:t xml:space="preserve">4TB </w:t>
      </w:r>
      <w:r w:rsidR="0094115B">
        <w:rPr>
          <w:rFonts w:ascii="Arial" w:hAnsi="Arial" w:cs="Arial"/>
          <w:b/>
          <w:sz w:val="20"/>
        </w:rPr>
        <w:t xml:space="preserve">USB 3.0 </w:t>
      </w:r>
      <w:r w:rsidR="00C14F54">
        <w:rPr>
          <w:rFonts w:ascii="Arial" w:hAnsi="Arial" w:cs="Arial"/>
          <w:b/>
          <w:sz w:val="20"/>
        </w:rPr>
        <w:t>– 4</w:t>
      </w:r>
      <w:r w:rsidRPr="00104364">
        <w:rPr>
          <w:rFonts w:ascii="Arial" w:hAnsi="Arial" w:cs="Arial"/>
          <w:b/>
          <w:sz w:val="20"/>
        </w:rPr>
        <w:t xml:space="preserve"> szt. </w:t>
      </w:r>
    </w:p>
    <w:p w:rsidR="00120F85" w:rsidRDefault="00120F85" w:rsidP="00120F85">
      <w:pPr>
        <w:pStyle w:val="Akapitzlist"/>
        <w:ind w:left="720"/>
        <w:rPr>
          <w:rFonts w:ascii="Arial" w:hAnsi="Arial" w:cs="Arial"/>
          <w:b/>
          <w:sz w:val="20"/>
        </w:rPr>
      </w:pPr>
    </w:p>
    <w:tbl>
      <w:tblPr>
        <w:tblW w:w="9989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89"/>
      </w:tblGrid>
      <w:tr w:rsidR="00B02A5C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02A5C" w:rsidRDefault="00B02A5C" w:rsidP="00AD2103">
            <w:pPr>
              <w:ind w:left="-71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Wymagane minimalne: </w:t>
            </w:r>
            <w:r w:rsidR="00025A9B">
              <w:rPr>
                <w:rFonts w:ascii="Arial" w:hAnsi="Arial" w:cs="Arial"/>
                <w:b/>
                <w:sz w:val="20"/>
              </w:rPr>
              <w:t xml:space="preserve">parametry techniczne </w:t>
            </w:r>
            <w:r>
              <w:rPr>
                <w:rFonts w:ascii="Arial" w:hAnsi="Arial" w:cs="Arial"/>
                <w:b/>
                <w:sz w:val="20"/>
              </w:rPr>
              <w:t>nie gorsze niż poniższe</w:t>
            </w:r>
          </w:p>
        </w:tc>
      </w:tr>
      <w:tr w:rsidR="00B02A5C" w:rsidRPr="0027214F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5C" w:rsidRPr="0027214F" w:rsidRDefault="00B02A5C" w:rsidP="00AD2103">
            <w:pPr>
              <w:outlineLvl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Dysk twardy zewnętrzny</w:t>
            </w:r>
          </w:p>
        </w:tc>
      </w:tr>
      <w:tr w:rsidR="00B02A5C" w:rsidRPr="00966782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5C" w:rsidRPr="00966782" w:rsidRDefault="00B02A5C" w:rsidP="00AD210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Format 2,5 cala</w:t>
            </w:r>
          </w:p>
        </w:tc>
      </w:tr>
      <w:tr w:rsidR="00B02A5C" w:rsidRPr="0027214F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5C" w:rsidRPr="0027214F" w:rsidRDefault="00B02A5C" w:rsidP="00AD210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Pojemność dysku 4 TB</w:t>
            </w:r>
          </w:p>
        </w:tc>
      </w:tr>
      <w:tr w:rsidR="00B02A5C" w:rsidRPr="0027214F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5C" w:rsidRPr="0027214F" w:rsidRDefault="00B02A5C" w:rsidP="00AD210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Interfejs USB 3.0 </w:t>
            </w:r>
          </w:p>
        </w:tc>
      </w:tr>
      <w:tr w:rsidR="00B02A5C" w:rsidRPr="0027214F" w:rsidTr="00AD2103"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5C" w:rsidRPr="0027214F" w:rsidRDefault="00B47B7D" w:rsidP="00AD2103">
            <w:pPr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2 lata gwarancja producenta</w:t>
            </w:r>
          </w:p>
        </w:tc>
      </w:tr>
    </w:tbl>
    <w:p w:rsidR="00B02A5C" w:rsidRDefault="00B02A5C" w:rsidP="00120F85">
      <w:pPr>
        <w:pStyle w:val="Akapitzlist"/>
        <w:ind w:left="720"/>
        <w:rPr>
          <w:rFonts w:ascii="Arial" w:hAnsi="Arial" w:cs="Arial"/>
          <w:b/>
          <w:sz w:val="20"/>
        </w:rPr>
      </w:pPr>
    </w:p>
    <w:p w:rsidR="008E3504" w:rsidRDefault="008E3504" w:rsidP="00120F85">
      <w:pPr>
        <w:pStyle w:val="Akapitzlist"/>
        <w:ind w:left="720"/>
        <w:rPr>
          <w:rFonts w:ascii="Arial" w:hAnsi="Arial" w:cs="Arial"/>
          <w:b/>
          <w:sz w:val="20"/>
        </w:rPr>
      </w:pPr>
    </w:p>
    <w:p w:rsidR="008E3504" w:rsidRDefault="008E3504" w:rsidP="00120F85">
      <w:pPr>
        <w:pStyle w:val="Akapitzlist"/>
        <w:ind w:left="720"/>
        <w:rPr>
          <w:rFonts w:ascii="Arial" w:hAnsi="Arial" w:cs="Arial"/>
          <w:b/>
          <w:sz w:val="20"/>
        </w:rPr>
      </w:pPr>
    </w:p>
    <w:p w:rsidR="00B02A5C" w:rsidRDefault="00B02A5C" w:rsidP="00375D90">
      <w:pPr>
        <w:pStyle w:val="Akapitzlist"/>
        <w:ind w:left="720"/>
        <w:rPr>
          <w:rFonts w:ascii="Arial" w:hAnsi="Arial" w:cs="Arial"/>
          <w:b/>
          <w:sz w:val="20"/>
        </w:rPr>
      </w:pPr>
    </w:p>
    <w:p w:rsidR="00EE6490" w:rsidRDefault="00EE6490" w:rsidP="00EE6490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Kryteria oceny ofert:</w:t>
      </w:r>
    </w:p>
    <w:p w:rsidR="00EE6490" w:rsidRDefault="00EE6490" w:rsidP="00EE6490">
      <w:pPr>
        <w:rPr>
          <w:rFonts w:ascii="Arial" w:hAnsi="Arial" w:cs="Arial"/>
          <w:b/>
          <w:sz w:val="20"/>
        </w:rPr>
      </w:pPr>
    </w:p>
    <w:p w:rsidR="00EE6490" w:rsidRDefault="00EE6490" w:rsidP="00EE6490">
      <w:pPr>
        <w:rPr>
          <w:rFonts w:ascii="Arial" w:hAnsi="Arial" w:cs="Arial"/>
          <w:sz w:val="20"/>
        </w:rPr>
      </w:pPr>
      <w:r w:rsidRPr="001B1A8B">
        <w:rPr>
          <w:rFonts w:ascii="Arial" w:hAnsi="Arial" w:cs="Arial"/>
          <w:b/>
          <w:sz w:val="20"/>
        </w:rPr>
        <w:t>8.1.</w:t>
      </w:r>
      <w:r w:rsidRPr="00EE6490">
        <w:rPr>
          <w:rFonts w:ascii="Arial" w:hAnsi="Arial" w:cs="Arial"/>
          <w:sz w:val="20"/>
        </w:rPr>
        <w:t xml:space="preserve"> </w:t>
      </w:r>
      <w:r w:rsidRPr="008E3504">
        <w:rPr>
          <w:rFonts w:ascii="Arial" w:hAnsi="Arial" w:cs="Arial"/>
          <w:b/>
          <w:sz w:val="20"/>
        </w:rPr>
        <w:t>Cena</w:t>
      </w:r>
      <w:r w:rsidRPr="00EE6490">
        <w:rPr>
          <w:rFonts w:ascii="Arial" w:hAnsi="Arial" w:cs="Arial"/>
          <w:sz w:val="20"/>
        </w:rPr>
        <w:t xml:space="preserve"> – 80 %</w:t>
      </w:r>
    </w:p>
    <w:p w:rsidR="008E3504" w:rsidRDefault="008E3504" w:rsidP="00EE6490">
      <w:pPr>
        <w:rPr>
          <w:rFonts w:ascii="Arial" w:hAnsi="Arial" w:cs="Arial"/>
          <w:sz w:val="20"/>
        </w:rPr>
      </w:pPr>
    </w:p>
    <w:p w:rsidR="00EE6490" w:rsidRDefault="00EE6490" w:rsidP="00EE6490">
      <w:pPr>
        <w:rPr>
          <w:rFonts w:ascii="Arial" w:hAnsi="Arial" w:cs="Arial"/>
          <w:sz w:val="20"/>
        </w:rPr>
      </w:pPr>
      <w:r w:rsidRPr="001B1A8B">
        <w:rPr>
          <w:rFonts w:ascii="Arial" w:hAnsi="Arial" w:cs="Arial"/>
          <w:b/>
          <w:sz w:val="20"/>
        </w:rPr>
        <w:t>8.2.</w:t>
      </w:r>
      <w:r>
        <w:rPr>
          <w:rFonts w:ascii="Arial" w:hAnsi="Arial" w:cs="Arial"/>
          <w:sz w:val="20"/>
        </w:rPr>
        <w:t xml:space="preserve"> </w:t>
      </w:r>
      <w:r w:rsidRPr="008E3504">
        <w:rPr>
          <w:rFonts w:ascii="Arial" w:hAnsi="Arial" w:cs="Arial"/>
          <w:b/>
          <w:sz w:val="20"/>
        </w:rPr>
        <w:t>Termin dostawy</w:t>
      </w:r>
      <w:r>
        <w:rPr>
          <w:rFonts w:ascii="Arial" w:hAnsi="Arial" w:cs="Arial"/>
          <w:sz w:val="20"/>
        </w:rPr>
        <w:t>:</w:t>
      </w:r>
    </w:p>
    <w:p w:rsidR="008E3504" w:rsidRDefault="008E3504" w:rsidP="00EE6490">
      <w:pPr>
        <w:rPr>
          <w:rFonts w:ascii="Arial" w:hAnsi="Arial" w:cs="Arial"/>
          <w:sz w:val="20"/>
        </w:rPr>
      </w:pPr>
    </w:p>
    <w:p w:rsidR="00EE6490" w:rsidRDefault="00EE6490" w:rsidP="00EE649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do 1 m-ca – 20 %</w:t>
      </w:r>
    </w:p>
    <w:p w:rsidR="00EE6490" w:rsidRDefault="00EE6490" w:rsidP="00EE649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pow. 1 m-c – 2 m-cy – 10 %</w:t>
      </w:r>
    </w:p>
    <w:p w:rsidR="00EE6490" w:rsidRDefault="00EE6490" w:rsidP="00EE649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pow. 2 m-cy – 0 %</w:t>
      </w:r>
    </w:p>
    <w:p w:rsidR="008E3504" w:rsidRDefault="008E3504" w:rsidP="00EE6490">
      <w:pPr>
        <w:rPr>
          <w:rFonts w:ascii="Arial" w:hAnsi="Arial" w:cs="Arial"/>
          <w:sz w:val="20"/>
        </w:rPr>
      </w:pPr>
    </w:p>
    <w:p w:rsidR="00EE6490" w:rsidRDefault="00EE6490" w:rsidP="00EE649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1% = 1 pkt.</w:t>
      </w:r>
    </w:p>
    <w:p w:rsidR="00EE6490" w:rsidRDefault="00EE6490" w:rsidP="00EE6490">
      <w:pPr>
        <w:rPr>
          <w:rFonts w:ascii="Arial" w:hAnsi="Arial" w:cs="Arial"/>
          <w:sz w:val="20"/>
        </w:rPr>
      </w:pPr>
    </w:p>
    <w:p w:rsidR="00EE6490" w:rsidRDefault="00EE6490" w:rsidP="00EE6490">
      <w:pPr>
        <w:rPr>
          <w:rFonts w:ascii="Arial" w:hAnsi="Arial" w:cs="Arial"/>
          <w:sz w:val="20"/>
        </w:rPr>
      </w:pPr>
    </w:p>
    <w:p w:rsidR="00EE6490" w:rsidRPr="00EE6490" w:rsidRDefault="00EE6490" w:rsidP="00EE6490">
      <w:pPr>
        <w:rPr>
          <w:rFonts w:ascii="Arial" w:hAnsi="Arial" w:cs="Arial"/>
          <w:sz w:val="20"/>
        </w:rPr>
      </w:pPr>
    </w:p>
    <w:p w:rsidR="00AE2D47" w:rsidRPr="00F008AA" w:rsidRDefault="001B1A8B" w:rsidP="00D45606">
      <w:pPr>
        <w:pStyle w:val="Akapitzlist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E2D47" w:rsidRPr="00F008AA">
        <w:rPr>
          <w:rFonts w:ascii="Arial" w:hAnsi="Arial" w:cs="Arial"/>
          <w:sz w:val="20"/>
        </w:rPr>
        <w:t>Sporządził:</w:t>
      </w:r>
      <w:r w:rsidR="00C87AAF">
        <w:rPr>
          <w:rFonts w:ascii="Arial" w:hAnsi="Arial" w:cs="Arial"/>
          <w:sz w:val="20"/>
        </w:rPr>
        <w:t xml:space="preserve"> Zbigniew Szostak</w:t>
      </w:r>
    </w:p>
    <w:sectPr w:rsidR="00AE2D47" w:rsidRPr="00F008AA" w:rsidSect="00F008AA">
      <w:headerReference w:type="default" r:id="rId8"/>
      <w:pgSz w:w="11906" w:h="16838"/>
      <w:pgMar w:top="1560" w:right="991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5F0" w:rsidRDefault="004C55F0" w:rsidP="004F598D">
      <w:r>
        <w:separator/>
      </w:r>
    </w:p>
  </w:endnote>
  <w:endnote w:type="continuationSeparator" w:id="0">
    <w:p w:rsidR="004C55F0" w:rsidRDefault="004C55F0" w:rsidP="004F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For Dell Bold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5F0" w:rsidRDefault="004C55F0" w:rsidP="004F598D">
      <w:r>
        <w:separator/>
      </w:r>
    </w:p>
  </w:footnote>
  <w:footnote w:type="continuationSeparator" w:id="0">
    <w:p w:rsidR="004C55F0" w:rsidRDefault="004C55F0" w:rsidP="004F5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98D" w:rsidRPr="004F598D" w:rsidRDefault="004F598D" w:rsidP="004F598D">
    <w:pPr>
      <w:pStyle w:val="Nagwek"/>
      <w:jc w:val="right"/>
      <w:rPr>
        <w:rFonts w:ascii="Arial" w:hAnsi="Arial" w:cs="Arial"/>
        <w:sz w:val="20"/>
      </w:rPr>
    </w:pPr>
    <w:r w:rsidRPr="004F598D">
      <w:rPr>
        <w:rFonts w:ascii="Arial" w:hAnsi="Arial" w:cs="Arial"/>
        <w:sz w:val="20"/>
      </w:rPr>
      <w:t>Załącznik nr 1</w:t>
    </w:r>
    <w:r w:rsidR="00FC0C7D" w:rsidRPr="00FC0C7D">
      <w:rPr>
        <w:rFonts w:ascii="Arial" w:hAnsi="Arial" w:cs="Arial"/>
      </w:rPr>
      <w:t xml:space="preserve"> </w:t>
    </w:r>
    <w:r w:rsidR="00FC0C7D" w:rsidRPr="00D72277">
      <w:rPr>
        <w:rFonts w:ascii="Arial" w:hAnsi="Arial" w:cs="Arial"/>
      </w:rPr>
      <w:t>opis przedmiotu zamówienia</w:t>
    </w:r>
    <w:r w:rsidR="00FC0C7D">
      <w:rPr>
        <w:rFonts w:ascii="Arial" w:hAnsi="Arial" w:cs="Arial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C0281"/>
    <w:multiLevelType w:val="hybridMultilevel"/>
    <w:tmpl w:val="4E6C0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E306CC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76CC2"/>
    <w:multiLevelType w:val="hybridMultilevel"/>
    <w:tmpl w:val="EA64B362"/>
    <w:lvl w:ilvl="0" w:tplc="B17668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805EE"/>
    <w:multiLevelType w:val="hybridMultilevel"/>
    <w:tmpl w:val="E160A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5476F"/>
    <w:multiLevelType w:val="hybridMultilevel"/>
    <w:tmpl w:val="6642691E"/>
    <w:lvl w:ilvl="0" w:tplc="1D0E162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C5"/>
    <w:rsid w:val="00003204"/>
    <w:rsid w:val="00006919"/>
    <w:rsid w:val="00006DD1"/>
    <w:rsid w:val="00012BB8"/>
    <w:rsid w:val="0001356D"/>
    <w:rsid w:val="0001406A"/>
    <w:rsid w:val="0001446E"/>
    <w:rsid w:val="000228D1"/>
    <w:rsid w:val="00025A9B"/>
    <w:rsid w:val="00033C43"/>
    <w:rsid w:val="00035CEC"/>
    <w:rsid w:val="00037B69"/>
    <w:rsid w:val="000434A5"/>
    <w:rsid w:val="000442E9"/>
    <w:rsid w:val="000466B0"/>
    <w:rsid w:val="000523B8"/>
    <w:rsid w:val="000533B0"/>
    <w:rsid w:val="000565BE"/>
    <w:rsid w:val="00067494"/>
    <w:rsid w:val="00067839"/>
    <w:rsid w:val="00070CC4"/>
    <w:rsid w:val="0007612D"/>
    <w:rsid w:val="00080BB9"/>
    <w:rsid w:val="00080BC3"/>
    <w:rsid w:val="00080E9C"/>
    <w:rsid w:val="000959B4"/>
    <w:rsid w:val="00095C6E"/>
    <w:rsid w:val="00095E48"/>
    <w:rsid w:val="000A1A74"/>
    <w:rsid w:val="000A3073"/>
    <w:rsid w:val="000A55EB"/>
    <w:rsid w:val="000A5D9B"/>
    <w:rsid w:val="000B6BCD"/>
    <w:rsid w:val="000C010E"/>
    <w:rsid w:val="000D1927"/>
    <w:rsid w:val="000D4BA5"/>
    <w:rsid w:val="000D6DD5"/>
    <w:rsid w:val="000E0A4B"/>
    <w:rsid w:val="000E3422"/>
    <w:rsid w:val="000F0DE5"/>
    <w:rsid w:val="000F3AC5"/>
    <w:rsid w:val="000F4034"/>
    <w:rsid w:val="000F7578"/>
    <w:rsid w:val="001006D4"/>
    <w:rsid w:val="00104364"/>
    <w:rsid w:val="001151A9"/>
    <w:rsid w:val="00117D3F"/>
    <w:rsid w:val="00120F85"/>
    <w:rsid w:val="00122E39"/>
    <w:rsid w:val="00124908"/>
    <w:rsid w:val="001249D0"/>
    <w:rsid w:val="001370A7"/>
    <w:rsid w:val="001433AC"/>
    <w:rsid w:val="001439A3"/>
    <w:rsid w:val="001461D5"/>
    <w:rsid w:val="001609B9"/>
    <w:rsid w:val="001660F5"/>
    <w:rsid w:val="001709D2"/>
    <w:rsid w:val="00173613"/>
    <w:rsid w:val="0017558A"/>
    <w:rsid w:val="0017798C"/>
    <w:rsid w:val="001800D4"/>
    <w:rsid w:val="00180F5F"/>
    <w:rsid w:val="00182699"/>
    <w:rsid w:val="00190090"/>
    <w:rsid w:val="001A1855"/>
    <w:rsid w:val="001B1A8B"/>
    <w:rsid w:val="001B398F"/>
    <w:rsid w:val="001B744A"/>
    <w:rsid w:val="001B7D7F"/>
    <w:rsid w:val="001C1DEC"/>
    <w:rsid w:val="001C761E"/>
    <w:rsid w:val="001C7B86"/>
    <w:rsid w:val="001D2489"/>
    <w:rsid w:val="001E2CF9"/>
    <w:rsid w:val="001F02AC"/>
    <w:rsid w:val="001F293D"/>
    <w:rsid w:val="001F3CEA"/>
    <w:rsid w:val="002022F8"/>
    <w:rsid w:val="00203476"/>
    <w:rsid w:val="00207E51"/>
    <w:rsid w:val="00213858"/>
    <w:rsid w:val="002172EE"/>
    <w:rsid w:val="00217CFF"/>
    <w:rsid w:val="00220D05"/>
    <w:rsid w:val="00224E74"/>
    <w:rsid w:val="002268F6"/>
    <w:rsid w:val="00227C43"/>
    <w:rsid w:val="00234128"/>
    <w:rsid w:val="00236D4D"/>
    <w:rsid w:val="00237508"/>
    <w:rsid w:val="00244722"/>
    <w:rsid w:val="00244D27"/>
    <w:rsid w:val="00246B91"/>
    <w:rsid w:val="00247A02"/>
    <w:rsid w:val="002534D0"/>
    <w:rsid w:val="0025496D"/>
    <w:rsid w:val="00257F72"/>
    <w:rsid w:val="00260684"/>
    <w:rsid w:val="00267C88"/>
    <w:rsid w:val="00270D21"/>
    <w:rsid w:val="0027214F"/>
    <w:rsid w:val="0027318C"/>
    <w:rsid w:val="002757BF"/>
    <w:rsid w:val="00281571"/>
    <w:rsid w:val="00290E56"/>
    <w:rsid w:val="00291694"/>
    <w:rsid w:val="0029214C"/>
    <w:rsid w:val="002A09B6"/>
    <w:rsid w:val="002A33E7"/>
    <w:rsid w:val="002B273B"/>
    <w:rsid w:val="002B3D92"/>
    <w:rsid w:val="002B3F49"/>
    <w:rsid w:val="002B4082"/>
    <w:rsid w:val="002C0C74"/>
    <w:rsid w:val="002C444D"/>
    <w:rsid w:val="002D0947"/>
    <w:rsid w:val="002D205B"/>
    <w:rsid w:val="002D3A40"/>
    <w:rsid w:val="002D759A"/>
    <w:rsid w:val="002E0474"/>
    <w:rsid w:val="002E15D9"/>
    <w:rsid w:val="002F2269"/>
    <w:rsid w:val="002F2B0F"/>
    <w:rsid w:val="002F5700"/>
    <w:rsid w:val="002F7166"/>
    <w:rsid w:val="002F77FE"/>
    <w:rsid w:val="003026B8"/>
    <w:rsid w:val="003032F1"/>
    <w:rsid w:val="00307A0A"/>
    <w:rsid w:val="0031177D"/>
    <w:rsid w:val="00311AE9"/>
    <w:rsid w:val="00311ED6"/>
    <w:rsid w:val="003158D1"/>
    <w:rsid w:val="00336886"/>
    <w:rsid w:val="00340222"/>
    <w:rsid w:val="003431F0"/>
    <w:rsid w:val="003436D6"/>
    <w:rsid w:val="00346682"/>
    <w:rsid w:val="00346A86"/>
    <w:rsid w:val="00347884"/>
    <w:rsid w:val="00350C0D"/>
    <w:rsid w:val="0035468F"/>
    <w:rsid w:val="00354901"/>
    <w:rsid w:val="00354A3F"/>
    <w:rsid w:val="00357DE9"/>
    <w:rsid w:val="0036199D"/>
    <w:rsid w:val="00372B11"/>
    <w:rsid w:val="0037474D"/>
    <w:rsid w:val="00374B93"/>
    <w:rsid w:val="00375D90"/>
    <w:rsid w:val="0037717B"/>
    <w:rsid w:val="00383212"/>
    <w:rsid w:val="003851B3"/>
    <w:rsid w:val="00385E71"/>
    <w:rsid w:val="00386D6F"/>
    <w:rsid w:val="00391DC4"/>
    <w:rsid w:val="00392BD1"/>
    <w:rsid w:val="003B24AD"/>
    <w:rsid w:val="003B2FEE"/>
    <w:rsid w:val="003B7240"/>
    <w:rsid w:val="003C2AF5"/>
    <w:rsid w:val="003C5DCA"/>
    <w:rsid w:val="003C6EA7"/>
    <w:rsid w:val="003D1068"/>
    <w:rsid w:val="003D15A3"/>
    <w:rsid w:val="003D3E13"/>
    <w:rsid w:val="003E0A31"/>
    <w:rsid w:val="003E3921"/>
    <w:rsid w:val="003E4041"/>
    <w:rsid w:val="003E44DD"/>
    <w:rsid w:val="003F167F"/>
    <w:rsid w:val="00400E53"/>
    <w:rsid w:val="00402D56"/>
    <w:rsid w:val="00403849"/>
    <w:rsid w:val="00404F3B"/>
    <w:rsid w:val="0040633E"/>
    <w:rsid w:val="004066F7"/>
    <w:rsid w:val="004075A4"/>
    <w:rsid w:val="004114C9"/>
    <w:rsid w:val="00414FF8"/>
    <w:rsid w:val="00417C4E"/>
    <w:rsid w:val="00420580"/>
    <w:rsid w:val="00426053"/>
    <w:rsid w:val="0042650E"/>
    <w:rsid w:val="00432E45"/>
    <w:rsid w:val="004361D2"/>
    <w:rsid w:val="00436276"/>
    <w:rsid w:val="0043761B"/>
    <w:rsid w:val="004417A1"/>
    <w:rsid w:val="00443F04"/>
    <w:rsid w:val="00445E05"/>
    <w:rsid w:val="004468CD"/>
    <w:rsid w:val="00454AEF"/>
    <w:rsid w:val="00457FE5"/>
    <w:rsid w:val="004631E8"/>
    <w:rsid w:val="004659E4"/>
    <w:rsid w:val="00471883"/>
    <w:rsid w:val="00472DC8"/>
    <w:rsid w:val="0047416B"/>
    <w:rsid w:val="004747DE"/>
    <w:rsid w:val="00475F26"/>
    <w:rsid w:val="00484BE6"/>
    <w:rsid w:val="00484EA5"/>
    <w:rsid w:val="00485B36"/>
    <w:rsid w:val="004908D8"/>
    <w:rsid w:val="00491147"/>
    <w:rsid w:val="00491B41"/>
    <w:rsid w:val="00491CEC"/>
    <w:rsid w:val="0049546B"/>
    <w:rsid w:val="004968EA"/>
    <w:rsid w:val="00497AE0"/>
    <w:rsid w:val="004A112E"/>
    <w:rsid w:val="004A3608"/>
    <w:rsid w:val="004A644E"/>
    <w:rsid w:val="004A7732"/>
    <w:rsid w:val="004B0C84"/>
    <w:rsid w:val="004B1AED"/>
    <w:rsid w:val="004B4248"/>
    <w:rsid w:val="004B704E"/>
    <w:rsid w:val="004B74C5"/>
    <w:rsid w:val="004C0958"/>
    <w:rsid w:val="004C0DED"/>
    <w:rsid w:val="004C25A9"/>
    <w:rsid w:val="004C337F"/>
    <w:rsid w:val="004C55F0"/>
    <w:rsid w:val="004C7D6C"/>
    <w:rsid w:val="004D0EC0"/>
    <w:rsid w:val="004D13E0"/>
    <w:rsid w:val="004F2AF0"/>
    <w:rsid w:val="004F38D8"/>
    <w:rsid w:val="004F42EE"/>
    <w:rsid w:val="004F44F4"/>
    <w:rsid w:val="004F598D"/>
    <w:rsid w:val="004F5FBE"/>
    <w:rsid w:val="004F64BD"/>
    <w:rsid w:val="0050036A"/>
    <w:rsid w:val="00506841"/>
    <w:rsid w:val="00511527"/>
    <w:rsid w:val="00517BCD"/>
    <w:rsid w:val="00526C00"/>
    <w:rsid w:val="00537E6E"/>
    <w:rsid w:val="00540E55"/>
    <w:rsid w:val="005428F2"/>
    <w:rsid w:val="005442D2"/>
    <w:rsid w:val="005454EA"/>
    <w:rsid w:val="0055615D"/>
    <w:rsid w:val="00556BDD"/>
    <w:rsid w:val="00565E7D"/>
    <w:rsid w:val="00571605"/>
    <w:rsid w:val="0057363A"/>
    <w:rsid w:val="0058147C"/>
    <w:rsid w:val="005860B1"/>
    <w:rsid w:val="00586BC5"/>
    <w:rsid w:val="005917E3"/>
    <w:rsid w:val="00595492"/>
    <w:rsid w:val="00595868"/>
    <w:rsid w:val="005A10F9"/>
    <w:rsid w:val="005A433F"/>
    <w:rsid w:val="005A4649"/>
    <w:rsid w:val="005A63B6"/>
    <w:rsid w:val="005A7869"/>
    <w:rsid w:val="005B2403"/>
    <w:rsid w:val="005C020A"/>
    <w:rsid w:val="005C0461"/>
    <w:rsid w:val="005C11B9"/>
    <w:rsid w:val="005D1492"/>
    <w:rsid w:val="005E10CF"/>
    <w:rsid w:val="005E449C"/>
    <w:rsid w:val="005E7451"/>
    <w:rsid w:val="005F1E17"/>
    <w:rsid w:val="005F271E"/>
    <w:rsid w:val="005F2FF8"/>
    <w:rsid w:val="00602ABB"/>
    <w:rsid w:val="006061F0"/>
    <w:rsid w:val="00621711"/>
    <w:rsid w:val="006270AA"/>
    <w:rsid w:val="0063238A"/>
    <w:rsid w:val="00632E8F"/>
    <w:rsid w:val="006350CB"/>
    <w:rsid w:val="00635225"/>
    <w:rsid w:val="006354AB"/>
    <w:rsid w:val="00637894"/>
    <w:rsid w:val="00641D2C"/>
    <w:rsid w:val="00642E6C"/>
    <w:rsid w:val="00643043"/>
    <w:rsid w:val="00644FFF"/>
    <w:rsid w:val="00650990"/>
    <w:rsid w:val="00651FEA"/>
    <w:rsid w:val="006572AA"/>
    <w:rsid w:val="0066097C"/>
    <w:rsid w:val="00660E00"/>
    <w:rsid w:val="006622B5"/>
    <w:rsid w:val="0067118F"/>
    <w:rsid w:val="0067585F"/>
    <w:rsid w:val="006768E2"/>
    <w:rsid w:val="006778B9"/>
    <w:rsid w:val="00695862"/>
    <w:rsid w:val="00697F41"/>
    <w:rsid w:val="006A0A5B"/>
    <w:rsid w:val="006A2C86"/>
    <w:rsid w:val="006A5A39"/>
    <w:rsid w:val="006A6A23"/>
    <w:rsid w:val="006C5A8D"/>
    <w:rsid w:val="006D0CC7"/>
    <w:rsid w:val="006D1868"/>
    <w:rsid w:val="006D6561"/>
    <w:rsid w:val="006E25B5"/>
    <w:rsid w:val="006E3EEB"/>
    <w:rsid w:val="006E422D"/>
    <w:rsid w:val="006E6910"/>
    <w:rsid w:val="006E6AD4"/>
    <w:rsid w:val="006E7DA3"/>
    <w:rsid w:val="00701808"/>
    <w:rsid w:val="0070418A"/>
    <w:rsid w:val="007109E4"/>
    <w:rsid w:val="00710A16"/>
    <w:rsid w:val="00714F34"/>
    <w:rsid w:val="00715BA1"/>
    <w:rsid w:val="007223C3"/>
    <w:rsid w:val="00723B7D"/>
    <w:rsid w:val="0072622A"/>
    <w:rsid w:val="00734973"/>
    <w:rsid w:val="00734DE3"/>
    <w:rsid w:val="00736952"/>
    <w:rsid w:val="0074263C"/>
    <w:rsid w:val="00742843"/>
    <w:rsid w:val="00743DEB"/>
    <w:rsid w:val="007507C4"/>
    <w:rsid w:val="00756D46"/>
    <w:rsid w:val="00760D8B"/>
    <w:rsid w:val="0076470F"/>
    <w:rsid w:val="0077198E"/>
    <w:rsid w:val="00772588"/>
    <w:rsid w:val="00772E4C"/>
    <w:rsid w:val="00784C27"/>
    <w:rsid w:val="007972CB"/>
    <w:rsid w:val="007A45ED"/>
    <w:rsid w:val="007A5456"/>
    <w:rsid w:val="007A6B5C"/>
    <w:rsid w:val="007A7F12"/>
    <w:rsid w:val="007B0E1B"/>
    <w:rsid w:val="007B24C0"/>
    <w:rsid w:val="007B24EC"/>
    <w:rsid w:val="007C136A"/>
    <w:rsid w:val="007C27BE"/>
    <w:rsid w:val="007C38BD"/>
    <w:rsid w:val="007C5394"/>
    <w:rsid w:val="007D38AB"/>
    <w:rsid w:val="007D6A61"/>
    <w:rsid w:val="007E0B4B"/>
    <w:rsid w:val="007E2710"/>
    <w:rsid w:val="007E3A88"/>
    <w:rsid w:val="007E5D13"/>
    <w:rsid w:val="007F0236"/>
    <w:rsid w:val="00803131"/>
    <w:rsid w:val="00806248"/>
    <w:rsid w:val="00817815"/>
    <w:rsid w:val="00820123"/>
    <w:rsid w:val="00822194"/>
    <w:rsid w:val="00837C8F"/>
    <w:rsid w:val="0084110B"/>
    <w:rsid w:val="00846332"/>
    <w:rsid w:val="00850340"/>
    <w:rsid w:val="0086189B"/>
    <w:rsid w:val="00872FB5"/>
    <w:rsid w:val="00873AB6"/>
    <w:rsid w:val="00877CBD"/>
    <w:rsid w:val="008811CE"/>
    <w:rsid w:val="0088305F"/>
    <w:rsid w:val="008A1D3E"/>
    <w:rsid w:val="008A21B2"/>
    <w:rsid w:val="008A308E"/>
    <w:rsid w:val="008A4CE3"/>
    <w:rsid w:val="008A510B"/>
    <w:rsid w:val="008B54DD"/>
    <w:rsid w:val="008C0599"/>
    <w:rsid w:val="008C1D20"/>
    <w:rsid w:val="008C3877"/>
    <w:rsid w:val="008C798B"/>
    <w:rsid w:val="008C7EDC"/>
    <w:rsid w:val="008D1002"/>
    <w:rsid w:val="008D155B"/>
    <w:rsid w:val="008D1F67"/>
    <w:rsid w:val="008D6F60"/>
    <w:rsid w:val="008D7699"/>
    <w:rsid w:val="008E332F"/>
    <w:rsid w:val="008E3504"/>
    <w:rsid w:val="008E3F48"/>
    <w:rsid w:val="008F0FCE"/>
    <w:rsid w:val="008F45D8"/>
    <w:rsid w:val="008F6199"/>
    <w:rsid w:val="0090374A"/>
    <w:rsid w:val="00903904"/>
    <w:rsid w:val="00904A94"/>
    <w:rsid w:val="00916296"/>
    <w:rsid w:val="00925625"/>
    <w:rsid w:val="009259DB"/>
    <w:rsid w:val="00930A8A"/>
    <w:rsid w:val="009315D5"/>
    <w:rsid w:val="009331F8"/>
    <w:rsid w:val="0094115B"/>
    <w:rsid w:val="00950526"/>
    <w:rsid w:val="00950A6E"/>
    <w:rsid w:val="0095399D"/>
    <w:rsid w:val="00955AED"/>
    <w:rsid w:val="009605F8"/>
    <w:rsid w:val="00966782"/>
    <w:rsid w:val="0097032F"/>
    <w:rsid w:val="00971A43"/>
    <w:rsid w:val="009747A2"/>
    <w:rsid w:val="009761AF"/>
    <w:rsid w:val="00976A1A"/>
    <w:rsid w:val="00982AAE"/>
    <w:rsid w:val="0098368F"/>
    <w:rsid w:val="00983A51"/>
    <w:rsid w:val="009846AD"/>
    <w:rsid w:val="00986C0B"/>
    <w:rsid w:val="009908A4"/>
    <w:rsid w:val="00990CCD"/>
    <w:rsid w:val="009911E4"/>
    <w:rsid w:val="00993E74"/>
    <w:rsid w:val="00994441"/>
    <w:rsid w:val="00995519"/>
    <w:rsid w:val="009A6F7A"/>
    <w:rsid w:val="009B545C"/>
    <w:rsid w:val="009C67C0"/>
    <w:rsid w:val="009D0F60"/>
    <w:rsid w:val="009D54F7"/>
    <w:rsid w:val="009E072A"/>
    <w:rsid w:val="009E6D06"/>
    <w:rsid w:val="009F252D"/>
    <w:rsid w:val="009F6AD3"/>
    <w:rsid w:val="00A00ED0"/>
    <w:rsid w:val="00A01534"/>
    <w:rsid w:val="00A03472"/>
    <w:rsid w:val="00A0549C"/>
    <w:rsid w:val="00A05E81"/>
    <w:rsid w:val="00A11176"/>
    <w:rsid w:val="00A12AAF"/>
    <w:rsid w:val="00A15137"/>
    <w:rsid w:val="00A17EF9"/>
    <w:rsid w:val="00A22129"/>
    <w:rsid w:val="00A239F2"/>
    <w:rsid w:val="00A249B2"/>
    <w:rsid w:val="00A25BA7"/>
    <w:rsid w:val="00A31885"/>
    <w:rsid w:val="00A34A3B"/>
    <w:rsid w:val="00A453D7"/>
    <w:rsid w:val="00A550D0"/>
    <w:rsid w:val="00A5571B"/>
    <w:rsid w:val="00A56FB3"/>
    <w:rsid w:val="00A573F6"/>
    <w:rsid w:val="00A57B81"/>
    <w:rsid w:val="00A66108"/>
    <w:rsid w:val="00A76AC1"/>
    <w:rsid w:val="00A81F67"/>
    <w:rsid w:val="00A85F39"/>
    <w:rsid w:val="00A86542"/>
    <w:rsid w:val="00A874BA"/>
    <w:rsid w:val="00AA1657"/>
    <w:rsid w:val="00AA3774"/>
    <w:rsid w:val="00AA426C"/>
    <w:rsid w:val="00AA4D53"/>
    <w:rsid w:val="00AA67D7"/>
    <w:rsid w:val="00AB41FD"/>
    <w:rsid w:val="00AC093C"/>
    <w:rsid w:val="00AD1516"/>
    <w:rsid w:val="00AD2FD6"/>
    <w:rsid w:val="00AD378F"/>
    <w:rsid w:val="00AD40F8"/>
    <w:rsid w:val="00AD41F8"/>
    <w:rsid w:val="00AD4F01"/>
    <w:rsid w:val="00AD5338"/>
    <w:rsid w:val="00AD5CEE"/>
    <w:rsid w:val="00AD74AC"/>
    <w:rsid w:val="00AE2D47"/>
    <w:rsid w:val="00B003F9"/>
    <w:rsid w:val="00B01F7B"/>
    <w:rsid w:val="00B02A5C"/>
    <w:rsid w:val="00B144D8"/>
    <w:rsid w:val="00B176D7"/>
    <w:rsid w:val="00B215CA"/>
    <w:rsid w:val="00B372C9"/>
    <w:rsid w:val="00B3743E"/>
    <w:rsid w:val="00B41AD7"/>
    <w:rsid w:val="00B43302"/>
    <w:rsid w:val="00B4550D"/>
    <w:rsid w:val="00B47B7D"/>
    <w:rsid w:val="00B54F26"/>
    <w:rsid w:val="00B6147A"/>
    <w:rsid w:val="00B62276"/>
    <w:rsid w:val="00B62AC7"/>
    <w:rsid w:val="00B64296"/>
    <w:rsid w:val="00B65C00"/>
    <w:rsid w:val="00B714F9"/>
    <w:rsid w:val="00B72784"/>
    <w:rsid w:val="00B81DDD"/>
    <w:rsid w:val="00B83FD3"/>
    <w:rsid w:val="00B8591F"/>
    <w:rsid w:val="00B93340"/>
    <w:rsid w:val="00B93381"/>
    <w:rsid w:val="00B939F5"/>
    <w:rsid w:val="00B96BF0"/>
    <w:rsid w:val="00BA1BAA"/>
    <w:rsid w:val="00BA31A0"/>
    <w:rsid w:val="00BA7D96"/>
    <w:rsid w:val="00BB6543"/>
    <w:rsid w:val="00BB783B"/>
    <w:rsid w:val="00BC1C07"/>
    <w:rsid w:val="00BC28E2"/>
    <w:rsid w:val="00BC55BC"/>
    <w:rsid w:val="00BC729D"/>
    <w:rsid w:val="00BC74E3"/>
    <w:rsid w:val="00BE256A"/>
    <w:rsid w:val="00BE4591"/>
    <w:rsid w:val="00BE5917"/>
    <w:rsid w:val="00BE61EA"/>
    <w:rsid w:val="00BE6A4F"/>
    <w:rsid w:val="00BF219E"/>
    <w:rsid w:val="00BF4F25"/>
    <w:rsid w:val="00BF6863"/>
    <w:rsid w:val="00BF7B71"/>
    <w:rsid w:val="00C11CAA"/>
    <w:rsid w:val="00C12123"/>
    <w:rsid w:val="00C12CDF"/>
    <w:rsid w:val="00C142DF"/>
    <w:rsid w:val="00C14F54"/>
    <w:rsid w:val="00C250C0"/>
    <w:rsid w:val="00C27B30"/>
    <w:rsid w:val="00C27C88"/>
    <w:rsid w:val="00C33624"/>
    <w:rsid w:val="00C4212D"/>
    <w:rsid w:val="00C44666"/>
    <w:rsid w:val="00C45B82"/>
    <w:rsid w:val="00C50200"/>
    <w:rsid w:val="00C509AA"/>
    <w:rsid w:val="00C5369F"/>
    <w:rsid w:val="00C61D1A"/>
    <w:rsid w:val="00C634F5"/>
    <w:rsid w:val="00C654BF"/>
    <w:rsid w:val="00C66BF4"/>
    <w:rsid w:val="00C778F4"/>
    <w:rsid w:val="00C80A24"/>
    <w:rsid w:val="00C8537F"/>
    <w:rsid w:val="00C8560B"/>
    <w:rsid w:val="00C86D5C"/>
    <w:rsid w:val="00C86DE6"/>
    <w:rsid w:val="00C87AAF"/>
    <w:rsid w:val="00C87E52"/>
    <w:rsid w:val="00C9193F"/>
    <w:rsid w:val="00C9670F"/>
    <w:rsid w:val="00C9792B"/>
    <w:rsid w:val="00CA1358"/>
    <w:rsid w:val="00CA4D24"/>
    <w:rsid w:val="00CA54B9"/>
    <w:rsid w:val="00CA583E"/>
    <w:rsid w:val="00CA6474"/>
    <w:rsid w:val="00CA7CB5"/>
    <w:rsid w:val="00CB4A32"/>
    <w:rsid w:val="00CB70BE"/>
    <w:rsid w:val="00CB788C"/>
    <w:rsid w:val="00CD0B7C"/>
    <w:rsid w:val="00CD0CAB"/>
    <w:rsid w:val="00CD4216"/>
    <w:rsid w:val="00CD5C49"/>
    <w:rsid w:val="00CE34BF"/>
    <w:rsid w:val="00CE7037"/>
    <w:rsid w:val="00CF2F9F"/>
    <w:rsid w:val="00CF5FF8"/>
    <w:rsid w:val="00D0002C"/>
    <w:rsid w:val="00D007DD"/>
    <w:rsid w:val="00D02001"/>
    <w:rsid w:val="00D066F8"/>
    <w:rsid w:val="00D07567"/>
    <w:rsid w:val="00D12347"/>
    <w:rsid w:val="00D12B1F"/>
    <w:rsid w:val="00D1509F"/>
    <w:rsid w:val="00D21BED"/>
    <w:rsid w:val="00D21FDD"/>
    <w:rsid w:val="00D2468F"/>
    <w:rsid w:val="00D33FA9"/>
    <w:rsid w:val="00D35345"/>
    <w:rsid w:val="00D37946"/>
    <w:rsid w:val="00D45388"/>
    <w:rsid w:val="00D45606"/>
    <w:rsid w:val="00D4711D"/>
    <w:rsid w:val="00D501CC"/>
    <w:rsid w:val="00D530C3"/>
    <w:rsid w:val="00D53840"/>
    <w:rsid w:val="00D54125"/>
    <w:rsid w:val="00D5480A"/>
    <w:rsid w:val="00D56F19"/>
    <w:rsid w:val="00D62965"/>
    <w:rsid w:val="00D66209"/>
    <w:rsid w:val="00D7152D"/>
    <w:rsid w:val="00D756FA"/>
    <w:rsid w:val="00D7757E"/>
    <w:rsid w:val="00D777AE"/>
    <w:rsid w:val="00D83A06"/>
    <w:rsid w:val="00D850B2"/>
    <w:rsid w:val="00D909E7"/>
    <w:rsid w:val="00D96A49"/>
    <w:rsid w:val="00DA1BAF"/>
    <w:rsid w:val="00DA41F3"/>
    <w:rsid w:val="00DA45F3"/>
    <w:rsid w:val="00DB0348"/>
    <w:rsid w:val="00DB17F3"/>
    <w:rsid w:val="00DB204E"/>
    <w:rsid w:val="00DB296D"/>
    <w:rsid w:val="00DB5854"/>
    <w:rsid w:val="00DC42F6"/>
    <w:rsid w:val="00DD158D"/>
    <w:rsid w:val="00DD2261"/>
    <w:rsid w:val="00DE0630"/>
    <w:rsid w:val="00DE5EC9"/>
    <w:rsid w:val="00DF6859"/>
    <w:rsid w:val="00DF729D"/>
    <w:rsid w:val="00E00121"/>
    <w:rsid w:val="00E04C8C"/>
    <w:rsid w:val="00E05BD9"/>
    <w:rsid w:val="00E110BE"/>
    <w:rsid w:val="00E234D7"/>
    <w:rsid w:val="00E36F8C"/>
    <w:rsid w:val="00E40C69"/>
    <w:rsid w:val="00E51171"/>
    <w:rsid w:val="00E52FFC"/>
    <w:rsid w:val="00E56B2F"/>
    <w:rsid w:val="00E57223"/>
    <w:rsid w:val="00E66790"/>
    <w:rsid w:val="00E71580"/>
    <w:rsid w:val="00E71A99"/>
    <w:rsid w:val="00E72CC4"/>
    <w:rsid w:val="00E730BB"/>
    <w:rsid w:val="00E761B9"/>
    <w:rsid w:val="00E76F9C"/>
    <w:rsid w:val="00E80BE0"/>
    <w:rsid w:val="00E81BDA"/>
    <w:rsid w:val="00E84672"/>
    <w:rsid w:val="00E91B98"/>
    <w:rsid w:val="00E94198"/>
    <w:rsid w:val="00E94E74"/>
    <w:rsid w:val="00E974BA"/>
    <w:rsid w:val="00EA229E"/>
    <w:rsid w:val="00EA62F3"/>
    <w:rsid w:val="00EA7D04"/>
    <w:rsid w:val="00EB0E21"/>
    <w:rsid w:val="00EB23F2"/>
    <w:rsid w:val="00EB3596"/>
    <w:rsid w:val="00EC19DA"/>
    <w:rsid w:val="00EC53E0"/>
    <w:rsid w:val="00EC607F"/>
    <w:rsid w:val="00ED409C"/>
    <w:rsid w:val="00ED5015"/>
    <w:rsid w:val="00ED5D64"/>
    <w:rsid w:val="00ED5F9F"/>
    <w:rsid w:val="00EE584B"/>
    <w:rsid w:val="00EE6490"/>
    <w:rsid w:val="00EF31D7"/>
    <w:rsid w:val="00EF71B9"/>
    <w:rsid w:val="00EF7C5E"/>
    <w:rsid w:val="00F008AA"/>
    <w:rsid w:val="00F01518"/>
    <w:rsid w:val="00F03405"/>
    <w:rsid w:val="00F05CD6"/>
    <w:rsid w:val="00F23473"/>
    <w:rsid w:val="00F248BB"/>
    <w:rsid w:val="00F27ACF"/>
    <w:rsid w:val="00F30570"/>
    <w:rsid w:val="00F35740"/>
    <w:rsid w:val="00F35C93"/>
    <w:rsid w:val="00F36BCE"/>
    <w:rsid w:val="00F42302"/>
    <w:rsid w:val="00F435F6"/>
    <w:rsid w:val="00F43B8B"/>
    <w:rsid w:val="00F43CC0"/>
    <w:rsid w:val="00F45159"/>
    <w:rsid w:val="00F45439"/>
    <w:rsid w:val="00F45810"/>
    <w:rsid w:val="00F47334"/>
    <w:rsid w:val="00F556E5"/>
    <w:rsid w:val="00F557D7"/>
    <w:rsid w:val="00F60F03"/>
    <w:rsid w:val="00F6161C"/>
    <w:rsid w:val="00F617D5"/>
    <w:rsid w:val="00F61B66"/>
    <w:rsid w:val="00F67D20"/>
    <w:rsid w:val="00F70907"/>
    <w:rsid w:val="00F803BD"/>
    <w:rsid w:val="00F8328A"/>
    <w:rsid w:val="00F83957"/>
    <w:rsid w:val="00F84CA5"/>
    <w:rsid w:val="00F86820"/>
    <w:rsid w:val="00F873B6"/>
    <w:rsid w:val="00F95D18"/>
    <w:rsid w:val="00FA5B7B"/>
    <w:rsid w:val="00FB1BF0"/>
    <w:rsid w:val="00FB30F0"/>
    <w:rsid w:val="00FB31BE"/>
    <w:rsid w:val="00FB5563"/>
    <w:rsid w:val="00FB561D"/>
    <w:rsid w:val="00FB6002"/>
    <w:rsid w:val="00FC0C7D"/>
    <w:rsid w:val="00FC1BEA"/>
    <w:rsid w:val="00FC3E16"/>
    <w:rsid w:val="00FC3E34"/>
    <w:rsid w:val="00FC57EC"/>
    <w:rsid w:val="00FD74DD"/>
    <w:rsid w:val="00FE3FC1"/>
    <w:rsid w:val="00FE418E"/>
    <w:rsid w:val="00FE4CB1"/>
    <w:rsid w:val="00FE6533"/>
    <w:rsid w:val="00FE656E"/>
    <w:rsid w:val="00FE7EC2"/>
    <w:rsid w:val="00FF0537"/>
    <w:rsid w:val="00FF3982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42EDE0-489F-42F2-A3EF-FFF06969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AC5"/>
    <w:rPr>
      <w:rFonts w:ascii="Arial Narrow" w:hAnsi="Arial Narrow"/>
      <w:sz w:val="22"/>
    </w:rPr>
  </w:style>
  <w:style w:type="paragraph" w:styleId="Nagwek2">
    <w:name w:val="heading 2"/>
    <w:basedOn w:val="Normalny"/>
    <w:link w:val="Nagwek2Znak"/>
    <w:uiPriority w:val="9"/>
    <w:qFormat/>
    <w:rsid w:val="00A22129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350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F3AC5"/>
    <w:pPr>
      <w:jc w:val="both"/>
    </w:pPr>
  </w:style>
  <w:style w:type="paragraph" w:customStyle="1" w:styleId="Tabelapozycja">
    <w:name w:val="Tabela pozycja"/>
    <w:basedOn w:val="Normalny"/>
    <w:rsid w:val="000F3AC5"/>
    <w:rPr>
      <w:rFonts w:ascii="Arial" w:eastAsia="MS Outlook" w:hAnsi="Arial"/>
    </w:rPr>
  </w:style>
  <w:style w:type="paragraph" w:styleId="NormalnyWeb">
    <w:name w:val="Normal (Web)"/>
    <w:basedOn w:val="Normalny"/>
    <w:rsid w:val="006D0C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ipercze">
    <w:name w:val="Hyperlink"/>
    <w:rsid w:val="00220D05"/>
    <w:rPr>
      <w:color w:val="0000FF"/>
      <w:u w:val="single"/>
    </w:rPr>
  </w:style>
  <w:style w:type="character" w:styleId="Odwoaniedokomentarza">
    <w:name w:val="annotation reference"/>
    <w:rsid w:val="008E3F4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E3F48"/>
    <w:rPr>
      <w:sz w:val="20"/>
    </w:rPr>
  </w:style>
  <w:style w:type="character" w:customStyle="1" w:styleId="TekstkomentarzaZnak">
    <w:name w:val="Tekst komentarza Znak"/>
    <w:link w:val="Tekstkomentarza"/>
    <w:rsid w:val="008E3F48"/>
    <w:rPr>
      <w:rFonts w:ascii="Arial Narrow" w:hAnsi="Arial Narrow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E3F48"/>
    <w:rPr>
      <w:b/>
      <w:bCs/>
    </w:rPr>
  </w:style>
  <w:style w:type="character" w:customStyle="1" w:styleId="TematkomentarzaZnak">
    <w:name w:val="Temat komentarza Znak"/>
    <w:link w:val="Tematkomentarza"/>
    <w:rsid w:val="008E3F48"/>
    <w:rPr>
      <w:rFonts w:ascii="Arial Narrow" w:hAnsi="Arial Narrow"/>
      <w:b/>
      <w:bCs/>
      <w:lang w:val="pl-PL" w:eastAsia="pl-PL"/>
    </w:rPr>
  </w:style>
  <w:style w:type="paragraph" w:styleId="Tekstdymka">
    <w:name w:val="Balloon Text"/>
    <w:basedOn w:val="Normalny"/>
    <w:link w:val="TekstdymkaZnak"/>
    <w:rsid w:val="008E3F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E3F48"/>
    <w:rPr>
      <w:rFonts w:ascii="Tahoma" w:hAnsi="Tahoma" w:cs="Tahoma"/>
      <w:sz w:val="16"/>
      <w:szCs w:val="16"/>
      <w:lang w:val="pl-PL" w:eastAsia="pl-PL"/>
    </w:rPr>
  </w:style>
  <w:style w:type="character" w:styleId="UyteHipercze">
    <w:name w:val="FollowedHyperlink"/>
    <w:rsid w:val="00817815"/>
    <w:rPr>
      <w:color w:val="800080"/>
      <w:u w:val="single"/>
    </w:rPr>
  </w:style>
  <w:style w:type="character" w:customStyle="1" w:styleId="apple-converted-space">
    <w:name w:val="apple-converted-space"/>
    <w:rsid w:val="002B3D92"/>
  </w:style>
  <w:style w:type="paragraph" w:styleId="Akapitzlist">
    <w:name w:val="List Paragraph"/>
    <w:basedOn w:val="Normalny"/>
    <w:uiPriority w:val="34"/>
    <w:qFormat/>
    <w:rsid w:val="008D1002"/>
    <w:pPr>
      <w:ind w:left="708"/>
    </w:pPr>
  </w:style>
  <w:style w:type="character" w:customStyle="1" w:styleId="Nagwek2Znak">
    <w:name w:val="Nagłówek 2 Znak"/>
    <w:link w:val="Nagwek2"/>
    <w:uiPriority w:val="9"/>
    <w:rsid w:val="00A22129"/>
    <w:rPr>
      <w:b/>
      <w:bCs/>
      <w:sz w:val="36"/>
      <w:szCs w:val="36"/>
    </w:rPr>
  </w:style>
  <w:style w:type="paragraph" w:styleId="Nagwek">
    <w:name w:val="header"/>
    <w:basedOn w:val="Normalny"/>
    <w:link w:val="NagwekZnak"/>
    <w:rsid w:val="004F59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F598D"/>
    <w:rPr>
      <w:rFonts w:ascii="Arial Narrow" w:hAnsi="Arial Narrow"/>
      <w:sz w:val="22"/>
    </w:rPr>
  </w:style>
  <w:style w:type="paragraph" w:styleId="Stopka">
    <w:name w:val="footer"/>
    <w:basedOn w:val="Normalny"/>
    <w:link w:val="StopkaZnak"/>
    <w:rsid w:val="004F59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598D"/>
    <w:rPr>
      <w:rFonts w:ascii="Arial Narrow" w:hAnsi="Arial Narrow"/>
      <w:sz w:val="22"/>
    </w:rPr>
  </w:style>
  <w:style w:type="character" w:customStyle="1" w:styleId="Nagwek3Znak">
    <w:name w:val="Nagłówek 3 Znak"/>
    <w:basedOn w:val="Domylnaczcionkaakapitu"/>
    <w:link w:val="Nagwek3"/>
    <w:semiHidden/>
    <w:rsid w:val="006350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eaturename">
    <w:name w:val="featurename"/>
    <w:basedOn w:val="Domylnaczcionkaakapitu"/>
    <w:rsid w:val="00B61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9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0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13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06985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04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6108">
          <w:marLeft w:val="0"/>
          <w:marRight w:val="0"/>
          <w:marTop w:val="0"/>
          <w:marBottom w:val="45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9528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7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9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3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94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963375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9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8D71-0F1F-4328-B72A-C846FE81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3469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Firma</Company>
  <LinksUpToDate>false</LinksUpToDate>
  <CharactersWithSpaces>4039</CharactersWithSpaces>
  <SharedDoc>false</SharedDoc>
  <HLinks>
    <vt:vector size="12" baseType="variant">
      <vt:variant>
        <vt:i4>524300</vt:i4>
      </vt:variant>
      <vt:variant>
        <vt:i4>3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3145762</vt:i4>
      </vt:variant>
      <vt:variant>
        <vt:i4>0</vt:i4>
      </vt:variant>
      <vt:variant>
        <vt:i4>0</vt:i4>
      </vt:variant>
      <vt:variant>
        <vt:i4>5</vt:i4>
      </vt:variant>
      <vt:variant>
        <vt:lpwstr>http://www.energystar.gov/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Autor</dc:creator>
  <cp:lastModifiedBy>Daria Wójcik</cp:lastModifiedBy>
  <cp:revision>2</cp:revision>
  <cp:lastPrinted>2021-03-11T12:07:00Z</cp:lastPrinted>
  <dcterms:created xsi:type="dcterms:W3CDTF">2021-03-12T06:57:00Z</dcterms:created>
  <dcterms:modified xsi:type="dcterms:W3CDTF">2021-03-12T06:57:00Z</dcterms:modified>
</cp:coreProperties>
</file>