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bookmarkStart w:id="0" w:name="_GoBack"/>
      <w:r w:rsidRPr="00281062">
        <w:rPr>
          <w:rFonts w:cs="Times New Roman"/>
          <w:color w:val="auto"/>
          <w:lang w:val="pl-PL"/>
        </w:rPr>
        <w:t>Umowa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eastAsia="Calibri" w:cs="Times New Roman"/>
          <w:color w:val="auto"/>
          <w:lang w:val="pl-PL"/>
        </w:rPr>
        <w:t xml:space="preserve"> 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zawarta w dniu</w:t>
      </w:r>
      <w:r w:rsidRPr="00281062">
        <w:rPr>
          <w:rFonts w:cs="Times New Roman"/>
          <w:color w:val="auto"/>
          <w:lang w:val="pl-PL"/>
        </w:rPr>
        <w:t xml:space="preserve"> ……………………………. w Kaliszu</w:t>
      </w:r>
    </w:p>
    <w:p w:rsidR="00570D06" w:rsidRPr="00281062" w:rsidRDefault="00570D06">
      <w:pPr>
        <w:pStyle w:val="Standard"/>
        <w:spacing w:line="360" w:lineRule="auto"/>
        <w:jc w:val="center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pomiędzy:</w:t>
      </w:r>
    </w:p>
    <w:p w:rsidR="00570D06" w:rsidRPr="00281062" w:rsidRDefault="00480062">
      <w:pPr>
        <w:pStyle w:val="Standard"/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 xml:space="preserve">Spółką „AQUAPARK KALISZ” sp. z o.o. z siedzibą w Kaliszu </w:t>
      </w:r>
      <w:r w:rsidRPr="00281062">
        <w:rPr>
          <w:rFonts w:cs="Times New Roman"/>
          <w:color w:val="auto"/>
          <w:lang w:val="pl-PL"/>
        </w:rPr>
        <w:t xml:space="preserve">(62-800) </w:t>
      </w:r>
      <w:r w:rsidRPr="00281062">
        <w:rPr>
          <w:rFonts w:cs="Times New Roman"/>
          <w:color w:val="auto"/>
          <w:lang w:val="pl-PL"/>
        </w:rPr>
        <w:t>przy ul. Sportowej 10, REGON 301188999, NIP 618-21-07-013, wpisaną do rejestru Przedsiębiorców prowadzonego przez Sąd Rejonowy Poznań, Nowe Miasto i Wilda w Poznaniu, IX Wydział Gospodarczy Krajowego Rejestru Sądowego pod nr  0000340359, z kapitałem zakład</w:t>
      </w:r>
      <w:r w:rsidRPr="00281062">
        <w:rPr>
          <w:rFonts w:cs="Times New Roman"/>
          <w:color w:val="auto"/>
          <w:lang w:val="pl-PL"/>
        </w:rPr>
        <w:t xml:space="preserve">owym w wysokości 44 932 000,00 zł, reprezentowaną przez </w:t>
      </w:r>
      <w:r w:rsidRPr="00281062">
        <w:rPr>
          <w:rFonts w:cs="Times New Roman"/>
          <w:b/>
          <w:color w:val="auto"/>
          <w:lang w:val="pl-PL"/>
        </w:rPr>
        <w:t>Michała Jackowskiego – Prezesa Zarządu</w:t>
      </w:r>
      <w:r w:rsidRPr="00281062">
        <w:rPr>
          <w:rFonts w:cs="Times New Roman"/>
          <w:color w:val="auto"/>
          <w:lang w:val="pl-PL"/>
        </w:rPr>
        <w:t xml:space="preserve">, </w:t>
      </w:r>
      <w:r w:rsidRPr="00281062">
        <w:rPr>
          <w:rFonts w:cs="Times New Roman"/>
          <w:color w:val="auto"/>
          <w:lang w:val="pl-PL"/>
        </w:rPr>
        <w:t>zwaną dalej „</w:t>
      </w:r>
      <w:r w:rsidRPr="00281062">
        <w:rPr>
          <w:rFonts w:cs="Times New Roman"/>
          <w:b/>
          <w:color w:val="auto"/>
          <w:lang w:val="pl-PL"/>
        </w:rPr>
        <w:t>Zamawiającym</w:t>
      </w:r>
      <w:r w:rsidRPr="00281062">
        <w:rPr>
          <w:rFonts w:cs="Times New Roman"/>
          <w:color w:val="auto"/>
          <w:lang w:val="pl-PL"/>
        </w:rPr>
        <w:t>” ,</w:t>
      </w:r>
    </w:p>
    <w:p w:rsidR="00570D06" w:rsidRPr="00281062" w:rsidRDefault="00480062">
      <w:pPr>
        <w:pStyle w:val="Standard"/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a</w:t>
      </w:r>
    </w:p>
    <w:p w:rsidR="00570D06" w:rsidRPr="00281062" w:rsidRDefault="00480062">
      <w:pPr>
        <w:pStyle w:val="Standard"/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……</w:t>
      </w:r>
    </w:p>
    <w:p w:rsidR="00570D06" w:rsidRPr="00281062" w:rsidRDefault="00480062">
      <w:pPr>
        <w:pStyle w:val="Standard"/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zwaną dalej „</w:t>
      </w:r>
      <w:r w:rsidRPr="00281062">
        <w:rPr>
          <w:rFonts w:cs="Times New Roman"/>
          <w:b/>
          <w:color w:val="auto"/>
          <w:lang w:val="pl-PL"/>
        </w:rPr>
        <w:t>Wykonawcą</w:t>
      </w:r>
      <w:r w:rsidRPr="00281062">
        <w:rPr>
          <w:rFonts w:cs="Times New Roman"/>
          <w:color w:val="auto"/>
          <w:lang w:val="pl-PL"/>
        </w:rPr>
        <w:t>”</w:t>
      </w:r>
    </w:p>
    <w:p w:rsidR="00570D06" w:rsidRPr="00281062" w:rsidRDefault="00570D06">
      <w:pPr>
        <w:pStyle w:val="Standard"/>
        <w:spacing w:line="360" w:lineRule="auto"/>
        <w:rPr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o treści:</w:t>
      </w:r>
    </w:p>
    <w:p w:rsidR="00570D06" w:rsidRPr="00281062" w:rsidRDefault="00570D06">
      <w:pPr>
        <w:pStyle w:val="Standard"/>
        <w:spacing w:line="360" w:lineRule="auto"/>
        <w:jc w:val="center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1.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Przedmiot Umowy (Zamówienia)</w:t>
      </w:r>
    </w:p>
    <w:p w:rsidR="00570D06" w:rsidRPr="00281062" w:rsidRDefault="00480062" w:rsidP="00480062">
      <w:pPr>
        <w:pStyle w:val="Standard"/>
        <w:numPr>
          <w:ilvl w:val="0"/>
          <w:numId w:val="5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Przedmiotem umowy jest wykonanie i wdrożenie elektronicz</w:t>
      </w:r>
      <w:r w:rsidRPr="00281062">
        <w:rPr>
          <w:rFonts w:cs="Times New Roman"/>
          <w:color w:val="auto"/>
          <w:lang w:val="pl-PL"/>
        </w:rPr>
        <w:t>nego systemu obsługi klienta opartego na programie ………………, zwanym dalej „</w:t>
      </w:r>
      <w:r w:rsidRPr="00281062">
        <w:rPr>
          <w:rFonts w:cs="Times New Roman"/>
          <w:b/>
          <w:color w:val="auto"/>
          <w:lang w:val="pl-PL"/>
        </w:rPr>
        <w:t>ESOK</w:t>
      </w:r>
      <w:r w:rsidRPr="00281062">
        <w:rPr>
          <w:rFonts w:cs="Times New Roman"/>
          <w:color w:val="auto"/>
          <w:lang w:val="pl-PL"/>
        </w:rPr>
        <w:t>” lub „</w:t>
      </w:r>
      <w:r w:rsidRPr="00281062">
        <w:rPr>
          <w:rFonts w:cs="Times New Roman"/>
          <w:b/>
          <w:color w:val="auto"/>
          <w:lang w:val="pl-PL"/>
        </w:rPr>
        <w:t>System</w:t>
      </w:r>
      <w:r w:rsidRPr="00281062">
        <w:rPr>
          <w:rFonts w:cs="Times New Roman"/>
          <w:color w:val="auto"/>
          <w:lang w:val="pl-PL"/>
        </w:rPr>
        <w:t>” zgodnie z Załącznikiem nr 1 (Oferta Wykonawcy) i Załącznikiem nr 2 do Umowy (Szczegółowy opis przedmiotu zamówienia).</w:t>
      </w:r>
    </w:p>
    <w:p w:rsidR="00570D06" w:rsidRPr="00281062" w:rsidRDefault="00480062" w:rsidP="00480062">
      <w:pPr>
        <w:pStyle w:val="Standard"/>
        <w:numPr>
          <w:ilvl w:val="0"/>
          <w:numId w:val="6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 zakres Przedmiotu Zamówienia</w:t>
      </w:r>
      <w:r w:rsidRPr="00281062">
        <w:rPr>
          <w:rFonts w:cs="Times New Roman"/>
          <w:color w:val="auto"/>
          <w:lang w:val="pl-PL"/>
        </w:rPr>
        <w:t xml:space="preserve">, </w:t>
      </w:r>
      <w:r w:rsidRPr="00281062">
        <w:rPr>
          <w:rFonts w:cs="Times New Roman"/>
          <w:color w:val="auto"/>
          <w:lang w:val="pl-PL"/>
        </w:rPr>
        <w:t xml:space="preserve">o którym mowa </w:t>
      </w:r>
      <w:r w:rsidRPr="00281062">
        <w:rPr>
          <w:rFonts w:cs="Times New Roman"/>
          <w:color w:val="auto"/>
          <w:lang w:val="pl-PL"/>
        </w:rPr>
        <w:t>w ust. 1, wchodzą:</w:t>
      </w:r>
    </w:p>
    <w:p w:rsidR="00570D06" w:rsidRPr="00281062" w:rsidRDefault="00480062" w:rsidP="00480062">
      <w:pPr>
        <w:pStyle w:val="Teksttreci20"/>
        <w:numPr>
          <w:ilvl w:val="1"/>
          <w:numId w:val="7"/>
        </w:numPr>
        <w:tabs>
          <w:tab w:val="clear" w:pos="0"/>
          <w:tab w:val="left" w:pos="-1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dostawa Oprogramowania</w:t>
      </w:r>
    </w:p>
    <w:p w:rsidR="00570D06" w:rsidRPr="00281062" w:rsidRDefault="00480062" w:rsidP="00480062">
      <w:pPr>
        <w:pStyle w:val="Teksttreci20"/>
        <w:numPr>
          <w:ilvl w:val="1"/>
          <w:numId w:val="8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zainstalowanie Oprogramowania na Sprzęcie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,</w:t>
      </w:r>
    </w:p>
    <w:p w:rsidR="00570D06" w:rsidRPr="00281062" w:rsidRDefault="00480062" w:rsidP="00480062">
      <w:pPr>
        <w:pStyle w:val="Teksttreci20"/>
        <w:numPr>
          <w:ilvl w:val="1"/>
          <w:numId w:val="9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wykonanie konfiguracji dostarczanego Oprogramowania,</w:t>
      </w:r>
    </w:p>
    <w:p w:rsidR="00570D06" w:rsidRPr="00281062" w:rsidRDefault="00480062" w:rsidP="00480062">
      <w:pPr>
        <w:pStyle w:val="Teksttreci20"/>
        <w:numPr>
          <w:ilvl w:val="1"/>
          <w:numId w:val="10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wdrożenie Systemu,</w:t>
      </w:r>
    </w:p>
    <w:p w:rsidR="00570D06" w:rsidRPr="00281062" w:rsidRDefault="00480062" w:rsidP="00480062">
      <w:pPr>
        <w:pStyle w:val="Teksttreci20"/>
        <w:numPr>
          <w:ilvl w:val="1"/>
          <w:numId w:val="11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przeprowadzenie szkoleń dotyczących Systemu,</w:t>
      </w:r>
    </w:p>
    <w:p w:rsidR="00570D06" w:rsidRPr="00281062" w:rsidRDefault="00480062" w:rsidP="00480062">
      <w:pPr>
        <w:pStyle w:val="Teksttreci20"/>
        <w:numPr>
          <w:ilvl w:val="1"/>
          <w:numId w:val="12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serwis powdrożeniowy w okresie 9 miesięcy od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dnia podpisania protokołu odbioru</w:t>
      </w:r>
    </w:p>
    <w:p w:rsidR="00570D06" w:rsidRPr="00281062" w:rsidRDefault="00480062" w:rsidP="00480062">
      <w:pPr>
        <w:pStyle w:val="Teksttreci20"/>
        <w:numPr>
          <w:ilvl w:val="1"/>
          <w:numId w:val="13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zaprojektowanie strony www i sklepu internetowego</w:t>
      </w:r>
    </w:p>
    <w:p w:rsidR="00570D06" w:rsidRPr="00281062" w:rsidRDefault="00480062" w:rsidP="00480062">
      <w:pPr>
        <w:pStyle w:val="Teksttreci20"/>
        <w:numPr>
          <w:ilvl w:val="1"/>
          <w:numId w:val="14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integracja strony www i sklepu www z ESOK</w:t>
      </w:r>
    </w:p>
    <w:p w:rsidR="00570D06" w:rsidRPr="00281062" w:rsidRDefault="00480062" w:rsidP="00480062">
      <w:pPr>
        <w:pStyle w:val="Teksttreci20"/>
        <w:numPr>
          <w:ilvl w:val="1"/>
          <w:numId w:val="15"/>
        </w:numPr>
        <w:tabs>
          <w:tab w:val="clear" w:pos="0"/>
          <w:tab w:val="left" w:pos="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dostawa, montaż i uruchomieni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e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urządzenia do sprzedaży usług (biletomat) zintegrowanego z ESOK.</w:t>
      </w:r>
    </w:p>
    <w:p w:rsidR="00570D06" w:rsidRPr="00281062" w:rsidRDefault="00480062" w:rsidP="00480062">
      <w:pPr>
        <w:pStyle w:val="Teksttreci20"/>
        <w:numPr>
          <w:ilvl w:val="0"/>
          <w:numId w:val="16"/>
        </w:numPr>
        <w:tabs>
          <w:tab w:val="left" w:pos="42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W zakres serwisu powdrożeniowego,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o którym mowa w ust. 2 pkt 2.6 wchodzą:</w:t>
      </w:r>
    </w:p>
    <w:p w:rsidR="00570D06" w:rsidRPr="00281062" w:rsidRDefault="00480062">
      <w:pPr>
        <w:pStyle w:val="Teksttreci20"/>
        <w:tabs>
          <w:tab w:val="left" w:pos="784"/>
        </w:tabs>
        <w:spacing w:line="360" w:lineRule="auto"/>
        <w:ind w:left="709" w:hanging="349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3.1 nadzór nad dostarczonymi przez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ykonawcę elementami systemu komputerowego, obsług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a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bazy danych, obsług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a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systemu operacyjnego i innych elementów wchodzących w skład ESOK</w:t>
      </w:r>
    </w:p>
    <w:p w:rsidR="00570D06" w:rsidRPr="00281062" w:rsidRDefault="00480062">
      <w:pPr>
        <w:pStyle w:val="Teksttreci20"/>
        <w:tabs>
          <w:tab w:val="left" w:pos="784"/>
        </w:tabs>
        <w:spacing w:line="360" w:lineRule="auto"/>
        <w:ind w:left="709" w:hanging="349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3.2 upgrade ESOK - rozumiany jako dostarcz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enie i zainstalowanie aktualizacji i nowych wersji oprogramowania, uwzględniających zmiany w obowiązujących przepisach prawa oraz uaktualnienia dokonywane przez Wykonawcę w ramach rozwijania systemu</w:t>
      </w:r>
    </w:p>
    <w:p w:rsidR="00570D06" w:rsidRPr="00281062" w:rsidRDefault="00480062">
      <w:pPr>
        <w:pStyle w:val="Teksttreci20"/>
        <w:tabs>
          <w:tab w:val="left" w:pos="784"/>
        </w:tabs>
        <w:spacing w:line="360" w:lineRule="auto"/>
        <w:ind w:left="360" w:firstLine="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3.3 wsparcie funkcjonowania ESOK w obiekcie Zamawiającego</w:t>
      </w:r>
    </w:p>
    <w:p w:rsidR="00570D06" w:rsidRPr="00281062" w:rsidRDefault="00480062">
      <w:pPr>
        <w:pStyle w:val="Teksttreci20"/>
        <w:tabs>
          <w:tab w:val="left" w:pos="784"/>
        </w:tabs>
        <w:spacing w:line="360" w:lineRule="auto"/>
        <w:ind w:left="709" w:hanging="349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3.4 usługę „hot-line</w:t>
      </w:r>
      <w:r w:rsidRPr="00281062">
        <w:rPr>
          <w:rFonts w:ascii="Times New Roman" w:eastAsia="DengXian" w:hAnsi="Times New Roman" w:cs="Times New Roman"/>
          <w:color w:val="auto"/>
          <w:sz w:val="24"/>
          <w:szCs w:val="24"/>
          <w:lang w:val="pl-PL"/>
        </w:rPr>
        <w:t>”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– rozumianą jako usługę wsparcia telefonicznego od poniedziałku do niedzieli w godzinach 6:00 – 22:00</w:t>
      </w:r>
    </w:p>
    <w:p w:rsidR="00570D06" w:rsidRPr="00281062" w:rsidRDefault="00480062">
      <w:pPr>
        <w:pStyle w:val="Teksttreci20"/>
        <w:tabs>
          <w:tab w:val="left" w:pos="784"/>
        </w:tabs>
        <w:spacing w:line="360" w:lineRule="auto"/>
        <w:ind w:left="709" w:hanging="349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3.5 bieżące usuwanie zgłaszanych przez Zamawiającego awarii, konserwacj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a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i ewentualn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a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napraw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a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baz danych. Czas reakcji na wadę, awar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ię i błędy systemowe nie może być dłuższy niż 1 godzina od momentu zgłoszenia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pod rygorem naliczenia Wykonawcy kary umownej w wysokości</w:t>
      </w:r>
      <w:r w:rsidR="00281062"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50,00 złotych (pięćdziesiąt złotych)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za każdą rozpoczętą godzinę opóźnienia.</w:t>
      </w:r>
    </w:p>
    <w:p w:rsidR="00570D06" w:rsidRPr="00281062" w:rsidRDefault="00570D06">
      <w:pPr>
        <w:pStyle w:val="Standard"/>
        <w:spacing w:line="360" w:lineRule="auto"/>
        <w:rPr>
          <w:rFonts w:eastAsia="Calibri"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2.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Wynagrodzenie</w:t>
      </w:r>
    </w:p>
    <w:p w:rsidR="00570D06" w:rsidRPr="00281062" w:rsidRDefault="00480062" w:rsidP="00480062">
      <w:pPr>
        <w:pStyle w:val="Standard"/>
        <w:numPr>
          <w:ilvl w:val="0"/>
          <w:numId w:val="17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Wykonanie przedmiotu umowy zostało określone przez</w:t>
      </w:r>
      <w:r w:rsidRPr="00281062">
        <w:rPr>
          <w:rFonts w:cs="Times New Roman"/>
          <w:color w:val="auto"/>
          <w:lang w:val="pl-PL"/>
        </w:rPr>
        <w:t xml:space="preserve"> Wykonawcę na kwotę:</w:t>
      </w:r>
    </w:p>
    <w:p w:rsidR="00570D06" w:rsidRPr="00281062" w:rsidRDefault="00480062" w:rsidP="00480062">
      <w:pPr>
        <w:pStyle w:val="Standard"/>
        <w:numPr>
          <w:ilvl w:val="1"/>
          <w:numId w:val="4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netto …………………. zł, (słownie złotych: ……………………………….……. 00/100),</w:t>
      </w:r>
    </w:p>
    <w:p w:rsidR="00570D06" w:rsidRPr="00281062" w:rsidRDefault="00480062" w:rsidP="00480062">
      <w:pPr>
        <w:pStyle w:val="Standard"/>
        <w:numPr>
          <w:ilvl w:val="1"/>
          <w:numId w:val="4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podatek VAT 23% tj. ……. ……..zł, (słownie złotych: ………………………… 00/100),</w:t>
      </w:r>
    </w:p>
    <w:p w:rsidR="00570D06" w:rsidRPr="00281062" w:rsidRDefault="00480062" w:rsidP="00480062">
      <w:pPr>
        <w:pStyle w:val="Standard"/>
        <w:numPr>
          <w:ilvl w:val="1"/>
          <w:numId w:val="4"/>
        </w:numPr>
        <w:spacing w:line="360" w:lineRule="auto"/>
        <w:ind w:left="426" w:hanging="66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 xml:space="preserve">brutto …………………… zł, (słownie złotych: ………………………………………… 00/100). </w:t>
      </w:r>
    </w:p>
    <w:p w:rsidR="00570D06" w:rsidRPr="00281062" w:rsidRDefault="00480062" w:rsidP="00480062">
      <w:pPr>
        <w:pStyle w:val="Teksttreci20"/>
        <w:numPr>
          <w:ilvl w:val="0"/>
          <w:numId w:val="18"/>
        </w:numPr>
        <w:tabs>
          <w:tab w:val="left" w:pos="711"/>
        </w:tabs>
        <w:spacing w:line="360" w:lineRule="auto"/>
        <w:ind w:left="357" w:hanging="357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 przypadku ustawowej zmiany wysokośc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i podatku VAT w stosunku do stawek obowiązujących w dacie podpisania Umowy, Wykonawca ma prawo zmiany stawki VAT stosownie do wysokości obowiązującej w dniu wystawienia faktury, wyłącznie dla płatności powstałych po wejściu w życie przepisów ustawowych zmi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eniających wysokość podatku VAT.</w:t>
      </w: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3.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Sposoby rozliczeń</w:t>
      </w:r>
    </w:p>
    <w:p w:rsidR="00570D06" w:rsidRPr="00281062" w:rsidRDefault="00480062" w:rsidP="00480062">
      <w:pPr>
        <w:pStyle w:val="Standard"/>
        <w:numPr>
          <w:ilvl w:val="0"/>
          <w:numId w:val="19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 xml:space="preserve">Należność za </w:t>
      </w:r>
      <w:r w:rsidRPr="00281062">
        <w:rPr>
          <w:rFonts w:cs="Times New Roman"/>
          <w:color w:val="auto"/>
          <w:lang w:val="pl-PL"/>
        </w:rPr>
        <w:t>prawidłowe</w:t>
      </w:r>
      <w:r w:rsidRPr="00281062">
        <w:rPr>
          <w:rFonts w:cs="Times New Roman"/>
          <w:color w:val="auto"/>
          <w:lang w:val="pl-PL"/>
        </w:rPr>
        <w:t> wykonanie przedmiotu umowy, określona w § 2 ust. 1, rozliczana będzie fakturą końcową</w:t>
      </w:r>
      <w:r w:rsidRPr="00281062">
        <w:rPr>
          <w:rFonts w:eastAsia="Calibri" w:cs="Times New Roman"/>
          <w:color w:val="auto"/>
          <w:lang w:val="pl-PL"/>
        </w:rPr>
        <w:t xml:space="preserve"> </w:t>
      </w:r>
      <w:r w:rsidRPr="00281062">
        <w:rPr>
          <w:rFonts w:cs="Times New Roman"/>
          <w:color w:val="auto"/>
          <w:lang w:val="pl-PL"/>
        </w:rPr>
        <w:t>z 14-dniowym terminem płatności</w:t>
      </w:r>
      <w:r w:rsidRPr="00281062">
        <w:rPr>
          <w:rFonts w:cs="Times New Roman"/>
          <w:color w:val="auto"/>
          <w:lang w:val="pl-PL"/>
        </w:rPr>
        <w:t>,</w:t>
      </w:r>
      <w:r w:rsidRPr="00281062">
        <w:rPr>
          <w:rFonts w:cs="Times New Roman"/>
          <w:color w:val="auto"/>
          <w:lang w:val="pl-PL"/>
        </w:rPr>
        <w:t xml:space="preserve"> </w:t>
      </w:r>
      <w:r w:rsidRPr="00281062">
        <w:rPr>
          <w:rFonts w:cs="Times New Roman"/>
          <w:color w:val="auto"/>
          <w:lang w:val="pl-PL"/>
        </w:rPr>
        <w:t xml:space="preserve">na konto wskazane przez Wykonawcę na fakturze, </w:t>
      </w:r>
      <w:r w:rsidRPr="00281062">
        <w:rPr>
          <w:rFonts w:cs="Times New Roman"/>
          <w:color w:val="auto"/>
          <w:lang w:val="pl-PL"/>
        </w:rPr>
        <w:t xml:space="preserve">wystawionej </w:t>
      </w:r>
      <w:r w:rsidRPr="00281062">
        <w:rPr>
          <w:rFonts w:cs="Times New Roman"/>
          <w:color w:val="auto"/>
          <w:lang w:val="pl-PL"/>
        </w:rPr>
        <w:t xml:space="preserve">po sporządzeniu </w:t>
      </w:r>
      <w:r w:rsidRPr="00281062">
        <w:rPr>
          <w:rFonts w:cs="Times New Roman"/>
          <w:color w:val="auto"/>
          <w:lang w:val="pl-PL"/>
        </w:rPr>
        <w:t xml:space="preserve">bezusterkowego </w:t>
      </w:r>
      <w:r w:rsidRPr="00281062">
        <w:rPr>
          <w:rFonts w:cs="Times New Roman"/>
          <w:color w:val="auto"/>
          <w:lang w:val="pl-PL"/>
        </w:rPr>
        <w:t>protokołu odbioru końcowego podpisanego przez strony umowy.</w:t>
      </w:r>
    </w:p>
    <w:p w:rsidR="00570D06" w:rsidRPr="00281062" w:rsidRDefault="00480062" w:rsidP="00480062">
      <w:pPr>
        <w:pStyle w:val="Standard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281062">
        <w:rPr>
          <w:rFonts w:cs="Times New Roman"/>
          <w:color w:val="auto"/>
          <w:lang w:val="pl-PL"/>
        </w:rPr>
        <w:t>Niniejszym Zamawiający wyraża zgodę na dostarczenie faktury drogą elektroniczną                                             z adresu: …………………….. na adres</w:t>
      </w:r>
      <w:r w:rsidRPr="00281062">
        <w:rPr>
          <w:rFonts w:cs="Times New Roman"/>
          <w:color w:val="auto"/>
          <w:lang w:val="pl-PL"/>
        </w:rPr>
        <w:t xml:space="preserve">: </w:t>
      </w:r>
      <w:r w:rsidRPr="00281062">
        <w:rPr>
          <w:rStyle w:val="Hipercze1"/>
          <w:rFonts w:cs="Times New Roman"/>
          <w:color w:val="auto"/>
          <w:u w:val="none"/>
          <w:lang w:val="pl-PL"/>
        </w:rPr>
        <w:t xml:space="preserve">…..……………………. </w:t>
      </w:r>
    </w:p>
    <w:p w:rsidR="00570D06" w:rsidRPr="00281062" w:rsidRDefault="00480062" w:rsidP="00480062">
      <w:pPr>
        <w:pStyle w:val="Standard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281062">
        <w:rPr>
          <w:rStyle w:val="Hipercze1"/>
          <w:rFonts w:cs="Times New Roman"/>
          <w:color w:val="auto"/>
          <w:u w:val="none"/>
          <w:lang w:val="pl-PL"/>
        </w:rPr>
        <w:t xml:space="preserve">Wykonawca dostarczy fakturę w dniu jej wystawienia. </w:t>
      </w:r>
      <w:r w:rsidRPr="00281062">
        <w:rPr>
          <w:rStyle w:val="Hipercze1"/>
          <w:rFonts w:cs="Times New Roman"/>
          <w:color w:val="auto"/>
          <w:u w:val="none"/>
          <w:lang w:val="pl-PL"/>
        </w:rPr>
        <w:t>W razie uchybienia temu obowiązkowi i w celu uniknięcia wątpliwości strony ustalają, że 14-dniowy termin płatności, o którym mowa w ust. 1 powyżej, liczony będzie od dnia doręczenia faktur</w:t>
      </w:r>
      <w:r w:rsidRPr="00281062">
        <w:rPr>
          <w:rStyle w:val="Hipercze1"/>
          <w:rFonts w:cs="Times New Roman"/>
          <w:color w:val="auto"/>
          <w:u w:val="none"/>
          <w:lang w:val="pl-PL"/>
        </w:rPr>
        <w:t>y Zamawiającemu.</w:t>
      </w: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4.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lastRenderedPageBreak/>
        <w:t>Terminy realizacji</w:t>
      </w:r>
    </w:p>
    <w:p w:rsidR="00570D06" w:rsidRPr="00281062" w:rsidRDefault="00480062">
      <w:pPr>
        <w:pStyle w:val="Teksttreci20"/>
        <w:numPr>
          <w:ilvl w:val="0"/>
          <w:numId w:val="1"/>
        </w:numPr>
        <w:tabs>
          <w:tab w:val="left" w:pos="710"/>
        </w:tabs>
        <w:spacing w:line="360" w:lineRule="auto"/>
        <w:ind w:left="357" w:hanging="357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Wykonawca zobowiązuje się wykonać Umowę (zrealizować Przedmiot Zamówienia) w okresie </w:t>
      </w:r>
      <w:r w:rsidRPr="00281062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od ……………</w:t>
      </w:r>
      <w:r w:rsidRPr="00281062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 </w:t>
      </w:r>
      <w:r w:rsidRPr="00281062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r</w:t>
      </w:r>
      <w:r w:rsidRPr="00281062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. do</w:t>
      </w:r>
      <w:r w:rsidRPr="00281062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 …………….. </w:t>
      </w:r>
      <w:r w:rsidRPr="00281062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r.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zakresie określonym w § 1 ust. 2 umowy, z zastrzeżeniem  że pkt 2.6 będzie wykonywany w okresie 9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miesięcy od dnia podpisania protokołu odbioru.</w:t>
      </w:r>
    </w:p>
    <w:p w:rsidR="00570D06" w:rsidRPr="00281062" w:rsidRDefault="00480062">
      <w:pPr>
        <w:pStyle w:val="Teksttreci20"/>
        <w:numPr>
          <w:ilvl w:val="0"/>
          <w:numId w:val="1"/>
        </w:numPr>
        <w:tabs>
          <w:tab w:val="left" w:pos="710"/>
        </w:tabs>
        <w:spacing w:line="360" w:lineRule="auto"/>
        <w:ind w:left="357" w:hanging="357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Strony dopuszczają możliwość wcześniejszego wdrożenia i pełnego uruchomienia poszczególnych funkcjonalności ESOK w stosunku do terminów przewidzianych powyżej.</w:t>
      </w:r>
    </w:p>
    <w:p w:rsidR="00570D06" w:rsidRPr="00281062" w:rsidRDefault="00480062">
      <w:pPr>
        <w:pStyle w:val="Teksttreci20"/>
        <w:numPr>
          <w:ilvl w:val="0"/>
          <w:numId w:val="1"/>
        </w:numPr>
        <w:tabs>
          <w:tab w:val="left" w:pos="710"/>
        </w:tabs>
        <w:spacing w:line="360" w:lineRule="auto"/>
        <w:ind w:left="357" w:hanging="357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Wykonawca może wystąpić do Zamawiającego, z zacho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waniem formy pisemnej, o zmianę terminu wykonania Przedmiotu Zamówienia w następujących przypadkach:</w:t>
      </w:r>
    </w:p>
    <w:p w:rsidR="00570D06" w:rsidRPr="00281062" w:rsidRDefault="00570D06" w:rsidP="00480062">
      <w:pPr>
        <w:pStyle w:val="Akapitzlist"/>
        <w:numPr>
          <w:ilvl w:val="0"/>
          <w:numId w:val="22"/>
        </w:numPr>
        <w:tabs>
          <w:tab w:val="left" w:pos="1822"/>
        </w:tabs>
        <w:suppressAutoHyphens w:val="0"/>
        <w:spacing w:line="360" w:lineRule="auto"/>
        <w:rPr>
          <w:rFonts w:eastAsia="Arial" w:cs="Times New Roman"/>
          <w:vanish/>
          <w:color w:val="auto"/>
          <w:szCs w:val="24"/>
          <w:lang w:val="pl-PL" w:bidi="ar-SA"/>
        </w:rPr>
      </w:pPr>
    </w:p>
    <w:p w:rsidR="00570D06" w:rsidRPr="00281062" w:rsidRDefault="00570D06" w:rsidP="00480062">
      <w:pPr>
        <w:pStyle w:val="Akapitzlist"/>
        <w:numPr>
          <w:ilvl w:val="0"/>
          <w:numId w:val="23"/>
        </w:numPr>
        <w:tabs>
          <w:tab w:val="left" w:pos="1822"/>
        </w:tabs>
        <w:suppressAutoHyphens w:val="0"/>
        <w:spacing w:line="360" w:lineRule="auto"/>
        <w:rPr>
          <w:rFonts w:eastAsia="Arial" w:cs="Times New Roman"/>
          <w:vanish/>
          <w:color w:val="auto"/>
          <w:szCs w:val="24"/>
          <w:lang w:val="pl-PL" w:bidi="ar-SA"/>
        </w:rPr>
      </w:pPr>
    </w:p>
    <w:p w:rsidR="00570D06" w:rsidRPr="00281062" w:rsidRDefault="00570D06" w:rsidP="00480062">
      <w:pPr>
        <w:pStyle w:val="Akapitzlist"/>
        <w:numPr>
          <w:ilvl w:val="0"/>
          <w:numId w:val="24"/>
        </w:numPr>
        <w:tabs>
          <w:tab w:val="left" w:pos="1822"/>
        </w:tabs>
        <w:suppressAutoHyphens w:val="0"/>
        <w:spacing w:line="360" w:lineRule="auto"/>
        <w:rPr>
          <w:rFonts w:eastAsia="Arial" w:cs="Times New Roman"/>
          <w:vanish/>
          <w:color w:val="auto"/>
          <w:szCs w:val="24"/>
          <w:lang w:val="pl-PL" w:bidi="ar-SA"/>
        </w:rPr>
      </w:pPr>
    </w:p>
    <w:p w:rsidR="00570D06" w:rsidRPr="00281062" w:rsidRDefault="00480062" w:rsidP="00480062">
      <w:pPr>
        <w:pStyle w:val="Teksttreci20"/>
        <w:numPr>
          <w:ilvl w:val="1"/>
          <w:numId w:val="25"/>
        </w:numPr>
        <w:tabs>
          <w:tab w:val="clear" w:pos="0"/>
          <w:tab w:val="left" w:pos="-14"/>
        </w:tabs>
        <w:spacing w:line="360" w:lineRule="auto"/>
        <w:jc w:val="left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wystąpienie przyczyn niezależnych od obu Stron, w tym z powodu działania siły wyższej,</w:t>
      </w:r>
    </w:p>
    <w:p w:rsidR="00570D06" w:rsidRPr="00281062" w:rsidRDefault="00480062" w:rsidP="00480062">
      <w:pPr>
        <w:pStyle w:val="Teksttreci20"/>
        <w:numPr>
          <w:ilvl w:val="1"/>
          <w:numId w:val="26"/>
        </w:numPr>
        <w:tabs>
          <w:tab w:val="clear" w:pos="0"/>
          <w:tab w:val="left" w:pos="-1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wprowadzenie przez Zamawiającego zmiany wymagań odnoszących się d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o Przedmiotu Zamówienia w trakcie jego realizacji,</w:t>
      </w:r>
    </w:p>
    <w:p w:rsidR="00570D06" w:rsidRPr="00281062" w:rsidRDefault="00480062" w:rsidP="00480062">
      <w:pPr>
        <w:pStyle w:val="Teksttreci20"/>
        <w:numPr>
          <w:ilvl w:val="1"/>
          <w:numId w:val="27"/>
        </w:numPr>
        <w:tabs>
          <w:tab w:val="clear" w:pos="0"/>
          <w:tab w:val="left" w:pos="-1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przyczyn leżących po stronie Zamawiającego, których nie można było wcześniej przewidzieć,</w:t>
      </w:r>
    </w:p>
    <w:p w:rsidR="00570D06" w:rsidRPr="00281062" w:rsidRDefault="00480062" w:rsidP="00480062">
      <w:pPr>
        <w:pStyle w:val="Teksttreci20"/>
        <w:numPr>
          <w:ilvl w:val="1"/>
          <w:numId w:val="28"/>
        </w:numPr>
        <w:tabs>
          <w:tab w:val="clear" w:pos="0"/>
          <w:tab w:val="left" w:pos="-14"/>
        </w:tabs>
        <w:spacing w:line="360" w:lineRule="auto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wystąpienia udokumentowanych zakłóceń dostaw ze strony producentów, importerów czy dystrybutorów sprzętu, które ma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dostarczyć Wykonawca.</w:t>
      </w: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5.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Gwarancja</w:t>
      </w:r>
    </w:p>
    <w:p w:rsidR="00570D06" w:rsidRPr="00281062" w:rsidRDefault="00480062" w:rsidP="00480062">
      <w:pPr>
        <w:pStyle w:val="Teksttreci20"/>
        <w:numPr>
          <w:ilvl w:val="0"/>
          <w:numId w:val="29"/>
        </w:numPr>
        <w:tabs>
          <w:tab w:val="left" w:pos="757"/>
        </w:tabs>
        <w:spacing w:line="360" w:lineRule="auto"/>
        <w:ind w:left="400" w:right="48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Wykonawca udziela gwarancji na Przedmiot Zamówienia na okres 36 miesięcy począwszy od dnia podpisania właściwego, bezusterkowego Protokołu Odbioru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.</w:t>
      </w:r>
    </w:p>
    <w:p w:rsidR="00570D06" w:rsidRPr="00281062" w:rsidRDefault="00480062" w:rsidP="00480062">
      <w:pPr>
        <w:pStyle w:val="Teksttreci20"/>
        <w:numPr>
          <w:ilvl w:val="0"/>
          <w:numId w:val="30"/>
        </w:numPr>
        <w:tabs>
          <w:tab w:val="left" w:pos="757"/>
        </w:tabs>
        <w:spacing w:line="360" w:lineRule="auto"/>
        <w:ind w:left="400" w:right="48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Wykonawca gwarantuje, że wykonany System spełnia wszystkie uznane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standardy w dziedzinie informatyki i telekomunikacji, jest zgodny z aktualnym stanem prawnym, a w szczególności z przepisami podatkowymi oraz ustawą o rachunkowości.</w:t>
      </w:r>
    </w:p>
    <w:p w:rsidR="00570D06" w:rsidRPr="00281062" w:rsidRDefault="00480062" w:rsidP="00480062">
      <w:pPr>
        <w:pStyle w:val="Teksttreci20"/>
        <w:numPr>
          <w:ilvl w:val="0"/>
          <w:numId w:val="31"/>
        </w:numPr>
        <w:tabs>
          <w:tab w:val="left" w:pos="812"/>
        </w:tabs>
        <w:spacing w:line="360" w:lineRule="auto"/>
        <w:ind w:left="400" w:right="459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Udzielona przez Wykonawcę gwarancja nie wyłącza dodatkowych uprawnień Zamawiającego z tytu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łu gwarancji udzielonych przez producentów poszczególnych elementów ESOK.</w:t>
      </w: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</w:t>
      </w:r>
      <w:r w:rsidRPr="00281062">
        <w:rPr>
          <w:rFonts w:cs="Times New Roman"/>
          <w:color w:val="auto"/>
          <w:lang w:val="pl-PL"/>
        </w:rPr>
        <w:t>6</w:t>
      </w:r>
      <w:r w:rsidRPr="00281062">
        <w:rPr>
          <w:rFonts w:cs="Times New Roman"/>
          <w:color w:val="auto"/>
          <w:lang w:val="pl-PL"/>
        </w:rPr>
        <w:t>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Odbiory</w:t>
      </w:r>
    </w:p>
    <w:p w:rsidR="00570D06" w:rsidRPr="00281062" w:rsidRDefault="00480062" w:rsidP="00480062">
      <w:pPr>
        <w:pStyle w:val="Teksttreci20"/>
        <w:numPr>
          <w:ilvl w:val="0"/>
          <w:numId w:val="32"/>
        </w:numPr>
        <w:tabs>
          <w:tab w:val="left" w:pos="764"/>
        </w:tabs>
        <w:spacing w:line="360" w:lineRule="auto"/>
        <w:ind w:left="40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Odbiór zakończenia prac zostanie przeprowadzony przez Zamawiającego po wdrożeniu ESOK, to jest po uruchomieniu i przekazaniu ESOK do korzystania Zamawiającemu.</w:t>
      </w:r>
    </w:p>
    <w:p w:rsidR="00570D06" w:rsidRPr="00281062" w:rsidRDefault="00480062" w:rsidP="00480062">
      <w:pPr>
        <w:pStyle w:val="Teksttreci20"/>
        <w:numPr>
          <w:ilvl w:val="0"/>
          <w:numId w:val="33"/>
        </w:numPr>
        <w:tabs>
          <w:tab w:val="left" w:pos="764"/>
        </w:tabs>
        <w:spacing w:line="360" w:lineRule="auto"/>
        <w:ind w:left="40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 przypa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dku wystąpienia w czasie odbioru wady, usterki, awarii, problemu, nieprawidłowości lub błędu, Strony mają obowiązek zapisania tego w Protokole, a Wykonawca ma obowiązek zniwelowania niekorzystnych efektów, dokonania naprawy, usunięcia problemu lub błędu w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ciągu 7 dni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.</w:t>
      </w:r>
    </w:p>
    <w:p w:rsidR="00570D06" w:rsidRPr="00281062" w:rsidRDefault="00480062" w:rsidP="00480062">
      <w:pPr>
        <w:pStyle w:val="Teksttreci20"/>
        <w:numPr>
          <w:ilvl w:val="0"/>
          <w:numId w:val="34"/>
        </w:numPr>
        <w:tabs>
          <w:tab w:val="left" w:pos="764"/>
        </w:tabs>
        <w:spacing w:line="360" w:lineRule="auto"/>
        <w:ind w:left="40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Ostateczny, bezusterkowy odbiór Przedmiotu Umowy zostanie potwierdzony przez Strony podpisaniem protokołu odbioru końcowego.</w:t>
      </w:r>
    </w:p>
    <w:p w:rsidR="00570D06" w:rsidRPr="00281062" w:rsidRDefault="00480062" w:rsidP="00480062">
      <w:pPr>
        <w:pStyle w:val="Teksttreci20"/>
        <w:numPr>
          <w:ilvl w:val="0"/>
          <w:numId w:val="35"/>
        </w:numPr>
        <w:tabs>
          <w:tab w:val="left" w:pos="764"/>
        </w:tabs>
        <w:spacing w:line="360" w:lineRule="auto"/>
        <w:ind w:left="40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Fakt podpisania protokołu końcowego nie powoduje wygaśnięcia lub utraty przez Zamawiającego     </w:t>
      </w:r>
    </w:p>
    <w:p w:rsidR="00570D06" w:rsidRPr="00281062" w:rsidRDefault="00480062">
      <w:pPr>
        <w:pStyle w:val="Standard"/>
        <w:spacing w:line="360" w:lineRule="auto"/>
        <w:rPr>
          <w:color w:val="auto"/>
          <w:lang w:val="pl-PL"/>
        </w:rPr>
      </w:pPr>
      <w:r w:rsidRPr="00281062">
        <w:rPr>
          <w:rFonts w:eastAsia="Calibri" w:cs="Times New Roman"/>
          <w:color w:val="auto"/>
          <w:lang w:val="pl-PL" w:bidi="ar-SA"/>
        </w:rPr>
        <w:lastRenderedPageBreak/>
        <w:t xml:space="preserve">       </w:t>
      </w:r>
      <w:r w:rsidRPr="00281062">
        <w:rPr>
          <w:rFonts w:eastAsia="Arial" w:cs="Times New Roman"/>
          <w:color w:val="auto"/>
          <w:lang w:val="pl-PL" w:bidi="ar-SA"/>
        </w:rPr>
        <w:t xml:space="preserve">uprawnień z tytułu wad lub nieprawidłowości Przedmiotu Umowy.  </w:t>
      </w:r>
    </w:p>
    <w:p w:rsidR="00570D06" w:rsidRPr="00281062" w:rsidRDefault="00480062" w:rsidP="00480062">
      <w:pPr>
        <w:pStyle w:val="Teksttreci20"/>
        <w:numPr>
          <w:ilvl w:val="0"/>
          <w:numId w:val="36"/>
        </w:numPr>
        <w:tabs>
          <w:tab w:val="left" w:pos="764"/>
        </w:tabs>
        <w:spacing w:line="360" w:lineRule="auto"/>
        <w:ind w:left="400" w:hanging="400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Do dnia uruchomienia ESOK, Wykonawca ma obowiązek przeprowadzenia szkolenia pracowników Zamawiającego zatrudnionych na stanowiskach związanych z obsługą ESOK.</w:t>
      </w:r>
    </w:p>
    <w:p w:rsidR="00570D06" w:rsidRPr="00281062" w:rsidRDefault="00570D06">
      <w:pPr>
        <w:pStyle w:val="Teksttreci20"/>
        <w:tabs>
          <w:tab w:val="left" w:pos="356"/>
        </w:tabs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570D06" w:rsidRPr="00281062" w:rsidRDefault="00570D06">
      <w:pPr>
        <w:pStyle w:val="Standard"/>
        <w:spacing w:line="360" w:lineRule="auto"/>
        <w:jc w:val="center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</w:t>
      </w:r>
      <w:r w:rsidRPr="00281062">
        <w:rPr>
          <w:rFonts w:cs="Times New Roman"/>
          <w:color w:val="auto"/>
          <w:lang w:val="pl-PL"/>
        </w:rPr>
        <w:t>7</w:t>
      </w:r>
      <w:r w:rsidRPr="00281062">
        <w:rPr>
          <w:rFonts w:cs="Times New Roman"/>
          <w:color w:val="auto"/>
          <w:lang w:val="pl-PL"/>
        </w:rPr>
        <w:t>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Kary umowne</w:t>
      </w:r>
    </w:p>
    <w:p w:rsidR="00570D06" w:rsidRPr="00281062" w:rsidRDefault="00480062" w:rsidP="00480062">
      <w:pPr>
        <w:pStyle w:val="Teksttreci20"/>
        <w:numPr>
          <w:ilvl w:val="0"/>
          <w:numId w:val="37"/>
        </w:numPr>
        <w:tabs>
          <w:tab w:val="left" w:pos="852"/>
        </w:tabs>
        <w:spacing w:line="360" w:lineRule="auto"/>
        <w:ind w:left="426" w:hanging="426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Zamawiający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zastrzega sobie prawo dochodzenia kar umownych za niewykonanie lub nienależyte wykonanie Przedmiotu Zamówienia.</w:t>
      </w:r>
    </w:p>
    <w:p w:rsidR="00570D06" w:rsidRPr="00281062" w:rsidRDefault="00480062" w:rsidP="00480062">
      <w:pPr>
        <w:pStyle w:val="Teksttreci20"/>
        <w:numPr>
          <w:ilvl w:val="0"/>
          <w:numId w:val="38"/>
        </w:numPr>
        <w:tabs>
          <w:tab w:val="left" w:pos="852"/>
          <w:tab w:val="left" w:pos="1277"/>
        </w:tabs>
        <w:spacing w:line="360" w:lineRule="auto"/>
        <w:ind w:left="426" w:hanging="426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Wykonawca zobowiązany jest do zapłaty kary umownej za niewykonanie lub nienależyte wykonanie Przedmiotu Zamówienia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przypadkach i wysokościach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wskazanych w niniejszej umowie, a także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 następujących przypadkach i wysokościach:</w:t>
      </w:r>
    </w:p>
    <w:p w:rsidR="00570D06" w:rsidRPr="00281062" w:rsidRDefault="00570D06" w:rsidP="00480062">
      <w:pPr>
        <w:pStyle w:val="Akapitzlist"/>
        <w:numPr>
          <w:ilvl w:val="0"/>
          <w:numId w:val="39"/>
        </w:numPr>
        <w:tabs>
          <w:tab w:val="left" w:pos="1849"/>
        </w:tabs>
        <w:suppressAutoHyphens w:val="0"/>
        <w:spacing w:line="360" w:lineRule="auto"/>
        <w:jc w:val="both"/>
        <w:rPr>
          <w:rFonts w:eastAsia="Arial" w:cs="Times New Roman"/>
          <w:vanish/>
          <w:color w:val="auto"/>
          <w:szCs w:val="24"/>
          <w:lang w:val="pl-PL" w:bidi="ar-SA"/>
        </w:rPr>
      </w:pPr>
    </w:p>
    <w:p w:rsidR="00570D06" w:rsidRPr="00281062" w:rsidRDefault="00570D06" w:rsidP="00480062">
      <w:pPr>
        <w:pStyle w:val="Akapitzlist"/>
        <w:numPr>
          <w:ilvl w:val="0"/>
          <w:numId w:val="40"/>
        </w:numPr>
        <w:tabs>
          <w:tab w:val="left" w:pos="1849"/>
        </w:tabs>
        <w:suppressAutoHyphens w:val="0"/>
        <w:spacing w:line="360" w:lineRule="auto"/>
        <w:jc w:val="both"/>
        <w:rPr>
          <w:rFonts w:eastAsia="Arial" w:cs="Times New Roman"/>
          <w:vanish/>
          <w:color w:val="auto"/>
          <w:szCs w:val="24"/>
          <w:lang w:val="pl-PL" w:bidi="ar-SA"/>
        </w:rPr>
      </w:pPr>
    </w:p>
    <w:p w:rsidR="00570D06" w:rsidRPr="00281062" w:rsidRDefault="00480062" w:rsidP="00480062">
      <w:pPr>
        <w:pStyle w:val="Teksttreci20"/>
        <w:numPr>
          <w:ilvl w:val="1"/>
          <w:numId w:val="41"/>
        </w:numPr>
        <w:tabs>
          <w:tab w:val="left" w:pos="851"/>
        </w:tabs>
        <w:spacing w:line="360" w:lineRule="auto"/>
        <w:ind w:left="851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kara w wysokości 0,1% wynagrodzenia brutto Wykonawcy, o którym mowa w § 2 ust. 1 pkt 1.3, za każdy rozpoczęty dzień opóźnienia w stosunku do uzgodnionego terminu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zakończenia prac.</w:t>
      </w:r>
    </w:p>
    <w:p w:rsidR="00570D06" w:rsidRPr="00281062" w:rsidRDefault="00480062" w:rsidP="00480062">
      <w:pPr>
        <w:pStyle w:val="Teksttreci20"/>
        <w:numPr>
          <w:ilvl w:val="1"/>
          <w:numId w:val="42"/>
        </w:numPr>
        <w:tabs>
          <w:tab w:val="left" w:pos="851"/>
        </w:tabs>
        <w:spacing w:line="360" w:lineRule="auto"/>
        <w:ind w:left="851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kara w wysokości 0,1% wynagrodzenia brutto Wykonawcy, o którym mowa w § 2 ust. 1 pkt 1.3, za każdy dzień opóźnienia w usunięciu wszelkich wad stwierdzonych podczas odbioru licząc od 7 dnia po odbiorze.</w:t>
      </w:r>
    </w:p>
    <w:p w:rsidR="00570D06" w:rsidRPr="00281062" w:rsidRDefault="00480062" w:rsidP="00480062">
      <w:pPr>
        <w:pStyle w:val="Teksttreci20"/>
        <w:numPr>
          <w:ilvl w:val="0"/>
          <w:numId w:val="43"/>
        </w:numPr>
        <w:tabs>
          <w:tab w:val="left" w:pos="852"/>
          <w:tab w:val="left" w:pos="1277"/>
        </w:tabs>
        <w:spacing w:line="360" w:lineRule="auto"/>
        <w:ind w:left="426" w:hanging="426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Rozliczenie naliczonych kwot kar umo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wnych zostanie zrealizowane poprzez potrącenie odpowiedniej kwoty z jakiejkolwiek płatności należnej Wykonawcy, po uprzednim powiadomieniu Wykonawcy o podjęciu decyzji o dokonaniu potrącenia z podaniem wyliczenia wysokości kary. W przypadku braku możliwośc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i potrącenia, kary umowne będą płatne przez Wykonawcę w terminie 7 dni od daty wezwania przez Zamawiającego do ich zapłaty.</w:t>
      </w:r>
    </w:p>
    <w:p w:rsidR="00570D06" w:rsidRPr="00281062" w:rsidRDefault="00480062" w:rsidP="00480062">
      <w:pPr>
        <w:pStyle w:val="Teksttreci20"/>
        <w:numPr>
          <w:ilvl w:val="0"/>
          <w:numId w:val="44"/>
        </w:numPr>
        <w:tabs>
          <w:tab w:val="left" w:pos="852"/>
          <w:tab w:val="left" w:pos="1277"/>
        </w:tabs>
        <w:spacing w:line="360" w:lineRule="auto"/>
        <w:ind w:left="426" w:hanging="426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Strony mają prawo dochodzenia odszkodowania uzupełniającego, przekraczającego wysokość zastrzeżonych w Umowie kar umownych, na zasad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ach ogólnych określonych w Kodeksie cywilnym.</w:t>
      </w:r>
    </w:p>
    <w:p w:rsidR="00570D06" w:rsidRPr="00281062" w:rsidRDefault="00480062" w:rsidP="00480062">
      <w:pPr>
        <w:pStyle w:val="Teksttreci20"/>
        <w:numPr>
          <w:ilvl w:val="0"/>
          <w:numId w:val="45"/>
        </w:numPr>
        <w:tabs>
          <w:tab w:val="left" w:pos="852"/>
          <w:tab w:val="left" w:pos="1277"/>
        </w:tabs>
        <w:spacing w:line="360" w:lineRule="auto"/>
        <w:ind w:left="426" w:hanging="426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 przypadku uzgodnienia zmiany terminów realizacji kara umowna będzie liczona od nowych terminów.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§ </w:t>
      </w:r>
      <w:r w:rsidRPr="00281062">
        <w:rPr>
          <w:rFonts w:cs="Times New Roman"/>
          <w:color w:val="auto"/>
          <w:lang w:val="pl-PL"/>
        </w:rPr>
        <w:t>8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Oświadczenia Wykonawcy i ubezpieczenie</w:t>
      </w:r>
    </w:p>
    <w:p w:rsidR="00570D06" w:rsidRPr="00281062" w:rsidRDefault="00480062" w:rsidP="00480062">
      <w:pPr>
        <w:pStyle w:val="Standard"/>
        <w:numPr>
          <w:ilvl w:val="0"/>
          <w:numId w:val="46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Wykonawca zobowiązuje się do wykonania Przedmiotu Umowy z najwyższą s</w:t>
      </w:r>
      <w:r w:rsidRPr="00281062">
        <w:rPr>
          <w:rFonts w:cs="Times New Roman"/>
          <w:color w:val="auto"/>
          <w:lang w:val="pl-PL"/>
        </w:rPr>
        <w:t>tarannością wymaganą od podmiotów trudniących się zawodowo działalnością tego rodzaju, biorąc pod uwagę zasady uczciwości kupieckiej oraz lojalności między Stronami.</w:t>
      </w:r>
    </w:p>
    <w:p w:rsidR="00570D06" w:rsidRPr="00281062" w:rsidRDefault="00480062" w:rsidP="00480062">
      <w:pPr>
        <w:pStyle w:val="Standard"/>
        <w:numPr>
          <w:ilvl w:val="0"/>
          <w:numId w:val="47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Wykonawca oświadcza niniejszym, że posiada wszelkie prawne uprawnienia i kwalifikacje, nie</w:t>
      </w:r>
      <w:r w:rsidRPr="00281062">
        <w:rPr>
          <w:rFonts w:cs="Times New Roman"/>
          <w:color w:val="auto"/>
          <w:lang w:val="pl-PL"/>
        </w:rPr>
        <w:t xml:space="preserve">zbędne do zgodnego z prawem wykonania swych zobowiązań wynikających z niniejszej umowy, jak też, że Przedmiot Umowy będzie wykonywał z należytą starannością wynikającą z </w:t>
      </w:r>
      <w:r w:rsidRPr="00281062">
        <w:rPr>
          <w:rFonts w:cs="Times New Roman"/>
          <w:color w:val="auto"/>
          <w:lang w:val="pl-PL"/>
        </w:rPr>
        <w:lastRenderedPageBreak/>
        <w:t>profesjonalnego charakteru prowadzonej przez siebie działalności gospodarczej oraz z p</w:t>
      </w:r>
      <w:r w:rsidRPr="00281062">
        <w:rPr>
          <w:rFonts w:cs="Times New Roman"/>
          <w:color w:val="auto"/>
          <w:lang w:val="pl-PL"/>
        </w:rPr>
        <w:t>oszanowaniem przepisów prawa i interesów Zamawiającego.</w:t>
      </w:r>
    </w:p>
    <w:p w:rsidR="00570D06" w:rsidRPr="00281062" w:rsidRDefault="00480062" w:rsidP="00480062">
      <w:pPr>
        <w:pStyle w:val="Standard"/>
        <w:numPr>
          <w:ilvl w:val="0"/>
          <w:numId w:val="48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Wykonawca zobowiązuje się do ubezpieczenia odpowiedzialności cywilnej w zakresie prowadzonej działalności w okresie realizacji przedmiotu umowy na kwotę w wysokości co najmniej 500 000,00 zł (słownie:</w:t>
      </w:r>
      <w:r w:rsidRPr="00281062">
        <w:rPr>
          <w:rFonts w:cs="Times New Roman"/>
          <w:color w:val="auto"/>
          <w:lang w:val="pl-PL"/>
        </w:rPr>
        <w:t xml:space="preserve"> pięćset tysięcy złotych 00/100).</w:t>
      </w:r>
    </w:p>
    <w:p w:rsidR="00570D06" w:rsidRPr="00281062" w:rsidRDefault="00480062" w:rsidP="00480062">
      <w:pPr>
        <w:pStyle w:val="Standard"/>
        <w:numPr>
          <w:ilvl w:val="0"/>
          <w:numId w:val="49"/>
        </w:numPr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Wszystkie warunki świadczenia usług określone w ust. 1 i ust. 2 powyżej obejmują także personel zatrudniony przez Wykonawcę. Wykonawca ponosi pełną odpowiedzialność za działania i zaniechania swojego personelu, jak za dzia</w:t>
      </w:r>
      <w:r w:rsidRPr="00281062">
        <w:rPr>
          <w:rFonts w:cs="Times New Roman"/>
          <w:color w:val="auto"/>
          <w:lang w:val="pl-PL"/>
        </w:rPr>
        <w:t>łania własne.</w:t>
      </w:r>
    </w:p>
    <w:p w:rsidR="00570D06" w:rsidRPr="00281062" w:rsidRDefault="00480062" w:rsidP="00480062">
      <w:pPr>
        <w:pStyle w:val="Standard"/>
        <w:numPr>
          <w:ilvl w:val="0"/>
          <w:numId w:val="50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Potwierdzenie aktualnego ubezpieczenia odpowiedzialności cywilnej stanowi Załącznik nr 3 do niniejszej umowy.</w:t>
      </w: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ind w:left="142"/>
        <w:jc w:val="center"/>
        <w:rPr>
          <w:color w:val="auto"/>
          <w:lang w:val="pl-PL"/>
        </w:rPr>
      </w:pPr>
      <w:r w:rsidRPr="00281062">
        <w:rPr>
          <w:rFonts w:eastAsia="NSimSun" w:cs="Times New Roman"/>
          <w:color w:val="auto"/>
          <w:lang w:val="pl-PL"/>
        </w:rPr>
        <w:t xml:space="preserve">§ </w:t>
      </w:r>
      <w:r w:rsidRPr="00281062">
        <w:rPr>
          <w:rFonts w:eastAsia="NSimSun" w:cs="Times New Roman"/>
          <w:color w:val="auto"/>
          <w:lang w:val="pl-PL"/>
        </w:rPr>
        <w:t>9</w:t>
      </w:r>
    </w:p>
    <w:p w:rsidR="00570D06" w:rsidRPr="00281062" w:rsidRDefault="00480062">
      <w:pPr>
        <w:pStyle w:val="Standard"/>
        <w:spacing w:line="360" w:lineRule="auto"/>
        <w:ind w:left="142"/>
        <w:jc w:val="center"/>
        <w:rPr>
          <w:color w:val="auto"/>
          <w:lang w:val="pl-PL"/>
        </w:rPr>
      </w:pPr>
      <w:r w:rsidRPr="00281062">
        <w:rPr>
          <w:rFonts w:eastAsia="NSimSun" w:cs="Times New Roman"/>
          <w:color w:val="auto"/>
          <w:lang w:val="pl-PL"/>
        </w:rPr>
        <w:t>Przedstawiciele stron</w:t>
      </w:r>
    </w:p>
    <w:p w:rsidR="00570D06" w:rsidRPr="00281062" w:rsidRDefault="00480062" w:rsidP="00480062">
      <w:pPr>
        <w:pStyle w:val="Teksttreci20"/>
        <w:numPr>
          <w:ilvl w:val="0"/>
          <w:numId w:val="51"/>
        </w:numPr>
        <w:tabs>
          <w:tab w:val="left" w:pos="1134"/>
          <w:tab w:val="left" w:pos="1418"/>
        </w:tabs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Przedstawicielami Zamawiającego nadzorującymi realizację Przedmiotu Zamówienia są:</w:t>
      </w:r>
    </w:p>
    <w:p w:rsidR="00570D06" w:rsidRPr="00281062" w:rsidRDefault="00480062" w:rsidP="00480062">
      <w:pPr>
        <w:pStyle w:val="Teksttreci20"/>
        <w:numPr>
          <w:ilvl w:val="0"/>
          <w:numId w:val="52"/>
        </w:numPr>
        <w:tabs>
          <w:tab w:val="left" w:pos="1967"/>
          <w:tab w:val="left" w:pos="3155"/>
          <w:tab w:val="left" w:leader="dot" w:pos="4106"/>
        </w:tabs>
        <w:spacing w:after="99" w:line="360" w:lineRule="auto"/>
        <w:ind w:left="800"/>
        <w:jc w:val="left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….., tel. …. , e-mail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…</w:t>
      </w:r>
    </w:p>
    <w:p w:rsidR="00570D06" w:rsidRPr="00281062" w:rsidRDefault="00480062" w:rsidP="00480062">
      <w:pPr>
        <w:pStyle w:val="Nagwek220"/>
        <w:numPr>
          <w:ilvl w:val="0"/>
          <w:numId w:val="53"/>
        </w:numPr>
        <w:tabs>
          <w:tab w:val="left" w:pos="1980"/>
          <w:tab w:val="left" w:leader="dot" w:pos="4106"/>
        </w:tabs>
        <w:spacing w:before="0" w:after="60" w:line="360" w:lineRule="auto"/>
        <w:ind w:left="800"/>
        <w:jc w:val="left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…..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,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tel. </w:t>
      </w:r>
      <w:r w:rsidRPr="00281062">
        <w:rPr>
          <w:rFonts w:ascii="Times New Roman" w:eastAsia="SimSun" w:hAnsi="Times New Roman" w:cs="Times New Roman"/>
          <w:color w:val="auto"/>
          <w:sz w:val="24"/>
          <w:szCs w:val="24"/>
          <w:lang w:val="pl-PL"/>
        </w:rPr>
        <w:t>….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 , e-mail </w:t>
      </w:r>
      <w:r w:rsidRPr="00281062">
        <w:rPr>
          <w:rFonts w:ascii="Times New Roman" w:eastAsia="SimSun" w:hAnsi="Times New Roman" w:cs="Times New Roman"/>
          <w:color w:val="auto"/>
          <w:sz w:val="24"/>
          <w:szCs w:val="24"/>
          <w:lang w:val="pl-PL"/>
        </w:rPr>
        <w:t>…..</w:t>
      </w:r>
    </w:p>
    <w:p w:rsidR="00570D06" w:rsidRPr="00281062" w:rsidRDefault="00480062" w:rsidP="00480062">
      <w:pPr>
        <w:pStyle w:val="Teksttreci20"/>
        <w:numPr>
          <w:ilvl w:val="0"/>
          <w:numId w:val="54"/>
        </w:numPr>
        <w:tabs>
          <w:tab w:val="left" w:pos="1134"/>
          <w:tab w:val="left" w:pos="1418"/>
        </w:tabs>
        <w:spacing w:line="360" w:lineRule="auto"/>
        <w:ind w:left="567" w:hanging="425"/>
        <w:jc w:val="left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Przedstawicielami Wykonawcy są</w:t>
      </w:r>
      <w:bookmarkStart w:id="1" w:name="bookmark10"/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:</w:t>
      </w:r>
      <w:bookmarkEnd w:id="1"/>
    </w:p>
    <w:p w:rsidR="00570D06" w:rsidRPr="00281062" w:rsidRDefault="00480062" w:rsidP="00480062">
      <w:pPr>
        <w:pStyle w:val="Standard"/>
        <w:numPr>
          <w:ilvl w:val="0"/>
          <w:numId w:val="2"/>
        </w:numPr>
        <w:tabs>
          <w:tab w:val="left" w:leader="dot" w:pos="2856"/>
        </w:tabs>
        <w:spacing w:line="360" w:lineRule="auto"/>
        <w:rPr>
          <w:color w:val="auto"/>
        </w:rPr>
      </w:pPr>
      <w:r w:rsidRPr="00281062">
        <w:rPr>
          <w:rStyle w:val="Hipercze1"/>
          <w:rFonts w:cs="Times New Roman"/>
          <w:color w:val="auto"/>
          <w:u w:val="none"/>
          <w:lang w:val="pl-PL"/>
        </w:rPr>
        <w:t xml:space="preserve">             …., tel. ….., e-mail ….</w:t>
      </w:r>
    </w:p>
    <w:p w:rsidR="00570D06" w:rsidRPr="00281062" w:rsidRDefault="00480062" w:rsidP="00480062">
      <w:pPr>
        <w:pStyle w:val="Standard"/>
        <w:numPr>
          <w:ilvl w:val="0"/>
          <w:numId w:val="2"/>
        </w:numPr>
        <w:tabs>
          <w:tab w:val="left" w:leader="dot" w:pos="2856"/>
        </w:tabs>
        <w:spacing w:line="360" w:lineRule="auto"/>
        <w:rPr>
          <w:color w:val="auto"/>
        </w:rPr>
      </w:pPr>
      <w:r w:rsidRPr="00281062">
        <w:rPr>
          <w:rStyle w:val="Hipercze1"/>
          <w:rFonts w:cs="Times New Roman"/>
          <w:color w:val="auto"/>
          <w:u w:val="none"/>
          <w:lang w:val="pl-PL"/>
        </w:rPr>
        <w:t xml:space="preserve">             …., tel. ……., e-mail …..</w:t>
      </w:r>
    </w:p>
    <w:p w:rsidR="00570D06" w:rsidRPr="00281062" w:rsidRDefault="00480062" w:rsidP="00480062">
      <w:pPr>
        <w:pStyle w:val="Standard"/>
        <w:numPr>
          <w:ilvl w:val="0"/>
          <w:numId w:val="55"/>
        </w:numPr>
        <w:tabs>
          <w:tab w:val="left" w:leader="dot" w:pos="284"/>
        </w:tabs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 xml:space="preserve">Zmiana przedstawiciela Strony w trakcie trwania Umowy wymaga pisemnego powiadomienia drugiej Strony Umowy przed </w:t>
      </w:r>
      <w:r w:rsidRPr="00281062">
        <w:rPr>
          <w:rFonts w:cs="Times New Roman"/>
          <w:color w:val="auto"/>
          <w:lang w:val="pl-PL"/>
        </w:rPr>
        <w:t>przystąpieniem nowego przedstawiciela do pełnienia obowiązków służbowych.</w:t>
      </w:r>
    </w:p>
    <w:p w:rsidR="00570D06" w:rsidRPr="00281062" w:rsidRDefault="00480062" w:rsidP="00480062">
      <w:pPr>
        <w:pStyle w:val="Teksttreci20"/>
        <w:numPr>
          <w:ilvl w:val="0"/>
          <w:numId w:val="56"/>
        </w:numPr>
        <w:tabs>
          <w:tab w:val="left" w:pos="1134"/>
          <w:tab w:val="left" w:pos="1418"/>
        </w:tabs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Zmiana przedstawicieli Stron nie wymaga sporządzania aneksu do Umowy i nie jest przez Strony poczytywana za zmianę Umowy.</w:t>
      </w:r>
    </w:p>
    <w:p w:rsidR="00570D06" w:rsidRPr="00281062" w:rsidRDefault="00570D06">
      <w:pPr>
        <w:pStyle w:val="Standard"/>
        <w:spacing w:line="360" w:lineRule="auto"/>
        <w:ind w:left="142"/>
        <w:rPr>
          <w:rFonts w:eastAsia="NSimSun" w:cs="Times New Roman"/>
          <w:color w:val="auto"/>
          <w:lang w:val="pl-PL"/>
        </w:rPr>
      </w:pPr>
    </w:p>
    <w:p w:rsidR="00570D06" w:rsidRPr="00281062" w:rsidRDefault="00480062">
      <w:pPr>
        <w:pStyle w:val="Standard"/>
        <w:spacing w:line="360" w:lineRule="auto"/>
        <w:ind w:left="142"/>
        <w:jc w:val="center"/>
        <w:rPr>
          <w:color w:val="auto"/>
          <w:lang w:val="pl-PL"/>
        </w:rPr>
      </w:pPr>
      <w:r w:rsidRPr="00281062">
        <w:rPr>
          <w:rFonts w:eastAsia="NSimSun" w:cs="Times New Roman"/>
          <w:color w:val="auto"/>
          <w:lang w:val="pl-PL"/>
        </w:rPr>
        <w:t>§ 1</w:t>
      </w:r>
      <w:r w:rsidRPr="00281062">
        <w:rPr>
          <w:rFonts w:eastAsia="NSimSun" w:cs="Times New Roman"/>
          <w:color w:val="auto"/>
          <w:lang w:val="pl-PL"/>
        </w:rPr>
        <w:t>0</w:t>
      </w:r>
      <w:r w:rsidRPr="00281062">
        <w:rPr>
          <w:rFonts w:eastAsia="NSimSun" w:cs="Times New Roman"/>
          <w:color w:val="auto"/>
          <w:lang w:val="pl-PL"/>
        </w:rPr>
        <w:t>.</w:t>
      </w:r>
    </w:p>
    <w:p w:rsidR="00570D06" w:rsidRPr="00281062" w:rsidRDefault="00480062">
      <w:pPr>
        <w:pStyle w:val="Standard"/>
        <w:tabs>
          <w:tab w:val="left" w:pos="568"/>
        </w:tabs>
        <w:spacing w:line="360" w:lineRule="auto"/>
        <w:ind w:left="142"/>
        <w:jc w:val="center"/>
        <w:rPr>
          <w:color w:val="auto"/>
          <w:lang w:val="pl-PL"/>
        </w:rPr>
      </w:pPr>
      <w:r w:rsidRPr="00281062">
        <w:rPr>
          <w:rFonts w:eastAsia="NSimSun" w:cs="Times New Roman"/>
          <w:color w:val="auto"/>
          <w:lang w:val="pl-PL"/>
        </w:rPr>
        <w:t>Poufność</w:t>
      </w:r>
    </w:p>
    <w:p w:rsidR="00570D06" w:rsidRPr="00281062" w:rsidRDefault="00480062" w:rsidP="00480062">
      <w:pPr>
        <w:pStyle w:val="Teksttreci20"/>
        <w:numPr>
          <w:ilvl w:val="0"/>
          <w:numId w:val="57"/>
        </w:numPr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Każda ze Stron oraz osoby, którymi przy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wykonywaniu Umowy posługują się Strony, nie może bez zgody drugiej Strony udzielonej w formie pisemnej, zastrzeżonej pod rygorem nieważności, z uwzględnieniem wyjątków przewidzianych w przepisach powszechnie obowiązujących, ujawniać uzyskanych w związku z 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zawarciem i wykonywaniem Umowy jakichkolwiek dokumentów i informacji, stanowiących tajemnicę przedsiębiorstwa drugiej Strony.</w:t>
      </w:r>
    </w:p>
    <w:p w:rsidR="00570D06" w:rsidRPr="00281062" w:rsidRDefault="00480062" w:rsidP="00480062">
      <w:pPr>
        <w:pStyle w:val="Teksttreci20"/>
        <w:numPr>
          <w:ilvl w:val="0"/>
          <w:numId w:val="58"/>
        </w:numPr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W przypadku naruszenia przez jedną ze Stron obowiązków wskazanych w ust. 1 powyżej Strona naruszająca zapłaci drugiej Stronie karę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umowną w wysokości 10 000,00 zł (słownie: dziesięć   tysięcy złotych 00/100)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za każdy przypadek naruszenia tajemnicy przedsiębiorstwa drugiej Strony.</w:t>
      </w:r>
    </w:p>
    <w:p w:rsidR="00570D06" w:rsidRPr="00281062" w:rsidRDefault="00480062" w:rsidP="00480062">
      <w:pPr>
        <w:pStyle w:val="Teksttreci20"/>
        <w:numPr>
          <w:ilvl w:val="0"/>
          <w:numId w:val="59"/>
        </w:numPr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Jeżeli naliczona przez daną Stronę kara umowna nie pokryje w całości poniesionej przez nią szkody - St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ronie tej przysługuje prawo dochodzenia od Strony naruszającej odszkodowania uzupełniającego na zasadach ogólnych określonych w Kodeksie cywilnym.</w:t>
      </w:r>
    </w:p>
    <w:p w:rsidR="00570D06" w:rsidRPr="00281062" w:rsidRDefault="00480062" w:rsidP="00480062">
      <w:pPr>
        <w:pStyle w:val="Teksttreci20"/>
        <w:numPr>
          <w:ilvl w:val="0"/>
          <w:numId w:val="60"/>
        </w:numPr>
        <w:spacing w:line="360" w:lineRule="auto"/>
        <w:ind w:left="567" w:hanging="425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Obowiązek zachowania poufności obowiązuje Strony w trakcie realizacji Umowy oraz przez okres 5 lat po wygaśni</w:t>
      </w: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ęciu lub rozwiązaniu niniejszej Umowy.</w:t>
      </w:r>
    </w:p>
    <w:p w:rsidR="00570D06" w:rsidRPr="00281062" w:rsidRDefault="00570D06">
      <w:pPr>
        <w:pStyle w:val="Standard"/>
        <w:tabs>
          <w:tab w:val="left" w:pos="568"/>
        </w:tabs>
        <w:spacing w:line="360" w:lineRule="auto"/>
        <w:ind w:left="142"/>
        <w:jc w:val="center"/>
        <w:rPr>
          <w:rFonts w:eastAsia="NSimSun" w:cs="Times New Roman"/>
          <w:color w:val="auto"/>
          <w:lang w:val="pl-PL"/>
        </w:rPr>
      </w:pPr>
    </w:p>
    <w:p w:rsidR="00570D06" w:rsidRPr="00281062" w:rsidRDefault="00480062">
      <w:pPr>
        <w:pStyle w:val="Standard"/>
        <w:tabs>
          <w:tab w:val="left" w:pos="568"/>
        </w:tabs>
        <w:spacing w:line="360" w:lineRule="auto"/>
        <w:ind w:left="142"/>
        <w:jc w:val="center"/>
        <w:rPr>
          <w:color w:val="auto"/>
          <w:lang w:val="pl-PL"/>
        </w:rPr>
      </w:pPr>
      <w:r w:rsidRPr="00281062">
        <w:rPr>
          <w:rFonts w:eastAsia="NSimSun" w:cs="Times New Roman"/>
          <w:color w:val="auto"/>
          <w:lang w:val="pl-PL"/>
        </w:rPr>
        <w:t>§ 1</w:t>
      </w:r>
      <w:r w:rsidRPr="00281062">
        <w:rPr>
          <w:rFonts w:eastAsia="NSimSun" w:cs="Times New Roman"/>
          <w:color w:val="auto"/>
          <w:lang w:val="pl-PL"/>
        </w:rPr>
        <w:t>1</w:t>
      </w:r>
      <w:r w:rsidRPr="00281062">
        <w:rPr>
          <w:rFonts w:eastAsia="NSimSun" w:cs="Times New Roman"/>
          <w:color w:val="auto"/>
          <w:lang w:val="pl-PL"/>
        </w:rPr>
        <w:t>.</w:t>
      </w:r>
    </w:p>
    <w:p w:rsidR="00570D06" w:rsidRPr="00281062" w:rsidRDefault="00480062">
      <w:pPr>
        <w:pStyle w:val="Standard"/>
        <w:spacing w:line="360" w:lineRule="auto"/>
        <w:jc w:val="center"/>
        <w:rPr>
          <w:color w:val="auto"/>
          <w:lang w:val="pl-PL"/>
        </w:rPr>
      </w:pPr>
      <w:r w:rsidRPr="00281062">
        <w:rPr>
          <w:rFonts w:cs="Times New Roman"/>
          <w:iCs/>
          <w:color w:val="auto"/>
          <w:lang w:val="pl-PL"/>
        </w:rPr>
        <w:t>Postanowienia końcowe</w:t>
      </w:r>
    </w:p>
    <w:p w:rsidR="00570D06" w:rsidRPr="00281062" w:rsidRDefault="00480062" w:rsidP="00480062">
      <w:pPr>
        <w:pStyle w:val="Standard"/>
        <w:numPr>
          <w:ilvl w:val="0"/>
          <w:numId w:val="61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 xml:space="preserve">Niniejsza Umowa podlega prawu polskiemu. Strony ustalają w szczególności, że w sprawach nieuregulowanych w Umowie będą miały zastosowanie przepisy ustawy Kodeks cywilny, ustawy o prawie </w:t>
      </w:r>
      <w:r w:rsidRPr="00281062">
        <w:rPr>
          <w:rFonts w:cs="Times New Roman"/>
          <w:color w:val="auto"/>
          <w:lang w:val="pl-PL"/>
        </w:rPr>
        <w:t>autorskim i prawach pokrewnych, a także inne obowiązujące w Polsce przepisy.</w:t>
      </w:r>
    </w:p>
    <w:p w:rsidR="00570D06" w:rsidRPr="00281062" w:rsidRDefault="00480062" w:rsidP="00480062">
      <w:pPr>
        <w:pStyle w:val="Standard"/>
        <w:numPr>
          <w:ilvl w:val="0"/>
          <w:numId w:val="62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Strony Umowy zobowiązują się do niezwłocznego powiadomienia w formie pisemnej o każdej zmianie adresu, numeru telefonu oraz adresu poczty elektronicznej, w tym adresu do przesyłan</w:t>
      </w:r>
      <w:r w:rsidRPr="00281062">
        <w:rPr>
          <w:rFonts w:cs="Times New Roman"/>
          <w:color w:val="auto"/>
          <w:lang w:val="pl-PL"/>
        </w:rPr>
        <w:t>ia faktur elektronicznych.</w:t>
      </w:r>
    </w:p>
    <w:p w:rsidR="00570D06" w:rsidRPr="00281062" w:rsidRDefault="00480062" w:rsidP="00480062">
      <w:pPr>
        <w:pStyle w:val="Standard"/>
        <w:numPr>
          <w:ilvl w:val="0"/>
          <w:numId w:val="63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Wszelkie spory mogące powstać na tle zawarcia i stosowania Umowy Strony poddają rozstrzygnięciom właściwego dla strony powodowej sądu powszechnego.</w:t>
      </w:r>
    </w:p>
    <w:p w:rsidR="00570D06" w:rsidRPr="00281062" w:rsidRDefault="00480062" w:rsidP="00480062">
      <w:pPr>
        <w:pStyle w:val="Standard"/>
        <w:numPr>
          <w:ilvl w:val="0"/>
          <w:numId w:val="64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 xml:space="preserve">Wszelkie zmiany w Umowie, z zastrzeżeniem ust. 2 powyżej, wymagają zgodnej woli </w:t>
      </w:r>
      <w:r w:rsidRPr="00281062">
        <w:rPr>
          <w:rFonts w:cs="Times New Roman"/>
          <w:color w:val="auto"/>
          <w:lang w:val="pl-PL"/>
        </w:rPr>
        <w:t>Stron i zachowania formy aneksu do umowy, zastrzeżonej pod rygorem nieważności.</w:t>
      </w:r>
    </w:p>
    <w:p w:rsidR="00570D06" w:rsidRPr="00281062" w:rsidRDefault="00480062" w:rsidP="00480062">
      <w:pPr>
        <w:pStyle w:val="Standard"/>
        <w:numPr>
          <w:ilvl w:val="0"/>
          <w:numId w:val="65"/>
        </w:numPr>
        <w:spacing w:line="360" w:lineRule="auto"/>
        <w:jc w:val="both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Umowa została sporządzona w 2 jednobrzmiących egzemplarzach po jednym dla każdej ze stron.</w:t>
      </w:r>
    </w:p>
    <w:p w:rsidR="00570D06" w:rsidRPr="00281062" w:rsidRDefault="00570D06">
      <w:pPr>
        <w:pStyle w:val="Teksttreci140"/>
        <w:spacing w:before="0" w:line="360" w:lineRule="auto"/>
        <w:ind w:left="400"/>
        <w:jc w:val="lef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570D06" w:rsidRPr="00281062" w:rsidRDefault="00480062">
      <w:pPr>
        <w:pStyle w:val="Teksttreci140"/>
        <w:spacing w:before="0" w:line="360" w:lineRule="auto"/>
        <w:ind w:left="400"/>
        <w:jc w:val="left"/>
        <w:rPr>
          <w:color w:val="auto"/>
          <w:lang w:val="pl-PL"/>
        </w:rPr>
      </w:pPr>
      <w:r w:rsidRPr="00281062">
        <w:rPr>
          <w:rFonts w:ascii="Times New Roman" w:hAnsi="Times New Roman" w:cs="Times New Roman"/>
          <w:color w:val="auto"/>
          <w:sz w:val="24"/>
          <w:szCs w:val="24"/>
          <w:lang w:val="pl-PL"/>
        </w:rPr>
        <w:t>Załączniki:</w:t>
      </w:r>
    </w:p>
    <w:p w:rsidR="00570D06" w:rsidRPr="00281062" w:rsidRDefault="00480062" w:rsidP="00480062">
      <w:pPr>
        <w:pStyle w:val="Standard"/>
        <w:numPr>
          <w:ilvl w:val="0"/>
          <w:numId w:val="66"/>
        </w:numPr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Załącznik nr 1 – Oferta wykonawcy</w:t>
      </w:r>
    </w:p>
    <w:p w:rsidR="00570D06" w:rsidRPr="00281062" w:rsidRDefault="00480062" w:rsidP="00480062">
      <w:pPr>
        <w:pStyle w:val="Standard"/>
        <w:numPr>
          <w:ilvl w:val="0"/>
          <w:numId w:val="3"/>
        </w:numPr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Załącznik nr 2 – Szczegółowy opis prze</w:t>
      </w:r>
      <w:r w:rsidRPr="00281062">
        <w:rPr>
          <w:rFonts w:cs="Times New Roman"/>
          <w:color w:val="auto"/>
          <w:lang w:val="pl-PL"/>
        </w:rPr>
        <w:t>dmiotu Zamówienia</w:t>
      </w:r>
    </w:p>
    <w:p w:rsidR="00570D06" w:rsidRPr="00281062" w:rsidRDefault="00480062" w:rsidP="00480062">
      <w:pPr>
        <w:pStyle w:val="Standard"/>
        <w:numPr>
          <w:ilvl w:val="0"/>
          <w:numId w:val="67"/>
        </w:numPr>
        <w:spacing w:line="360" w:lineRule="auto"/>
        <w:rPr>
          <w:color w:val="auto"/>
          <w:lang w:val="pl-PL"/>
        </w:rPr>
      </w:pPr>
      <w:r w:rsidRPr="00281062">
        <w:rPr>
          <w:rFonts w:cs="Times New Roman"/>
          <w:color w:val="auto"/>
          <w:lang w:val="pl-PL"/>
        </w:rPr>
        <w:t>Załącznik nr 3 – Potwierdzenie aktualnego ubezpieczenia odpowiedzialności cywilnej</w:t>
      </w: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570D06">
      <w:pPr>
        <w:pStyle w:val="Standard"/>
        <w:spacing w:line="360" w:lineRule="auto"/>
        <w:rPr>
          <w:rFonts w:cs="Times New Roman"/>
          <w:color w:val="auto"/>
          <w:lang w:val="pl-PL"/>
        </w:rPr>
      </w:pPr>
    </w:p>
    <w:p w:rsidR="00570D06" w:rsidRPr="00281062" w:rsidRDefault="00480062">
      <w:pPr>
        <w:pStyle w:val="Standard"/>
        <w:tabs>
          <w:tab w:val="left" w:pos="4536"/>
        </w:tabs>
        <w:spacing w:line="360" w:lineRule="auto"/>
        <w:rPr>
          <w:color w:val="auto"/>
          <w:lang w:val="pl-PL"/>
        </w:rPr>
      </w:pPr>
      <w:r w:rsidRPr="00281062">
        <w:rPr>
          <w:rFonts w:eastAsia="Calibri" w:cs="Times New Roman"/>
          <w:color w:val="auto"/>
          <w:lang w:val="pl-PL"/>
        </w:rPr>
        <w:t xml:space="preserve">            </w:t>
      </w:r>
      <w:r w:rsidRPr="00281062">
        <w:rPr>
          <w:rFonts w:cs="Times New Roman"/>
          <w:color w:val="auto"/>
          <w:lang w:val="pl-PL"/>
        </w:rPr>
        <w:t xml:space="preserve">ZAMAWIAJĄCY </w:t>
      </w:r>
      <w:r w:rsidRPr="00281062">
        <w:rPr>
          <w:rFonts w:cs="Times New Roman"/>
          <w:color w:val="auto"/>
          <w:lang w:val="pl-PL"/>
        </w:rPr>
        <w:tab/>
        <w:t xml:space="preserve">                                   WYKONAWCA</w:t>
      </w:r>
    </w:p>
    <w:bookmarkEnd w:id="0"/>
    <w:p w:rsidR="00570D06" w:rsidRPr="00281062" w:rsidRDefault="00570D06">
      <w:pPr>
        <w:pStyle w:val="Standard"/>
        <w:spacing w:line="360" w:lineRule="auto"/>
        <w:rPr>
          <w:color w:val="auto"/>
          <w:lang w:val="pl-PL"/>
        </w:rPr>
      </w:pPr>
    </w:p>
    <w:sectPr w:rsidR="00570D06" w:rsidRPr="00281062">
      <w:footerReference w:type="default" r:id="rId7"/>
      <w:pgSz w:w="11906" w:h="16838"/>
      <w:pgMar w:top="850" w:right="850" w:bottom="907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62" w:rsidRDefault="00480062">
      <w:pPr>
        <w:rPr>
          <w:rFonts w:hint="eastAsia"/>
        </w:rPr>
      </w:pPr>
      <w:r>
        <w:separator/>
      </w:r>
    </w:p>
  </w:endnote>
  <w:endnote w:type="continuationSeparator" w:id="0">
    <w:p w:rsidR="00480062" w:rsidRDefault="00480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06" w:rsidRDefault="0048006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81062">
      <w:rPr>
        <w:noProof/>
      </w:rPr>
      <w:t>6</w:t>
    </w:r>
    <w:r>
      <w:fldChar w:fldCharType="end"/>
    </w:r>
  </w:p>
  <w:p w:rsidR="00570D06" w:rsidRDefault="00570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62" w:rsidRDefault="00480062">
      <w:pPr>
        <w:rPr>
          <w:rFonts w:hint="eastAsia"/>
        </w:rPr>
      </w:pPr>
      <w:r>
        <w:separator/>
      </w:r>
    </w:p>
  </w:footnote>
  <w:footnote w:type="continuationSeparator" w:id="0">
    <w:p w:rsidR="00480062" w:rsidRDefault="00480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E8F"/>
    <w:multiLevelType w:val="multilevel"/>
    <w:tmpl w:val="BA0024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7615056"/>
    <w:multiLevelType w:val="multilevel"/>
    <w:tmpl w:val="7AB62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166997"/>
    <w:multiLevelType w:val="multilevel"/>
    <w:tmpl w:val="2DEC3E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Calibri"/>
        <w:b w:val="0"/>
        <w:bCs w:val="0"/>
        <w:sz w:val="22"/>
        <w:szCs w:val="22"/>
        <w:lang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5C4975"/>
    <w:multiLevelType w:val="multilevel"/>
    <w:tmpl w:val="82B838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sz w:val="22"/>
        <w:szCs w:val="22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6B24E84"/>
    <w:multiLevelType w:val="multilevel"/>
    <w:tmpl w:val="E384FC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, 'Arial Unicode MS'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ascii="Symbol" w:hAnsi="Symbol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OpenSymbol, 'Arial Unicode MS'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OpenSymbol, 'Arial Unicode MS'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OpenSymbol, 'Arial Unicode MS'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OpenSymbol, 'Arial Unicode MS'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OpenSymbol, 'Arial Unicode MS'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OpenSymbol, 'Arial Unicode MS'"/>
      </w:rPr>
    </w:lvl>
  </w:abstractNum>
  <w:abstractNum w:abstractNumId="5" w15:restartNumberingAfterBreak="0">
    <w:nsid w:val="18DD1BE5"/>
    <w:multiLevelType w:val="multilevel"/>
    <w:tmpl w:val="9DEE40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NSimSun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BCD4083"/>
    <w:multiLevelType w:val="multilevel"/>
    <w:tmpl w:val="3BE08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ascii="Symbol" w:hAnsi="Symbol" w:cs="OpenSymbol, 'Arial Unicode MS'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OpenSymbol, 'Arial Unicode MS'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OpenSymbol, 'Arial Unicode MS'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OpenSymbol, 'Arial Unicode MS'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OpenSymbol, 'Arial Unicode MS'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OpenSymbol, 'Arial Unicode MS'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OpenSymbol, 'Arial Unicode MS'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OpenSymbol, 'Arial Unicode MS'"/>
        <w:sz w:val="21"/>
        <w:szCs w:val="21"/>
      </w:rPr>
    </w:lvl>
  </w:abstractNum>
  <w:abstractNum w:abstractNumId="7" w15:restartNumberingAfterBreak="0">
    <w:nsid w:val="38D572CC"/>
    <w:multiLevelType w:val="multilevel"/>
    <w:tmpl w:val="AAD2E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Arial Narrow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A377E49"/>
    <w:multiLevelType w:val="multilevel"/>
    <w:tmpl w:val="FD7C32B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Aria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E480262"/>
    <w:multiLevelType w:val="multilevel"/>
    <w:tmpl w:val="1E563D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Arial"/>
        <w:b w:val="0"/>
        <w:bCs w:val="0"/>
        <w:color w:val="000000"/>
        <w:sz w:val="22"/>
        <w:szCs w:val="22"/>
        <w:lang w:eastAsia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4DE4861"/>
    <w:multiLevelType w:val="multilevel"/>
    <w:tmpl w:val="0DF242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53EC52EB"/>
    <w:multiLevelType w:val="multilevel"/>
    <w:tmpl w:val="8CFC27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pl-PL" w:eastAsia="ar-SA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CAF01BC"/>
    <w:multiLevelType w:val="multilevel"/>
    <w:tmpl w:val="6C04492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NSimSun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720"/>
      </w:pPr>
      <w:rPr>
        <w:rFonts w:ascii="Arial" w:eastAsia="NSimSun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4" w:hanging="720"/>
      </w:pPr>
      <w:rPr>
        <w:rFonts w:ascii="Arial" w:eastAsia="NSimSun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1" w:hanging="1080"/>
      </w:pPr>
      <w:rPr>
        <w:rFonts w:ascii="Arial" w:eastAsia="NSimSun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8" w:hanging="1080"/>
      </w:pPr>
      <w:rPr>
        <w:rFonts w:ascii="Arial" w:eastAsia="NSimSun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440"/>
      </w:pPr>
      <w:rPr>
        <w:rFonts w:ascii="Arial" w:eastAsia="NSimSun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2" w:hanging="1440"/>
      </w:pPr>
      <w:rPr>
        <w:rFonts w:ascii="Arial" w:eastAsia="NSimSun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99" w:hanging="1800"/>
      </w:pPr>
      <w:rPr>
        <w:rFonts w:ascii="Arial" w:eastAsia="NSimSun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56" w:hanging="1800"/>
      </w:pPr>
      <w:rPr>
        <w:rFonts w:ascii="Arial" w:eastAsia="NSimSun" w:hAnsi="Arial" w:cs="Arial"/>
        <w:sz w:val="22"/>
        <w:szCs w:val="22"/>
      </w:rPr>
    </w:lvl>
  </w:abstractNum>
  <w:abstractNum w:abstractNumId="13" w15:restartNumberingAfterBreak="0">
    <w:nsid w:val="5DDC05F0"/>
    <w:multiLevelType w:val="multilevel"/>
    <w:tmpl w:val="EAF68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674E5598"/>
    <w:multiLevelType w:val="multilevel"/>
    <w:tmpl w:val="05840AE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765433EE"/>
    <w:multiLevelType w:val="multilevel"/>
    <w:tmpl w:val="BC7432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bCs w:val="0"/>
        <w:sz w:val="22"/>
        <w:szCs w:val="22"/>
        <w:lang w:val="pl-PL" w:bidi="hi-I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76D51006"/>
    <w:multiLevelType w:val="multilevel"/>
    <w:tmpl w:val="EEEEE91E"/>
    <w:lvl w:ilvl="0">
      <w:start w:val="1"/>
      <w:numFmt w:val="decimal"/>
      <w:lvlText w:val="%1)"/>
      <w:lvlJc w:val="left"/>
      <w:pPr>
        <w:tabs>
          <w:tab w:val="num" w:pos="0"/>
        </w:tabs>
        <w:ind w:left="1250" w:hanging="45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0" w:hanging="180"/>
      </w:pPr>
    </w:lvl>
  </w:abstractNum>
  <w:abstractNum w:abstractNumId="17" w15:restartNumberingAfterBreak="0">
    <w:nsid w:val="7E4437EA"/>
    <w:multiLevelType w:val="multilevel"/>
    <w:tmpl w:val="8AE03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7"/>
    <w:lvlOverride w:ilvl="0">
      <w:startOverride w:val="1"/>
    </w:lvlOverride>
  </w:num>
  <w:num w:numId="18">
    <w:abstractNumId w:val="12"/>
    <w:lvlOverride w:ilvl="0">
      <w:startOverride w:val="2"/>
    </w:lvlOverride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4"/>
    <w:lvlOverride w:ilvl="0">
      <w:startOverride w:val="1"/>
    </w:lvlOverride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3"/>
    <w:lvlOverride w:ilvl="0">
      <w:startOverride w:val="1"/>
    </w:lvlOverride>
  </w:num>
  <w:num w:numId="30">
    <w:abstractNumId w:val="3"/>
  </w:num>
  <w:num w:numId="31">
    <w:abstractNumId w:val="3"/>
  </w:num>
  <w:num w:numId="32">
    <w:abstractNumId w:val="2"/>
    <w:lvlOverride w:ilvl="0">
      <w:startOverride w:val="1"/>
    </w:lvlOverride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1"/>
    <w:lvlOverride w:ilvl="0">
      <w:startOverride w:val="1"/>
    </w:lvlOverride>
  </w:num>
  <w:num w:numId="38">
    <w:abstractNumId w:val="1"/>
  </w:num>
  <w:num w:numId="39">
    <w:abstractNumId w:val="10"/>
    <w:lvlOverride w:ilvl="0">
      <w:startOverride w:val="1"/>
    </w:lvlOverride>
  </w:num>
  <w:num w:numId="40">
    <w:abstractNumId w:val="10"/>
  </w:num>
  <w:num w:numId="41">
    <w:abstractNumId w:val="10"/>
  </w:num>
  <w:num w:numId="42">
    <w:abstractNumId w:val="10"/>
  </w:num>
  <w:num w:numId="43">
    <w:abstractNumId w:val="1"/>
  </w:num>
  <w:num w:numId="44">
    <w:abstractNumId w:val="1"/>
  </w:num>
  <w:num w:numId="45">
    <w:abstractNumId w:val="1"/>
  </w:num>
  <w:num w:numId="46">
    <w:abstractNumId w:val="8"/>
    <w:lvlOverride w:ilvl="0">
      <w:startOverride w:val="1"/>
    </w:lvlOverride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 w:numId="51">
    <w:abstractNumId w:val="5"/>
    <w:lvlOverride w:ilvl="0">
      <w:startOverride w:val="1"/>
    </w:lvlOverride>
  </w:num>
  <w:num w:numId="52">
    <w:abstractNumId w:val="11"/>
    <w:lvlOverride w:ilvl="0">
      <w:startOverride w:val="1"/>
    </w:lvlOverride>
  </w:num>
  <w:num w:numId="53">
    <w:abstractNumId w:val="11"/>
  </w:num>
  <w:num w:numId="54">
    <w:abstractNumId w:val="5"/>
  </w:num>
  <w:num w:numId="55">
    <w:abstractNumId w:val="5"/>
  </w:num>
  <w:num w:numId="56">
    <w:abstractNumId w:val="5"/>
  </w:num>
  <w:num w:numId="57">
    <w:abstractNumId w:val="13"/>
    <w:lvlOverride w:ilvl="0">
      <w:startOverride w:val="1"/>
    </w:lvlOverride>
  </w:num>
  <w:num w:numId="58">
    <w:abstractNumId w:val="13"/>
  </w:num>
  <w:num w:numId="59">
    <w:abstractNumId w:val="13"/>
  </w:num>
  <w:num w:numId="60">
    <w:abstractNumId w:val="13"/>
  </w:num>
  <w:num w:numId="61">
    <w:abstractNumId w:val="0"/>
    <w:lvlOverride w:ilvl="0">
      <w:startOverride w:val="1"/>
    </w:lvlOverride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7"/>
    <w:lvlOverride w:ilvl="0">
      <w:startOverride w:val="1"/>
    </w:lvlOverride>
  </w:num>
  <w:num w:numId="67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06"/>
    <w:rsid w:val="00281062"/>
    <w:rsid w:val="00480062"/>
    <w:rsid w:val="005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B96F-AF99-4402-B761-832B537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Arial"/>
      <w:b w:val="0"/>
      <w:bCs w:val="0"/>
      <w:color w:val="000000"/>
      <w:sz w:val="22"/>
      <w:szCs w:val="22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Arial Narrow"/>
      <w:b w:val="0"/>
      <w:bCs/>
      <w:i w:val="0"/>
      <w:color w:val="000000"/>
      <w:sz w:val="24"/>
      <w:szCs w:val="24"/>
    </w:rPr>
  </w:style>
  <w:style w:type="character" w:customStyle="1" w:styleId="WW8Num3z0">
    <w:name w:val="WW8Num3z0"/>
    <w:qFormat/>
    <w:rPr>
      <w:rFonts w:ascii="Calibri" w:eastAsia="Calibri" w:hAnsi="Calibri" w:cs="Calibri"/>
      <w:b/>
      <w:bCs/>
      <w:sz w:val="22"/>
      <w:szCs w:val="22"/>
      <w:lang w:val="pl-PL"/>
    </w:rPr>
  </w:style>
  <w:style w:type="character" w:customStyle="1" w:styleId="WW8Num3z1">
    <w:name w:val="WW8Num3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eastAsia="Calibri" w:hAnsi="Calibri" w:cs="Calibri"/>
      <w:sz w:val="22"/>
      <w:szCs w:val="22"/>
    </w:rPr>
  </w:style>
  <w:style w:type="character" w:customStyle="1" w:styleId="WW8Num4z1">
    <w:name w:val="WW8Num4z1"/>
    <w:qFormat/>
    <w:rPr>
      <w:rFonts w:ascii="Symbol" w:eastAsia="Symbol" w:hAnsi="Symbol" w:cs="OpenSymbol, 'Arial Unicode MS'"/>
      <w:sz w:val="21"/>
      <w:szCs w:val="21"/>
    </w:rPr>
  </w:style>
  <w:style w:type="character" w:customStyle="1" w:styleId="WW8Num5z0">
    <w:name w:val="WW8Num5z0"/>
    <w:qFormat/>
    <w:rPr>
      <w:rFonts w:ascii="Calibri" w:eastAsia="Lucida Sans Unicode" w:hAnsi="Calibri" w:cs="Calibri"/>
      <w:b w:val="0"/>
      <w:bCs w:val="0"/>
      <w:sz w:val="22"/>
      <w:szCs w:val="22"/>
      <w:lang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eastAsia="ar-SA" w:bidi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eastAsia="Calibri" w:hAnsi="Calibri" w:cs="Arial"/>
      <w:sz w:val="22"/>
      <w:szCs w:val="22"/>
      <w:lang w:val="pl-PL"/>
    </w:rPr>
  </w:style>
  <w:style w:type="character" w:customStyle="1" w:styleId="WW8Num8z0">
    <w:name w:val="WW8Num8z0"/>
    <w:qFormat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WW8Num8z1">
    <w:name w:val="WW8Num8z1"/>
    <w:qFormat/>
    <w:rPr>
      <w:rFonts w:cs="Calibri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10z0">
    <w:name w:val="WW8Num10z0"/>
    <w:qFormat/>
    <w:rPr>
      <w:rFonts w:ascii="Calibri" w:eastAsia="Calibri" w:hAnsi="Calibri" w:cs="Arial"/>
      <w:b w:val="0"/>
      <w:bCs w:val="0"/>
      <w:sz w:val="22"/>
      <w:szCs w:val="22"/>
      <w:lang w:val="pl-PL" w:bidi="hi-IN"/>
    </w:rPr>
  </w:style>
  <w:style w:type="character" w:customStyle="1" w:styleId="WW8Num10z1">
    <w:name w:val="WW8Num10z1"/>
    <w:qFormat/>
    <w:rPr>
      <w:rFonts w:ascii="Calibri" w:eastAsia="Calibri" w:hAnsi="Calibri" w:cs="Calibri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Calibri" w:eastAsia="NSimSun" w:hAnsi="Calibri" w:cs="Calibri"/>
      <w:b w:val="0"/>
      <w:bCs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14z0">
    <w:name w:val="WW8Num14z0"/>
    <w:qFormat/>
    <w:rPr>
      <w:rFonts w:ascii="Calibri" w:eastAsia="NSimSun" w:hAnsi="Calibri" w:cs="Calibri"/>
      <w:sz w:val="22"/>
      <w:szCs w:val="22"/>
    </w:rPr>
  </w:style>
  <w:style w:type="character" w:customStyle="1" w:styleId="WW8Num14z1">
    <w:name w:val="WW8Num14z1"/>
    <w:qFormat/>
    <w:rPr>
      <w:rFonts w:ascii="Arial" w:eastAsia="NSimSun" w:hAnsi="Arial" w:cs="Arial"/>
      <w:sz w:val="22"/>
      <w:szCs w:val="22"/>
    </w:rPr>
  </w:style>
  <w:style w:type="character" w:customStyle="1" w:styleId="WW8Num15z0">
    <w:name w:val="WW8Num15z0"/>
    <w:qFormat/>
    <w:rPr>
      <w:rFonts w:ascii="Symbol" w:eastAsia="Symbol" w:hAnsi="Symbol" w:cs="OpenSymbol, 'Arial Unicode MS'"/>
    </w:rPr>
  </w:style>
  <w:style w:type="character" w:customStyle="1" w:styleId="WW8Num16z0">
    <w:name w:val="WW8Num16z0"/>
    <w:qFormat/>
    <w:rPr>
      <w:rFonts w:ascii="Calibri" w:eastAsia="Lucida Sans Unicode" w:hAnsi="Calibri" w:cs="Calibri"/>
      <w:b w:val="0"/>
      <w:bCs w:val="0"/>
      <w:sz w:val="22"/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OpenSymbol, 'Arial Unicode MS'"/>
    </w:rPr>
  </w:style>
  <w:style w:type="character" w:customStyle="1" w:styleId="WW8Num23z0">
    <w:name w:val="WW8Num23z0"/>
    <w:qFormat/>
    <w:rPr>
      <w:rFonts w:ascii="Calibri" w:eastAsia="Lucida Sans Unicode" w:hAnsi="Calibri" w:cs="Calibri"/>
      <w:b w:val="0"/>
      <w:bCs w:val="0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color w:val="000000"/>
      <w:position w:val="0"/>
      <w:sz w:val="24"/>
      <w:vertAlign w:val="baseline"/>
    </w:rPr>
  </w:style>
  <w:style w:type="character" w:customStyle="1" w:styleId="WW8Num25z0">
    <w:name w:val="WW8Num25z0"/>
    <w:qFormat/>
    <w:rPr>
      <w:b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Domylnaczcionkaakapitu2">
    <w:name w:val="Domyślna czcionka akapitu2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  <w:rPr>
      <w:b w:val="0"/>
      <w:color w:val="000000"/>
    </w:rPr>
  </w:style>
  <w:style w:type="character" w:customStyle="1" w:styleId="WW8Num22z2">
    <w:name w:val="WW8Num22z2"/>
    <w:qFormat/>
    <w:rPr>
      <w:b/>
      <w:color w:val="000000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  <w:rPr>
      <w:b w:val="0"/>
    </w:rPr>
  </w:style>
  <w:style w:type="character" w:customStyle="1" w:styleId="WW8Num24z2">
    <w:name w:val="WW8Num24z2"/>
    <w:qFormat/>
  </w:style>
  <w:style w:type="character" w:customStyle="1" w:styleId="WW8Num26z0">
    <w:name w:val="WW8Num26z0"/>
    <w:qFormat/>
    <w:rPr>
      <w:rFonts w:ascii="Arial" w:eastAsia="Arial" w:hAnsi="Arial" w:cs="Arial"/>
      <w:sz w:val="22"/>
      <w:szCs w:val="22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eastAsia="Arial" w:hAnsi="Arial" w:cs="Arial"/>
      <w:sz w:val="22"/>
      <w:szCs w:val="22"/>
    </w:rPr>
  </w:style>
  <w:style w:type="character" w:customStyle="1" w:styleId="WW8Num28z0">
    <w:name w:val="WW8Num28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1z0">
    <w:name w:val="WW8Num31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Arial" w:hAnsi="Arial" w:cs="Arial"/>
    </w:rPr>
  </w:style>
  <w:style w:type="character" w:customStyle="1" w:styleId="WW8Num32z1">
    <w:name w:val="WW8Num32z1"/>
    <w:qFormat/>
    <w:rPr>
      <w:b w:val="0"/>
    </w:rPr>
  </w:style>
  <w:style w:type="character" w:customStyle="1" w:styleId="WW8Num32z2">
    <w:name w:val="WW8Num32z2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bidi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Arial" w:eastAsia="Arial" w:hAnsi="Arial" w:cs="Arial"/>
      <w:sz w:val="22"/>
      <w:szCs w:val="22"/>
    </w:rPr>
  </w:style>
  <w:style w:type="character" w:customStyle="1" w:styleId="WW8Num37z0">
    <w:name w:val="WW8Num37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bidi="pl-P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eastAsia="Symbol" w:hAnsi="Symbol" w:cs="Symbol"/>
      <w:sz w:val="20"/>
    </w:rPr>
  </w:style>
  <w:style w:type="character" w:customStyle="1" w:styleId="WW8Num41z1">
    <w:name w:val="WW8Num41z1"/>
    <w:qFormat/>
    <w:rPr>
      <w:rFonts w:ascii="Courier New" w:eastAsia="Courier New" w:hAnsi="Courier New" w:cs="Courier New"/>
      <w:sz w:val="20"/>
    </w:rPr>
  </w:style>
  <w:style w:type="character" w:customStyle="1" w:styleId="WW8Num41z2">
    <w:name w:val="WW8Num41z2"/>
    <w:qFormat/>
    <w:rPr>
      <w:rFonts w:ascii="Wingdings" w:eastAsia="Wingdings" w:hAnsi="Wingdings" w:cs="Wingdings"/>
      <w:sz w:val="20"/>
    </w:rPr>
  </w:style>
  <w:style w:type="character" w:customStyle="1" w:styleId="Domylnaczcionkaakapitu1">
    <w:name w:val="Domyślna czcionka akapitu1"/>
    <w:qFormat/>
  </w:style>
  <w:style w:type="character" w:customStyle="1" w:styleId="Teksttreci3">
    <w:name w:val="Tekst treści (3)_"/>
    <w:qFormat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qFormat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3Bezpogrubienia">
    <w:name w:val="Tekst treści (3) + Bez pogrubienia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Teksttreci2Pogrubienie">
    <w:name w:val="Tekst treści (2) + Pogrubienie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 w:bidi="pl-P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treci2PogrubienieKursywa">
    <w:name w:val="Tekst treści (2) + Pogrubienie;Kursywa"/>
    <w:qFormat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 w:bidi="pl-PL"/>
    </w:rPr>
  </w:style>
  <w:style w:type="character" w:customStyle="1" w:styleId="Teksttreci7">
    <w:name w:val="Tekst treści (7)_"/>
    <w:qFormat/>
    <w:rPr>
      <w:rFonts w:ascii="Arial" w:eastAsia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Nagwek22">
    <w:name w:val="Nagłówek #2 (2)_"/>
    <w:qFormat/>
    <w:rPr>
      <w:rFonts w:ascii="Consolas" w:eastAsia="Consolas" w:hAnsi="Consolas" w:cs="Consolas"/>
      <w:sz w:val="17"/>
      <w:szCs w:val="17"/>
      <w:shd w:val="clear" w:color="auto" w:fill="FFFFFF"/>
    </w:rPr>
  </w:style>
  <w:style w:type="character" w:customStyle="1" w:styleId="Nagwek2">
    <w:name w:val="Nagłówek #2_"/>
    <w:qFormat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211pt">
    <w:name w:val="Nagłówek #2 + 11 p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Nagwek23">
    <w:name w:val="Nagłówek #2 (3)_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30">
    <w:name w:val="Nagłówek #2 (3)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bidi="pl-PL"/>
    </w:rPr>
  </w:style>
  <w:style w:type="character" w:customStyle="1" w:styleId="Teksttreci14">
    <w:name w:val="Tekst treści (14)_"/>
    <w:qFormat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dymkaZnak">
    <w:name w:val="Tekst dymka Znak"/>
    <w:qFormat/>
    <w:rPr>
      <w:rFonts w:ascii="Segoe UI" w:eastAsia="SimSun, 宋体" w:hAnsi="Segoe UI" w:cs="Mangal"/>
      <w:kern w:val="2"/>
      <w:sz w:val="18"/>
      <w:szCs w:val="16"/>
      <w:lang w:bidi="hi-IN"/>
    </w:rPr>
  </w:style>
  <w:style w:type="character" w:customStyle="1" w:styleId="Znakinumeracji">
    <w:name w:val="Znaki numeracji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SimSun, 宋体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Pr>
      <w:rFonts w:eastAsia="SimSun, 宋体" w:cs="Mangal"/>
      <w:b/>
      <w:bCs/>
      <w:kern w:val="2"/>
      <w:szCs w:val="18"/>
      <w:lang w:eastAsia="zh-CN" w:bidi="hi-IN"/>
    </w:rPr>
  </w:style>
  <w:style w:type="character" w:customStyle="1" w:styleId="NagwekZnak">
    <w:name w:val="Nagłówek Znak"/>
    <w:qFormat/>
    <w:rPr>
      <w:rFonts w:eastAsia="SimSun, 宋体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qFormat/>
    <w:rPr>
      <w:rFonts w:eastAsia="SimSun, 宋体" w:cs="Mangal"/>
      <w:kern w:val="2"/>
      <w:sz w:val="24"/>
      <w:szCs w:val="21"/>
      <w:lang w:eastAsia="zh-CN" w:bidi="hi-I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color w:val="000000"/>
      <w:lang w:val="en-US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">
    <w:name w:val="Nagłówek3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20">
    <w:name w:val="Nagłówek2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ZnakZnak5ZnakZnakZnakZnak">
    <w:name w:val="Znak Znak5 Znak Znak Znak Znak"/>
    <w:basedOn w:val="Standard"/>
    <w:qFormat/>
    <w:pPr>
      <w:widowControl/>
      <w:suppressAutoHyphens w:val="0"/>
    </w:pPr>
    <w:rPr>
      <w:rFonts w:ascii="Arial" w:eastAsia="Times New Roman" w:hAnsi="Arial"/>
      <w:lang w:bidi="ar-SA"/>
    </w:rPr>
  </w:style>
  <w:style w:type="paragraph" w:styleId="Akapitzlist">
    <w:name w:val="List Paragraph"/>
    <w:basedOn w:val="Standard"/>
    <w:qFormat/>
    <w:pPr>
      <w:ind w:left="708"/>
    </w:pPr>
    <w:rPr>
      <w:rFonts w:cs="Mangal"/>
      <w:szCs w:val="21"/>
    </w:rPr>
  </w:style>
  <w:style w:type="paragraph" w:customStyle="1" w:styleId="Teksttreci30">
    <w:name w:val="Tekst treści (3)"/>
    <w:basedOn w:val="Standard"/>
    <w:qFormat/>
    <w:pPr>
      <w:suppressAutoHyphens w:val="0"/>
      <w:spacing w:line="385" w:lineRule="exact"/>
      <w:ind w:hanging="400"/>
    </w:pPr>
    <w:rPr>
      <w:rFonts w:ascii="Arial" w:eastAsia="Arial" w:hAnsi="Arial"/>
      <w:b/>
      <w:bCs/>
      <w:sz w:val="22"/>
      <w:szCs w:val="22"/>
      <w:lang w:bidi="ar-SA"/>
    </w:rPr>
  </w:style>
  <w:style w:type="paragraph" w:customStyle="1" w:styleId="Teksttreci20">
    <w:name w:val="Tekst treści (2)"/>
    <w:basedOn w:val="Standard"/>
    <w:qFormat/>
    <w:pPr>
      <w:suppressAutoHyphens w:val="0"/>
      <w:spacing w:line="378" w:lineRule="exact"/>
      <w:ind w:hanging="420"/>
      <w:jc w:val="both"/>
    </w:pPr>
    <w:rPr>
      <w:rFonts w:ascii="Arial" w:eastAsia="Arial" w:hAnsi="Arial"/>
      <w:sz w:val="22"/>
      <w:szCs w:val="22"/>
      <w:lang w:bidi="ar-SA"/>
    </w:rPr>
  </w:style>
  <w:style w:type="paragraph" w:customStyle="1" w:styleId="Teksttreci70">
    <w:name w:val="Tekst treści (7)"/>
    <w:basedOn w:val="Standard"/>
    <w:qFormat/>
    <w:pPr>
      <w:suppressAutoHyphens w:val="0"/>
      <w:spacing w:line="378" w:lineRule="exact"/>
      <w:ind w:hanging="400"/>
      <w:jc w:val="both"/>
    </w:pPr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Nagwek220">
    <w:name w:val="Nagłówek #2 (2)"/>
    <w:basedOn w:val="Standard"/>
    <w:qFormat/>
    <w:pPr>
      <w:suppressAutoHyphens w:val="0"/>
      <w:spacing w:before="120" w:after="120" w:line="0" w:lineRule="atLeast"/>
      <w:jc w:val="both"/>
    </w:pPr>
    <w:rPr>
      <w:rFonts w:ascii="Consolas" w:eastAsia="Consolas" w:hAnsi="Consolas" w:cs="Consolas"/>
      <w:sz w:val="17"/>
      <w:szCs w:val="17"/>
      <w:lang w:bidi="ar-SA"/>
    </w:rPr>
  </w:style>
  <w:style w:type="paragraph" w:customStyle="1" w:styleId="Nagwek21">
    <w:name w:val="Nagłówek #2"/>
    <w:basedOn w:val="Standard"/>
    <w:qFormat/>
    <w:pPr>
      <w:suppressAutoHyphens w:val="0"/>
      <w:spacing w:before="120" w:after="120" w:line="0" w:lineRule="atLeast"/>
      <w:jc w:val="both"/>
    </w:pPr>
    <w:rPr>
      <w:rFonts w:ascii="Arial" w:eastAsia="Arial" w:hAnsi="Arial"/>
      <w:sz w:val="21"/>
      <w:szCs w:val="21"/>
      <w:lang w:bidi="ar-SA"/>
    </w:rPr>
  </w:style>
  <w:style w:type="paragraph" w:customStyle="1" w:styleId="Teksttreci140">
    <w:name w:val="Tekst treści (14)"/>
    <w:basedOn w:val="Standard"/>
    <w:qFormat/>
    <w:pPr>
      <w:suppressAutoHyphens w:val="0"/>
      <w:spacing w:before="300" w:line="310" w:lineRule="exact"/>
      <w:ind w:hanging="400"/>
      <w:jc w:val="both"/>
    </w:pPr>
    <w:rPr>
      <w:rFonts w:ascii="Arial" w:eastAsia="Arial" w:hAnsi="Arial"/>
      <w:sz w:val="18"/>
      <w:szCs w:val="18"/>
      <w:lang w:bidi="ar-SA"/>
    </w:rPr>
  </w:style>
  <w:style w:type="paragraph" w:styleId="Tekstdymka">
    <w:name w:val="Balloon Text"/>
    <w:basedOn w:val="Standard"/>
    <w:qFormat/>
    <w:rPr>
      <w:rFonts w:ascii="Segoe UI" w:eastAsia="Segoe UI" w:hAnsi="Segoe UI" w:cs="Mangal"/>
      <w:sz w:val="18"/>
      <w:szCs w:val="16"/>
    </w:rPr>
  </w:style>
  <w:style w:type="paragraph" w:styleId="NormalnyWeb">
    <w:name w:val="Normal (Web)"/>
    <w:basedOn w:val="Standard"/>
    <w:qFormat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Tekstkomentarza1">
    <w:name w:val="Tekst komentarza1"/>
    <w:basedOn w:val="Standard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CzgwnaA">
    <w:name w:val="Część główna A"/>
    <w:qFormat/>
    <w:pPr>
      <w:jc w:val="center"/>
      <w:textAlignment w:val="baseline"/>
    </w:pPr>
    <w:rPr>
      <w:rFonts w:ascii="Times New Roman" w:eastAsia="ヒラギノ角ゴ Pro W3" w:hAnsi="Times New Roman" w:cs="Times New Roman"/>
      <w:b/>
      <w:color w:val="000000"/>
      <w:szCs w:val="20"/>
      <w:lang w:bidi="ar-SA"/>
    </w:rPr>
  </w:style>
  <w:style w:type="paragraph" w:styleId="Poprawka">
    <w:name w:val="Revision"/>
    <w:qFormat/>
    <w:pPr>
      <w:textAlignment w:val="baseline"/>
    </w:pPr>
    <w:rPr>
      <w:rFonts w:ascii="Times New Roman" w:eastAsia="SimSun, 宋体" w:hAnsi="Times New Roman" w:cs="Mangal"/>
      <w:szCs w:val="21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Otylia Matyl</dc:creator>
  <dc:description/>
  <cp:lastModifiedBy>Joanna</cp:lastModifiedBy>
  <cp:revision>2</cp:revision>
  <cp:lastPrinted>2017-09-11T10:56:00Z</cp:lastPrinted>
  <dcterms:created xsi:type="dcterms:W3CDTF">2021-02-15T11:22:00Z</dcterms:created>
  <dcterms:modified xsi:type="dcterms:W3CDTF">2021-02-15T11:22:00Z</dcterms:modified>
  <dc:language>pl-PL</dc:language>
</cp:coreProperties>
</file>