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0514BF77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6E521A">
        <w:rPr>
          <w:rFonts w:ascii="Arial" w:hAnsi="Arial" w:cs="Arial"/>
          <w:b/>
          <w:u w:val="single"/>
        </w:rPr>
        <w:t>5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3245D327" w:rsidR="00BC26F6" w:rsidRPr="00A76042" w:rsidRDefault="00A76042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u w:val="single"/>
        </w:rPr>
      </w:pPr>
      <w:r w:rsidRPr="00A76042">
        <w:rPr>
          <w:rFonts w:ascii="Arial Black" w:hAnsi="Arial Black" w:cs="Arial"/>
          <w:b/>
          <w:u w:val="single"/>
        </w:rPr>
        <w:t>INFORMACJE O WYKONAWCY - OŚWIADCZENIE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4EF22511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0579ACAB" w14:textId="4776A81E" w:rsidR="00C4630E" w:rsidRDefault="005649EB" w:rsidP="00C4630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 w:rsidR="008352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14:paraId="1D71D671" w14:textId="4A3FF706" w:rsidR="005649EB" w:rsidRDefault="00075FCD" w:rsidP="008352F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który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w 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przypadku wyboru oferty zostan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ie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wpisan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y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  <w:p w14:paraId="3A84EA92" w14:textId="15BA0C2D" w:rsidR="005C053B" w:rsidRPr="005649EB" w:rsidRDefault="005C053B" w:rsidP="008352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3DCC9DB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</w:t>
      </w:r>
      <w:r w:rsidR="00075FCD">
        <w:rPr>
          <w:rFonts w:ascii="Arial" w:hAnsi="Arial" w:cs="Arial"/>
          <w:b/>
          <w:sz w:val="20"/>
          <w:szCs w:val="20"/>
        </w:rPr>
        <w:t xml:space="preserve"> </w:t>
      </w:r>
      <w:r w:rsidR="00EC3EFB">
        <w:rPr>
          <w:rFonts w:ascii="Arial" w:hAnsi="Arial" w:cs="Arial"/>
          <w:b/>
          <w:sz w:val="20"/>
          <w:szCs w:val="20"/>
        </w:rPr>
        <w:t xml:space="preserve">(dostawa, transport, rozładunek), </w:t>
      </w:r>
      <w:r w:rsidR="00EC701F" w:rsidRPr="00EC701F">
        <w:rPr>
          <w:rFonts w:ascii="Arial" w:hAnsi="Arial" w:cs="Arial"/>
          <w:sz w:val="20"/>
          <w:szCs w:val="20"/>
        </w:rPr>
        <w:t>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6532174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A76042">
        <w:rPr>
          <w:rFonts w:ascii="Arial" w:hAnsi="Arial" w:cs="Arial"/>
          <w:sz w:val="20"/>
          <w:szCs w:val="20"/>
        </w:rPr>
        <w:t xml:space="preserve"> (Załącznik nr 2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351DB2F9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6E521A"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  <w:r w:rsidR="00EF49D2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r., poz. </w:t>
            </w:r>
            <w:r w:rsidR="006E521A">
              <w:rPr>
                <w:rFonts w:ascii="Arial" w:hAnsi="Arial" w:cs="Arial"/>
                <w:b/>
                <w:i/>
                <w:sz w:val="18"/>
                <w:szCs w:val="18"/>
              </w:rPr>
              <w:t>507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273F79D6" w14:textId="581CF214" w:rsidR="002F3E29" w:rsidRDefault="002F3E29" w:rsidP="00503F7D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14:paraId="697FCD98" w14:textId="27BCAA12" w:rsidR="002F3E29" w:rsidRPr="00E64FF5" w:rsidRDefault="00A76042" w:rsidP="00A76042">
      <w:pPr>
        <w:pStyle w:val="Akapitzlist"/>
        <w:tabs>
          <w:tab w:val="left" w:pos="3744"/>
        </w:tabs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  <w:r>
        <w:rPr>
          <w:rFonts w:ascii="Arial" w:hAnsi="Arial" w:cs="Arial"/>
          <w:color w:val="FF0000"/>
          <w:sz w:val="18"/>
          <w:szCs w:val="20"/>
        </w:rPr>
        <w:tab/>
      </w: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7FA9AFAA" w14:textId="77777777" w:rsidR="0088741D" w:rsidRPr="00075FCD" w:rsidRDefault="0088741D" w:rsidP="00503F7D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BC4FC41" w14:textId="77777777" w:rsidR="00E64FF5" w:rsidRPr="00075FCD" w:rsidRDefault="00E64FF5" w:rsidP="00503F7D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  <w:bookmarkStart w:id="0" w:name="_GoBack"/>
      <w:bookmarkEnd w:id="0"/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6649" w14:textId="77777777" w:rsidR="00285F1E" w:rsidRDefault="00285F1E" w:rsidP="004578DF">
      <w:pPr>
        <w:spacing w:after="0" w:line="240" w:lineRule="auto"/>
      </w:pPr>
      <w:r>
        <w:separator/>
      </w:r>
    </w:p>
  </w:endnote>
  <w:endnote w:type="continuationSeparator" w:id="0">
    <w:p w14:paraId="14F1D2BA" w14:textId="77777777" w:rsidR="00285F1E" w:rsidRDefault="00285F1E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4EFCA897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>S</w:t>
            </w:r>
            <w:r w:rsidR="00A76042">
              <w:rPr>
                <w:rFonts w:ascii="Arial" w:hAnsi="Arial" w:cs="Arial"/>
                <w:sz w:val="18"/>
                <w:szCs w:val="18"/>
              </w:rPr>
              <w:t>prawa numer</w: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E521A">
              <w:rPr>
                <w:rFonts w:ascii="Arial" w:hAnsi="Arial" w:cs="Arial"/>
                <w:sz w:val="18"/>
                <w:szCs w:val="18"/>
              </w:rPr>
              <w:t>80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601BD0">
              <w:rPr>
                <w:rFonts w:ascii="Arial" w:hAnsi="Arial" w:cs="Arial"/>
                <w:sz w:val="18"/>
                <w:szCs w:val="18"/>
              </w:rPr>
              <w:t>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="00A76042" w:rsidRPr="00A76042">
              <w:rPr>
                <w:rFonts w:ascii="Arial" w:hAnsi="Arial" w:cs="Arial"/>
                <w:sz w:val="18"/>
                <w:szCs w:val="18"/>
              </w:rPr>
              <w:t>s</w:t>
            </w:r>
            <w:r w:rsidRPr="00A76042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E521A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A76042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A76042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A76042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47C87" w14:textId="77777777" w:rsidR="00285F1E" w:rsidRDefault="00285F1E" w:rsidP="004578DF">
      <w:pPr>
        <w:spacing w:after="0" w:line="240" w:lineRule="auto"/>
      </w:pPr>
      <w:r>
        <w:separator/>
      </w:r>
    </w:p>
  </w:footnote>
  <w:footnote w:type="continuationSeparator" w:id="0">
    <w:p w14:paraId="62B255FB" w14:textId="77777777" w:rsidR="00285F1E" w:rsidRDefault="00285F1E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60D8"/>
    <w:rsid w:val="00154D13"/>
    <w:rsid w:val="00183F6E"/>
    <w:rsid w:val="001946E9"/>
    <w:rsid w:val="001D294D"/>
    <w:rsid w:val="00285F1E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82D0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C053B"/>
    <w:rsid w:val="00601BD0"/>
    <w:rsid w:val="006312CD"/>
    <w:rsid w:val="00632EC3"/>
    <w:rsid w:val="00640F33"/>
    <w:rsid w:val="00667CDB"/>
    <w:rsid w:val="006B611F"/>
    <w:rsid w:val="006D69C7"/>
    <w:rsid w:val="006E521A"/>
    <w:rsid w:val="006F6644"/>
    <w:rsid w:val="007301D0"/>
    <w:rsid w:val="00754943"/>
    <w:rsid w:val="007D374A"/>
    <w:rsid w:val="007E688B"/>
    <w:rsid w:val="00803C1C"/>
    <w:rsid w:val="008352F6"/>
    <w:rsid w:val="008556D0"/>
    <w:rsid w:val="0087520F"/>
    <w:rsid w:val="0088462F"/>
    <w:rsid w:val="0088741D"/>
    <w:rsid w:val="00891FD3"/>
    <w:rsid w:val="0089625B"/>
    <w:rsid w:val="008A7C68"/>
    <w:rsid w:val="008C2C16"/>
    <w:rsid w:val="008E5ADD"/>
    <w:rsid w:val="008F53DE"/>
    <w:rsid w:val="0091617E"/>
    <w:rsid w:val="00933B75"/>
    <w:rsid w:val="0095727C"/>
    <w:rsid w:val="009A2FAF"/>
    <w:rsid w:val="009D2889"/>
    <w:rsid w:val="009F5723"/>
    <w:rsid w:val="00A13610"/>
    <w:rsid w:val="00A30E67"/>
    <w:rsid w:val="00A33DE7"/>
    <w:rsid w:val="00A37C43"/>
    <w:rsid w:val="00A6118D"/>
    <w:rsid w:val="00A76042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4630E"/>
    <w:rsid w:val="00C505C8"/>
    <w:rsid w:val="00C50AFE"/>
    <w:rsid w:val="00C66C0D"/>
    <w:rsid w:val="00CC465C"/>
    <w:rsid w:val="00D70846"/>
    <w:rsid w:val="00D94DED"/>
    <w:rsid w:val="00DB70C2"/>
    <w:rsid w:val="00E64FF5"/>
    <w:rsid w:val="00E82483"/>
    <w:rsid w:val="00EB4E5C"/>
    <w:rsid w:val="00EC3EFB"/>
    <w:rsid w:val="00EC701F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538DED-CB00-43D4-A672-79EACC2EA3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1066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33</cp:revision>
  <cp:lastPrinted>2022-08-11T19:31:00Z</cp:lastPrinted>
  <dcterms:created xsi:type="dcterms:W3CDTF">2021-08-04T08:10:00Z</dcterms:created>
  <dcterms:modified xsi:type="dcterms:W3CDTF">2024-09-03T06:09:00Z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c0f22116-6304-4952-8ca0-dda6f80566aa</vt:lpwstr>
  </op:property>
  <op:property fmtid="{D5CDD505-2E9C-101B-9397-08002B2CF9AE}" pid="3" name="bjDocumentSecurityLabel">
    <vt:lpwstr>[d7220eed-17a6-431d-810c-83a0ddfed893]</vt:lpwstr>
  </op:property>
  <op:property fmtid="{D5CDD505-2E9C-101B-9397-08002B2CF9AE}" pid="4" name="bjPortionMark">
    <vt:lpwstr>[JAW]</vt:lpwstr>
  </op:property>
  <op:property fmtid="{D5CDD505-2E9C-101B-9397-08002B2CF9AE}" pid="5" name="bjClsUserRVM">
    <vt:lpwstr>[]</vt:lpwstr>
  </op:property>
  <op:property fmtid="{D5CDD505-2E9C-101B-9397-08002B2CF9AE}" pid="6" name="bjSaver">
    <vt:lpwstr>4h9HjbPdV+L6n2QWajnPiJyckbeiF+fw</vt:lpwstr>
  </op:property>
  <op:property fmtid="{D5CDD505-2E9C-101B-9397-08002B2CF9AE}" pid="7" name="s5636:Creator type=author">
    <vt:lpwstr>Kiehn Agnieszka</vt:lpwstr>
  </op:property>
  <op:property fmtid="{D5CDD505-2E9C-101B-9397-08002B2CF9AE}" pid="8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