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A0" w:rsidRPr="00AE72F6" w:rsidRDefault="00355CC9" w:rsidP="00A846DF">
      <w:pPr>
        <w:suppressAutoHyphens/>
        <w:spacing w:after="0" w:line="360" w:lineRule="auto"/>
        <w:ind w:hanging="851"/>
        <w:rPr>
          <w:rFonts w:eastAsia="Arial" w:cstheme="minorHAnsi"/>
          <w:b/>
          <w:lang w:eastAsia="ar-SA"/>
        </w:rPr>
      </w:pPr>
      <w:r w:rsidRPr="00AE72F6">
        <w:rPr>
          <w:rFonts w:eastAsia="Times New Roman" w:cstheme="minorHAnsi"/>
          <w:b/>
          <w:lang w:eastAsia="ar-SA"/>
        </w:rPr>
        <w:t xml:space="preserve">  </w:t>
      </w:r>
      <w:r w:rsidR="00EC4DE4" w:rsidRPr="00AE72F6">
        <w:rPr>
          <w:rFonts w:eastAsia="Times New Roman" w:cstheme="minorHAnsi"/>
          <w:b/>
          <w:lang w:eastAsia="ar-SA"/>
        </w:rPr>
        <w:t xml:space="preserve"> </w:t>
      </w:r>
      <w:r w:rsidR="00CF23EF" w:rsidRPr="00AE72F6">
        <w:rPr>
          <w:rFonts w:eastAsia="Times New Roman" w:cstheme="minorHAnsi"/>
          <w:b/>
          <w:lang w:eastAsia="ar-SA"/>
        </w:rPr>
        <w:t xml:space="preserve">  </w:t>
      </w:r>
      <w:r w:rsidR="00C639C3" w:rsidRPr="00AE72F6">
        <w:rPr>
          <w:rFonts w:eastAsia="Times New Roman" w:cstheme="minorHAnsi"/>
          <w:b/>
          <w:lang w:eastAsia="ar-SA"/>
        </w:rPr>
        <w:t xml:space="preserve"> </w:t>
      </w:r>
      <w:r w:rsidR="00E41E99" w:rsidRPr="00AE72F6">
        <w:rPr>
          <w:rFonts w:eastAsia="Times New Roman" w:cstheme="minorHAnsi"/>
          <w:b/>
          <w:lang w:eastAsia="ar-SA"/>
        </w:rPr>
        <w:t xml:space="preserve">      </w:t>
      </w:r>
      <w:r w:rsidR="00FE25A0" w:rsidRPr="00AE72F6">
        <w:rPr>
          <w:rFonts w:eastAsia="Times New Roman" w:cstheme="minorHAnsi"/>
          <w:b/>
          <w:lang w:eastAsia="ar-SA"/>
        </w:rPr>
        <w:t>UNIWERSYTET MEDYCZNY W BIAŁYMSTOKU</w:t>
      </w:r>
    </w:p>
    <w:p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ul. Jana Kilińskiego 1, 15 – 089 Białystok</w:t>
      </w:r>
    </w:p>
    <w:p w:rsidR="00FE25A0" w:rsidRPr="00F4428E" w:rsidRDefault="00FE25A0" w:rsidP="00F4428E">
      <w:pPr>
        <w:suppressAutoHyphens/>
        <w:spacing w:after="0" w:line="360" w:lineRule="auto"/>
        <w:rPr>
          <w:rFonts w:eastAsia="Times New Roman" w:cstheme="minorHAnsi"/>
          <w:lang w:eastAsia="ar-SA"/>
        </w:rPr>
      </w:pPr>
      <w:r w:rsidRPr="00AE72F6">
        <w:rPr>
          <w:rFonts w:eastAsia="Times New Roman" w:cstheme="minorHAnsi"/>
          <w:b/>
          <w:lang w:eastAsia="ar-SA"/>
        </w:rPr>
        <w:t>NIP: 542 - 021 - 17 - 17,   REGON: 000288604</w:t>
      </w:r>
      <w:r w:rsidR="00F4428E">
        <w:rPr>
          <w:rFonts w:eastAsia="Times New Roman" w:cstheme="minorHAnsi"/>
          <w:lang w:eastAsia="ar-SA"/>
        </w:rPr>
        <w:t xml:space="preserve"> </w:t>
      </w:r>
      <w:hyperlink r:id="rId8" w:history="1">
        <w:r w:rsidRPr="00AE72F6">
          <w:rPr>
            <w:rFonts w:eastAsia="Times New Roman" w:cstheme="minorHAnsi"/>
            <w:b/>
            <w:color w:val="0000FF"/>
            <w:u w:val="single"/>
            <w:lang w:eastAsia="ar-SA"/>
          </w:rPr>
          <w:t>www.umb.edu.pl</w:t>
        </w:r>
      </w:hyperlink>
    </w:p>
    <w:p w:rsidR="00FE25A0" w:rsidRPr="00AE72F6" w:rsidRDefault="00FE25A0" w:rsidP="00A846DF">
      <w:pPr>
        <w:suppressAutoHyphens/>
        <w:spacing w:after="0" w:line="360" w:lineRule="auto"/>
        <w:rPr>
          <w:rFonts w:eastAsia="Arial" w:cstheme="minorHAnsi"/>
          <w:lang w:eastAsia="ar-SA"/>
        </w:rPr>
      </w:pPr>
      <w:r w:rsidRPr="00AE72F6">
        <w:rPr>
          <w:rFonts w:eastAsia="Times New Roman" w:cstheme="minorHAnsi"/>
          <w:b/>
          <w:lang w:eastAsia="ar-SA"/>
        </w:rPr>
        <w:t>Kontakt: Dział Zamówień Publicznych</w:t>
      </w:r>
    </w:p>
    <w:p w:rsidR="00FE25A0" w:rsidRPr="00AE72F6" w:rsidRDefault="00FE25A0" w:rsidP="00A846DF">
      <w:pPr>
        <w:suppressAutoHyphens/>
        <w:spacing w:after="0" w:line="360" w:lineRule="auto"/>
        <w:rPr>
          <w:rFonts w:eastAsia="Times New Roman" w:cstheme="minorHAnsi"/>
          <w:b/>
          <w:i/>
          <w:lang w:val="en-US" w:eastAsia="ar-SA"/>
        </w:rPr>
      </w:pPr>
      <w:r w:rsidRPr="00AE72F6">
        <w:rPr>
          <w:rFonts w:eastAsia="Times New Roman" w:cstheme="minorHAnsi"/>
          <w:lang w:val="en-US" w:eastAsia="ar-SA"/>
        </w:rPr>
        <w:t>tel.</w:t>
      </w:r>
      <w:r w:rsidR="00C90C54" w:rsidRPr="00AE72F6">
        <w:rPr>
          <w:rFonts w:eastAsia="Times New Roman" w:cstheme="minorHAnsi"/>
          <w:lang w:val="en-US" w:eastAsia="ar-SA"/>
        </w:rPr>
        <w:t xml:space="preserve"> 85</w:t>
      </w:r>
      <w:r w:rsidRPr="00AE72F6">
        <w:rPr>
          <w:rFonts w:eastAsia="Times New Roman" w:cstheme="minorHAnsi"/>
          <w:lang w:val="en-US" w:eastAsia="ar-SA"/>
        </w:rPr>
        <w:t xml:space="preserve"> 748 </w:t>
      </w:r>
      <w:r w:rsidR="00C90C54" w:rsidRPr="00AE72F6">
        <w:rPr>
          <w:rFonts w:eastAsia="Times New Roman" w:cstheme="minorHAnsi"/>
          <w:lang w:val="en-US" w:eastAsia="ar-SA"/>
        </w:rPr>
        <w:t>55 39, 85 748 55 50</w:t>
      </w:r>
      <w:r w:rsidR="00C90C54" w:rsidRPr="00AE72F6">
        <w:rPr>
          <w:rFonts w:eastAsia="Times New Roman" w:cstheme="minorHAnsi"/>
          <w:b/>
          <w:lang w:val="en-US" w:eastAsia="ar-SA"/>
        </w:rPr>
        <w:t xml:space="preserve">, 85 748 </w:t>
      </w:r>
      <w:r w:rsidRPr="00AE72F6">
        <w:rPr>
          <w:rFonts w:eastAsia="Times New Roman" w:cstheme="minorHAnsi"/>
          <w:b/>
          <w:lang w:val="en-US" w:eastAsia="ar-SA"/>
        </w:rPr>
        <w:t>56 25</w:t>
      </w:r>
      <w:r w:rsidRPr="00AE72F6">
        <w:rPr>
          <w:rFonts w:eastAsia="Times New Roman" w:cstheme="minorHAnsi"/>
          <w:lang w:val="en-US" w:eastAsia="ar-SA"/>
        </w:rPr>
        <w:t xml:space="preserve">, 85 748 </w:t>
      </w:r>
      <w:r w:rsidR="00C90C54" w:rsidRPr="00AE72F6">
        <w:rPr>
          <w:rFonts w:eastAsia="Times New Roman" w:cstheme="minorHAnsi"/>
          <w:lang w:val="en-US" w:eastAsia="ar-SA"/>
        </w:rPr>
        <w:t xml:space="preserve">56 26, 85 748 56 40, 85 748 56 27, </w:t>
      </w:r>
      <w:r w:rsidR="00C90C54" w:rsidRPr="00AE72F6">
        <w:rPr>
          <w:rFonts w:eastAsia="Times New Roman" w:cstheme="minorHAnsi"/>
          <w:lang w:val="en-US" w:eastAsia="ar-SA"/>
        </w:rPr>
        <w:br/>
      </w:r>
      <w:r w:rsidR="00E33564" w:rsidRPr="00AE72F6">
        <w:rPr>
          <w:rFonts w:eastAsia="Times New Roman" w:cstheme="minorHAnsi"/>
          <w:lang w:val="en-US" w:eastAsia="ar-SA"/>
        </w:rPr>
        <w:t xml:space="preserve"> </w:t>
      </w:r>
      <w:r w:rsidR="00C90C54" w:rsidRPr="00AE72F6">
        <w:rPr>
          <w:rFonts w:eastAsia="Times New Roman" w:cstheme="minorHAnsi"/>
          <w:lang w:val="en-US" w:eastAsia="ar-SA"/>
        </w:rPr>
        <w:t>85 748 57 39</w:t>
      </w:r>
    </w:p>
    <w:p w:rsidR="00FE25A0" w:rsidRPr="00AE72F6" w:rsidRDefault="00FE25A0" w:rsidP="00A846DF">
      <w:pPr>
        <w:suppressAutoHyphens/>
        <w:spacing w:after="0" w:line="360" w:lineRule="auto"/>
        <w:rPr>
          <w:rFonts w:eastAsia="Times New Roman" w:cstheme="minorHAnsi"/>
          <w:b/>
          <w:color w:val="FF0000"/>
          <w:lang w:val="en-US" w:eastAsia="ar-SA"/>
        </w:rPr>
      </w:pPr>
      <w:r w:rsidRPr="00AE72F6">
        <w:rPr>
          <w:rFonts w:eastAsia="Times New Roman" w:cstheme="minorHAnsi"/>
          <w:b/>
          <w:color w:val="FF0000"/>
          <w:lang w:val="en-US" w:eastAsia="ar-SA"/>
        </w:rPr>
        <w:t xml:space="preserve">e-mail: </w:t>
      </w:r>
      <w:hyperlink r:id="rId9" w:history="1">
        <w:r w:rsidRPr="00AE72F6">
          <w:rPr>
            <w:rFonts w:eastAsia="Times New Roman" w:cstheme="minorHAnsi"/>
            <w:b/>
            <w:color w:val="FF0000"/>
            <w:u w:val="single"/>
            <w:lang w:val="en-US" w:eastAsia="ar-SA"/>
          </w:rPr>
          <w:t>zampubl@umb.edu.pl</w:t>
        </w:r>
      </w:hyperlink>
    </w:p>
    <w:p w:rsidR="00FE25A0" w:rsidRPr="00AE72F6" w:rsidRDefault="00FE25A0" w:rsidP="00A846DF">
      <w:pPr>
        <w:suppressAutoHyphens/>
        <w:spacing w:after="0" w:line="360" w:lineRule="auto"/>
        <w:rPr>
          <w:rFonts w:eastAsia="Times New Roman" w:cstheme="minorHAnsi"/>
          <w:b/>
          <w:color w:val="FF0000"/>
          <w:lang w:val="en-US" w:eastAsia="ar-SA"/>
        </w:rPr>
      </w:pPr>
      <w:r w:rsidRPr="00AE72F6">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2AF2513" wp14:editId="36613E56">
                <wp:simplePos x="0" y="0"/>
                <wp:positionH relativeFrom="column">
                  <wp:posOffset>13970</wp:posOffset>
                </wp:positionH>
                <wp:positionV relativeFrom="paragraph">
                  <wp:posOffset>128270</wp:posOffset>
                </wp:positionV>
                <wp:extent cx="5760720" cy="0"/>
                <wp:effectExtent l="8890" t="6350" r="12065"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7169B"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" strokeweight=".26mm">
                <v:stroke joinstyle="miter" endcap="square"/>
              </v:line>
            </w:pict>
          </mc:Fallback>
        </mc:AlternateContent>
      </w:r>
      <w:r w:rsidRPr="00AE72F6">
        <w:rPr>
          <w:rFonts w:eastAsia="Times New Roman" w:cstheme="minorHAnsi"/>
          <w:b/>
          <w:lang w:val="en-US" w:eastAsia="ar-SA"/>
        </w:rPr>
        <w:t xml:space="preserve">  </w:t>
      </w:r>
    </w:p>
    <w:p w:rsidR="00FE25A0" w:rsidRPr="00AE72F6" w:rsidRDefault="00757188" w:rsidP="00A846DF">
      <w:pPr>
        <w:keepNext/>
        <w:suppressAutoHyphens/>
        <w:spacing w:after="0" w:line="360" w:lineRule="auto"/>
        <w:rPr>
          <w:rFonts w:eastAsia="Times New Roman" w:cstheme="minorHAnsi"/>
          <w:b/>
          <w:color w:val="00B050"/>
          <w:lang w:eastAsia="ar-SA"/>
        </w:rPr>
      </w:pPr>
      <w:r w:rsidRPr="00AE72F6">
        <w:rPr>
          <w:rFonts w:eastAsia="Times New Roman" w:cstheme="minorHAnsi"/>
          <w:b/>
          <w:color w:val="000000" w:themeColor="text1"/>
          <w:lang w:eastAsia="ar-SA"/>
        </w:rPr>
        <w:t xml:space="preserve">Nr sprawy: </w:t>
      </w:r>
      <w:r w:rsidR="000B019D" w:rsidRPr="00AE72F6">
        <w:rPr>
          <w:rFonts w:eastAsia="Times New Roman" w:cstheme="minorHAnsi"/>
          <w:b/>
          <w:color w:val="000000" w:themeColor="text1"/>
          <w:lang w:eastAsia="ar-SA"/>
        </w:rPr>
        <w:t>AZP.25.1.</w:t>
      </w:r>
      <w:r w:rsidR="00B65EB5">
        <w:rPr>
          <w:rFonts w:eastAsia="Times New Roman" w:cstheme="minorHAnsi"/>
          <w:b/>
          <w:color w:val="000000" w:themeColor="text1"/>
          <w:lang w:eastAsia="ar-SA"/>
        </w:rPr>
        <w:t>90</w:t>
      </w:r>
      <w:r w:rsidR="00DE52DB">
        <w:rPr>
          <w:rFonts w:eastAsia="Times New Roman" w:cstheme="minorHAnsi"/>
          <w:b/>
          <w:color w:val="000000" w:themeColor="text1"/>
          <w:lang w:eastAsia="ar-SA"/>
        </w:rPr>
        <w:t>.2022</w:t>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FE25A0" w:rsidRPr="00AE72F6">
        <w:rPr>
          <w:rFonts w:eastAsia="Times New Roman" w:cstheme="minorHAnsi"/>
          <w:b/>
          <w:color w:val="33CC33"/>
          <w:lang w:eastAsia="ar-SA"/>
        </w:rPr>
        <w:tab/>
      </w:r>
      <w:r w:rsidR="00B65EB5">
        <w:rPr>
          <w:rFonts w:eastAsia="Times New Roman" w:cstheme="minorHAnsi"/>
          <w:b/>
          <w:color w:val="33CC33"/>
          <w:lang w:eastAsia="ar-SA"/>
        </w:rPr>
        <w:tab/>
      </w:r>
      <w:r w:rsidR="00FE25A0" w:rsidRPr="00AE72F6">
        <w:rPr>
          <w:rFonts w:eastAsia="Times New Roman" w:cstheme="minorHAnsi"/>
          <w:color w:val="000000" w:themeColor="text1"/>
          <w:lang w:eastAsia="ar-SA"/>
        </w:rPr>
        <w:t xml:space="preserve">Białystok, </w:t>
      </w:r>
      <w:r w:rsidR="00A30049">
        <w:rPr>
          <w:rFonts w:eastAsia="Times New Roman" w:cstheme="minorHAnsi"/>
          <w:color w:val="000000" w:themeColor="text1"/>
          <w:lang w:eastAsia="ar-SA"/>
        </w:rPr>
        <w:t>30</w:t>
      </w:r>
      <w:r w:rsidR="00B65EB5">
        <w:rPr>
          <w:rFonts w:eastAsia="Times New Roman" w:cstheme="minorHAnsi"/>
          <w:color w:val="000000" w:themeColor="text1"/>
          <w:lang w:eastAsia="ar-SA"/>
        </w:rPr>
        <w:t>.11</w:t>
      </w:r>
      <w:r w:rsidR="00DE52DB">
        <w:rPr>
          <w:rFonts w:eastAsia="Times New Roman" w:cstheme="minorHAnsi"/>
          <w:color w:val="000000" w:themeColor="text1"/>
          <w:lang w:eastAsia="ar-SA"/>
        </w:rPr>
        <w:t>.2022</w:t>
      </w:r>
      <w:r w:rsidR="00FE25A0" w:rsidRPr="00AE72F6">
        <w:rPr>
          <w:rFonts w:eastAsia="Times New Roman" w:cstheme="minorHAnsi"/>
          <w:color w:val="000000" w:themeColor="text1"/>
          <w:lang w:eastAsia="ar-SA"/>
        </w:rPr>
        <w:t xml:space="preserve"> r.</w:t>
      </w:r>
    </w:p>
    <w:p w:rsidR="00FE25A0" w:rsidRPr="00AE72F6" w:rsidRDefault="00FE25A0" w:rsidP="00A846DF">
      <w:pPr>
        <w:keepNext/>
        <w:suppressAutoHyphens/>
        <w:spacing w:after="0" w:line="360" w:lineRule="auto"/>
        <w:rPr>
          <w:rFonts w:eastAsia="Times New Roman" w:cstheme="minorHAnsi"/>
          <w:b/>
          <w:color w:val="00B050"/>
          <w:lang w:eastAsia="ar-SA"/>
        </w:rPr>
      </w:pPr>
    </w:p>
    <w:p w:rsidR="00FE25A0" w:rsidRPr="00AE72F6" w:rsidRDefault="00FE25A0" w:rsidP="0011700F">
      <w:pPr>
        <w:keepNext/>
        <w:suppressAutoHyphens/>
        <w:spacing w:after="0" w:line="360" w:lineRule="auto"/>
        <w:ind w:left="-1211" w:firstLine="218"/>
        <w:rPr>
          <w:rFonts w:eastAsia="Times New Roman" w:cstheme="minorHAnsi"/>
          <w:b/>
          <w:lang w:eastAsia="ar-SA"/>
        </w:rPr>
      </w:pPr>
      <w:r w:rsidRPr="00AE72F6">
        <w:rPr>
          <w:rFonts w:eastAsia="Arial" w:cstheme="minorHAnsi"/>
          <w:b/>
          <w:kern w:val="1"/>
          <w:lang w:eastAsia="ar-SA"/>
        </w:rPr>
        <w:t xml:space="preserve">              </w:t>
      </w:r>
      <w:r w:rsidR="0036239A" w:rsidRPr="00AE72F6">
        <w:rPr>
          <w:rFonts w:eastAsia="Arial" w:cstheme="minorHAnsi"/>
          <w:b/>
          <w:kern w:val="1"/>
          <w:lang w:eastAsia="ar-SA"/>
        </w:rPr>
        <w:t xml:space="preserve"> </w:t>
      </w:r>
      <w:r w:rsidR="0011700F">
        <w:rPr>
          <w:rFonts w:eastAsia="Arial" w:cstheme="minorHAnsi"/>
          <w:b/>
          <w:kern w:val="1"/>
          <w:lang w:eastAsia="ar-SA"/>
        </w:rPr>
        <w:t xml:space="preserve">    </w:t>
      </w:r>
      <w:r w:rsidRPr="00AE72F6">
        <w:rPr>
          <w:rFonts w:eastAsia="Arial" w:cstheme="minorHAnsi"/>
          <w:b/>
          <w:kern w:val="1"/>
          <w:lang w:eastAsia="ar-SA"/>
        </w:rPr>
        <w:t xml:space="preserve"> </w:t>
      </w:r>
      <w:r w:rsidRPr="00AE72F6">
        <w:rPr>
          <w:rFonts w:eastAsia="Times New Roman" w:cstheme="minorHAnsi"/>
          <w:b/>
          <w:kern w:val="1"/>
          <w:lang w:eastAsia="ar-SA"/>
        </w:rPr>
        <w:t>SPECYFIKACJA WARUNKÓW ZAMÓWIENIA  (SWZ)</w:t>
      </w:r>
    </w:p>
    <w:p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 xml:space="preserve">KATEGORIA – </w:t>
      </w:r>
      <w:r w:rsidR="00657FE4" w:rsidRPr="00AE72F6">
        <w:rPr>
          <w:rFonts w:eastAsia="Times New Roman" w:cstheme="minorHAnsi"/>
          <w:b/>
          <w:lang w:eastAsia="ar-SA"/>
        </w:rPr>
        <w:t>DOSTAWY</w:t>
      </w:r>
    </w:p>
    <w:p w:rsidR="00DE52DB" w:rsidRPr="0011700F" w:rsidRDefault="00FE25A0" w:rsidP="00A846DF">
      <w:pPr>
        <w:suppressAutoHyphens/>
        <w:spacing w:after="0" w:line="360" w:lineRule="auto"/>
        <w:rPr>
          <w:rFonts w:eastAsia="Times New Roman" w:cstheme="minorHAnsi"/>
          <w:b/>
          <w:bCs/>
          <w:u w:val="single"/>
          <w:lang w:eastAsia="ar-SA"/>
        </w:rPr>
      </w:pPr>
      <w:r w:rsidRPr="00AE72F6">
        <w:rPr>
          <w:rFonts w:eastAsia="Times New Roman" w:cstheme="minorHAnsi"/>
          <w:b/>
          <w:lang w:eastAsia="ar-SA"/>
        </w:rPr>
        <w:t>Postępowanie o zamówienie publiczne jest prowadzone w trybie przetargu nieograniczonego, zgodnie z ustawą z dnia 11 września 2019 r. Prawo zamówień publicznych  (</w:t>
      </w:r>
      <w:proofErr w:type="spellStart"/>
      <w:r w:rsidR="007F5447" w:rsidRPr="00AE72F6">
        <w:rPr>
          <w:rFonts w:eastAsia="Arial Unicode MS" w:cstheme="minorHAnsi"/>
          <w:b/>
          <w:lang w:val="x-none"/>
        </w:rPr>
        <w:t>t.j</w:t>
      </w:r>
      <w:proofErr w:type="spellEnd"/>
      <w:r w:rsidR="007F5447" w:rsidRPr="00AE72F6">
        <w:rPr>
          <w:rFonts w:eastAsia="Arial Unicode MS" w:cstheme="minorHAnsi"/>
          <w:b/>
          <w:lang w:val="x-none"/>
        </w:rPr>
        <w:t>. Dz. U. z 202</w:t>
      </w:r>
      <w:r w:rsidR="00D90A30">
        <w:rPr>
          <w:rFonts w:eastAsia="Arial Unicode MS" w:cstheme="minorHAnsi"/>
          <w:b/>
        </w:rPr>
        <w:t>2</w:t>
      </w:r>
      <w:r w:rsidR="007F5447" w:rsidRPr="00AE72F6">
        <w:rPr>
          <w:rFonts w:eastAsia="Arial Unicode MS" w:cstheme="minorHAnsi"/>
          <w:b/>
          <w:lang w:val="x-none"/>
        </w:rPr>
        <w:t xml:space="preserve"> r. poz. 1</w:t>
      </w:r>
      <w:r w:rsidR="00D90A30">
        <w:rPr>
          <w:rFonts w:eastAsia="Arial Unicode MS" w:cstheme="minorHAnsi"/>
          <w:b/>
        </w:rPr>
        <w:t>710</w:t>
      </w:r>
      <w:bookmarkStart w:id="0" w:name="_GoBack"/>
      <w:bookmarkEnd w:id="0"/>
      <w:r w:rsidR="007F5447" w:rsidRPr="00AE72F6">
        <w:rPr>
          <w:rFonts w:eastAsia="Arial Unicode MS" w:cstheme="minorHAnsi"/>
          <w:b/>
          <w:lang w:val="x-none"/>
        </w:rPr>
        <w:t xml:space="preserve"> ze zm.</w:t>
      </w:r>
      <w:r w:rsidR="00F9791F" w:rsidRPr="00AE72F6">
        <w:rPr>
          <w:rFonts w:eastAsia="Arial Unicode MS" w:cstheme="minorHAnsi"/>
          <w:b/>
          <w:lang w:val="x-none"/>
        </w:rPr>
        <w:t>)</w:t>
      </w:r>
      <w:r w:rsidR="007F5447" w:rsidRPr="00AE72F6">
        <w:rPr>
          <w:rFonts w:eastAsia="Arial Unicode MS" w:cstheme="minorHAnsi"/>
          <w:b/>
          <w:lang w:val="x-none"/>
        </w:rPr>
        <w:t xml:space="preserve"> </w:t>
      </w:r>
      <w:r w:rsidRPr="00AE72F6">
        <w:rPr>
          <w:rFonts w:eastAsia="Times New Roman" w:cstheme="minorHAnsi"/>
          <w:b/>
          <w:lang w:eastAsia="ar-SA"/>
        </w:rPr>
        <w:t xml:space="preserve"> – zwaną dalej „ustawą </w:t>
      </w:r>
      <w:proofErr w:type="spellStart"/>
      <w:r w:rsidRPr="00AE72F6">
        <w:rPr>
          <w:rFonts w:eastAsia="Times New Roman" w:cstheme="minorHAnsi"/>
          <w:b/>
          <w:lang w:eastAsia="ar-SA"/>
        </w:rPr>
        <w:t>Pzp</w:t>
      </w:r>
      <w:proofErr w:type="spellEnd"/>
      <w:r w:rsidRPr="00AE72F6">
        <w:rPr>
          <w:rFonts w:eastAsia="Times New Roman" w:cstheme="minorHAnsi"/>
          <w:b/>
          <w:lang w:eastAsia="ar-SA"/>
        </w:rPr>
        <w:t>”</w:t>
      </w:r>
    </w:p>
    <w:p w:rsidR="0011700F" w:rsidRDefault="0011700F" w:rsidP="00A846DF">
      <w:pPr>
        <w:suppressAutoHyphens/>
        <w:spacing w:after="0" w:line="360" w:lineRule="auto"/>
        <w:rPr>
          <w:rFonts w:eastAsia="Times New Roman" w:cstheme="minorHAnsi"/>
          <w:bCs/>
          <w:u w:val="single"/>
          <w:lang w:eastAsia="ar-SA"/>
        </w:rPr>
      </w:pPr>
    </w:p>
    <w:p w:rsidR="00F94CF6" w:rsidRPr="00AE72F6" w:rsidRDefault="00F94CF6" w:rsidP="00A846DF">
      <w:pPr>
        <w:suppressAutoHyphens/>
        <w:spacing w:after="0" w:line="360" w:lineRule="auto"/>
        <w:rPr>
          <w:rFonts w:eastAsia="Times New Roman" w:cstheme="minorHAnsi"/>
          <w:bCs/>
          <w:lang w:eastAsia="ar-SA"/>
        </w:rPr>
      </w:pPr>
      <w:r w:rsidRPr="00AE72F6">
        <w:rPr>
          <w:rFonts w:eastAsia="Times New Roman" w:cstheme="minorHAnsi"/>
          <w:bCs/>
          <w:u w:val="single"/>
          <w:lang w:eastAsia="ar-SA"/>
        </w:rPr>
        <w:t>Przedmiot zamówienia:</w:t>
      </w:r>
      <w:r w:rsidRPr="00AE72F6">
        <w:rPr>
          <w:rFonts w:eastAsia="Times New Roman" w:cstheme="minorHAnsi"/>
          <w:bCs/>
          <w:lang w:eastAsia="ar-SA"/>
        </w:rPr>
        <w:t xml:space="preserve"> </w:t>
      </w:r>
    </w:p>
    <w:p w:rsidR="00B65EB5" w:rsidRDefault="00B65EB5" w:rsidP="00A846DF">
      <w:pPr>
        <w:suppressAutoHyphens/>
        <w:spacing w:after="0" w:line="360" w:lineRule="auto"/>
        <w:rPr>
          <w:rFonts w:ascii="Calibri" w:hAnsi="Calibri" w:cs="Calibri"/>
        </w:rPr>
      </w:pPr>
      <w:r w:rsidRPr="00B65EB5">
        <w:rPr>
          <w:rFonts w:ascii="Calibri" w:hAnsi="Calibri" w:cs="Calibri"/>
        </w:rPr>
        <w:t>Dostawa wraz z rozładunkiem, wniesieniem, montażem wyposażenia laboratoryjnego oraz dostarczeniem instrukcji stanowiskowej wraz z jej wdrożeniem do Centrum Genomu Uniwersytetu Medycznego w Białymstoku  mebli laboratoryjnych.</w:t>
      </w:r>
    </w:p>
    <w:p w:rsidR="00FE25A0" w:rsidRPr="00AE72F6" w:rsidRDefault="00236CD1" w:rsidP="00A846DF">
      <w:pPr>
        <w:suppressAutoHyphens/>
        <w:spacing w:after="0" w:line="360" w:lineRule="auto"/>
        <w:rPr>
          <w:rFonts w:eastAsia="Times New Roman" w:cstheme="minorHAnsi"/>
          <w:b/>
          <w:lang w:eastAsia="ar-SA"/>
        </w:rPr>
      </w:pPr>
      <w:r w:rsidRPr="00AE72F6">
        <w:rPr>
          <w:rFonts w:eastAsia="Times New Roman" w:cstheme="minorHAnsi"/>
          <w:lang w:eastAsia="ar-SA"/>
        </w:rPr>
        <w:t>zatwierdził:</w:t>
      </w:r>
    </w:p>
    <w:p w:rsidR="00FE25A0" w:rsidRPr="00AE72F6" w:rsidRDefault="00FE25A0" w:rsidP="00A846DF">
      <w:pPr>
        <w:suppressAutoHyphens/>
        <w:spacing w:after="0" w:line="360" w:lineRule="auto"/>
        <w:rPr>
          <w:rFonts w:eastAsia="Times New Roman" w:cstheme="minorHAnsi"/>
          <w:b/>
          <w:lang w:eastAsia="ar-SA"/>
        </w:rPr>
      </w:pPr>
      <w:r w:rsidRPr="00AE72F6">
        <w:rPr>
          <w:rFonts w:eastAsia="Times New Roman" w:cstheme="minorHAnsi"/>
          <w:b/>
          <w:lang w:eastAsia="ar-SA"/>
        </w:rPr>
        <w:t>Kanclerz UMB</w:t>
      </w:r>
    </w:p>
    <w:p w:rsidR="00FE25A0" w:rsidRPr="00AE72F6" w:rsidRDefault="00FE25A0" w:rsidP="00A846DF">
      <w:pPr>
        <w:suppressAutoHyphens/>
        <w:spacing w:after="0" w:line="360" w:lineRule="auto"/>
        <w:rPr>
          <w:rFonts w:eastAsia="Times New Roman" w:cstheme="minorHAnsi"/>
          <w:b/>
          <w:i/>
          <w:lang w:eastAsia="ar-SA"/>
        </w:rPr>
      </w:pPr>
      <w:r w:rsidRPr="00AE72F6">
        <w:rPr>
          <w:rFonts w:eastAsia="Times New Roman" w:cstheme="minorHAnsi"/>
          <w:b/>
          <w:lang w:eastAsia="ar-SA"/>
        </w:rPr>
        <w:t>mgr Konrad Raczkowski</w:t>
      </w:r>
    </w:p>
    <w:p w:rsidR="00FE25A0" w:rsidRPr="00AE72F6" w:rsidRDefault="00FE25A0" w:rsidP="00A846DF">
      <w:pPr>
        <w:suppressAutoHyphens/>
        <w:spacing w:after="0" w:line="360" w:lineRule="auto"/>
        <w:rPr>
          <w:rFonts w:eastAsia="Times New Roman" w:cstheme="minorHAnsi"/>
          <w:i/>
          <w:lang w:eastAsia="ar-SA"/>
        </w:rPr>
      </w:pPr>
    </w:p>
    <w:p w:rsidR="00FE25A0" w:rsidRPr="00AE72F6" w:rsidRDefault="00537958" w:rsidP="00A846DF">
      <w:pPr>
        <w:suppressAutoHyphens/>
        <w:spacing w:after="0" w:line="360" w:lineRule="auto"/>
        <w:rPr>
          <w:rFonts w:eastAsia="Times New Roman" w:cstheme="minorHAnsi"/>
          <w:lang w:eastAsia="ar-SA"/>
        </w:rPr>
      </w:pPr>
      <w:r w:rsidRPr="00AE72F6">
        <w:rPr>
          <w:rFonts w:eastAsia="Times New Roman" w:cstheme="minorHAnsi"/>
          <w:b/>
          <w:lang w:eastAsia="ar-SA"/>
        </w:rPr>
        <w:t>.....................</w:t>
      </w:r>
      <w:r w:rsidR="00C9603C" w:rsidRPr="00AE72F6">
        <w:rPr>
          <w:rFonts w:eastAsia="Times New Roman" w:cstheme="minorHAnsi"/>
          <w:b/>
          <w:lang w:eastAsia="ar-SA"/>
        </w:rPr>
        <w:t>....</w:t>
      </w:r>
      <w:r w:rsidRPr="00AE72F6">
        <w:rPr>
          <w:rFonts w:eastAsia="Times New Roman" w:cstheme="minorHAnsi"/>
          <w:b/>
          <w:lang w:eastAsia="ar-SA"/>
        </w:rPr>
        <w:t>.........</w:t>
      </w:r>
    </w:p>
    <w:p w:rsidR="0037553C" w:rsidRPr="00AE72F6" w:rsidRDefault="0037553C" w:rsidP="00A846DF">
      <w:pPr>
        <w:suppressAutoHyphens/>
        <w:spacing w:after="0" w:line="360" w:lineRule="auto"/>
        <w:rPr>
          <w:rFonts w:eastAsia="Times New Roman" w:cstheme="minorHAnsi"/>
          <w:color w:val="000000"/>
          <w:lang w:eastAsia="ar-SA"/>
        </w:rPr>
      </w:pPr>
    </w:p>
    <w:p w:rsidR="00FE25A0" w:rsidRPr="00AE72F6"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porządził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B65EB5">
        <w:rPr>
          <w:rFonts w:eastAsia="Times New Roman" w:cstheme="minorHAnsi"/>
          <w:color w:val="000000"/>
          <w:lang w:eastAsia="ar-SA"/>
        </w:rPr>
        <w:t>Agata Rekuć</w:t>
      </w:r>
    </w:p>
    <w:p w:rsidR="00F4428E" w:rsidRDefault="00604221" w:rsidP="00A846DF">
      <w:pPr>
        <w:suppressAutoHyphens/>
        <w:spacing w:after="0" w:line="360" w:lineRule="auto"/>
        <w:rPr>
          <w:rFonts w:eastAsia="Times New Roman" w:cstheme="minorHAnsi"/>
          <w:color w:val="000000"/>
          <w:lang w:eastAsia="ar-SA"/>
        </w:rPr>
      </w:pPr>
      <w:r w:rsidRPr="00AE72F6">
        <w:rPr>
          <w:rFonts w:eastAsia="Times New Roman" w:cstheme="minorHAnsi"/>
          <w:color w:val="000000"/>
          <w:lang w:eastAsia="ar-SA"/>
        </w:rPr>
        <w:t>S</w:t>
      </w:r>
      <w:r w:rsidR="00C227A3" w:rsidRPr="00AE72F6">
        <w:rPr>
          <w:rFonts w:eastAsia="Times New Roman" w:cstheme="minorHAnsi"/>
          <w:color w:val="000000"/>
          <w:lang w:eastAsia="ar-SA"/>
        </w:rPr>
        <w:t>prawdził</w:t>
      </w:r>
      <w:r w:rsidRPr="00AE72F6">
        <w:rPr>
          <w:rFonts w:eastAsia="Times New Roman" w:cstheme="minorHAnsi"/>
          <w:color w:val="000000"/>
          <w:lang w:eastAsia="ar-SA"/>
        </w:rPr>
        <w:t>/a</w:t>
      </w:r>
      <w:r w:rsidR="00C227A3" w:rsidRPr="00AE72F6">
        <w:rPr>
          <w:rFonts w:eastAsia="Times New Roman" w:cstheme="minorHAnsi"/>
          <w:color w:val="000000"/>
          <w:lang w:eastAsia="ar-SA"/>
        </w:rPr>
        <w:t>:</w:t>
      </w:r>
      <w:r w:rsidR="00F4217A" w:rsidRPr="00AE72F6">
        <w:rPr>
          <w:rFonts w:eastAsia="Times New Roman" w:cstheme="minorHAnsi"/>
          <w:color w:val="000000"/>
          <w:lang w:eastAsia="ar-SA"/>
        </w:rPr>
        <w:t xml:space="preserve"> </w:t>
      </w:r>
      <w:r w:rsidR="00DE52DB">
        <w:rPr>
          <w:rFonts w:eastAsia="Times New Roman" w:cstheme="minorHAnsi"/>
          <w:color w:val="000000"/>
          <w:lang w:eastAsia="ar-SA"/>
        </w:rPr>
        <w:t>Jacek Domalewski</w:t>
      </w:r>
    </w:p>
    <w:p w:rsidR="00F4428E" w:rsidRDefault="00F4428E" w:rsidP="00A846DF">
      <w:pPr>
        <w:suppressAutoHyphens/>
        <w:spacing w:after="0" w:line="360" w:lineRule="auto"/>
        <w:rPr>
          <w:rFonts w:eastAsia="Times New Roman" w:cstheme="minorHAnsi"/>
          <w:b/>
          <w:color w:val="000000"/>
          <w:lang w:eastAsia="ar-SA"/>
        </w:rPr>
      </w:pPr>
    </w:p>
    <w:p w:rsidR="00537958" w:rsidRDefault="00236CD1" w:rsidP="0011700F">
      <w:pPr>
        <w:suppressAutoHyphens/>
        <w:spacing w:after="0" w:line="360" w:lineRule="auto"/>
        <w:rPr>
          <w:rFonts w:eastAsia="Times New Roman" w:cstheme="minorHAnsi"/>
          <w:b/>
          <w:color w:val="000000" w:themeColor="text1"/>
          <w:highlight w:val="yellow"/>
          <w:lang w:eastAsia="ar-SA"/>
        </w:rPr>
      </w:pPr>
      <w:r w:rsidRPr="00AE72F6">
        <w:rPr>
          <w:rFonts w:eastAsia="Times New Roman" w:cstheme="minorHAnsi"/>
          <w:b/>
          <w:color w:val="000000"/>
          <w:lang w:eastAsia="ar-SA"/>
        </w:rPr>
        <w:t>Oferta, dokumenty i oświadczenia muszą być złożone pod rygorem nieważności w formie elektronicznej (opatrzonej kwalifikowanym podpisem elektronicznym) za pośrednictwem Platformy dostępnej pod adresem</w:t>
      </w:r>
      <w:r w:rsidR="00B65EB5" w:rsidRPr="00B65EB5">
        <w:rPr>
          <w:rFonts w:eastAsia="Times New Roman" w:cstheme="minorHAnsi"/>
          <w:b/>
          <w:color w:val="000000" w:themeColor="text1"/>
          <w:highlight w:val="yellow"/>
          <w:lang w:eastAsia="ar-SA"/>
        </w:rPr>
        <w:t xml:space="preserve"> </w:t>
      </w:r>
      <w:hyperlink r:id="rId10" w:history="1">
        <w:r w:rsidR="00B65EB5" w:rsidRPr="002A5189">
          <w:rPr>
            <w:rStyle w:val="Hipercze"/>
            <w:rFonts w:eastAsia="Times New Roman" w:cstheme="minorHAnsi"/>
            <w:b/>
            <w:highlight w:val="yellow"/>
            <w:lang w:eastAsia="ar-SA"/>
          </w:rPr>
          <w:t>https://platformazakupowa.pl/pn/umb</w:t>
        </w:r>
      </w:hyperlink>
    </w:p>
    <w:p w:rsidR="00B65EB5" w:rsidRPr="0011700F" w:rsidRDefault="00B65EB5" w:rsidP="0011700F">
      <w:pPr>
        <w:suppressAutoHyphens/>
        <w:spacing w:after="0" w:line="360" w:lineRule="auto"/>
        <w:rPr>
          <w:rFonts w:eastAsia="Times New Roman" w:cstheme="minorHAnsi"/>
          <w:color w:val="000000"/>
          <w:lang w:eastAsia="ar-SA"/>
        </w:rPr>
      </w:pPr>
    </w:p>
    <w:tbl>
      <w:tblPr>
        <w:tblStyle w:val="Tabela-Siatka"/>
        <w:tblW w:w="0" w:type="auto"/>
        <w:tblLook w:val="04A0" w:firstRow="1" w:lastRow="0" w:firstColumn="1" w:lastColumn="0" w:noHBand="0" w:noVBand="1"/>
      </w:tblPr>
      <w:tblGrid>
        <w:gridCol w:w="1271"/>
        <w:gridCol w:w="7791"/>
      </w:tblGrid>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I</w:t>
            </w:r>
          </w:p>
        </w:tc>
        <w:tc>
          <w:tcPr>
            <w:tcW w:w="7791" w:type="dxa"/>
          </w:tcPr>
          <w:p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środkach komunikacji elektronicznej, przy użyciu których zamawiający będzie komunikował się z wykonawcami, oraz informacje o wymaganiach technicznych i organizacyjnych sporządzania, wysyłania i odbierania korespondencji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w:t>
            </w:r>
            <w:r w:rsidR="00F4428E">
              <w:rPr>
                <w:rFonts w:eastAsia="Times New Roman" w:cstheme="minorHAnsi"/>
                <w:bCs/>
                <w:color w:val="000000" w:themeColor="text1"/>
                <w:lang w:val="cs-CZ" w:eastAsia="ar-SA"/>
              </w:rPr>
              <w:t xml:space="preserve"> kryteriów i sposobu ich oceny </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rsidTr="00F4428E">
        <w:tc>
          <w:tcPr>
            <w:tcW w:w="1271" w:type="dxa"/>
          </w:tcPr>
          <w:p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XXIV</w:t>
            </w:r>
          </w:p>
        </w:tc>
        <w:tc>
          <w:tcPr>
            <w:tcW w:w="7791" w:type="dxa"/>
          </w:tcPr>
          <w:p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rsidR="00FE25A0" w:rsidRPr="00AE72F6" w:rsidRDefault="00604221" w:rsidP="00A846DF">
      <w:pPr>
        <w:pageBreakBefore/>
        <w:suppressAutoHyphens/>
        <w:spacing w:after="0" w:line="360" w:lineRule="auto"/>
        <w:rPr>
          <w:rFonts w:eastAsia="Times New Roman" w:cstheme="minorHAnsi"/>
          <w:lang w:eastAsia="ar-SA"/>
        </w:rPr>
      </w:pPr>
      <w:r w:rsidRPr="00AE72F6">
        <w:rPr>
          <w:rFonts w:eastAsia="Times New Roman" w:cstheme="minorHAnsi"/>
          <w:b/>
          <w:bCs/>
          <w:color w:val="000000"/>
          <w:spacing w:val="-5"/>
          <w:lang w:eastAsia="ar-SA"/>
        </w:rPr>
        <w:lastRenderedPageBreak/>
        <w:t xml:space="preserve">CZĘŚĆ </w:t>
      </w:r>
      <w:r w:rsidR="00FE25A0" w:rsidRPr="00AE72F6">
        <w:rPr>
          <w:rFonts w:eastAsia="Times New Roman" w:cstheme="minorHAnsi"/>
          <w:b/>
          <w:bCs/>
          <w:color w:val="000000"/>
          <w:spacing w:val="-5"/>
          <w:lang w:eastAsia="ar-SA"/>
        </w:rPr>
        <w:t xml:space="preserve">I.  Nazwa i adres </w:t>
      </w:r>
      <w:r w:rsidR="00FE25A0" w:rsidRPr="00AE72F6">
        <w:rPr>
          <w:rFonts w:eastAsia="Times New Roman" w:cstheme="minorHAnsi"/>
          <w:b/>
          <w:bCs/>
          <w:lang w:eastAsia="ar-SA"/>
        </w:rPr>
        <w:t>Zamawiającego</w:t>
      </w:r>
    </w:p>
    <w:p w:rsidR="00C227A3" w:rsidRPr="00AE72F6" w:rsidRDefault="00FE25A0" w:rsidP="00A846DF">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B203CD" w:rsidRPr="00AE72F6">
        <w:rPr>
          <w:rFonts w:eastAsia="Times New Roman" w:cstheme="minorHAnsi"/>
          <w:lang w:eastAsia="ar-SA"/>
        </w:rPr>
        <w:t xml:space="preserve">15-089 Białystok </w:t>
      </w:r>
      <w:r w:rsidR="00C227A3" w:rsidRPr="00AE72F6">
        <w:rPr>
          <w:rFonts w:eastAsia="Times New Roman" w:cstheme="minorHAnsi"/>
          <w:lang w:eastAsia="ar-SA"/>
        </w:rPr>
        <w:t xml:space="preserve">tel. 85 748 55 39, 85 748 55 50, 85 748 56 25, 85 748 56 26, 85 748 56 40, 85 748 56 27, </w:t>
      </w:r>
    </w:p>
    <w:p w:rsidR="003016E5" w:rsidRPr="00AE72F6" w:rsidRDefault="00C227A3" w:rsidP="00A846DF">
      <w:pPr>
        <w:suppressAutoHyphens/>
        <w:spacing w:after="0" w:line="360" w:lineRule="auto"/>
        <w:rPr>
          <w:rFonts w:eastAsia="Times New Roman" w:cstheme="minorHAnsi"/>
          <w:lang w:eastAsia="ar-SA"/>
        </w:rPr>
      </w:pPr>
      <w:r w:rsidRPr="00AE72F6">
        <w:rPr>
          <w:rFonts w:eastAsia="Times New Roman" w:cstheme="minorHAnsi"/>
          <w:lang w:eastAsia="ar-SA"/>
        </w:rPr>
        <w:t xml:space="preserve"> 85 748 57 39</w:t>
      </w:r>
      <w:r w:rsidR="006103A7" w:rsidRPr="00AE72F6">
        <w:rPr>
          <w:rFonts w:eastAsia="Times New Roman" w:cstheme="minorHAnsi"/>
          <w:lang w:eastAsia="ar-SA"/>
        </w:rPr>
        <w:t xml:space="preserve">, </w:t>
      </w:r>
    </w:p>
    <w:p w:rsidR="003016E5" w:rsidRPr="00AE72F6" w:rsidRDefault="00C227A3" w:rsidP="00A846DF">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1" w:history="1">
        <w:r w:rsidR="006103A7" w:rsidRPr="00AE72F6">
          <w:rPr>
            <w:rStyle w:val="Hipercze"/>
            <w:rFonts w:eastAsia="Times New Roman" w:cstheme="minorHAnsi"/>
            <w:b/>
            <w:lang w:eastAsia="ar-SA"/>
          </w:rPr>
          <w:t>zampubl@umb.edu.pl</w:t>
        </w:r>
      </w:hyperlink>
      <w:r w:rsidR="006103A7" w:rsidRPr="00AE72F6">
        <w:rPr>
          <w:rFonts w:eastAsia="Times New Roman" w:cstheme="minorHAnsi"/>
          <w:lang w:eastAsia="ar-SA"/>
        </w:rPr>
        <w:t xml:space="preserve">, </w:t>
      </w:r>
    </w:p>
    <w:p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hyperlink r:id="rId12" w:history="1">
        <w:r w:rsidR="00B65EB5" w:rsidRPr="002A5189">
          <w:rPr>
            <w:rStyle w:val="Hipercze"/>
            <w:rFonts w:eastAsia="Times New Roman" w:cstheme="minorHAnsi"/>
            <w:b/>
            <w:highlight w:val="yellow"/>
            <w:lang w:eastAsia="ar-SA"/>
          </w:rPr>
          <w:t>https://platformazakupowa.pl/pn/umb</w:t>
        </w:r>
      </w:hyperlink>
    </w:p>
    <w:p w:rsidR="00FE25A0" w:rsidRPr="00AE72F6" w:rsidRDefault="00604221" w:rsidP="00A846DF">
      <w:pPr>
        <w:suppressAutoHyphens/>
        <w:spacing w:after="0" w:line="360" w:lineRule="auto"/>
        <w:rPr>
          <w:rFonts w:eastAsia="Times New Roman" w:cstheme="minorHAnsi"/>
          <w:b/>
          <w:u w:val="single"/>
          <w:lang w:eastAsia="ar-SA"/>
        </w:rPr>
      </w:pPr>
      <w:r w:rsidRPr="00AE72F6">
        <w:rPr>
          <w:rFonts w:eastAsia="Times New Roman" w:cstheme="minorHAnsi"/>
          <w:b/>
          <w:lang w:eastAsia="ar-SA"/>
        </w:rPr>
        <w:t xml:space="preserve">CZĘŚĆ </w:t>
      </w:r>
      <w:r w:rsidR="00E91C34" w:rsidRPr="00AE72F6">
        <w:rPr>
          <w:rFonts w:eastAsia="Times New Roman" w:cstheme="minorHAnsi"/>
          <w:b/>
          <w:lang w:eastAsia="ar-SA"/>
        </w:rPr>
        <w:t xml:space="preserve">II. </w:t>
      </w:r>
      <w:r w:rsidR="00FE25A0" w:rsidRPr="00AE72F6">
        <w:rPr>
          <w:rFonts w:eastAsia="Times New Roman" w:cstheme="minorHAnsi"/>
          <w:b/>
          <w:lang w:eastAsia="ar-SA"/>
        </w:rPr>
        <w:t xml:space="preserve">Adres strony internetowej, na której udostępniane będą  zmiany </w:t>
      </w:r>
      <w:r w:rsidR="00FE25A0" w:rsidRPr="00AE72F6">
        <w:rPr>
          <w:rFonts w:eastAsia="Times New Roman" w:cstheme="minorHAnsi"/>
          <w:b/>
          <w:lang w:eastAsia="ar-SA"/>
        </w:rPr>
        <w:br/>
        <w:t>i wyjaśnienia SWZ oraz inne dokumenty zamówienia bezpośrednio związane z postępowaniem</w:t>
      </w:r>
      <w:r w:rsidR="00236CD1" w:rsidRPr="00AE72F6">
        <w:rPr>
          <w:rFonts w:eastAsia="Times New Roman" w:cstheme="minorHAnsi"/>
          <w:b/>
          <w:lang w:eastAsia="ar-SA"/>
        </w:rPr>
        <w:t xml:space="preserve"> </w:t>
      </w:r>
      <w:r w:rsidR="00FE25A0" w:rsidRPr="00AE72F6">
        <w:rPr>
          <w:rFonts w:eastAsia="Times New Roman" w:cstheme="minorHAnsi"/>
          <w:b/>
          <w:lang w:eastAsia="ar-SA"/>
        </w:rPr>
        <w:t xml:space="preserve">- </w:t>
      </w:r>
      <w:hyperlink r:id="rId13" w:history="1">
        <w:r w:rsidR="00B65EB5" w:rsidRPr="002A5189">
          <w:rPr>
            <w:rStyle w:val="Hipercze"/>
            <w:rFonts w:eastAsia="Times New Roman" w:cstheme="minorHAnsi"/>
            <w:b/>
            <w:highlight w:val="yellow"/>
            <w:lang w:eastAsia="ar-SA"/>
          </w:rPr>
          <w:t>https://platformazakupowa.pl/pn/umb</w:t>
        </w:r>
      </w:hyperlink>
    </w:p>
    <w:p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4D1501">
        <w:rPr>
          <w:rFonts w:eastAsia="Times New Roman" w:cstheme="minorHAnsi"/>
          <w:b/>
          <w:color w:val="FF0000"/>
          <w:lang w:eastAsia="ar-SA"/>
        </w:rPr>
        <w:t>AZP.25.1.</w:t>
      </w:r>
      <w:r w:rsidR="00B65EB5">
        <w:rPr>
          <w:rFonts w:eastAsia="Times New Roman" w:cstheme="minorHAnsi"/>
          <w:b/>
          <w:color w:val="FF0000"/>
          <w:lang w:eastAsia="ar-SA"/>
        </w:rPr>
        <w:t>90</w:t>
      </w:r>
      <w:r w:rsidR="004D1501">
        <w:rPr>
          <w:rFonts w:eastAsia="Times New Roman" w:cstheme="minorHAnsi"/>
          <w:b/>
          <w:color w:val="FF0000"/>
          <w:lang w:eastAsia="ar-SA"/>
        </w:rPr>
        <w:t>.2022</w:t>
      </w:r>
    </w:p>
    <w:p w:rsidR="00FE25A0" w:rsidRPr="00AE72F6" w:rsidRDefault="00604221" w:rsidP="00A846DF">
      <w:pPr>
        <w:suppressAutoHyphens/>
        <w:spacing w:after="0" w:line="360" w:lineRule="auto"/>
        <w:rPr>
          <w:rFonts w:eastAsia="Times New Roman" w:cstheme="minorHAnsi"/>
          <w:lang w:eastAsia="ar-SA"/>
        </w:rPr>
      </w:pPr>
      <w:r w:rsidRPr="00AE72F6">
        <w:rPr>
          <w:rFonts w:eastAsia="Times New Roman" w:cstheme="minorHAnsi"/>
          <w:b/>
          <w:lang w:eastAsia="ar-SA"/>
        </w:rPr>
        <w:t xml:space="preserve">CZĘŚĆ III. </w:t>
      </w:r>
      <w:r w:rsidR="00FE25A0" w:rsidRPr="00AE72F6">
        <w:rPr>
          <w:rFonts w:eastAsia="Times New Roman" w:cstheme="minorHAnsi"/>
          <w:b/>
          <w:lang w:eastAsia="ar-SA"/>
        </w:rPr>
        <w:t>Tryb udzielenia zamówienia</w:t>
      </w:r>
      <w:r w:rsidR="00B90985" w:rsidRPr="00AE72F6">
        <w:rPr>
          <w:rFonts w:eastAsia="Times New Roman" w:cstheme="minorHAnsi"/>
          <w:b/>
          <w:lang w:eastAsia="ar-SA"/>
        </w:rPr>
        <w:t xml:space="preserve"> </w:t>
      </w:r>
      <w:r w:rsidR="00B90985" w:rsidRPr="0005121A">
        <w:rPr>
          <w:rFonts w:eastAsia="Times New Roman" w:cstheme="minorHAnsi"/>
          <w:b/>
          <w:lang w:eastAsia="ar-SA"/>
        </w:rPr>
        <w:t>i źródło finansowania</w:t>
      </w:r>
    </w:p>
    <w:p w:rsidR="00FE25A0" w:rsidRPr="00AE72F6" w:rsidRDefault="00FE25A0" w:rsidP="00905952">
      <w:pPr>
        <w:pStyle w:val="Akapitzlist"/>
        <w:numPr>
          <w:ilvl w:val="0"/>
          <w:numId w:val="21"/>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2021 r. poz. 1129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rsidR="007804EF" w:rsidRPr="004C4F1D" w:rsidRDefault="008E356F" w:rsidP="00905952">
      <w:pPr>
        <w:pStyle w:val="Akapitzlist"/>
        <w:numPr>
          <w:ilvl w:val="0"/>
          <w:numId w:val="21"/>
        </w:numPr>
        <w:suppressAutoHyphens/>
        <w:spacing w:after="240" w:line="360" w:lineRule="auto"/>
        <w:rPr>
          <w:rFonts w:cstheme="minorHAnsi"/>
          <w:bCs/>
          <w:sz w:val="22"/>
          <w:szCs w:val="22"/>
          <w:lang w:val="pl-PL"/>
        </w:rPr>
      </w:pPr>
      <w:r w:rsidRPr="00AE72F6">
        <w:rPr>
          <w:rFonts w:cstheme="minorHAnsi"/>
          <w:bCs/>
          <w:sz w:val="22"/>
          <w:szCs w:val="22"/>
        </w:rPr>
        <w:t>Przedmiot zamówienia</w:t>
      </w:r>
      <w:r w:rsidR="005124B6">
        <w:rPr>
          <w:rFonts w:cstheme="minorHAnsi"/>
          <w:bCs/>
          <w:sz w:val="22"/>
          <w:szCs w:val="22"/>
        </w:rPr>
        <w:t xml:space="preserve"> </w:t>
      </w:r>
      <w:r w:rsidR="00F4428E">
        <w:rPr>
          <w:rFonts w:cstheme="minorHAnsi"/>
          <w:bCs/>
          <w:sz w:val="22"/>
          <w:szCs w:val="22"/>
        </w:rPr>
        <w:t xml:space="preserve">finansowany </w:t>
      </w:r>
      <w:r w:rsidR="005124B6">
        <w:rPr>
          <w:rFonts w:cstheme="minorHAnsi"/>
          <w:bCs/>
          <w:sz w:val="22"/>
          <w:szCs w:val="22"/>
        </w:rPr>
        <w:t xml:space="preserve">jest </w:t>
      </w:r>
      <w:r w:rsidR="004C4F1D">
        <w:rPr>
          <w:rFonts w:cstheme="minorHAnsi"/>
          <w:bCs/>
          <w:sz w:val="22"/>
          <w:szCs w:val="22"/>
        </w:rPr>
        <w:t>ze środków zewnętrznych:</w:t>
      </w:r>
      <w:r w:rsidR="00B65EB5">
        <w:rPr>
          <w:rFonts w:cstheme="minorHAnsi"/>
          <w:bCs/>
          <w:sz w:val="22"/>
          <w:szCs w:val="22"/>
        </w:rPr>
        <w:t xml:space="preserve"> </w:t>
      </w:r>
      <w:r w:rsidR="00B65EB5" w:rsidRPr="00B65EB5">
        <w:rPr>
          <w:rFonts w:cstheme="minorHAnsi"/>
          <w:bCs/>
          <w:sz w:val="22"/>
          <w:szCs w:val="22"/>
        </w:rPr>
        <w:t xml:space="preserve">Projekt pn. Centrum Badań Innowacyjnych w zakresie Prewencji Chorób Cywilizacyjnych i Medycyny Indywidualizowanej (CBI PLUS); Zadanie 3.2 Centrum Genomiki i Medycyny Spersonalizowanej (CGMS) – Laboratorium Genomiki.  </w:t>
      </w:r>
      <w:r w:rsidR="00304B46" w:rsidRPr="00304B46">
        <w:rPr>
          <w:rFonts w:cstheme="minorHAnsi"/>
          <w:bCs/>
          <w:sz w:val="22"/>
          <w:szCs w:val="22"/>
        </w:rPr>
        <w:t>RPPD.01.01.00-20-0001/16-00</w:t>
      </w:r>
    </w:p>
    <w:p w:rsidR="008F31C5" w:rsidRPr="00F4428E" w:rsidRDefault="00604221" w:rsidP="00F4428E">
      <w:pPr>
        <w:suppressAutoHyphens/>
        <w:spacing w:after="0" w:line="360" w:lineRule="auto"/>
        <w:rPr>
          <w:rFonts w:cstheme="minorHAnsi"/>
          <w:bCs/>
        </w:rPr>
      </w:pPr>
      <w:r w:rsidRPr="00F4428E">
        <w:rPr>
          <w:rFonts w:eastAsia="Times New Roman" w:cstheme="minorHAnsi"/>
          <w:b/>
          <w:kern w:val="1"/>
          <w:lang w:eastAsia="ar-SA"/>
        </w:rPr>
        <w:t xml:space="preserve">CZĘŚĆ IV. </w:t>
      </w:r>
      <w:r w:rsidR="00FE25A0" w:rsidRPr="00F4428E">
        <w:rPr>
          <w:rFonts w:eastAsia="Times New Roman" w:cstheme="minorHAnsi"/>
          <w:b/>
          <w:kern w:val="1"/>
          <w:lang w:eastAsia="ar-SA"/>
        </w:rPr>
        <w:t>Opis przedmiotu zamówienia</w:t>
      </w:r>
      <w:r w:rsidR="008E356F" w:rsidRPr="00F4428E">
        <w:rPr>
          <w:rFonts w:eastAsia="Times New Roman" w:cstheme="minorHAnsi"/>
          <w:b/>
          <w:kern w:val="1"/>
          <w:lang w:eastAsia="ar-SA"/>
        </w:rPr>
        <w:t xml:space="preserve"> </w:t>
      </w:r>
    </w:p>
    <w:p w:rsidR="00857616" w:rsidRPr="00F4428E" w:rsidRDefault="00AC20D0" w:rsidP="00905952">
      <w:pPr>
        <w:pStyle w:val="Akapitzlist"/>
        <w:numPr>
          <w:ilvl w:val="0"/>
          <w:numId w:val="24"/>
        </w:numPr>
        <w:spacing w:line="360" w:lineRule="auto"/>
        <w:ind w:left="426"/>
        <w:rPr>
          <w:rFonts w:cstheme="minorHAnsi"/>
          <w:b/>
          <w:bCs/>
          <w:color w:val="000000" w:themeColor="text1"/>
          <w:sz w:val="22"/>
          <w:szCs w:val="22"/>
        </w:rPr>
      </w:pPr>
      <w:r w:rsidRPr="0011700F">
        <w:rPr>
          <w:rFonts w:cstheme="minorHAnsi"/>
          <w:color w:val="000000" w:themeColor="text1"/>
          <w:sz w:val="22"/>
          <w:szCs w:val="22"/>
        </w:rPr>
        <w:t>Przedmiotem zamówienia jest</w:t>
      </w:r>
      <w:r w:rsidRPr="00AE72F6">
        <w:rPr>
          <w:rFonts w:cstheme="minorHAnsi"/>
          <w:b/>
          <w:color w:val="000000" w:themeColor="text1"/>
          <w:sz w:val="22"/>
          <w:szCs w:val="22"/>
        </w:rPr>
        <w:t xml:space="preserve"> </w:t>
      </w:r>
      <w:r w:rsidR="00B65EB5" w:rsidRPr="00B65EB5">
        <w:rPr>
          <w:rFonts w:ascii="Calibri" w:hAnsi="Calibri" w:cs="Calibri"/>
          <w:sz w:val="22"/>
          <w:lang w:val="pl-PL"/>
        </w:rPr>
        <w:t>Dostawa wraz z rozładunkiem, wniesieniem, montażem wyposażenia laboratoryjnego oraz dostarczeniem instrukcji stanowiskowej wraz z jej wdrożeniem do Centrum Genomu Uniwersytetu Medycznego w Białymstoku  mebli laboratoryjnych.</w:t>
      </w:r>
      <w:r w:rsidR="00B65EB5">
        <w:rPr>
          <w:rFonts w:ascii="Calibri" w:hAnsi="Calibri" w:cs="Calibri"/>
          <w:sz w:val="22"/>
          <w:lang w:val="pl-PL"/>
        </w:rPr>
        <w:t xml:space="preserve"> Kod </w:t>
      </w:r>
      <w:r w:rsidR="00F4428E" w:rsidRPr="00F4428E">
        <w:rPr>
          <w:rFonts w:ascii="Calibri" w:hAnsi="Calibri" w:cs="Calibri"/>
          <w:b/>
          <w:sz w:val="22"/>
          <w:szCs w:val="22"/>
        </w:rPr>
        <w:t>CPV:</w:t>
      </w:r>
      <w:r w:rsidR="00F4428E">
        <w:rPr>
          <w:rFonts w:ascii="Calibri" w:hAnsi="Calibri" w:cs="Calibri"/>
          <w:sz w:val="22"/>
          <w:szCs w:val="22"/>
        </w:rPr>
        <w:t xml:space="preserve"> </w:t>
      </w:r>
      <w:r w:rsidR="0011700F" w:rsidRPr="0011700F">
        <w:rPr>
          <w:rFonts w:ascii="Calibri" w:hAnsi="Calibri" w:cs="Calibri"/>
          <w:b/>
          <w:sz w:val="22"/>
          <w:szCs w:val="22"/>
          <w:lang w:val="pl-PL"/>
        </w:rPr>
        <w:t>39180000-7</w:t>
      </w:r>
    </w:p>
    <w:p w:rsidR="008F31C5" w:rsidRPr="00AE72F6" w:rsidRDefault="0056545A" w:rsidP="00905952">
      <w:pPr>
        <w:pStyle w:val="Akapitzlist"/>
        <w:numPr>
          <w:ilvl w:val="0"/>
          <w:numId w:val="24"/>
        </w:numPr>
        <w:suppressAutoHyphens/>
        <w:spacing w:line="360" w:lineRule="auto"/>
        <w:ind w:left="426"/>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rsidR="0056545A" w:rsidRPr="00AE72F6" w:rsidRDefault="00B300E2" w:rsidP="0090595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rsidR="0056545A" w:rsidRPr="00101876" w:rsidRDefault="0056545A" w:rsidP="00905952">
      <w:pPr>
        <w:pStyle w:val="Akapitzlist"/>
        <w:numPr>
          <w:ilvl w:val="0"/>
          <w:numId w:val="22"/>
        </w:numPr>
        <w:suppressAutoHyphens/>
        <w:spacing w:line="360" w:lineRule="auto"/>
        <w:ind w:left="284" w:hanging="284"/>
        <w:rPr>
          <w:rFonts w:cstheme="minorHAnsi"/>
          <w:bCs/>
          <w:iCs/>
          <w:strike/>
          <w:color w:val="000000" w:themeColor="text1"/>
          <w:sz w:val="22"/>
          <w:szCs w:val="22"/>
        </w:rPr>
      </w:pPr>
      <w:r w:rsidRPr="00101876">
        <w:rPr>
          <w:rFonts w:cstheme="minorHAnsi"/>
          <w:bCs/>
          <w:iCs/>
          <w:strike/>
          <w:color w:val="000000" w:themeColor="text1"/>
          <w:sz w:val="22"/>
          <w:szCs w:val="22"/>
        </w:rPr>
        <w:t>Tabela oc</w:t>
      </w:r>
      <w:r w:rsidR="00135957">
        <w:rPr>
          <w:rFonts w:cstheme="minorHAnsi"/>
          <w:bCs/>
          <w:iCs/>
          <w:strike/>
          <w:color w:val="000000" w:themeColor="text1"/>
          <w:sz w:val="22"/>
          <w:szCs w:val="22"/>
        </w:rPr>
        <w:t>eny technicznej – Załącznik nr _</w:t>
      </w:r>
      <w:r w:rsidRPr="00101876">
        <w:rPr>
          <w:rFonts w:cstheme="minorHAnsi"/>
          <w:bCs/>
          <w:iCs/>
          <w:strike/>
          <w:color w:val="000000" w:themeColor="text1"/>
          <w:sz w:val="22"/>
          <w:szCs w:val="22"/>
        </w:rPr>
        <w:t xml:space="preserve"> do SWZ,</w:t>
      </w:r>
    </w:p>
    <w:p w:rsidR="0056545A" w:rsidRPr="00AE72F6" w:rsidRDefault="0056545A" w:rsidP="0090595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Tabela oceny warunków gwarancji – Załącznik nr </w:t>
      </w:r>
      <w:r w:rsidR="00135957">
        <w:rPr>
          <w:rFonts w:cstheme="minorHAnsi"/>
          <w:bCs/>
          <w:iCs/>
          <w:color w:val="000000" w:themeColor="text1"/>
          <w:sz w:val="22"/>
          <w:szCs w:val="22"/>
        </w:rPr>
        <w:t>3</w:t>
      </w:r>
      <w:r w:rsidRPr="00AE72F6">
        <w:rPr>
          <w:rFonts w:cstheme="minorHAnsi"/>
          <w:bCs/>
          <w:iCs/>
          <w:color w:val="000000" w:themeColor="text1"/>
          <w:sz w:val="22"/>
          <w:szCs w:val="22"/>
        </w:rPr>
        <w:t xml:space="preserve"> do SWZ,</w:t>
      </w:r>
    </w:p>
    <w:p w:rsidR="0056545A" w:rsidRPr="00AE72F6" w:rsidRDefault="0056545A" w:rsidP="0090595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Warunki gwarancji, rękojmi i serwisu gwarancyjnego – Załącznik nr </w:t>
      </w:r>
      <w:r w:rsidR="00135957">
        <w:rPr>
          <w:rFonts w:cstheme="minorHAnsi"/>
          <w:bCs/>
          <w:iCs/>
          <w:color w:val="000000" w:themeColor="text1"/>
          <w:sz w:val="22"/>
          <w:szCs w:val="22"/>
        </w:rPr>
        <w:t>4</w:t>
      </w:r>
      <w:r w:rsidRPr="00AE72F6">
        <w:rPr>
          <w:rFonts w:cstheme="minorHAnsi"/>
          <w:bCs/>
          <w:iCs/>
          <w:color w:val="000000" w:themeColor="text1"/>
          <w:sz w:val="22"/>
          <w:szCs w:val="22"/>
        </w:rPr>
        <w:t xml:space="preserve"> do SWZ,</w:t>
      </w:r>
    </w:p>
    <w:p w:rsidR="008F31C5" w:rsidRPr="00AE72F6" w:rsidRDefault="0056545A" w:rsidP="00905952">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lastRenderedPageBreak/>
        <w:t xml:space="preserve">Procedura dostawy i </w:t>
      </w:r>
      <w:r w:rsidR="008F31C5" w:rsidRPr="00AE72F6">
        <w:rPr>
          <w:rFonts w:cstheme="minorHAnsi"/>
          <w:bCs/>
          <w:iCs/>
          <w:color w:val="000000" w:themeColor="text1"/>
          <w:sz w:val="22"/>
          <w:szCs w:val="22"/>
        </w:rPr>
        <w:t xml:space="preserve">odbioru urządzenia – Załącznik nr </w:t>
      </w:r>
      <w:r w:rsidR="00135957">
        <w:rPr>
          <w:rFonts w:cstheme="minorHAnsi"/>
          <w:bCs/>
          <w:iCs/>
          <w:color w:val="000000" w:themeColor="text1"/>
          <w:sz w:val="22"/>
          <w:szCs w:val="22"/>
        </w:rPr>
        <w:t>5</w:t>
      </w:r>
      <w:r w:rsidR="008F31C5" w:rsidRPr="00AE72F6">
        <w:rPr>
          <w:rFonts w:cstheme="minorHAnsi"/>
          <w:bCs/>
          <w:iCs/>
          <w:color w:val="000000" w:themeColor="text1"/>
          <w:sz w:val="22"/>
          <w:szCs w:val="22"/>
        </w:rPr>
        <w:t xml:space="preserve"> do SWZ.</w:t>
      </w:r>
    </w:p>
    <w:p w:rsidR="00596CC1" w:rsidRPr="00AE72F6" w:rsidRDefault="002A56DA" w:rsidP="00905952">
      <w:pPr>
        <w:pStyle w:val="Akapitzlist"/>
        <w:numPr>
          <w:ilvl w:val="0"/>
          <w:numId w:val="24"/>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Zamawiający </w:t>
      </w:r>
      <w:r w:rsidR="007F2E79">
        <w:rPr>
          <w:rFonts w:cstheme="minorHAnsi"/>
          <w:color w:val="000000" w:themeColor="text1"/>
          <w:sz w:val="22"/>
          <w:szCs w:val="22"/>
        </w:rPr>
        <w:t xml:space="preserve">nie </w:t>
      </w:r>
      <w:r w:rsidRPr="00AE72F6">
        <w:rPr>
          <w:rFonts w:cstheme="minorHAnsi"/>
          <w:color w:val="000000" w:themeColor="text1"/>
          <w:sz w:val="22"/>
          <w:szCs w:val="22"/>
        </w:rPr>
        <w:t>dopusz</w:t>
      </w:r>
      <w:r w:rsidR="009A2452" w:rsidRPr="00AE72F6">
        <w:rPr>
          <w:rFonts w:cstheme="minorHAnsi"/>
          <w:color w:val="000000" w:themeColor="text1"/>
          <w:sz w:val="22"/>
          <w:szCs w:val="22"/>
        </w:rPr>
        <w:t>cza s</w:t>
      </w:r>
      <w:r w:rsidR="007F2E79">
        <w:rPr>
          <w:rFonts w:cstheme="minorHAnsi"/>
          <w:color w:val="000000" w:themeColor="text1"/>
          <w:sz w:val="22"/>
          <w:szCs w:val="22"/>
        </w:rPr>
        <w:t>kładania ofert częściowych.</w:t>
      </w:r>
    </w:p>
    <w:p w:rsidR="00136EDF" w:rsidRPr="008907FC" w:rsidRDefault="009746D8" w:rsidP="00D54AC7">
      <w:pPr>
        <w:pStyle w:val="Akapitzlist"/>
        <w:numPr>
          <w:ilvl w:val="0"/>
          <w:numId w:val="24"/>
        </w:numPr>
        <w:suppressAutoHyphens/>
        <w:spacing w:line="360" w:lineRule="auto"/>
        <w:ind w:left="425" w:hanging="357"/>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rsidR="003717E3" w:rsidRPr="00AE72F6" w:rsidRDefault="00604221" w:rsidP="00D54AC7">
      <w:pPr>
        <w:suppressAutoHyphens/>
        <w:spacing w:after="0" w:line="360" w:lineRule="auto"/>
        <w:rPr>
          <w:rFonts w:eastAsia="Times New Roman" w:cstheme="minorHAnsi"/>
          <w:lang w:eastAsia="ar-SA"/>
        </w:rPr>
      </w:pPr>
      <w:r w:rsidRPr="00AE72F6">
        <w:rPr>
          <w:rFonts w:eastAsia="Times New Roman" w:cstheme="minorHAnsi"/>
          <w:b/>
          <w:bCs/>
          <w:spacing w:val="-2"/>
          <w:lang w:eastAsia="ar-SA"/>
        </w:rPr>
        <w:t xml:space="preserve">CZĘŚĆ </w:t>
      </w:r>
      <w:r w:rsidR="00FE25A0" w:rsidRPr="00AE72F6">
        <w:rPr>
          <w:rFonts w:eastAsia="Times New Roman" w:cstheme="minorHAnsi"/>
          <w:b/>
          <w:bCs/>
          <w:spacing w:val="-2"/>
          <w:lang w:eastAsia="ar-SA"/>
        </w:rPr>
        <w:t>V. Informacja o przedmiotowych środkach dowodowych</w:t>
      </w:r>
    </w:p>
    <w:p w:rsidR="003717E3" w:rsidRPr="00AE72F6" w:rsidRDefault="002475B8" w:rsidP="00D54AC7">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rsidR="00C057E8" w:rsidRPr="00AE72F6" w:rsidRDefault="006C0F4D" w:rsidP="00D54AC7">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rsidR="00C057E8" w:rsidRPr="00101876" w:rsidRDefault="0072594C" w:rsidP="00D54AC7">
      <w:pPr>
        <w:suppressAutoHyphens/>
        <w:spacing w:after="0" w:line="360" w:lineRule="auto"/>
        <w:rPr>
          <w:rFonts w:cstheme="minorHAnsi"/>
          <w:b/>
          <w:bCs/>
          <w:i/>
          <w:iCs/>
          <w:strike/>
          <w:color w:val="000000" w:themeColor="text1"/>
        </w:rPr>
      </w:pPr>
      <w:r w:rsidRPr="00101876">
        <w:rPr>
          <w:rFonts w:cstheme="minorHAnsi"/>
          <w:b/>
          <w:bCs/>
          <w:i/>
          <w:iCs/>
          <w:strike/>
          <w:color w:val="000000" w:themeColor="text1"/>
        </w:rPr>
        <w:t xml:space="preserve"> - </w:t>
      </w:r>
      <w:r w:rsidR="00C057E8" w:rsidRPr="00101876">
        <w:rPr>
          <w:rFonts w:cstheme="minorHAnsi"/>
          <w:b/>
          <w:bCs/>
          <w:i/>
          <w:iCs/>
          <w:strike/>
          <w:color w:val="000000" w:themeColor="text1"/>
        </w:rPr>
        <w:t>Tabela oceny tech</w:t>
      </w:r>
      <w:r w:rsidR="00233FEA" w:rsidRPr="00101876">
        <w:rPr>
          <w:rFonts w:cstheme="minorHAnsi"/>
          <w:b/>
          <w:bCs/>
          <w:i/>
          <w:iCs/>
          <w:strike/>
          <w:color w:val="000000" w:themeColor="text1"/>
        </w:rPr>
        <w:t xml:space="preserve">nicznej – Załącznik nr </w:t>
      </w:r>
      <w:r w:rsidR="00135957">
        <w:rPr>
          <w:rFonts w:cstheme="minorHAnsi"/>
          <w:b/>
          <w:bCs/>
          <w:i/>
          <w:iCs/>
          <w:strike/>
          <w:color w:val="000000" w:themeColor="text1"/>
        </w:rPr>
        <w:t>_</w:t>
      </w:r>
      <w:r w:rsidR="00233FEA" w:rsidRPr="00101876">
        <w:rPr>
          <w:rFonts w:cstheme="minorHAnsi"/>
          <w:b/>
          <w:bCs/>
          <w:i/>
          <w:iCs/>
          <w:strike/>
          <w:color w:val="000000" w:themeColor="text1"/>
        </w:rPr>
        <w:t xml:space="preserve"> do SWZ – jeżeli dotyczy danej części,</w:t>
      </w:r>
    </w:p>
    <w:p w:rsidR="00C057E8" w:rsidRPr="00AE72F6" w:rsidRDefault="0072594C" w:rsidP="00D54AC7">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135957">
        <w:rPr>
          <w:rFonts w:cstheme="minorHAnsi"/>
          <w:b/>
          <w:bCs/>
          <w:i/>
          <w:iCs/>
          <w:color w:val="000000" w:themeColor="text1"/>
        </w:rPr>
        <w:t>3</w:t>
      </w:r>
      <w:r w:rsidR="00233FEA" w:rsidRPr="00AE72F6">
        <w:rPr>
          <w:rFonts w:cstheme="minorHAnsi"/>
          <w:b/>
          <w:bCs/>
          <w:i/>
          <w:iCs/>
          <w:color w:val="000000" w:themeColor="text1"/>
        </w:rPr>
        <w:t xml:space="preserve"> do SWZ – jeżeli dotyczy danej części,</w:t>
      </w:r>
    </w:p>
    <w:p w:rsidR="003717E3" w:rsidRDefault="003717E3" w:rsidP="00D54AC7">
      <w:pPr>
        <w:spacing w:after="0" w:line="360" w:lineRule="auto"/>
        <w:ind w:left="142" w:hanging="142"/>
        <w:rPr>
          <w:rFonts w:eastAsia="Times New Roman" w:cstheme="minorHAnsi"/>
          <w:b/>
          <w:color w:val="000000" w:themeColor="text1"/>
          <w:lang w:eastAsia="pl-PL"/>
        </w:rPr>
      </w:pPr>
      <w:r w:rsidRPr="00AE72F6">
        <w:rPr>
          <w:rFonts w:eastAsia="Times New Roman" w:cstheme="minorHAnsi"/>
          <w:b/>
          <w:i/>
          <w:color w:val="000000" w:themeColor="text1"/>
          <w:lang w:eastAsia="pl-PL"/>
        </w:rPr>
        <w:t xml:space="preserve"> - materiały informacyjne</w:t>
      </w:r>
      <w:r w:rsidR="0092004E" w:rsidRPr="00AE72F6">
        <w:rPr>
          <w:rFonts w:eastAsia="Times New Roman" w:cstheme="minorHAnsi"/>
          <w:b/>
          <w:color w:val="000000" w:themeColor="text1"/>
          <w:lang w:eastAsia="pl-PL"/>
        </w:rPr>
        <w:t xml:space="preserve"> (np. prospekty i/lub foldery i/lub inne dokumenty)</w:t>
      </w:r>
      <w:r w:rsidRPr="00AE72F6">
        <w:rPr>
          <w:rFonts w:eastAsia="Times New Roman" w:cstheme="minorHAnsi"/>
          <w:b/>
          <w:color w:val="000000" w:themeColor="text1"/>
          <w:lang w:eastAsia="pl-PL"/>
        </w:rPr>
        <w:t xml:space="preserve"> dotyczące oferowanego urządzenia. </w:t>
      </w:r>
      <w:r w:rsidRPr="00A30049">
        <w:rPr>
          <w:rFonts w:eastAsia="Times New Roman" w:cstheme="minorHAnsi"/>
          <w:b/>
          <w:lang w:eastAsia="pl-PL"/>
        </w:rPr>
        <w:t xml:space="preserve">Funkcje urządzenia i/lub parametry techniczne zawarte w załączonych materiałach informacyjnych, nie muszą potwierdzać wszystkich funkcji i/lub parametrów technicznych wymaganych w tabeli Opisu przedmiotu zamówienia (Załącznik Nr 2 </w:t>
      </w:r>
      <w:r w:rsidR="0072594C" w:rsidRPr="00A30049">
        <w:rPr>
          <w:rFonts w:eastAsia="Times New Roman" w:cstheme="minorHAnsi"/>
          <w:b/>
          <w:lang w:eastAsia="pl-PL"/>
        </w:rPr>
        <w:t xml:space="preserve">do SWZ), z </w:t>
      </w:r>
      <w:r w:rsidRPr="00A30049">
        <w:rPr>
          <w:rFonts w:eastAsia="Times New Roman" w:cstheme="minorHAnsi"/>
          <w:b/>
          <w:lang w:eastAsia="pl-PL"/>
        </w:rPr>
        <w:t xml:space="preserve">zastrzeżeniem, że materiały informacyjne muszą zawierać potwierdzenie parametrów, </w:t>
      </w:r>
      <w:r w:rsidR="0072594C" w:rsidRPr="00A30049">
        <w:rPr>
          <w:rFonts w:eastAsia="Times New Roman" w:cstheme="minorHAnsi"/>
          <w:b/>
          <w:lang w:eastAsia="pl-PL"/>
        </w:rPr>
        <w:t>jeżeli są one oceniane w kr</w:t>
      </w:r>
      <w:r w:rsidR="0011700F" w:rsidRPr="00A30049">
        <w:rPr>
          <w:rFonts w:eastAsia="Times New Roman" w:cstheme="minorHAnsi"/>
          <w:b/>
          <w:lang w:eastAsia="pl-PL"/>
        </w:rPr>
        <w:t xml:space="preserve">yterium Parametrów Technicznych. </w:t>
      </w:r>
      <w:r w:rsidR="00333498" w:rsidRPr="00A30049">
        <w:rPr>
          <w:rFonts w:ascii="Calibri" w:hAnsi="Calibri" w:cs="Calibri"/>
          <w:b/>
        </w:rPr>
        <w:t>Karty katalogowe, foldery, materiały informacyjne, itp. powinny mieć charakter powszechny i ogólnodostępny i nie stanowić materiałów wytworzonych na potrzeby niniejszego postępowania,  a zatem Zamawiający nie dopuszcza powielania Opisu przedmiotu zamówienia zawartego w dokumentach zamówienia. Wymóg nie dotyczy mebli niestandardowych, które będą wykonywane zgodnie z indywidualnymi potrzebami Zamawiającego, szczegółowo opisanymi w dokumentach zamówienia.</w:t>
      </w:r>
      <w:r w:rsidR="00333498" w:rsidRPr="00A30049">
        <w:rPr>
          <w:rFonts w:ascii="Calibri" w:hAnsi="Calibri" w:cs="Calibri"/>
          <w:b/>
          <w:u w:val="single"/>
        </w:rPr>
        <w:t xml:space="preserve"> </w:t>
      </w:r>
      <w:r w:rsidR="0011700F">
        <w:rPr>
          <w:rFonts w:eastAsia="Times New Roman" w:cstheme="minorHAnsi"/>
          <w:b/>
          <w:color w:val="000000" w:themeColor="text1"/>
          <w:lang w:eastAsia="pl-PL"/>
        </w:rPr>
        <w:t>M</w:t>
      </w:r>
      <w:r w:rsidR="0011700F" w:rsidRPr="0011700F">
        <w:rPr>
          <w:rFonts w:eastAsia="Times New Roman" w:cstheme="minorHAnsi"/>
          <w:b/>
          <w:color w:val="000000" w:themeColor="text1"/>
          <w:lang w:eastAsia="pl-PL"/>
        </w:rPr>
        <w:t xml:space="preserve">ateriały </w:t>
      </w:r>
      <w:r w:rsidR="0011700F" w:rsidRPr="0011700F">
        <w:rPr>
          <w:rFonts w:eastAsia="Times New Roman" w:cstheme="minorHAnsi"/>
          <w:b/>
          <w:color w:val="000000" w:themeColor="text1"/>
          <w:lang w:eastAsia="pl-PL"/>
        </w:rPr>
        <w:lastRenderedPageBreak/>
        <w:t>informacyjne w postaci katalogów i/lub folderów z opisami i szczegółowymi fotografiami oferowanych pr</w:t>
      </w:r>
      <w:r w:rsidR="0011700F">
        <w:rPr>
          <w:rFonts w:eastAsia="Times New Roman" w:cstheme="minorHAnsi"/>
          <w:b/>
          <w:color w:val="000000" w:themeColor="text1"/>
          <w:lang w:eastAsia="pl-PL"/>
        </w:rPr>
        <w:t xml:space="preserve">oduktów </w:t>
      </w:r>
      <w:r w:rsidR="0011700F" w:rsidRPr="0011700F">
        <w:rPr>
          <w:rFonts w:eastAsia="Times New Roman" w:cstheme="minorHAnsi"/>
          <w:b/>
          <w:color w:val="000000" w:themeColor="text1"/>
          <w:lang w:eastAsia="pl-PL"/>
        </w:rPr>
        <w:t>powinny zostać odpowiednio opisane przez Wykonawcę w celu łatwej identyfikacji przedmiotu zamówienia przez Zamawiającego – punkt 1.3. Załącznika nr 2 do SWZ</w:t>
      </w:r>
      <w:r w:rsidR="0011700F">
        <w:rPr>
          <w:rFonts w:eastAsia="Times New Roman" w:cstheme="minorHAnsi"/>
          <w:b/>
          <w:color w:val="000000" w:themeColor="text1"/>
          <w:lang w:eastAsia="pl-PL"/>
        </w:rPr>
        <w:t>.</w:t>
      </w:r>
    </w:p>
    <w:p w:rsidR="00D54AC7" w:rsidRPr="00D54AC7" w:rsidRDefault="00D54AC7" w:rsidP="00D54AC7">
      <w:pPr>
        <w:pStyle w:val="Akapitzlist"/>
        <w:numPr>
          <w:ilvl w:val="0"/>
          <w:numId w:val="50"/>
        </w:numPr>
        <w:spacing w:line="360" w:lineRule="auto"/>
        <w:ind w:left="426"/>
        <w:jc w:val="both"/>
        <w:rPr>
          <w:rFonts w:eastAsia="Times New Roman" w:cstheme="minorHAnsi"/>
          <w:b/>
          <w:sz w:val="22"/>
          <w:szCs w:val="22"/>
        </w:rPr>
      </w:pPr>
      <w:r w:rsidRPr="00D54AC7">
        <w:rPr>
          <w:rFonts w:eastAsia="Times New Roman" w:cstheme="minorHAnsi"/>
          <w:b/>
          <w:sz w:val="22"/>
          <w:szCs w:val="22"/>
        </w:rPr>
        <w:t>deklaracje zgodności CE dla wszystkich elementów / urządzeń oferowanego wyposażenia laboratoryjnego  zasilanych energią elektryczną – punkt 1.10. załącznika nr 2 do SWZ.</w:t>
      </w:r>
    </w:p>
    <w:p w:rsidR="00D54AC7" w:rsidRPr="00D54AC7" w:rsidRDefault="00D54AC7" w:rsidP="00D54AC7">
      <w:pPr>
        <w:pStyle w:val="Akapitzlist"/>
        <w:numPr>
          <w:ilvl w:val="0"/>
          <w:numId w:val="50"/>
        </w:numPr>
        <w:spacing w:line="360" w:lineRule="auto"/>
        <w:ind w:left="426"/>
        <w:jc w:val="both"/>
        <w:rPr>
          <w:rFonts w:eastAsia="Times New Roman" w:cstheme="minorHAnsi"/>
          <w:b/>
          <w:sz w:val="22"/>
          <w:szCs w:val="22"/>
        </w:rPr>
      </w:pPr>
      <w:r w:rsidRPr="00D54AC7">
        <w:rPr>
          <w:rFonts w:eastAsia="Times New Roman" w:cstheme="minorHAnsi"/>
          <w:b/>
          <w:sz w:val="22"/>
          <w:szCs w:val="22"/>
        </w:rPr>
        <w:t>certyfikat zintegrowanego systemu zarządzania: PN-EN ISO 9001 lub równoważna, PN-EN ISO 14001 lub równoważna, PN-EN ISO 45001 lub równoważna (dotyczący zapewnienia jakości w zakresie projektowania, produkcji, dostarczania i serwisowania mebli i urządzeń laboratoryjnych, zapewnienia zarządzania środowiskiem oraz bezpieczeństwem i higieną pracy). Należy załączyć do oferty certyfikat wystawiony przez niezależną jednostkę badawczą – punkt 1.4. załącznika nr 2 do SWZ.</w:t>
      </w:r>
    </w:p>
    <w:p w:rsidR="00D54AC7" w:rsidRPr="00D54AC7" w:rsidRDefault="00D54AC7" w:rsidP="00D54AC7">
      <w:pPr>
        <w:pStyle w:val="Akapitzlist"/>
        <w:numPr>
          <w:ilvl w:val="0"/>
          <w:numId w:val="50"/>
        </w:numPr>
        <w:spacing w:line="360" w:lineRule="auto"/>
        <w:ind w:left="426"/>
        <w:jc w:val="both"/>
        <w:rPr>
          <w:rFonts w:eastAsia="Times New Roman" w:cstheme="minorHAnsi"/>
          <w:b/>
          <w:sz w:val="22"/>
          <w:szCs w:val="22"/>
        </w:rPr>
      </w:pPr>
      <w:r w:rsidRPr="00D54AC7">
        <w:rPr>
          <w:rFonts w:eastAsia="Times New Roman" w:cstheme="minorHAnsi"/>
          <w:b/>
          <w:sz w:val="22"/>
          <w:szCs w:val="22"/>
        </w:rPr>
        <w:t>Atest Higieniczny lub dokument równoważny mebli i urządzeń laboratoryjnych wystawiony przez niezależną jednostkę badawczą  – punkt 1.5. załącznika nr 2 do SWZ.</w:t>
      </w:r>
    </w:p>
    <w:p w:rsidR="00D54AC7" w:rsidRPr="00D54AC7" w:rsidRDefault="00D54AC7" w:rsidP="00D54AC7">
      <w:pPr>
        <w:pStyle w:val="Akapitzlist"/>
        <w:numPr>
          <w:ilvl w:val="0"/>
          <w:numId w:val="50"/>
        </w:numPr>
        <w:spacing w:line="360" w:lineRule="auto"/>
        <w:ind w:left="426"/>
        <w:jc w:val="both"/>
        <w:rPr>
          <w:rFonts w:eastAsia="Times New Roman" w:cstheme="minorHAnsi"/>
          <w:b/>
          <w:sz w:val="22"/>
          <w:szCs w:val="22"/>
        </w:rPr>
      </w:pPr>
      <w:r w:rsidRPr="00D54AC7">
        <w:rPr>
          <w:rFonts w:eastAsia="Times New Roman" w:cstheme="minorHAnsi"/>
          <w:b/>
          <w:sz w:val="22"/>
          <w:szCs w:val="22"/>
        </w:rPr>
        <w:t>certyfikat/deklaracja zgodności stołów laboratoryjnych (stanowiska robocze wraz z doprowadzonymi mediami) – zgodność z normą PN-EN 13150:2020-07 „Stoły robocze dla laboratoriów w instytucjach edukacyjnych - Wymiary, wymagania bezpieczeństwa i trwałości oraz metody badań” lub równoważną  – punkt 1.8. załącznika nr 2 do SWZ.</w:t>
      </w:r>
    </w:p>
    <w:p w:rsidR="00D54AC7" w:rsidRPr="00D54AC7" w:rsidRDefault="00D54AC7" w:rsidP="00D54AC7">
      <w:pPr>
        <w:pStyle w:val="Akapitzlist"/>
        <w:numPr>
          <w:ilvl w:val="0"/>
          <w:numId w:val="50"/>
        </w:numPr>
        <w:spacing w:line="360" w:lineRule="auto"/>
        <w:ind w:left="426"/>
        <w:jc w:val="both"/>
        <w:rPr>
          <w:rFonts w:eastAsia="Times New Roman" w:cstheme="minorHAnsi"/>
          <w:b/>
          <w:sz w:val="22"/>
          <w:szCs w:val="22"/>
        </w:rPr>
      </w:pPr>
      <w:r w:rsidRPr="00D54AC7">
        <w:rPr>
          <w:rFonts w:eastAsia="Times New Roman" w:cstheme="minorHAnsi"/>
          <w:b/>
          <w:sz w:val="22"/>
          <w:szCs w:val="22"/>
        </w:rPr>
        <w:t>certyfikat/deklaracja zgodności</w:t>
      </w:r>
      <w:r w:rsidRPr="00D54AC7">
        <w:rPr>
          <w:rFonts w:eastAsia="SimSun" w:cstheme="minorHAnsi"/>
          <w:b/>
          <w:bCs/>
          <w:kern w:val="20"/>
          <w:sz w:val="22"/>
          <w:szCs w:val="22"/>
          <w:lang w:eastAsia="hi-IN" w:bidi="hi-IN"/>
        </w:rPr>
        <w:t xml:space="preserve"> instalacji elektrycznej (przystawek/nadstawek) </w:t>
      </w:r>
      <w:r w:rsidRPr="00D54AC7">
        <w:rPr>
          <w:rFonts w:eastAsia="Times New Roman" w:cstheme="minorHAnsi"/>
          <w:b/>
          <w:sz w:val="22"/>
          <w:szCs w:val="22"/>
        </w:rPr>
        <w:t>„Wymagania bezpieczeństwa elektrycznych przyrządów pomiarowych, automatyki i urządzeń laboratoryjnych” (wymagane przez PN-EN 13150, pkt 6.5 lub równoważną) lub równoważną – punkt 1.9. załącznika nr 2 do SWZ.</w:t>
      </w:r>
    </w:p>
    <w:p w:rsidR="00D54AC7" w:rsidRPr="00D54AC7" w:rsidRDefault="00D54AC7" w:rsidP="00D54AC7">
      <w:pPr>
        <w:pStyle w:val="Akapitzlist"/>
        <w:numPr>
          <w:ilvl w:val="0"/>
          <w:numId w:val="50"/>
        </w:numPr>
        <w:spacing w:line="360" w:lineRule="auto"/>
        <w:ind w:left="426"/>
        <w:jc w:val="both"/>
        <w:rPr>
          <w:rFonts w:eastAsia="Times New Roman" w:cstheme="minorHAnsi"/>
          <w:b/>
          <w:sz w:val="22"/>
          <w:szCs w:val="22"/>
        </w:rPr>
      </w:pPr>
      <w:r w:rsidRPr="00D54AC7">
        <w:rPr>
          <w:rFonts w:eastAsia="SimSun" w:cstheme="minorHAnsi"/>
          <w:b/>
          <w:bCs/>
          <w:kern w:val="20"/>
          <w:sz w:val="22"/>
          <w:szCs w:val="22"/>
          <w:lang w:eastAsia="hi-IN" w:bidi="hi-IN"/>
        </w:rPr>
        <w:t xml:space="preserve">dokument z badania odporności korozyjnej blach ze stali konstrukcyjnej czarnej, zabezpieczonych farbą proszkową epoksydową – wg normy PN-EN ISO 9227:2012 lub równoważnej, gdzie wskaźniki RP i RA wyglądu wszystkich badanych próbek, zgodnie z normą  PN-EN ISO 10289:2002 lub równoważnej mają wynosić nie mniej niż 10, zaś wskaźniki spękania, złuszczenia, zardzewienia i spęcherzenia, według normy PN-EN ISO 4628:2005 lub równoważnej, mają wynosić nie więcej niż 0 – dokument badań z w/w normami wydany przez laboratorium akredytowane należy dołączyć do oferty - </w:t>
      </w:r>
      <w:r w:rsidRPr="00D54AC7">
        <w:rPr>
          <w:rFonts w:eastAsia="Times New Roman" w:cstheme="minorHAnsi"/>
          <w:b/>
          <w:sz w:val="22"/>
          <w:szCs w:val="22"/>
        </w:rPr>
        <w:t>punkt 1.11. załącznika nr 2 do SWZ.</w:t>
      </w:r>
    </w:p>
    <w:p w:rsidR="00D54AC7" w:rsidRPr="00D54AC7" w:rsidRDefault="00D54AC7" w:rsidP="00D54AC7">
      <w:pPr>
        <w:pStyle w:val="Akapitzlist"/>
        <w:numPr>
          <w:ilvl w:val="0"/>
          <w:numId w:val="50"/>
        </w:numPr>
        <w:spacing w:line="360" w:lineRule="auto"/>
        <w:ind w:left="426"/>
        <w:jc w:val="both"/>
        <w:rPr>
          <w:rFonts w:eastAsia="Times New Roman" w:cstheme="minorHAnsi"/>
          <w:b/>
          <w:sz w:val="22"/>
          <w:szCs w:val="22"/>
        </w:rPr>
      </w:pPr>
      <w:r w:rsidRPr="00D54AC7">
        <w:rPr>
          <w:rFonts w:eastAsia="SimSun" w:cstheme="minorHAnsi"/>
          <w:b/>
          <w:bCs/>
          <w:kern w:val="20"/>
          <w:sz w:val="22"/>
          <w:szCs w:val="22"/>
          <w:lang w:eastAsia="hi-IN" w:bidi="hi-IN"/>
        </w:rPr>
        <w:t xml:space="preserve">dokument potwierdzający sklasyfikowanie metalowych elementów pokrytych farbą proszkową epoksydową ze względu na bezpieczeństwo pożarowe muszą być sklasyfikowane co najmniej jako prawie niezapalne - klasa A2 według normy EN 13501-1+A1:2010 lub równoważnej, należy to potwierdzić dołączonym do oferty stosownym dokumentem w zakresie reakcji na ogień, </w:t>
      </w:r>
      <w:r w:rsidRPr="00D54AC7">
        <w:rPr>
          <w:rFonts w:eastAsia="SimSun" w:cstheme="minorHAnsi"/>
          <w:b/>
          <w:bCs/>
          <w:kern w:val="20"/>
          <w:sz w:val="22"/>
          <w:szCs w:val="22"/>
          <w:lang w:eastAsia="hi-IN" w:bidi="hi-IN"/>
        </w:rPr>
        <w:lastRenderedPageBreak/>
        <w:t xml:space="preserve">sporządzonym według wymienionej normy przez akredytowane laboratorium - </w:t>
      </w:r>
      <w:r w:rsidRPr="00D54AC7">
        <w:rPr>
          <w:rFonts w:eastAsia="Times New Roman" w:cstheme="minorHAnsi"/>
          <w:b/>
          <w:sz w:val="22"/>
          <w:szCs w:val="22"/>
        </w:rPr>
        <w:t>punkt 1.12. załącznika nr 2 do SWZ.</w:t>
      </w:r>
    </w:p>
    <w:p w:rsidR="00D54AC7" w:rsidRPr="00D54AC7" w:rsidRDefault="00D54AC7" w:rsidP="00D54AC7">
      <w:pPr>
        <w:pStyle w:val="Akapitzlist"/>
        <w:numPr>
          <w:ilvl w:val="0"/>
          <w:numId w:val="50"/>
        </w:numPr>
        <w:spacing w:line="360" w:lineRule="auto"/>
        <w:ind w:left="426"/>
        <w:jc w:val="both"/>
        <w:rPr>
          <w:rFonts w:eastAsia="Times New Roman" w:cstheme="minorHAnsi"/>
          <w:b/>
          <w:sz w:val="22"/>
          <w:szCs w:val="22"/>
        </w:rPr>
      </w:pPr>
      <w:r w:rsidRPr="00D54AC7">
        <w:rPr>
          <w:rFonts w:eastAsia="SimSun" w:cstheme="minorHAnsi"/>
          <w:b/>
          <w:bCs/>
          <w:kern w:val="20"/>
          <w:sz w:val="22"/>
          <w:szCs w:val="22"/>
          <w:lang w:eastAsia="hi-IN" w:bidi="hi-IN"/>
        </w:rPr>
        <w:t xml:space="preserve">Świadectwo Jakości Zdrowotnej lub dokument równoważny potwierdzający jakość laminatu HPL wystawione przez niezależne laboratorium akredytowane - </w:t>
      </w:r>
      <w:r w:rsidRPr="00D54AC7">
        <w:rPr>
          <w:rFonts w:eastAsia="Times New Roman" w:cstheme="minorHAnsi"/>
          <w:b/>
          <w:sz w:val="22"/>
          <w:szCs w:val="22"/>
        </w:rPr>
        <w:t>punkt 2.2.8. załącznika nr 2 do SWZ.</w:t>
      </w:r>
    </w:p>
    <w:p w:rsidR="00D54AC7" w:rsidRPr="00D54AC7" w:rsidRDefault="00D54AC7" w:rsidP="00D54AC7">
      <w:pPr>
        <w:pStyle w:val="Akapitzlist"/>
        <w:numPr>
          <w:ilvl w:val="0"/>
          <w:numId w:val="50"/>
        </w:numPr>
        <w:spacing w:line="360" w:lineRule="auto"/>
        <w:ind w:left="426"/>
        <w:jc w:val="both"/>
        <w:rPr>
          <w:rFonts w:eastAsia="SimSun" w:cstheme="minorHAnsi"/>
          <w:b/>
          <w:bCs/>
          <w:kern w:val="20"/>
          <w:sz w:val="22"/>
          <w:szCs w:val="22"/>
          <w:lang w:eastAsia="hi-IN" w:bidi="hi-IN"/>
        </w:rPr>
      </w:pPr>
      <w:r w:rsidRPr="00D54AC7">
        <w:rPr>
          <w:rFonts w:eastAsia="SimSun" w:cstheme="minorHAnsi"/>
          <w:b/>
          <w:bCs/>
          <w:kern w:val="20"/>
          <w:sz w:val="22"/>
          <w:szCs w:val="22"/>
          <w:lang w:eastAsia="hi-IN" w:bidi="hi-IN"/>
        </w:rPr>
        <w:t xml:space="preserve">certyfikat potwierdzający wytrzymałość i trwałość zawiasów wydany przez niezależną jednostkę wg DIN EN 15570 (lub PN-EN 15570 lub równoważną), poziom badania min. 3 (min. 80 000 cykli) akredytowane - </w:t>
      </w:r>
      <w:r w:rsidRPr="00D54AC7">
        <w:rPr>
          <w:rFonts w:eastAsia="Times New Roman" w:cstheme="minorHAnsi"/>
          <w:b/>
          <w:sz w:val="22"/>
          <w:szCs w:val="22"/>
        </w:rPr>
        <w:t>punkt 2.2.10. załącznika nr 2 do SWZ.</w:t>
      </w:r>
    </w:p>
    <w:p w:rsidR="00D54AC7" w:rsidRPr="00D54AC7" w:rsidRDefault="00D54AC7" w:rsidP="00D54AC7">
      <w:pPr>
        <w:pStyle w:val="Akapitzlist"/>
        <w:numPr>
          <w:ilvl w:val="0"/>
          <w:numId w:val="50"/>
        </w:numPr>
        <w:spacing w:line="360" w:lineRule="auto"/>
        <w:ind w:left="426"/>
        <w:jc w:val="both"/>
        <w:rPr>
          <w:rFonts w:eastAsia="SimSun" w:cstheme="minorHAnsi"/>
          <w:b/>
          <w:bCs/>
          <w:kern w:val="20"/>
          <w:sz w:val="22"/>
          <w:szCs w:val="22"/>
          <w:lang w:eastAsia="hi-IN" w:bidi="hi-IN"/>
        </w:rPr>
      </w:pPr>
      <w:r w:rsidRPr="00D54AC7">
        <w:rPr>
          <w:rFonts w:eastAsia="SimSun" w:cstheme="minorHAnsi"/>
          <w:b/>
          <w:bCs/>
          <w:kern w:val="20"/>
          <w:sz w:val="22"/>
          <w:szCs w:val="22"/>
          <w:lang w:eastAsia="hi-IN" w:bidi="hi-IN"/>
        </w:rPr>
        <w:t xml:space="preserve">certyfikat zgodności oferowanych stołów laboratoryjnych z przystawkami z wymogami norm PN-EN 13150 lub równoważną i PN-EN 14727 lub równoważną oraz PN-EN 61010-1 lub równoważną – </w:t>
      </w:r>
      <w:r w:rsidRPr="00D54AC7">
        <w:rPr>
          <w:rFonts w:eastAsia="Times New Roman" w:cstheme="minorHAnsi"/>
          <w:b/>
          <w:sz w:val="22"/>
          <w:szCs w:val="22"/>
        </w:rPr>
        <w:t>punkt 2.2.18. załącznika nr 2 do SWZ.</w:t>
      </w:r>
    </w:p>
    <w:p w:rsidR="00D54AC7" w:rsidRPr="00A90688" w:rsidRDefault="00D54AC7" w:rsidP="00D54AC7">
      <w:pPr>
        <w:pStyle w:val="Akapitzlist"/>
        <w:numPr>
          <w:ilvl w:val="0"/>
          <w:numId w:val="50"/>
        </w:numPr>
        <w:spacing w:line="360" w:lineRule="auto"/>
        <w:ind w:left="426"/>
        <w:jc w:val="both"/>
        <w:rPr>
          <w:rFonts w:eastAsia="SimSun" w:cstheme="minorHAnsi"/>
          <w:bCs/>
          <w:kern w:val="20"/>
          <w:sz w:val="22"/>
          <w:szCs w:val="22"/>
          <w:lang w:eastAsia="hi-IN" w:bidi="hi-IN"/>
        </w:rPr>
      </w:pPr>
      <w:r w:rsidRPr="00D54AC7">
        <w:rPr>
          <w:rFonts w:eastAsia="SimSun" w:cstheme="minorHAnsi"/>
          <w:b/>
          <w:bCs/>
          <w:kern w:val="20"/>
          <w:sz w:val="22"/>
          <w:szCs w:val="22"/>
          <w:lang w:eastAsia="hi-IN" w:bidi="hi-IN"/>
        </w:rPr>
        <w:t>Dygestorium – urządzenie spełniające wymagania normy PN EN 14175 potwierdzone deklaracją zgodności z w/w normą.</w:t>
      </w:r>
    </w:p>
    <w:p w:rsidR="003717E3" w:rsidRPr="00AE72F6" w:rsidRDefault="002475B8" w:rsidP="00D54AC7">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rsidR="003717E3" w:rsidRPr="00AE72F6" w:rsidRDefault="003717E3" w:rsidP="00905952">
      <w:pPr>
        <w:pStyle w:val="Akapitzlist"/>
        <w:numPr>
          <w:ilvl w:val="0"/>
          <w:numId w:val="21"/>
        </w:numPr>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rsidR="003717E3" w:rsidRPr="00AE72F6" w:rsidRDefault="003717E3" w:rsidP="00905952">
      <w:pPr>
        <w:pStyle w:val="Akapitzlist"/>
        <w:numPr>
          <w:ilvl w:val="0"/>
          <w:numId w:val="21"/>
        </w:numPr>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 .</w:t>
      </w:r>
    </w:p>
    <w:p w:rsidR="00FE25A0" w:rsidRPr="008907FC" w:rsidRDefault="003717E3" w:rsidP="0011700F">
      <w:pPr>
        <w:pStyle w:val="Akapitzlist"/>
        <w:numPr>
          <w:ilvl w:val="0"/>
          <w:numId w:val="21"/>
        </w:numPr>
        <w:spacing w:line="360" w:lineRule="auto"/>
        <w:ind w:left="357" w:hanging="357"/>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rsidR="00FE25A0" w:rsidRPr="00AE72F6" w:rsidRDefault="00604221" w:rsidP="00A846DF">
      <w:pPr>
        <w:shd w:val="clear" w:color="auto" w:fill="FFFFFF"/>
        <w:suppressAutoHyphens/>
        <w:spacing w:after="0" w:line="360" w:lineRule="auto"/>
        <w:rPr>
          <w:rFonts w:eastAsia="Times New Roman" w:cstheme="minorHAnsi"/>
          <w:lang w:eastAsia="ar-SA"/>
        </w:rPr>
      </w:pPr>
      <w:r w:rsidRPr="00AE72F6">
        <w:rPr>
          <w:rFonts w:eastAsia="Times New Roman" w:cstheme="minorHAnsi"/>
          <w:b/>
          <w:bCs/>
          <w:spacing w:val="-2"/>
          <w:lang w:eastAsia="ar-SA"/>
        </w:rPr>
        <w:t xml:space="preserve">CZĘŚĆ VI. </w:t>
      </w:r>
      <w:r w:rsidR="00FE25A0" w:rsidRPr="00AE72F6">
        <w:rPr>
          <w:rFonts w:eastAsia="Times New Roman" w:cstheme="minorHAnsi"/>
          <w:b/>
          <w:bCs/>
          <w:spacing w:val="-2"/>
          <w:lang w:eastAsia="ar-SA"/>
        </w:rPr>
        <w:t>Termin realizacji zamówienia</w:t>
      </w:r>
    </w:p>
    <w:p w:rsidR="004E353A" w:rsidRPr="00F4428E" w:rsidRDefault="007A73CC" w:rsidP="00905952">
      <w:pPr>
        <w:pStyle w:val="Tekstpodstawowywcity2"/>
        <w:numPr>
          <w:ilvl w:val="0"/>
          <w:numId w:val="23"/>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F4428E">
        <w:rPr>
          <w:rFonts w:asciiTheme="minorHAnsi" w:hAnsiTheme="minorHAnsi" w:cstheme="minorHAnsi"/>
          <w:color w:val="000000" w:themeColor="text1"/>
          <w:sz w:val="22"/>
          <w:szCs w:val="22"/>
        </w:rPr>
        <w:t xml:space="preserve"> </w:t>
      </w:r>
      <w:r w:rsidR="00F4428E" w:rsidRPr="00F4428E">
        <w:rPr>
          <w:rFonts w:asciiTheme="minorHAnsi" w:hAnsiTheme="minorHAnsi" w:cstheme="minorHAnsi"/>
          <w:b/>
          <w:color w:val="000000" w:themeColor="text1"/>
          <w:sz w:val="22"/>
          <w:szCs w:val="22"/>
        </w:rPr>
        <w:t xml:space="preserve">do </w:t>
      </w:r>
      <w:r w:rsidR="0063381B">
        <w:rPr>
          <w:rFonts w:asciiTheme="minorHAnsi" w:hAnsiTheme="minorHAnsi" w:cstheme="minorHAnsi"/>
          <w:b/>
          <w:color w:val="000000" w:themeColor="text1"/>
          <w:sz w:val="22"/>
          <w:szCs w:val="22"/>
        </w:rPr>
        <w:t xml:space="preserve">140 </w:t>
      </w:r>
      <w:r w:rsidR="00F4428E" w:rsidRPr="00F4428E">
        <w:rPr>
          <w:rFonts w:asciiTheme="minorHAnsi" w:hAnsiTheme="minorHAnsi" w:cstheme="minorHAnsi"/>
          <w:b/>
          <w:color w:val="000000" w:themeColor="text1"/>
          <w:sz w:val="22"/>
          <w:szCs w:val="22"/>
        </w:rPr>
        <w:t>dni.</w:t>
      </w:r>
    </w:p>
    <w:p w:rsidR="004E353A" w:rsidRPr="00F4428E" w:rsidRDefault="00934372" w:rsidP="00135957">
      <w:pPr>
        <w:pStyle w:val="Akapitzlist"/>
        <w:numPr>
          <w:ilvl w:val="0"/>
          <w:numId w:val="23"/>
        </w:numPr>
        <w:autoSpaceDE w:val="0"/>
        <w:spacing w:line="360" w:lineRule="auto"/>
        <w:rPr>
          <w:rFonts w:eastAsia="Times New Roman" w:cstheme="minorHAnsi"/>
          <w:color w:val="FF0000"/>
          <w:sz w:val="22"/>
          <w:szCs w:val="22"/>
          <w:lang w:eastAsia="ar-SA"/>
        </w:rPr>
      </w:pPr>
      <w:r w:rsidRPr="00AE72F6">
        <w:rPr>
          <w:rFonts w:eastAsia="Times New Roman" w:cstheme="minorHAnsi"/>
          <w:color w:val="000000" w:themeColor="text1"/>
          <w:sz w:val="22"/>
          <w:szCs w:val="22"/>
          <w:lang w:eastAsia="ar-SA"/>
        </w:rPr>
        <w:t>Miejsce dostawy i realizacji zamówienia:</w:t>
      </w:r>
      <w:r w:rsidR="00376A3D" w:rsidRPr="00AE72F6">
        <w:rPr>
          <w:rFonts w:cstheme="minorHAnsi"/>
          <w:sz w:val="22"/>
          <w:szCs w:val="22"/>
        </w:rPr>
        <w:t xml:space="preserve"> </w:t>
      </w:r>
      <w:r w:rsidR="0063381B" w:rsidRPr="0063381B">
        <w:rPr>
          <w:rFonts w:cstheme="minorHAnsi"/>
          <w:sz w:val="22"/>
          <w:szCs w:val="22"/>
        </w:rPr>
        <w:t>Uniwersytet Medyczny w Białymstoku, Centrum Genomu, ul. M. Skłodowskiej-Curie 24A w Białymstoku</w:t>
      </w:r>
    </w:p>
    <w:p w:rsidR="007E0554" w:rsidRPr="00AE72F6" w:rsidRDefault="00604221" w:rsidP="00A846DF">
      <w:pPr>
        <w:suppressAutoHyphens/>
        <w:autoSpaceDE w:val="0"/>
        <w:spacing w:after="0" w:line="360" w:lineRule="auto"/>
        <w:rPr>
          <w:rFonts w:eastAsia="Times New Roman" w:cstheme="minorHAnsi"/>
          <w:b/>
          <w:bCs/>
          <w:lang w:eastAsia="ar-SA"/>
        </w:rPr>
      </w:pPr>
      <w:r w:rsidRPr="00AE72F6">
        <w:rPr>
          <w:rFonts w:eastAsia="Times New Roman" w:cstheme="minorHAnsi"/>
          <w:b/>
          <w:bCs/>
          <w:lang w:eastAsia="ar-SA"/>
        </w:rPr>
        <w:t xml:space="preserve">CZĘŚĆ VII. </w:t>
      </w:r>
      <w:r w:rsidR="007E0554" w:rsidRPr="00AE72F6">
        <w:rPr>
          <w:rFonts w:eastAsia="Times New Roman" w:cstheme="minorHAnsi"/>
          <w:b/>
          <w:bCs/>
          <w:lang w:eastAsia="ar-SA"/>
        </w:rPr>
        <w:t>Podstawy wykluczenia, o których mowa w art. 108</w:t>
      </w:r>
      <w:r w:rsidR="00CB6B50" w:rsidRPr="00AE72F6">
        <w:rPr>
          <w:rFonts w:eastAsia="Times New Roman" w:cstheme="minorHAnsi"/>
          <w:b/>
          <w:bCs/>
          <w:lang w:eastAsia="ar-SA"/>
        </w:rPr>
        <w:t xml:space="preserve"> ust. 1</w:t>
      </w:r>
      <w:r w:rsidR="008B097D" w:rsidRPr="00AE72F6">
        <w:rPr>
          <w:rFonts w:cstheme="minorHAnsi"/>
        </w:rPr>
        <w:t xml:space="preserve"> </w:t>
      </w:r>
      <w:r w:rsidR="008B097D" w:rsidRPr="00AE72F6">
        <w:rPr>
          <w:rFonts w:eastAsia="Times New Roman" w:cstheme="minorHAnsi"/>
          <w:b/>
          <w:bCs/>
          <w:lang w:eastAsia="ar-SA"/>
        </w:rPr>
        <w:t xml:space="preserve">wraz </w:t>
      </w:r>
      <w:r w:rsidR="00236CD1" w:rsidRPr="00AE72F6">
        <w:rPr>
          <w:rFonts w:eastAsia="Times New Roman" w:cstheme="minorHAnsi"/>
          <w:b/>
          <w:bCs/>
          <w:lang w:eastAsia="ar-SA"/>
        </w:rPr>
        <w:br/>
      </w:r>
      <w:r w:rsidR="008B097D" w:rsidRPr="00AE72F6">
        <w:rPr>
          <w:rFonts w:eastAsia="Times New Roman" w:cstheme="minorHAnsi"/>
          <w:b/>
          <w:bCs/>
          <w:lang w:eastAsia="ar-SA"/>
        </w:rPr>
        <w:t>z wykazem podmiotowych środków dowodowych</w:t>
      </w:r>
      <w:r w:rsidR="00236CD1" w:rsidRPr="00AE72F6">
        <w:rPr>
          <w:rFonts w:eastAsia="Times New Roman" w:cstheme="minorHAnsi"/>
          <w:b/>
          <w:bCs/>
          <w:lang w:eastAsia="ar-SA"/>
        </w:rPr>
        <w:t xml:space="preserve"> potwierdzających brak podstaw wykluczenia</w:t>
      </w:r>
    </w:p>
    <w:p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rsidR="00BB67A6" w:rsidRPr="00AE72F6" w:rsidRDefault="007E0554" w:rsidP="00BB67A6">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BB67A6" w:rsidRPr="00BB67A6">
        <w:rPr>
          <w:rFonts w:ascii="Calibri" w:hAnsi="Calibri" w:cs="Calibri"/>
        </w:rPr>
        <w:t>o którym mowa w art. 228-230a, art. 250a Kodeksu karnego, w art. 46-48 ustawy z dnia 25</w:t>
      </w:r>
      <w:r w:rsidR="00BB67A6">
        <w:rPr>
          <w:rFonts w:eastAsia="Times New Roman" w:cstheme="minorHAnsi"/>
          <w:lang w:eastAsia="ar-SA"/>
        </w:rPr>
        <w:t xml:space="preserve"> </w:t>
      </w:r>
      <w:r w:rsidR="00BB67A6" w:rsidRPr="00BB67A6">
        <w:rPr>
          <w:rFonts w:ascii="Calibri" w:hAnsi="Calibri" w:cs="Calibri"/>
        </w:rPr>
        <w:t>czerwca 2010 r. o sporcie (Dz. U. z 2020 r. poz. 1133 oraz z 2021 r. poz. 2054) lub w art. 54</w:t>
      </w:r>
      <w:r w:rsidR="00BB67A6">
        <w:rPr>
          <w:rFonts w:eastAsia="Times New Roman" w:cstheme="minorHAnsi"/>
          <w:lang w:eastAsia="ar-SA"/>
        </w:rPr>
        <w:t xml:space="preserve"> </w:t>
      </w:r>
      <w:r w:rsidR="00BB67A6" w:rsidRPr="00BB67A6">
        <w:rPr>
          <w:rFonts w:ascii="Calibri" w:hAnsi="Calibri" w:cs="Calibri"/>
        </w:rPr>
        <w:t>ust. 1-4 ustawy z dnia 12 maja 2011 r. o refundacji leków, środków spożywczych</w:t>
      </w:r>
      <w:r w:rsidR="00BB67A6">
        <w:rPr>
          <w:rFonts w:eastAsia="Times New Roman" w:cstheme="minorHAnsi"/>
          <w:lang w:eastAsia="ar-SA"/>
        </w:rPr>
        <w:t xml:space="preserve"> </w:t>
      </w:r>
      <w:r w:rsidR="00BB67A6" w:rsidRPr="00BB67A6">
        <w:rPr>
          <w:rFonts w:ascii="Calibri" w:hAnsi="Calibri" w:cs="Calibri"/>
        </w:rPr>
        <w:t xml:space="preserve">specjalnego przeznaczenia żywieniowego oraz wyrobów medycznych (Dz. U. z 2021 </w:t>
      </w:r>
      <w:proofErr w:type="spellStart"/>
      <w:r w:rsidR="00BB67A6" w:rsidRPr="00BB67A6">
        <w:rPr>
          <w:rFonts w:ascii="Calibri" w:hAnsi="Calibri" w:cs="Calibri"/>
        </w:rPr>
        <w:t>r.poz</w:t>
      </w:r>
      <w:proofErr w:type="spellEnd"/>
      <w:r w:rsidR="00BB67A6" w:rsidRPr="00BB67A6">
        <w:rPr>
          <w:rFonts w:ascii="Calibri" w:hAnsi="Calibri" w:cs="Calibri"/>
        </w:rPr>
        <w:t>. 523, 1292, 1559 i 2054),</w:t>
      </w:r>
    </w:p>
    <w:p w:rsidR="007E0554" w:rsidRPr="00AE72F6" w:rsidRDefault="007E0554" w:rsidP="00BB67A6">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 xml:space="preserve">o zaleganiu z uiszczeniem podatków, opłat lub składek na ubezpieczenie społeczne lub zdrowotne, chyba że Wykonawca odpowiednio przed upływem terminu do składania </w:t>
      </w:r>
      <w:r w:rsidR="007E0554" w:rsidRPr="00AE72F6">
        <w:rPr>
          <w:rFonts w:eastAsia="Times New Roman" w:cstheme="minorHAnsi"/>
          <w:lang w:eastAsia="ar-SA"/>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rsidR="00FE25A0" w:rsidRPr="00AE72F6" w:rsidRDefault="00280A46" w:rsidP="00135957">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Pr="00AE72F6">
        <w:rPr>
          <w:rFonts w:eastAsia="Times New Roman" w:cstheme="minorHAnsi"/>
          <w:lang w:eastAsia="ar-SA"/>
        </w:rPr>
        <w:t>z w</w:t>
      </w:r>
      <w:r w:rsidR="007E0554" w:rsidRPr="00AE72F6">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w:t>
      </w:r>
      <w:r w:rsidR="00F4428E">
        <w:rPr>
          <w:rFonts w:eastAsia="Times New Roman" w:cstheme="minorHAnsi"/>
          <w:lang w:eastAsia="ar-SA"/>
        </w:rPr>
        <w:t xml:space="preserve"> pkt 1 lit. h</w:t>
      </w:r>
    </w:p>
    <w:p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lastRenderedPageBreak/>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lastRenderedPageBreak/>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w:t>
      </w:r>
      <w:r w:rsidRPr="00AE72F6">
        <w:rPr>
          <w:rFonts w:eastAsia="Times New Roman" w:cstheme="minorHAnsi"/>
          <w:color w:val="000000"/>
          <w:lang w:eastAsia="pl-PL"/>
        </w:rPr>
        <w:lastRenderedPageBreak/>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rsidR="00FE25A0" w:rsidRPr="00AE72F6" w:rsidRDefault="00604221" w:rsidP="00A846DF">
      <w:pPr>
        <w:autoSpaceDE w:val="0"/>
        <w:spacing w:after="0" w:line="360" w:lineRule="auto"/>
        <w:rPr>
          <w:rFonts w:eastAsia="Times New Roman" w:cstheme="minorHAnsi"/>
          <w:lang w:eastAsia="ar-SA"/>
        </w:rPr>
      </w:pPr>
      <w:r w:rsidRPr="00AE72F6">
        <w:rPr>
          <w:rFonts w:eastAsia="Times New Roman" w:cstheme="minorHAnsi"/>
          <w:b/>
          <w:lang w:eastAsia="ar-SA"/>
        </w:rPr>
        <w:t xml:space="preserve">CZĘŚĆ </w:t>
      </w:r>
      <w:r w:rsidR="00FE25A0" w:rsidRPr="00AE72F6">
        <w:rPr>
          <w:rFonts w:eastAsia="Times New Roman" w:cstheme="minorHAnsi"/>
          <w:b/>
          <w:lang w:eastAsia="ar-SA"/>
        </w:rPr>
        <w:t>VIII. Informacja o warunkach udziału w postępowaniu o udzielenie zamówienia</w:t>
      </w:r>
      <w:r w:rsidR="008B097D" w:rsidRPr="00AE72F6">
        <w:rPr>
          <w:rFonts w:eastAsia="Times New Roman" w:cstheme="minorHAnsi"/>
          <w:b/>
          <w:lang w:eastAsia="ar-SA"/>
        </w:rPr>
        <w:t xml:space="preserve"> wraz z wykazem podmiotowych środków dowodowych</w:t>
      </w:r>
      <w:r w:rsidR="001875CD" w:rsidRPr="00AE72F6">
        <w:rPr>
          <w:rFonts w:eastAsia="Times New Roman" w:cstheme="minorHAnsi"/>
          <w:b/>
          <w:lang w:eastAsia="ar-SA"/>
        </w:rPr>
        <w:t xml:space="preserve"> potwierdzających spełnianie warunków udziału w postępowaniu</w:t>
      </w:r>
    </w:p>
    <w:p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rsidR="00FE25A0" w:rsidRPr="00AE72F6" w:rsidRDefault="00604221" w:rsidP="00A846DF">
      <w:pPr>
        <w:spacing w:after="0" w:line="360" w:lineRule="auto"/>
        <w:rPr>
          <w:rFonts w:eastAsia="Times New Roman" w:cstheme="minorHAnsi"/>
          <w:b/>
          <w:lang w:eastAsia="ar-SA"/>
        </w:rPr>
      </w:pPr>
      <w:r w:rsidRPr="00AE72F6">
        <w:rPr>
          <w:rFonts w:eastAsia="Times New Roman" w:cstheme="minorHAnsi"/>
          <w:b/>
          <w:lang w:eastAsia="ar-SA"/>
        </w:rPr>
        <w:t xml:space="preserve">CZĘŚĆ </w:t>
      </w:r>
      <w:r w:rsidR="00D27884" w:rsidRPr="00AE72F6">
        <w:rPr>
          <w:rFonts w:eastAsia="Times New Roman" w:cstheme="minorHAnsi"/>
          <w:b/>
          <w:lang w:eastAsia="ar-SA"/>
        </w:rPr>
        <w:t>I</w:t>
      </w:r>
      <w:r w:rsidR="00FE25A0" w:rsidRPr="00AE72F6">
        <w:rPr>
          <w:rFonts w:eastAsia="Times New Roman" w:cstheme="minorHAnsi"/>
          <w:b/>
          <w:lang w:eastAsia="ar-SA"/>
        </w:rPr>
        <w:t xml:space="preserve">X. </w:t>
      </w:r>
      <w:r w:rsidR="00FE25A0" w:rsidRPr="00AE72F6">
        <w:rPr>
          <w:rFonts w:eastAsia="Times New Roman" w:cstheme="minorHAnsi"/>
          <w:b/>
          <w:bCs/>
          <w:spacing w:val="-2"/>
          <w:lang w:eastAsia="ar-SA"/>
        </w:rPr>
        <w:t xml:space="preserve">Informacja o środkach komunikacji elektronicznej, przy użyciu których zamawiający będzie komunikował się </w:t>
      </w:r>
      <w:r w:rsidR="008106C6" w:rsidRPr="00AE72F6">
        <w:rPr>
          <w:rFonts w:eastAsia="Times New Roman" w:cstheme="minorHAnsi"/>
          <w:b/>
          <w:bCs/>
          <w:spacing w:val="-2"/>
          <w:lang w:eastAsia="ar-SA"/>
        </w:rPr>
        <w:t xml:space="preserve">z wykonawcami, oraz informacje </w:t>
      </w:r>
      <w:r w:rsidR="00FE25A0" w:rsidRPr="00AE72F6">
        <w:rPr>
          <w:rFonts w:eastAsia="Times New Roman" w:cstheme="minorHAnsi"/>
          <w:b/>
          <w:bCs/>
          <w:spacing w:val="-2"/>
          <w:lang w:eastAsia="ar-SA"/>
        </w:rPr>
        <w:t>o wymaganiach technicznych i organizac</w:t>
      </w:r>
      <w:r w:rsidR="008106C6" w:rsidRPr="00AE72F6">
        <w:rPr>
          <w:rFonts w:eastAsia="Times New Roman" w:cstheme="minorHAnsi"/>
          <w:b/>
          <w:bCs/>
          <w:spacing w:val="-2"/>
          <w:lang w:eastAsia="ar-SA"/>
        </w:rPr>
        <w:t xml:space="preserve">yjnych sporządzania, wysyłania </w:t>
      </w:r>
      <w:r w:rsidR="00FE25A0" w:rsidRPr="00AE72F6">
        <w:rPr>
          <w:rFonts w:eastAsia="Times New Roman" w:cstheme="minorHAnsi"/>
          <w:b/>
          <w:bCs/>
          <w:spacing w:val="-2"/>
          <w:lang w:eastAsia="ar-SA"/>
        </w:rPr>
        <w:t>i odbierania korespondencji elektronicznej</w:t>
      </w:r>
    </w:p>
    <w:p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rsidR="00A87B97" w:rsidRPr="00AE72F6" w:rsidRDefault="00A87B97" w:rsidP="00905952">
      <w:pPr>
        <w:pStyle w:val="Akapitzlist"/>
        <w:numPr>
          <w:ilvl w:val="0"/>
          <w:numId w:val="11"/>
        </w:numPr>
        <w:spacing w:line="360" w:lineRule="auto"/>
        <w:ind w:left="284" w:hanging="284"/>
        <w:rPr>
          <w:rFonts w:cstheme="minorHAnsi"/>
          <w:sz w:val="22"/>
          <w:szCs w:val="22"/>
        </w:rPr>
      </w:pPr>
      <w:r w:rsidRPr="00AE72F6">
        <w:rPr>
          <w:rFonts w:cstheme="minorHAnsi"/>
          <w:sz w:val="22"/>
          <w:szCs w:val="22"/>
        </w:rPr>
        <w:lastRenderedPageBreak/>
        <w:t xml:space="preserve">Oferty i oświadczenia JEDZ należy złożyć pod rygorem nieważności w formie elektronicznej, opatrzonej kwalifikowanym podpisem elektronicznym. </w:t>
      </w:r>
    </w:p>
    <w:p w:rsidR="00A87B97" w:rsidRPr="00AE72F6" w:rsidRDefault="00A87B97" w:rsidP="00905952">
      <w:pPr>
        <w:pStyle w:val="Akapitzlist"/>
        <w:numPr>
          <w:ilvl w:val="0"/>
          <w:numId w:val="11"/>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rsidR="00A87B97" w:rsidRPr="00AE72F6" w:rsidRDefault="00A87B97" w:rsidP="00905952">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lastRenderedPageBreak/>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A87B97" w:rsidRPr="00AE72F6">
        <w:rPr>
          <w:rFonts w:cstheme="minorHAnsi"/>
          <w:sz w:val="22"/>
          <w:szCs w:val="22"/>
        </w:rPr>
        <w:t>w przypadku:</w:t>
      </w:r>
    </w:p>
    <w:p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t>
      </w:r>
      <w:r w:rsidRPr="00AE72F6">
        <w:rPr>
          <w:rFonts w:cstheme="minorHAnsi"/>
          <w:sz w:val="22"/>
          <w:szCs w:val="22"/>
        </w:rPr>
        <w:br/>
      </w:r>
      <w:r w:rsidR="00A87B97" w:rsidRPr="00AE72F6">
        <w:rPr>
          <w:rFonts w:cstheme="minorHAnsi"/>
          <w:sz w:val="22"/>
          <w:szCs w:val="22"/>
        </w:rPr>
        <w:t xml:space="preserve">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pełnomocnictwa – mocodawca.</w:t>
      </w:r>
    </w:p>
    <w:p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AE72F6">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w:t>
      </w:r>
      <w:r w:rsidR="008A02EA">
        <w:rPr>
          <w:rFonts w:cstheme="minorHAnsi"/>
          <w:sz w:val="22"/>
          <w:szCs w:val="22"/>
        </w:rPr>
        <w:t xml:space="preserve">, </w:t>
      </w:r>
      <w:r w:rsidR="00A87B97" w:rsidRPr="00AE72F6">
        <w:rPr>
          <w:rFonts w:cstheme="minorHAnsi"/>
          <w:sz w:val="22"/>
          <w:szCs w:val="22"/>
        </w:rPr>
        <w:t>w tym pliku kwalifikowanym podpisem elektronicznym.</w:t>
      </w:r>
    </w:p>
    <w:p w:rsidR="008A02EA" w:rsidRPr="008A02EA" w:rsidRDefault="008A02EA" w:rsidP="008A02EA">
      <w:pPr>
        <w:spacing w:after="0" w:line="360" w:lineRule="auto"/>
        <w:ind w:left="284" w:hanging="284"/>
        <w:contextualSpacing/>
        <w:rPr>
          <w:rFonts w:eastAsiaTheme="minorEastAsia" w:cstheme="minorHAnsi"/>
          <w:b/>
          <w:color w:val="FF0000"/>
          <w:u w:val="single"/>
          <w:lang w:val="cs-CZ" w:eastAsia="pl-PL"/>
        </w:rPr>
      </w:pPr>
      <w:r w:rsidRPr="008A02EA">
        <w:rPr>
          <w:rFonts w:eastAsiaTheme="minorEastAsia" w:cstheme="minorHAnsi"/>
          <w:b/>
          <w:color w:val="FF0000"/>
          <w:u w:val="single"/>
          <w:lang w:val="cs-CZ" w:eastAsia="pl-PL"/>
        </w:rPr>
        <w:t>PLATFORMA ZAKUPOWA  - OpenNexus</w:t>
      </w:r>
    </w:p>
    <w:p w:rsidR="008A02EA" w:rsidRPr="008A02EA" w:rsidRDefault="008A02EA" w:rsidP="008A02EA">
      <w:pPr>
        <w:spacing w:after="0" w:line="360" w:lineRule="auto"/>
        <w:ind w:left="284" w:hanging="284"/>
        <w:contextualSpacing/>
        <w:rPr>
          <w:rFonts w:eastAsia="Times New Roman" w:cstheme="minorHAnsi"/>
          <w:strike/>
          <w:color w:val="FF0000"/>
          <w:lang w:val="cs-CZ" w:eastAsia="ar-SA"/>
        </w:rPr>
      </w:pPr>
      <w:r w:rsidRPr="008A02EA">
        <w:rPr>
          <w:rFonts w:eastAsiaTheme="minorEastAsia" w:cstheme="minorHAnsi"/>
          <w:color w:val="000000" w:themeColor="text1"/>
          <w:lang w:val="cs-CZ" w:eastAsia="pl-PL"/>
        </w:rPr>
        <w:t xml:space="preserve">1. </w:t>
      </w:r>
      <w:r w:rsidRPr="008A02EA">
        <w:rPr>
          <w:rFonts w:ascii="Calibri" w:eastAsia="Calibri" w:hAnsi="Calibri" w:cs="Times New Roman"/>
        </w:rPr>
        <w:t xml:space="preserve">Komunikacja między zamawiającym a wykonawcami odbywa się za pośrednictwem platformazakupowa.pl i formularza „Wyślij wiadomość do zamawiającego”.  </w:t>
      </w:r>
    </w:p>
    <w:p w:rsidR="008A02EA" w:rsidRPr="008A02EA" w:rsidRDefault="008A02EA" w:rsidP="008A02EA">
      <w:pPr>
        <w:widowControl w:val="0"/>
        <w:autoSpaceDE w:val="0"/>
        <w:autoSpaceDN w:val="0"/>
        <w:spacing w:after="0" w:line="360" w:lineRule="auto"/>
        <w:ind w:left="284"/>
        <w:rPr>
          <w:rFonts w:eastAsia="Avenir-Light" w:cstheme="minorHAnsi"/>
          <w:color w:val="000000" w:themeColor="text1"/>
        </w:rPr>
      </w:pPr>
      <w:r w:rsidRPr="008A02EA">
        <w:rPr>
          <w:rFonts w:eastAsia="Avenir-Light" w:cstheme="minorHAnsi"/>
          <w:color w:val="000000" w:themeColor="text1"/>
        </w:rPr>
        <w:lastRenderedPageBreak/>
        <w:t>Instrukcja korzystania z systemu jest dostępna pod wyżej wskazanym adresem.</w:t>
      </w:r>
    </w:p>
    <w:p w:rsidR="008A02EA" w:rsidRPr="008A02EA" w:rsidRDefault="008A02EA" w:rsidP="008A02EA">
      <w:pPr>
        <w:widowControl w:val="0"/>
        <w:numPr>
          <w:ilvl w:val="0"/>
          <w:numId w:val="12"/>
        </w:numPr>
        <w:suppressAutoHyphens/>
        <w:autoSpaceDE w:val="0"/>
        <w:autoSpaceDN w:val="0"/>
        <w:spacing w:after="0" w:line="360" w:lineRule="auto"/>
        <w:ind w:left="284" w:hanging="284"/>
        <w:contextualSpacing/>
        <w:rPr>
          <w:rFonts w:eastAsia="Times New Roman" w:cstheme="minorHAnsi"/>
          <w:color w:val="000000" w:themeColor="text1"/>
          <w:lang w:val="cs-CZ" w:eastAsia="ar-SA"/>
        </w:rPr>
      </w:pPr>
      <w:r w:rsidRPr="008A02EA">
        <w:rPr>
          <w:rFonts w:eastAsiaTheme="minorEastAsia"/>
          <w:lang w:val="cs-CZ"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8A02EA" w:rsidRPr="008A02EA" w:rsidRDefault="008A02EA" w:rsidP="008A02EA">
      <w:pPr>
        <w:widowControl w:val="0"/>
        <w:autoSpaceDE w:val="0"/>
        <w:autoSpaceDN w:val="0"/>
        <w:spacing w:after="0" w:line="360" w:lineRule="auto"/>
        <w:rPr>
          <w:rFonts w:eastAsia="Times New Roman" w:cstheme="minorHAnsi"/>
          <w:b/>
          <w:color w:val="FF0000"/>
          <w:u w:val="single"/>
          <w:lang w:eastAsia="ar-SA"/>
        </w:rPr>
      </w:pPr>
      <w:r w:rsidRPr="008A02EA">
        <w:rPr>
          <w:rFonts w:eastAsia="Times New Roman" w:cstheme="minorHAnsi"/>
          <w:b/>
          <w:color w:val="FF0000"/>
          <w:u w:val="single"/>
          <w:lang w:eastAsia="ar-SA"/>
        </w:rPr>
        <w:t>Ogólne zasady korzystania z Platformy:</w:t>
      </w:r>
    </w:p>
    <w:p w:rsidR="008A02EA" w:rsidRPr="008A02EA" w:rsidRDefault="008A02EA" w:rsidP="008A02EA">
      <w:pPr>
        <w:spacing w:line="360" w:lineRule="auto"/>
        <w:ind w:left="284" w:hanging="284"/>
      </w:pPr>
      <w:r w:rsidRPr="008A02EA">
        <w:t xml:space="preserve">1. </w:t>
      </w:r>
      <w:r w:rsidRPr="008A02EA">
        <w:tab/>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8A02EA" w:rsidRPr="008A02EA" w:rsidRDefault="008A02EA" w:rsidP="008A02EA">
      <w:pPr>
        <w:spacing w:line="360" w:lineRule="auto"/>
        <w:ind w:left="284" w:hanging="284"/>
      </w:pPr>
      <w:r w:rsidRPr="008A02EA">
        <w:t xml:space="preserve">2. </w:t>
      </w:r>
      <w:r w:rsidRPr="008A02EA">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8A02EA" w:rsidRPr="008A02EA" w:rsidRDefault="008A02EA" w:rsidP="008A02EA">
      <w:pPr>
        <w:spacing w:line="360" w:lineRule="auto"/>
        <w:ind w:left="284" w:hanging="284"/>
      </w:pPr>
      <w:r w:rsidRPr="008A02EA">
        <w:t xml:space="preserve">3. </w:t>
      </w:r>
      <w:r w:rsidRPr="008A02EA">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8A02EA" w:rsidRPr="008A02EA" w:rsidRDefault="008A02EA" w:rsidP="008A02EA">
      <w:pPr>
        <w:spacing w:line="360" w:lineRule="auto"/>
        <w:ind w:left="993" w:hanging="567"/>
      </w:pPr>
      <w:r w:rsidRPr="008A02EA">
        <w:t>a)</w:t>
      </w:r>
      <w:r w:rsidRPr="008A02EA">
        <w:tab/>
        <w:t xml:space="preserve">stały dostęp do sieci Internet o gwarantowanej przepustowości nie mniejszej niż 512 </w:t>
      </w:r>
      <w:proofErr w:type="spellStart"/>
      <w:r w:rsidRPr="008A02EA">
        <w:t>kb</w:t>
      </w:r>
      <w:proofErr w:type="spellEnd"/>
      <w:r w:rsidRPr="008A02EA">
        <w:t>/s,</w:t>
      </w:r>
    </w:p>
    <w:p w:rsidR="008A02EA" w:rsidRPr="008A02EA" w:rsidRDefault="008A02EA" w:rsidP="008A02EA">
      <w:pPr>
        <w:spacing w:line="360" w:lineRule="auto"/>
        <w:ind w:left="993" w:hanging="567"/>
      </w:pPr>
      <w:r w:rsidRPr="008A02EA">
        <w:t>b)</w:t>
      </w:r>
      <w:r w:rsidRPr="008A02EA">
        <w:tab/>
        <w:t>komputer klasy PC lub MAC o następującej konfiguracji: pamięć min. 2 GB Ram, procesor Intel IV 2 GHZ lub jego nowsza wersja, jeden z systemów operacyjnych - MS Windows 7, Mac Os x 10 4, Linux, lub ich nowsze wersje,</w:t>
      </w:r>
    </w:p>
    <w:p w:rsidR="008A02EA" w:rsidRPr="008A02EA" w:rsidRDefault="008A02EA" w:rsidP="008A02EA">
      <w:pPr>
        <w:spacing w:line="360" w:lineRule="auto"/>
        <w:ind w:left="993" w:hanging="567"/>
      </w:pPr>
      <w:r w:rsidRPr="008A02EA">
        <w:t>c)</w:t>
      </w:r>
      <w:r w:rsidRPr="008A02EA">
        <w:tab/>
        <w:t xml:space="preserve">zainstalowana dowolna, inna przeglądarka internetowa niż Internet Explorer,  </w:t>
      </w:r>
    </w:p>
    <w:p w:rsidR="008A02EA" w:rsidRPr="008A02EA" w:rsidRDefault="008A02EA" w:rsidP="008A02EA">
      <w:pPr>
        <w:spacing w:line="360" w:lineRule="auto"/>
        <w:ind w:left="993" w:hanging="567"/>
      </w:pPr>
      <w:r w:rsidRPr="008A02EA">
        <w:t>d)</w:t>
      </w:r>
      <w:r w:rsidRPr="008A02EA">
        <w:tab/>
        <w:t>włączona obsługa JavaScript,</w:t>
      </w:r>
    </w:p>
    <w:p w:rsidR="008A02EA" w:rsidRPr="008A02EA" w:rsidRDefault="008A02EA" w:rsidP="008A02EA">
      <w:pPr>
        <w:spacing w:line="360" w:lineRule="auto"/>
        <w:ind w:left="993" w:hanging="567"/>
      </w:pPr>
      <w:r w:rsidRPr="008A02EA">
        <w:t>e)</w:t>
      </w:r>
      <w:r w:rsidRPr="008A02EA">
        <w:tab/>
        <w:t xml:space="preserve">zainstalowany program Adobe </w:t>
      </w:r>
      <w:proofErr w:type="spellStart"/>
      <w:r w:rsidRPr="008A02EA">
        <w:t>Acrobat</w:t>
      </w:r>
      <w:proofErr w:type="spellEnd"/>
      <w:r w:rsidRPr="008A02EA">
        <w:t xml:space="preserve"> Reader lub inny obsługujący format plików .pdf,</w:t>
      </w:r>
    </w:p>
    <w:p w:rsidR="008A02EA" w:rsidRPr="008A02EA" w:rsidRDefault="008A02EA" w:rsidP="008A02EA">
      <w:pPr>
        <w:spacing w:line="360" w:lineRule="auto"/>
        <w:ind w:left="993" w:hanging="567"/>
      </w:pPr>
      <w:r w:rsidRPr="008A02EA">
        <w:t>f)</w:t>
      </w:r>
      <w:r w:rsidRPr="008A02EA">
        <w:tab/>
        <w:t>Platformazakupowa.pl działa według standardu przyjętego w komunikacji sieciowej - kodowanie UTF8,</w:t>
      </w:r>
    </w:p>
    <w:p w:rsidR="008A02EA" w:rsidRPr="008A02EA" w:rsidRDefault="008A02EA" w:rsidP="008A02EA">
      <w:pPr>
        <w:spacing w:line="360" w:lineRule="auto"/>
        <w:ind w:left="993" w:hanging="567"/>
      </w:pPr>
      <w:r w:rsidRPr="008A02EA">
        <w:lastRenderedPageBreak/>
        <w:t>g)</w:t>
      </w:r>
      <w:r w:rsidRPr="008A02EA">
        <w:tab/>
        <w:t>Oznaczenie czasu odbioru danych przez platformę zakupową stanowi datę oraz dokładny czas (</w:t>
      </w:r>
      <w:proofErr w:type="spellStart"/>
      <w:r w:rsidRPr="008A02EA">
        <w:t>hh:mm:ss</w:t>
      </w:r>
      <w:proofErr w:type="spellEnd"/>
      <w:r w:rsidRPr="008A02EA">
        <w:t>) generowany wg. czasu lokalnego serwera synchronizowanego z zegarem Głównego Urzędu Miar.</w:t>
      </w:r>
    </w:p>
    <w:p w:rsidR="008A02EA" w:rsidRPr="008A02EA" w:rsidRDefault="008A02EA" w:rsidP="008A02EA">
      <w:pPr>
        <w:spacing w:line="360" w:lineRule="auto"/>
      </w:pPr>
      <w:r w:rsidRPr="008A02EA">
        <w:t>4.   Wykonawca, przystępując do niniejszego postępowania o udzielenie zamówienia publicznego:</w:t>
      </w:r>
    </w:p>
    <w:p w:rsidR="008A02EA" w:rsidRPr="008A02EA" w:rsidRDefault="008A02EA" w:rsidP="008A02EA">
      <w:pPr>
        <w:spacing w:line="360" w:lineRule="auto"/>
        <w:ind w:left="993" w:hanging="567"/>
      </w:pPr>
      <w:r w:rsidRPr="008A02EA">
        <w:t>a)</w:t>
      </w:r>
      <w:r w:rsidRPr="008A02EA">
        <w:tab/>
        <w:t>akceptuje warunki korzystania z platformazakupowa.pl określone w Regulaminie zamieszczonym na stronie internetowej pod linkiem  w zakładce „Regulamin" oraz uznaje go za wiążący,</w:t>
      </w:r>
    </w:p>
    <w:p w:rsidR="008A02EA" w:rsidRPr="008A02EA" w:rsidRDefault="008A02EA" w:rsidP="008A02EA">
      <w:pPr>
        <w:spacing w:line="360" w:lineRule="auto"/>
        <w:ind w:left="993" w:hanging="567"/>
      </w:pPr>
      <w:r w:rsidRPr="008A02EA">
        <w:t>b)</w:t>
      </w:r>
      <w:r w:rsidRPr="008A02EA">
        <w:tab/>
        <w:t xml:space="preserve">zapoznał i stosuje się do Instrukcji składania ofert/wniosków dostępnej pod linkiem. </w:t>
      </w:r>
    </w:p>
    <w:p w:rsidR="008A02EA" w:rsidRPr="008A02EA" w:rsidRDefault="008A02EA" w:rsidP="008A02EA">
      <w:pPr>
        <w:spacing w:line="360" w:lineRule="auto"/>
        <w:ind w:left="426" w:hanging="426"/>
      </w:pPr>
      <w:r w:rsidRPr="008A02EA">
        <w:t xml:space="preserve">5. </w:t>
      </w:r>
      <w:r w:rsidRPr="008A02EA">
        <w:tab/>
        <w:t xml:space="preserve">Zamawiający nie ponosi odpowiedzialności za złożenie oferty w sposób niezgodny z Instrukcją korzystania z platformazakupowa.pl, w szczególności za sytuację, gdy zamawiający zapozna się </w:t>
      </w:r>
      <w:r w:rsidRPr="008A02EA">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8A02EA" w:rsidRPr="008A02EA" w:rsidRDefault="008A02EA" w:rsidP="008A02EA">
      <w:pPr>
        <w:spacing w:line="360" w:lineRule="auto"/>
        <w:ind w:left="426" w:hanging="426"/>
        <w:rPr>
          <w:b/>
        </w:rPr>
      </w:pPr>
      <w:r w:rsidRPr="008A02EA">
        <w:t xml:space="preserve">6. </w:t>
      </w:r>
      <w:r w:rsidRPr="008A02EA">
        <w:tab/>
      </w:r>
      <w:r w:rsidRPr="008A02EA">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FE25A0" w:rsidRPr="00AE72F6" w:rsidRDefault="00604221" w:rsidP="00A846DF">
      <w:pPr>
        <w:shd w:val="clear" w:color="auto" w:fill="FFFFFF"/>
        <w:tabs>
          <w:tab w:val="left" w:pos="1134"/>
        </w:tabs>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CZĘŚĆ </w:t>
      </w:r>
      <w:r w:rsidR="00D27884" w:rsidRPr="00AE72F6">
        <w:rPr>
          <w:rFonts w:eastAsia="Times New Roman" w:cstheme="minorHAnsi"/>
          <w:b/>
          <w:bCs/>
          <w:color w:val="000000"/>
          <w:spacing w:val="-2"/>
          <w:lang w:eastAsia="ar-SA"/>
        </w:rPr>
        <w:t>X</w:t>
      </w:r>
      <w:r w:rsidR="00FE25A0" w:rsidRPr="00AE72F6">
        <w:rPr>
          <w:rFonts w:eastAsia="Times New Roman" w:cstheme="minorHAnsi"/>
          <w:b/>
          <w:bCs/>
          <w:color w:val="000000"/>
          <w:spacing w:val="-2"/>
          <w:lang w:eastAsia="ar-SA"/>
        </w:rPr>
        <w:t>. Wskazanie osób uprawnionych do komunikowania się z wykonawcami</w:t>
      </w:r>
    </w:p>
    <w:p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rsidR="00FE25A0" w:rsidRPr="00AE72F6" w:rsidRDefault="00FE25A0" w:rsidP="00A846DF">
      <w:pPr>
        <w:shd w:val="clear" w:color="auto" w:fill="FFFFFF"/>
        <w:suppressAutoHyphens/>
        <w:spacing w:after="0" w:line="360" w:lineRule="auto"/>
        <w:ind w:left="426" w:hanging="284"/>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8A02EA">
        <w:rPr>
          <w:rFonts w:eastAsia="Times New Roman" w:cstheme="minorHAnsi"/>
          <w:b/>
          <w:bCs/>
          <w:color w:val="000000" w:themeColor="text1"/>
          <w:spacing w:val="-2"/>
          <w:lang w:eastAsia="ar-SA"/>
        </w:rPr>
        <w:t>Krzysztof Dąbrowski</w:t>
      </w:r>
      <w:r w:rsidR="002E70D8" w:rsidRPr="00AE72F6">
        <w:rPr>
          <w:rFonts w:eastAsia="Times New Roman" w:cstheme="minorHAnsi"/>
          <w:b/>
          <w:bCs/>
          <w:color w:val="000000" w:themeColor="text1"/>
          <w:spacing w:val="-2"/>
          <w:lang w:eastAsia="ar-SA"/>
        </w:rPr>
        <w:t xml:space="preserve">, </w:t>
      </w:r>
      <w:r w:rsidR="008A02EA">
        <w:rPr>
          <w:rFonts w:eastAsia="Times New Roman" w:cstheme="minorHAnsi"/>
          <w:b/>
          <w:bCs/>
          <w:color w:val="000000" w:themeColor="text1"/>
          <w:spacing w:val="-2"/>
          <w:lang w:eastAsia="ar-SA"/>
        </w:rPr>
        <w:t>krzysztof.dabrowski</w:t>
      </w:r>
      <w:r w:rsidR="002E70D8" w:rsidRPr="00AE72F6">
        <w:rPr>
          <w:rFonts w:eastAsia="Times New Roman" w:cstheme="minorHAnsi"/>
          <w:b/>
          <w:bCs/>
          <w:color w:val="000000" w:themeColor="text1"/>
          <w:spacing w:val="-2"/>
          <w:lang w:eastAsia="ar-SA"/>
        </w:rPr>
        <w:t>@umb.edu.pl</w:t>
      </w:r>
    </w:p>
    <w:p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8A02EA">
        <w:rPr>
          <w:rFonts w:eastAsia="Times New Roman" w:cstheme="minorHAnsi"/>
          <w:b/>
          <w:bCs/>
          <w:color w:val="000000" w:themeColor="text1"/>
          <w:spacing w:val="-2"/>
          <w:lang w:eastAsia="ar-SA"/>
        </w:rPr>
        <w:t>Agata Rekuć</w:t>
      </w:r>
      <w:r w:rsidR="004D3DD6" w:rsidRPr="00AE72F6">
        <w:rPr>
          <w:rFonts w:eastAsia="Times New Roman" w:cstheme="minorHAnsi"/>
          <w:b/>
          <w:bCs/>
          <w:color w:val="000000" w:themeColor="text1"/>
          <w:spacing w:val="-2"/>
          <w:lang w:eastAsia="ar-SA"/>
        </w:rPr>
        <w:t xml:space="preserve">, </w:t>
      </w:r>
      <w:r w:rsidR="008A02EA">
        <w:rPr>
          <w:rFonts w:eastAsia="Times New Roman" w:cstheme="minorHAnsi"/>
          <w:b/>
          <w:bCs/>
          <w:color w:val="000000" w:themeColor="text1"/>
          <w:spacing w:val="-2"/>
          <w:lang w:eastAsia="ar-SA"/>
        </w:rPr>
        <w:t>agata.rekuc</w:t>
      </w:r>
      <w:r w:rsidR="00A87B97" w:rsidRPr="00AE72F6">
        <w:rPr>
          <w:rFonts w:eastAsia="Times New Roman" w:cstheme="minorHAnsi"/>
          <w:b/>
          <w:bCs/>
          <w:color w:val="000000" w:themeColor="text1"/>
          <w:spacing w:val="-2"/>
          <w:lang w:eastAsia="ar-SA"/>
        </w:rPr>
        <w:t>@umb.edu.pl</w:t>
      </w:r>
      <w:r w:rsidR="00115B9A" w:rsidRPr="00AE72F6">
        <w:rPr>
          <w:rFonts w:eastAsia="Times New Roman" w:cstheme="minorHAnsi"/>
          <w:b/>
          <w:bCs/>
          <w:color w:val="000000" w:themeColor="text1"/>
          <w:spacing w:val="-2"/>
          <w:lang w:eastAsia="ar-SA"/>
        </w:rPr>
        <w:t>.</w:t>
      </w:r>
    </w:p>
    <w:p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1C682D">
        <w:rPr>
          <w:rFonts w:eastAsia="Times New Roman" w:cstheme="minorHAnsi"/>
          <w:bCs/>
          <w:color w:val="000000"/>
          <w:spacing w:val="-2"/>
          <w:lang w:eastAsia="ar-SA"/>
        </w:rPr>
        <w:t xml:space="preserve"> </w:t>
      </w:r>
      <w:r w:rsidR="001C682D" w:rsidRPr="001C682D">
        <w:rPr>
          <w:rFonts w:eastAsia="Times New Roman" w:cstheme="minorHAnsi"/>
          <w:bCs/>
          <w:color w:val="000000"/>
          <w:spacing w:val="-2"/>
          <w:lang w:eastAsia="ar-SA"/>
        </w:rPr>
        <w:t xml:space="preserve">W przypadku </w:t>
      </w:r>
      <w:r w:rsidR="001C682D" w:rsidRPr="001C682D">
        <w:rPr>
          <w:rFonts w:eastAsia="Times New Roman" w:cstheme="minorHAnsi"/>
          <w:bCs/>
          <w:color w:val="000000"/>
          <w:spacing w:val="-2"/>
          <w:lang w:eastAsia="ar-SA"/>
        </w:rPr>
        <w:lastRenderedPageBreak/>
        <w:t>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rsidR="004D3DD6" w:rsidRPr="008907FC" w:rsidRDefault="00FE25A0" w:rsidP="00333498">
      <w:pPr>
        <w:shd w:val="clear" w:color="auto" w:fill="FFFFFF"/>
        <w:tabs>
          <w:tab w:val="left" w:pos="1134"/>
        </w:tabs>
        <w:suppressAutoHyphens/>
        <w:spacing w:after="0"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rsidR="00FE25A0" w:rsidRPr="00AE72F6" w:rsidRDefault="00604221" w:rsidP="00A846DF">
      <w:pPr>
        <w:shd w:val="clear" w:color="auto" w:fill="FFFFFF"/>
        <w:tabs>
          <w:tab w:val="left" w:pos="1134"/>
        </w:tabs>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CZĘŚĆ </w:t>
      </w:r>
      <w:r w:rsidR="00D27884" w:rsidRPr="00AE72F6">
        <w:rPr>
          <w:rFonts w:eastAsia="Times New Roman" w:cstheme="minorHAnsi"/>
          <w:b/>
          <w:bCs/>
          <w:color w:val="000000"/>
          <w:spacing w:val="-2"/>
          <w:lang w:eastAsia="ar-SA"/>
        </w:rPr>
        <w:t>XI</w:t>
      </w:r>
      <w:r w:rsidR="00FE25A0" w:rsidRPr="00AE72F6">
        <w:rPr>
          <w:rFonts w:eastAsia="Times New Roman" w:cstheme="minorHAnsi"/>
          <w:b/>
          <w:bCs/>
          <w:color w:val="000000"/>
          <w:spacing w:val="-2"/>
          <w:lang w:eastAsia="ar-SA"/>
        </w:rPr>
        <w:t>. Termin związania ofertą</w:t>
      </w:r>
    </w:p>
    <w:p w:rsidR="00FE25A0" w:rsidRPr="00AE72F6" w:rsidRDefault="00FE25A0" w:rsidP="00905952">
      <w:pPr>
        <w:numPr>
          <w:ilvl w:val="3"/>
          <w:numId w:val="6"/>
        </w:numPr>
        <w:suppressAutoHyphens/>
        <w:autoSpaceDE w:val="0"/>
        <w:autoSpaceDN w:val="0"/>
        <w:adjustRightInd w:val="0"/>
        <w:spacing w:after="0" w:line="360" w:lineRule="auto"/>
        <w:ind w:left="284" w:hanging="284"/>
        <w:rPr>
          <w:rFonts w:eastAsia="Times New Roman" w:cstheme="minorHAnsi"/>
          <w:color w:val="FF0000"/>
          <w:lang w:eastAsia="pl-PL"/>
        </w:rPr>
      </w:pPr>
      <w:r w:rsidRPr="00AE72F6">
        <w:rPr>
          <w:rFonts w:eastAsia="Times New Roman" w:cstheme="minorHAnsi"/>
          <w:lang w:eastAsia="pl-PL"/>
        </w:rPr>
        <w:t xml:space="preserve">Wykonawca składający ofertę jest nią związany nie dłużej niż 90 dni od dnia upływu terminu </w:t>
      </w:r>
      <w:r w:rsidRPr="00AE72F6">
        <w:rPr>
          <w:rFonts w:eastAsia="Times New Roman" w:cstheme="minorHAnsi"/>
          <w:b/>
          <w:color w:val="FF0000"/>
          <w:lang w:eastAsia="pl-PL"/>
        </w:rPr>
        <w:t>s</w:t>
      </w:r>
      <w:r w:rsidR="00A13983" w:rsidRPr="00AE72F6">
        <w:rPr>
          <w:rFonts w:eastAsia="Times New Roman" w:cstheme="minorHAnsi"/>
          <w:b/>
          <w:color w:val="FF0000"/>
          <w:lang w:eastAsia="pl-PL"/>
        </w:rPr>
        <w:t xml:space="preserve">kładania ofert, tj. do dnia </w:t>
      </w:r>
      <w:r w:rsidR="00A30049">
        <w:rPr>
          <w:rFonts w:eastAsia="Times New Roman" w:cstheme="minorHAnsi"/>
          <w:b/>
          <w:color w:val="FF0000"/>
          <w:lang w:eastAsia="pl-PL"/>
        </w:rPr>
        <w:t>21.03</w:t>
      </w:r>
      <w:r w:rsidR="00376F9C" w:rsidRPr="00AE72F6">
        <w:rPr>
          <w:rFonts w:eastAsia="Times New Roman" w:cstheme="minorHAnsi"/>
          <w:b/>
          <w:color w:val="FF0000"/>
          <w:lang w:eastAsia="pl-PL"/>
        </w:rPr>
        <w:t>.202</w:t>
      </w:r>
      <w:r w:rsidR="00A30049">
        <w:rPr>
          <w:rFonts w:eastAsia="Times New Roman" w:cstheme="minorHAnsi"/>
          <w:b/>
          <w:color w:val="FF0000"/>
          <w:lang w:eastAsia="pl-PL"/>
        </w:rPr>
        <w:t>3</w:t>
      </w:r>
      <w:r w:rsidR="00F732BA" w:rsidRPr="00AE72F6">
        <w:rPr>
          <w:rFonts w:eastAsia="Times New Roman" w:cstheme="minorHAnsi"/>
          <w:b/>
          <w:color w:val="FF0000"/>
          <w:lang w:eastAsia="pl-PL"/>
        </w:rPr>
        <w:t xml:space="preserve"> r.</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33146C" w:rsidRPr="008907FC" w:rsidRDefault="00FE25A0" w:rsidP="00333498">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FE25A0" w:rsidRDefault="00604221" w:rsidP="004F2FD7">
      <w:pPr>
        <w:shd w:val="clear" w:color="auto" w:fill="FFFFFF"/>
        <w:tabs>
          <w:tab w:val="left" w:pos="1134"/>
        </w:tabs>
        <w:suppressAutoHyphens/>
        <w:spacing w:after="0" w:line="360" w:lineRule="auto"/>
        <w:rPr>
          <w:rFonts w:eastAsia="Times New Roman" w:cstheme="minorHAnsi"/>
          <w:b/>
          <w:bCs/>
          <w:spacing w:val="-2"/>
          <w:lang w:eastAsia="ar-SA"/>
        </w:rPr>
      </w:pPr>
      <w:r w:rsidRPr="00AE72F6">
        <w:rPr>
          <w:rFonts w:eastAsia="Times New Roman" w:cstheme="minorHAnsi"/>
          <w:b/>
          <w:bCs/>
          <w:spacing w:val="-2"/>
          <w:lang w:eastAsia="ar-SA"/>
        </w:rPr>
        <w:t xml:space="preserve">CZĘŚĆ </w:t>
      </w:r>
      <w:r w:rsidR="00D27884" w:rsidRPr="00AE72F6">
        <w:rPr>
          <w:rFonts w:eastAsia="Times New Roman" w:cstheme="minorHAnsi"/>
          <w:b/>
          <w:bCs/>
          <w:spacing w:val="-2"/>
          <w:lang w:eastAsia="ar-SA"/>
        </w:rPr>
        <w:t>XI</w:t>
      </w:r>
      <w:r w:rsidR="00FE25A0" w:rsidRPr="00AE72F6">
        <w:rPr>
          <w:rFonts w:eastAsia="Times New Roman" w:cstheme="minorHAnsi"/>
          <w:b/>
          <w:bCs/>
          <w:spacing w:val="-2"/>
          <w:lang w:eastAsia="ar-SA"/>
        </w:rPr>
        <w:t xml:space="preserve">I.  Wymagania dotyczące wadium  </w:t>
      </w:r>
    </w:p>
    <w:p w:rsidR="0006043F" w:rsidRPr="0006043F" w:rsidRDefault="0006043F" w:rsidP="004F2FD7">
      <w:pPr>
        <w:shd w:val="clear" w:color="auto" w:fill="FFFFFF"/>
        <w:tabs>
          <w:tab w:val="left" w:pos="1134"/>
        </w:tabs>
        <w:suppressAutoHyphens/>
        <w:spacing w:after="0" w:line="360" w:lineRule="auto"/>
        <w:rPr>
          <w:rFonts w:eastAsia="Times New Roman" w:cstheme="minorHAnsi"/>
          <w:bCs/>
          <w:spacing w:val="-2"/>
          <w:lang w:eastAsia="ar-SA"/>
        </w:rPr>
      </w:pPr>
      <w:r w:rsidRPr="0006043F">
        <w:rPr>
          <w:rFonts w:eastAsia="Times New Roman" w:cstheme="minorHAnsi"/>
          <w:bCs/>
          <w:spacing w:val="-2"/>
          <w:lang w:eastAsia="ar-SA"/>
        </w:rPr>
        <w:t>Zamawiający nie wymaga wniesienia wadium.</w:t>
      </w:r>
    </w:p>
    <w:p w:rsidR="00FE25A0" w:rsidRPr="00AE72F6" w:rsidRDefault="00604221" w:rsidP="00A846DF">
      <w:pPr>
        <w:shd w:val="clear" w:color="auto" w:fill="FFFFFF"/>
        <w:suppressAutoHyphens/>
        <w:spacing w:after="0" w:line="360" w:lineRule="auto"/>
        <w:rPr>
          <w:rFonts w:eastAsia="Times New Roman" w:cstheme="minorHAnsi"/>
          <w:b/>
          <w:bCs/>
          <w:spacing w:val="-2"/>
          <w:lang w:eastAsia="ar-SA"/>
        </w:rPr>
      </w:pPr>
      <w:r w:rsidRPr="00AE72F6">
        <w:rPr>
          <w:rFonts w:eastAsia="Times New Roman" w:cstheme="minorHAnsi"/>
          <w:b/>
          <w:bCs/>
          <w:color w:val="000000"/>
          <w:spacing w:val="-2"/>
          <w:lang w:eastAsia="ar-SA"/>
        </w:rPr>
        <w:t xml:space="preserve">CZĘŚĆ </w:t>
      </w:r>
      <w:r w:rsidR="00D27884" w:rsidRPr="00AE72F6">
        <w:rPr>
          <w:rFonts w:eastAsia="Times New Roman" w:cstheme="minorHAnsi"/>
          <w:b/>
          <w:bCs/>
          <w:color w:val="000000"/>
          <w:spacing w:val="-2"/>
          <w:lang w:eastAsia="ar-SA"/>
        </w:rPr>
        <w:t>XIII</w:t>
      </w:r>
      <w:r w:rsidR="00FE25A0" w:rsidRPr="00AE72F6">
        <w:rPr>
          <w:rFonts w:eastAsia="Times New Roman" w:cstheme="minorHAnsi"/>
          <w:b/>
          <w:bCs/>
          <w:color w:val="000000"/>
          <w:spacing w:val="-2"/>
          <w:lang w:eastAsia="ar-SA"/>
        </w:rPr>
        <w:t xml:space="preserve">.   </w:t>
      </w:r>
      <w:r w:rsidR="00FE25A0" w:rsidRPr="00AE72F6">
        <w:rPr>
          <w:rFonts w:eastAsia="Times New Roman" w:cstheme="minorHAnsi"/>
          <w:b/>
          <w:bCs/>
          <w:spacing w:val="-2"/>
          <w:lang w:eastAsia="ar-SA"/>
        </w:rPr>
        <w:t xml:space="preserve">Opis sposobu przygotowywania oferty </w:t>
      </w:r>
    </w:p>
    <w:p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rsidR="007F1BA7" w:rsidRPr="00AE72F6" w:rsidRDefault="00FE25A0" w:rsidP="00905952">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rsidR="00F45C5B" w:rsidRPr="00AE72F6" w:rsidRDefault="00F45C5B" w:rsidP="0090595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rsidR="00F45C5B" w:rsidRPr="00101876" w:rsidRDefault="00F45C5B" w:rsidP="00905952">
      <w:pPr>
        <w:pStyle w:val="Akapitzlist"/>
        <w:numPr>
          <w:ilvl w:val="1"/>
          <w:numId w:val="13"/>
        </w:numPr>
        <w:autoSpaceDE w:val="0"/>
        <w:autoSpaceDN w:val="0"/>
        <w:adjustRightInd w:val="0"/>
        <w:spacing w:line="360" w:lineRule="auto"/>
        <w:ind w:left="709" w:hanging="425"/>
        <w:rPr>
          <w:rFonts w:eastAsia="Times New Roman" w:cstheme="minorHAnsi"/>
          <w:b/>
          <w:strike/>
          <w:color w:val="000000" w:themeColor="text1"/>
          <w:sz w:val="22"/>
          <w:szCs w:val="22"/>
        </w:rPr>
      </w:pPr>
      <w:r w:rsidRPr="00101876">
        <w:rPr>
          <w:rFonts w:eastAsia="Times New Roman" w:cstheme="minorHAnsi"/>
          <w:b/>
          <w:strike/>
          <w:color w:val="000000" w:themeColor="text1"/>
          <w:sz w:val="22"/>
          <w:szCs w:val="22"/>
          <w:u w:val="single"/>
        </w:rPr>
        <w:t>Tabelę Oceny Technicznej</w:t>
      </w:r>
      <w:r w:rsidRPr="00101876">
        <w:rPr>
          <w:rFonts w:eastAsia="Times New Roman" w:cstheme="minorHAnsi"/>
          <w:b/>
          <w:strike/>
          <w:color w:val="000000" w:themeColor="text1"/>
          <w:sz w:val="22"/>
          <w:szCs w:val="22"/>
        </w:rPr>
        <w:t xml:space="preserve"> – załącznik nr </w:t>
      </w:r>
      <w:r w:rsidR="00135957">
        <w:rPr>
          <w:rFonts w:eastAsia="Times New Roman" w:cstheme="minorHAnsi"/>
          <w:b/>
          <w:strike/>
          <w:color w:val="000000" w:themeColor="text1"/>
          <w:sz w:val="22"/>
          <w:szCs w:val="22"/>
        </w:rPr>
        <w:t>_</w:t>
      </w:r>
      <w:r w:rsidRPr="00101876">
        <w:rPr>
          <w:rFonts w:eastAsia="Times New Roman" w:cstheme="minorHAnsi"/>
          <w:b/>
          <w:strike/>
          <w:color w:val="000000" w:themeColor="text1"/>
          <w:sz w:val="22"/>
          <w:szCs w:val="22"/>
        </w:rPr>
        <w:t xml:space="preserve"> do SWZ, w formie elektronicznej (opatrzonej kwalifikowanym podpisem elektronicznym) – jeżeli dotyczy danej części,</w:t>
      </w:r>
    </w:p>
    <w:p w:rsidR="00F45C5B" w:rsidRPr="00AE72F6" w:rsidRDefault="003279D8" w:rsidP="0090595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w:t>
      </w:r>
      <w:r w:rsidR="00135957">
        <w:rPr>
          <w:rFonts w:eastAsia="Times New Roman" w:cstheme="minorHAnsi"/>
          <w:b/>
          <w:color w:val="000000" w:themeColor="text1"/>
          <w:sz w:val="22"/>
          <w:szCs w:val="22"/>
        </w:rPr>
        <w:t>3</w:t>
      </w:r>
      <w:r w:rsidR="00F45C5B" w:rsidRPr="00AE72F6">
        <w:rPr>
          <w:rFonts w:eastAsia="Times New Roman" w:cstheme="minorHAnsi"/>
          <w:b/>
          <w:color w:val="000000" w:themeColor="text1"/>
          <w:sz w:val="22"/>
          <w:szCs w:val="22"/>
        </w:rPr>
        <w:t xml:space="preserve">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rsidR="003279D8" w:rsidRPr="00AE72F6" w:rsidRDefault="00F45C5B" w:rsidP="00905952">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Materiały informacyjne</w:t>
      </w:r>
      <w:r w:rsidR="00135957">
        <w:rPr>
          <w:rFonts w:eastAsia="Times New Roman" w:cstheme="minorHAnsi"/>
          <w:b/>
          <w:color w:val="000000" w:themeColor="text1"/>
          <w:sz w:val="22"/>
          <w:szCs w:val="22"/>
          <w:u w:val="single"/>
        </w:rPr>
        <w:t>, deklaracje, atesty</w:t>
      </w:r>
      <w:r w:rsidR="000130E0">
        <w:rPr>
          <w:rFonts w:eastAsia="Times New Roman" w:cstheme="minorHAnsi"/>
          <w:b/>
          <w:color w:val="000000" w:themeColor="text1"/>
          <w:sz w:val="22"/>
          <w:szCs w:val="22"/>
          <w:u w:val="single"/>
        </w:rPr>
        <w:t>, certyfikaty</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r w:rsidR="000130E0" w:rsidRPr="000130E0">
        <w:rPr>
          <w:rFonts w:eastAsia="Times New Roman" w:cstheme="minorHAnsi"/>
          <w:sz w:val="22"/>
          <w:szCs w:val="22"/>
          <w:lang w:val="pl-PL" w:eastAsia="en-US"/>
        </w:rPr>
        <w:t xml:space="preserve"> </w:t>
      </w:r>
      <w:r w:rsidR="000130E0" w:rsidRPr="000130E0">
        <w:rPr>
          <w:rFonts w:eastAsia="Times New Roman" w:cstheme="minorHAnsi"/>
          <w:b/>
          <w:color w:val="000000" w:themeColor="text1"/>
          <w:sz w:val="22"/>
          <w:szCs w:val="22"/>
          <w:lang w:val="pl-PL"/>
        </w:rPr>
        <w:t>zgodnie z CZĘŚCIĄ V SWZ</w:t>
      </w:r>
    </w:p>
    <w:p w:rsidR="00954FA8" w:rsidRPr="00AE72F6" w:rsidRDefault="003279D8" w:rsidP="00905952">
      <w:pPr>
        <w:pStyle w:val="Akapitzlist"/>
        <w:numPr>
          <w:ilvl w:val="1"/>
          <w:numId w:val="13"/>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Oświadczenia te potwierdzają brak podstaw 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rsidR="00954FA8" w:rsidRPr="00AE72F6" w:rsidRDefault="00333498" w:rsidP="00333498">
      <w:pPr>
        <w:autoSpaceDE w:val="0"/>
        <w:autoSpaceDN w:val="0"/>
        <w:adjustRightInd w:val="0"/>
        <w:spacing w:after="0" w:line="360" w:lineRule="auto"/>
        <w:rPr>
          <w:rFonts w:eastAsia="Times New Roman" w:cstheme="minorHAnsi"/>
          <w:b/>
          <w:color w:val="000000" w:themeColor="text1"/>
          <w:u w:val="single"/>
          <w:lang w:eastAsia="pl-PL"/>
        </w:rPr>
      </w:pPr>
      <w:r>
        <w:rPr>
          <w:rFonts w:eastAsia="Times New Roman" w:cstheme="minorHAnsi"/>
          <w:b/>
          <w:color w:val="000000" w:themeColor="text1"/>
          <w:lang w:eastAsia="pl-PL"/>
        </w:rPr>
        <w:t xml:space="preserve">  </w:t>
      </w:r>
      <w:r w:rsidR="003279D8"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570056" w:rsidRPr="00AE72F6" w:rsidRDefault="00333498" w:rsidP="00333498">
      <w:pPr>
        <w:autoSpaceDE w:val="0"/>
        <w:autoSpaceDN w:val="0"/>
        <w:adjustRightInd w:val="0"/>
        <w:spacing w:after="0" w:line="360" w:lineRule="auto"/>
        <w:rPr>
          <w:rFonts w:eastAsia="Times New Roman" w:cstheme="minorHAnsi"/>
          <w:b/>
          <w:color w:val="000000" w:themeColor="text1"/>
          <w:u w:val="single"/>
          <w:lang w:eastAsia="pl-PL"/>
        </w:rPr>
      </w:pPr>
      <w:r>
        <w:rPr>
          <w:rFonts w:eastAsia="Times New Roman" w:cstheme="minorHAnsi"/>
          <w:b/>
          <w:color w:val="000000" w:themeColor="text1"/>
          <w:lang w:eastAsia="pl-PL"/>
        </w:rPr>
        <w:t xml:space="preserve">  </w:t>
      </w:r>
      <w:r w:rsidR="003279D8"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rsidR="00BB43BE" w:rsidRPr="00AE72F6" w:rsidRDefault="00333498" w:rsidP="00333498">
      <w:pPr>
        <w:widowControl w:val="0"/>
        <w:suppressAutoHyphens/>
        <w:spacing w:after="0" w:line="360" w:lineRule="auto"/>
        <w:textAlignment w:val="baseline"/>
        <w:rPr>
          <w:rFonts w:eastAsia="NSimSun" w:cstheme="minorHAnsi"/>
          <w:b/>
          <w:bCs/>
          <w:color w:val="000000" w:themeColor="text1"/>
          <w:kern w:val="2"/>
          <w:u w:val="single"/>
          <w:lang w:eastAsia="zh-CN" w:bidi="hi-IN"/>
        </w:rPr>
      </w:pPr>
      <w:r w:rsidRPr="00333498">
        <w:rPr>
          <w:rFonts w:eastAsia="Times New Roman" w:cstheme="minorHAnsi"/>
          <w:b/>
          <w:color w:val="000000" w:themeColor="text1"/>
          <w:lang w:eastAsia="pl-PL"/>
        </w:rPr>
        <w:t xml:space="preserve">   </w:t>
      </w:r>
      <w:r w:rsidR="00570056" w:rsidRPr="00AE72F6">
        <w:rPr>
          <w:rFonts w:eastAsia="Times New Roman" w:cstheme="minorHAnsi"/>
          <w:b/>
          <w:color w:val="000000" w:themeColor="text1"/>
          <w:u w:val="single"/>
          <w:lang w:eastAsia="pl-PL"/>
        </w:rPr>
        <w:t xml:space="preserve">1.9.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00570056"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rsidR="00D27884" w:rsidRPr="00AE72F6" w:rsidRDefault="00361CB7" w:rsidP="00A846DF">
      <w:pPr>
        <w:autoSpaceDE w:val="0"/>
        <w:autoSpaceDN w:val="0"/>
        <w:adjustRightInd w:val="0"/>
        <w:spacing w:after="0" w:line="360" w:lineRule="auto"/>
        <w:rPr>
          <w:rFonts w:eastAsia="Times New Roman" w:cstheme="minorHAnsi"/>
          <w:lang w:eastAsia="ar-SA"/>
        </w:rPr>
      </w:pPr>
      <w:r>
        <w:rPr>
          <w:rFonts w:eastAsia="Times New Roman" w:cstheme="minorHAnsi"/>
          <w:lang w:eastAsia="pl-PL"/>
        </w:rPr>
        <w:t xml:space="preserve">1. </w:t>
      </w:r>
      <w:r w:rsidR="00BB43BE" w:rsidRPr="00AE72F6">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00BB43BE" w:rsidRPr="00AE72F6">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Pr="00AE72F6">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lastRenderedPageBreak/>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rsidR="008A02EA" w:rsidRDefault="00C0145F" w:rsidP="008A02EA">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rsidR="008A02EA" w:rsidRPr="00384930" w:rsidRDefault="008A02EA" w:rsidP="00384930">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84930">
        <w:rPr>
          <w:sz w:val="22"/>
          <w:szCs w:val="22"/>
        </w:rPr>
        <w:t xml:space="preserve">Oferta powinna być złożona przy użyciu środków komunikacji elektronicznej tzn. za pośrednictwem </w:t>
      </w:r>
      <w:r w:rsidRPr="00384930">
        <w:rPr>
          <w:color w:val="0070C0"/>
          <w:sz w:val="22"/>
          <w:szCs w:val="22"/>
        </w:rPr>
        <w:t xml:space="preserve">platformazakupowa.pl </w:t>
      </w:r>
      <w:r w:rsidRPr="00384930">
        <w:rPr>
          <w:sz w:val="22"/>
          <w:szCs w:val="22"/>
        </w:rPr>
        <w:t xml:space="preserve">pod adresem: </w:t>
      </w:r>
      <w:r w:rsidRPr="00384930">
        <w:rPr>
          <w:sz w:val="22"/>
          <w:szCs w:val="22"/>
        </w:rPr>
        <w:fldChar w:fldCharType="begin"/>
      </w:r>
      <w:r w:rsidRPr="00384930">
        <w:rPr>
          <w:sz w:val="22"/>
          <w:szCs w:val="22"/>
        </w:rPr>
        <w:instrText xml:space="preserve"> HYPERLINK "https://platformazakupowa.pl/pn/umb" </w:instrText>
      </w:r>
      <w:r w:rsidRPr="00384930">
        <w:rPr>
          <w:sz w:val="22"/>
          <w:szCs w:val="22"/>
        </w:rPr>
        <w:fldChar w:fldCharType="separate"/>
      </w:r>
      <w:r w:rsidRPr="00384930">
        <w:rPr>
          <w:rStyle w:val="Hipercze"/>
          <w:sz w:val="22"/>
          <w:szCs w:val="22"/>
        </w:rPr>
        <w:t>https://platformazakupowa.pl/pn/umb</w:t>
      </w:r>
      <w:r w:rsidRPr="00384930">
        <w:rPr>
          <w:sz w:val="22"/>
          <w:szCs w:val="22"/>
        </w:rPr>
        <w:fldChar w:fldCharType="end"/>
      </w:r>
      <w:r w:rsidRPr="00384930">
        <w:rPr>
          <w:sz w:val="22"/>
          <w:szCs w:val="22"/>
        </w:rPr>
        <w:t>.</w:t>
      </w:r>
    </w:p>
    <w:p w:rsidR="00384930" w:rsidRPr="00384930" w:rsidRDefault="00384930" w:rsidP="00384930">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84930">
        <w:rPr>
          <w:sz w:val="22"/>
          <w:szCs w:val="22"/>
        </w:rPr>
        <w:t xml:space="preserve"> </w:t>
      </w:r>
      <w:r w:rsidR="008A02EA" w:rsidRPr="00384930">
        <w:rPr>
          <w:sz w:val="22"/>
          <w:szCs w:val="22"/>
        </w:rPr>
        <w:t>Do oferty należy dołączyć wszystkie wymagane w SWZ dokumenty.</w:t>
      </w:r>
    </w:p>
    <w:p w:rsidR="00384930" w:rsidRPr="00384930" w:rsidRDefault="00384930" w:rsidP="00384930">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84930">
        <w:rPr>
          <w:sz w:val="22"/>
          <w:szCs w:val="22"/>
        </w:rPr>
        <w:t xml:space="preserve"> </w:t>
      </w:r>
      <w:r w:rsidR="008A02EA" w:rsidRPr="00384930">
        <w:rPr>
          <w:sz w:val="22"/>
          <w:szCs w:val="22"/>
        </w:rPr>
        <w:t>Po wypełnieniu Formularza składania oferty i dołączenia  wszystkich wymaganych załączników należy kliknąć przycisk „Przejdź do podsumowania”.</w:t>
      </w:r>
    </w:p>
    <w:p w:rsidR="00384930" w:rsidRPr="00384930" w:rsidRDefault="00384930" w:rsidP="00384930">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84930">
        <w:rPr>
          <w:sz w:val="22"/>
          <w:szCs w:val="22"/>
        </w:rPr>
        <w:t xml:space="preserve"> </w:t>
      </w:r>
      <w:r w:rsidR="008A02EA" w:rsidRPr="00384930">
        <w:rPr>
          <w:sz w:val="22"/>
          <w:szCs w:val="22"/>
        </w:rPr>
        <w:t xml:space="preserve">Oferta lub wniosek składana elektronicznie musi zostać podpisana elektronicznym podpisem kwalifikowanym. W procesie składania oferty za pośrednictwem </w:t>
      </w:r>
      <w:hyperlink r:id="rId14">
        <w:r w:rsidR="008A02EA" w:rsidRPr="00384930">
          <w:rPr>
            <w:color w:val="1155CC"/>
            <w:sz w:val="22"/>
            <w:szCs w:val="22"/>
            <w:u w:val="single"/>
          </w:rPr>
          <w:t>platformazakupowa.pl</w:t>
        </w:r>
      </w:hyperlink>
      <w:r w:rsidR="008A02EA" w:rsidRPr="00384930">
        <w:rPr>
          <w:sz w:val="22"/>
          <w:szCs w:val="22"/>
        </w:rPr>
        <w:t xml:space="preserve">, Wykonawca powinien złożyć podpis bezpośrednio na dokumentach przesłanych za pośrednictwem </w:t>
      </w:r>
      <w:hyperlink r:id="rId15" w:history="1">
        <w:r w:rsidR="008A02EA" w:rsidRPr="00384930">
          <w:rPr>
            <w:rStyle w:val="Hipercze"/>
            <w:sz w:val="22"/>
            <w:szCs w:val="22"/>
          </w:rPr>
          <w:t>https://platformazakupowa.pl/pn/umb</w:t>
        </w:r>
      </w:hyperlink>
      <w:r w:rsidR="008A02EA" w:rsidRPr="00384930">
        <w:rPr>
          <w:sz w:val="22"/>
          <w:szCs w:val="22"/>
        </w:rPr>
        <w:t xml:space="preserve">. </w:t>
      </w:r>
    </w:p>
    <w:p w:rsidR="00384930" w:rsidRPr="00384930" w:rsidRDefault="00384930" w:rsidP="00384930">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84930">
        <w:rPr>
          <w:sz w:val="22"/>
          <w:szCs w:val="22"/>
        </w:rPr>
        <w:t xml:space="preserve"> </w:t>
      </w:r>
      <w:r w:rsidR="008A02EA" w:rsidRPr="0038493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384930" w:rsidRPr="00384930" w:rsidRDefault="00384930" w:rsidP="00384930">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84930">
        <w:rPr>
          <w:sz w:val="22"/>
          <w:szCs w:val="22"/>
        </w:rPr>
        <w:t xml:space="preserve"> </w:t>
      </w:r>
      <w:r w:rsidR="008A02EA" w:rsidRPr="00384930">
        <w:rPr>
          <w:sz w:val="22"/>
          <w:szCs w:val="22"/>
        </w:rPr>
        <w:t xml:space="preserve">Szczegółowa instrukcja dla Wykonawców dotycząca złożenia, zmiany i wycofania oferty znajduje się na stronie internetowej pod adresem:  </w:t>
      </w:r>
      <w:hyperlink r:id="rId16">
        <w:r w:rsidR="008A02EA" w:rsidRPr="00384930">
          <w:rPr>
            <w:color w:val="1155CC"/>
            <w:sz w:val="22"/>
            <w:szCs w:val="22"/>
            <w:u w:val="single"/>
          </w:rPr>
          <w:t>https://platformazakupowa.pl/strona/45-instrukcje</w:t>
        </w:r>
      </w:hyperlink>
    </w:p>
    <w:p w:rsidR="00384930" w:rsidRPr="00384930" w:rsidRDefault="00384930" w:rsidP="00384930">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84930">
        <w:rPr>
          <w:sz w:val="22"/>
          <w:szCs w:val="22"/>
        </w:rPr>
        <w:t xml:space="preserve"> </w:t>
      </w:r>
      <w:r w:rsidR="008A02EA" w:rsidRPr="00384930">
        <w:rPr>
          <w:sz w:val="22"/>
          <w:szCs w:val="22"/>
        </w:rPr>
        <w:t>Maksymalny rozmiar jednego pliku przesyłanego za pośrednictwem dedykowanych formularzy do: złożenia, zmiany, wycofania oferty wynosi 150 MB natomiast przy komunikacji wielkość pliku to maksymalnie 500 MB.</w:t>
      </w:r>
    </w:p>
    <w:p w:rsidR="00384930" w:rsidRPr="00384930" w:rsidRDefault="00384930" w:rsidP="00384930">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84930">
        <w:rPr>
          <w:b/>
          <w:sz w:val="22"/>
          <w:szCs w:val="22"/>
        </w:rPr>
        <w:t xml:space="preserve"> </w:t>
      </w:r>
      <w:r w:rsidR="008A02EA" w:rsidRPr="00384930">
        <w:rPr>
          <w:b/>
          <w:sz w:val="22"/>
          <w:szCs w:val="22"/>
        </w:rPr>
        <w:t>Rozszerzenia plików wykorzystywanych przez Wykonawców muszą być zgodne z</w:t>
      </w:r>
      <w:r w:rsidR="008A02EA" w:rsidRPr="00384930">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84930" w:rsidRPr="00384930" w:rsidRDefault="00384930" w:rsidP="00384930">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84930">
        <w:rPr>
          <w:b/>
          <w:sz w:val="22"/>
          <w:szCs w:val="22"/>
        </w:rPr>
        <w:lastRenderedPageBreak/>
        <w:t xml:space="preserve"> </w:t>
      </w:r>
      <w:r w:rsidR="008A02EA" w:rsidRPr="00384930">
        <w:rPr>
          <w:sz w:val="22"/>
          <w:szCs w:val="22"/>
        </w:rPr>
        <w:t xml:space="preserve">Zamawiający rekomenduje wykorzystanie formatów: .pdf .doc .docx .xls .xlsx .jpg (.jpeg) </w:t>
      </w:r>
      <w:r w:rsidR="008A02EA" w:rsidRPr="00384930">
        <w:rPr>
          <w:b/>
          <w:sz w:val="22"/>
          <w:szCs w:val="22"/>
          <w:u w:val="single"/>
        </w:rPr>
        <w:t>ze szczególnym wskazaniem na .pdf</w:t>
      </w:r>
    </w:p>
    <w:p w:rsidR="008A02EA" w:rsidRPr="00384930" w:rsidRDefault="00384930" w:rsidP="00384930">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384930">
        <w:rPr>
          <w:b/>
          <w:sz w:val="22"/>
          <w:szCs w:val="22"/>
        </w:rPr>
        <w:t xml:space="preserve"> </w:t>
      </w:r>
      <w:r w:rsidR="008A02EA" w:rsidRPr="00384930">
        <w:rPr>
          <w:sz w:val="22"/>
          <w:szCs w:val="22"/>
        </w:rPr>
        <w:t>W celu ewentualnej kompresji danych Zamawiający rekomenduje wykorzystanie jednego z rozszerzeń:</w:t>
      </w:r>
    </w:p>
    <w:p w:rsidR="00384930" w:rsidRPr="00384930" w:rsidRDefault="008A02EA" w:rsidP="00384930">
      <w:pPr>
        <w:spacing w:line="320" w:lineRule="auto"/>
        <w:ind w:left="426"/>
        <w:jc w:val="both"/>
      </w:pPr>
      <w:r w:rsidRPr="00384930">
        <w:t>.zip.</w:t>
      </w:r>
      <w:r w:rsidR="00384930" w:rsidRPr="00384930">
        <w:t xml:space="preserve"> </w:t>
      </w:r>
      <w:r w:rsidRPr="00384930">
        <w:t>7Z</w:t>
      </w:r>
    </w:p>
    <w:p w:rsidR="00384930" w:rsidRPr="00384930" w:rsidRDefault="008A02EA" w:rsidP="00384930">
      <w:pPr>
        <w:pStyle w:val="Akapitzlist"/>
        <w:numPr>
          <w:ilvl w:val="0"/>
          <w:numId w:val="18"/>
        </w:numPr>
        <w:spacing w:line="320" w:lineRule="auto"/>
        <w:ind w:left="426"/>
        <w:jc w:val="both"/>
        <w:rPr>
          <w:rFonts w:eastAsiaTheme="minorHAnsi"/>
          <w:sz w:val="22"/>
          <w:szCs w:val="22"/>
        </w:rPr>
      </w:pPr>
      <w:r w:rsidRPr="00384930">
        <w:rPr>
          <w:sz w:val="22"/>
          <w:szCs w:val="22"/>
        </w:rPr>
        <w:t xml:space="preserve">Wśród rozszerzeń powszechnych a </w:t>
      </w:r>
      <w:r w:rsidRPr="00384930">
        <w:rPr>
          <w:b/>
          <w:sz w:val="22"/>
          <w:szCs w:val="22"/>
        </w:rPr>
        <w:t>niewystępujących</w:t>
      </w:r>
      <w:r w:rsidRPr="00384930">
        <w:rPr>
          <w:sz w:val="22"/>
          <w:szCs w:val="22"/>
        </w:rPr>
        <w:t xml:space="preserve"> w Rozporządzeniu KRI występują: .rar .gif .bmp .numbers .pages. </w:t>
      </w:r>
      <w:r w:rsidRPr="00384930">
        <w:rPr>
          <w:b/>
          <w:color w:val="FF9900"/>
          <w:sz w:val="22"/>
          <w:szCs w:val="22"/>
        </w:rPr>
        <w:t>Dokumenty złożone w takich plikach zostaną uznane za złożone nieskutecznie.</w:t>
      </w:r>
      <w:r w:rsidRPr="00384930">
        <w:rPr>
          <w:b/>
          <w:color w:val="FF9900"/>
          <w:sz w:val="22"/>
          <w:szCs w:val="22"/>
          <w:vertAlign w:val="superscript"/>
        </w:rPr>
        <w:footnoteReference w:id="1"/>
      </w:r>
    </w:p>
    <w:p w:rsidR="00384930" w:rsidRPr="00384930" w:rsidRDefault="008A02EA" w:rsidP="00384930">
      <w:pPr>
        <w:pStyle w:val="Akapitzlist"/>
        <w:numPr>
          <w:ilvl w:val="0"/>
          <w:numId w:val="18"/>
        </w:numPr>
        <w:spacing w:line="320" w:lineRule="auto"/>
        <w:ind w:left="426"/>
        <w:jc w:val="both"/>
        <w:rPr>
          <w:rFonts w:eastAsiaTheme="minorHAnsi"/>
          <w:sz w:val="22"/>
          <w:szCs w:val="22"/>
        </w:rPr>
      </w:pPr>
      <w:r w:rsidRPr="00384930">
        <w:rPr>
          <w:sz w:val="22"/>
          <w:szCs w:val="22"/>
        </w:rPr>
        <w:t xml:space="preserve">Ze względu na niskie ryzyko naruszenia integralności pliku oraz łatwiejszą weryfikację podpisu zamawiający zaleca, w miarę możliwości, </w:t>
      </w:r>
      <w:r w:rsidRPr="00384930">
        <w:rPr>
          <w:b/>
          <w:sz w:val="22"/>
          <w:szCs w:val="22"/>
        </w:rPr>
        <w:t xml:space="preserve">przekonwertowanie plików składających się na ofertę na rozszerzenie .pdf  i opatrzenie ich podpisem kwalifikowanym w formacie PAdES. </w:t>
      </w:r>
    </w:p>
    <w:p w:rsidR="00384930" w:rsidRPr="00384930" w:rsidRDefault="008A02EA" w:rsidP="00384930">
      <w:pPr>
        <w:pStyle w:val="Akapitzlist"/>
        <w:numPr>
          <w:ilvl w:val="0"/>
          <w:numId w:val="18"/>
        </w:numPr>
        <w:spacing w:line="320" w:lineRule="auto"/>
        <w:ind w:left="426"/>
        <w:jc w:val="both"/>
        <w:rPr>
          <w:rFonts w:eastAsiaTheme="minorHAnsi"/>
          <w:sz w:val="22"/>
          <w:szCs w:val="22"/>
        </w:rPr>
      </w:pPr>
      <w:r w:rsidRPr="00384930">
        <w:rPr>
          <w:sz w:val="22"/>
          <w:szCs w:val="22"/>
        </w:rPr>
        <w:t xml:space="preserve">Pliki w innych formatach niż PDF </w:t>
      </w:r>
      <w:r w:rsidRPr="00384930">
        <w:rPr>
          <w:b/>
          <w:sz w:val="22"/>
          <w:szCs w:val="22"/>
        </w:rPr>
        <w:t>zaleca się opatrzyć podpisem w formacie XAdES o typie zewnętrznym</w:t>
      </w:r>
      <w:r w:rsidRPr="00384930">
        <w:rPr>
          <w:sz w:val="22"/>
          <w:szCs w:val="22"/>
        </w:rPr>
        <w:t>. Wykonawca powinien pamiętać, aby plik z podpisem przekazywać łącznie z dokumentem podpisywanym.</w:t>
      </w:r>
    </w:p>
    <w:p w:rsidR="00384930" w:rsidRPr="00384930" w:rsidRDefault="008A02EA" w:rsidP="00384930">
      <w:pPr>
        <w:pStyle w:val="Akapitzlist"/>
        <w:numPr>
          <w:ilvl w:val="0"/>
          <w:numId w:val="18"/>
        </w:numPr>
        <w:spacing w:line="320" w:lineRule="auto"/>
        <w:ind w:left="426"/>
        <w:jc w:val="both"/>
        <w:rPr>
          <w:rFonts w:eastAsiaTheme="minorHAnsi"/>
          <w:sz w:val="22"/>
          <w:szCs w:val="22"/>
        </w:rPr>
      </w:pPr>
      <w:r w:rsidRPr="00384930">
        <w:rPr>
          <w:sz w:val="22"/>
          <w:szCs w:val="22"/>
        </w:rPr>
        <w:t>Zamawiający rekomenduje wykorzystanie podpisu z kwalifikowanym znacznikiem czasu.</w:t>
      </w:r>
    </w:p>
    <w:p w:rsidR="00384930" w:rsidRPr="00384930" w:rsidRDefault="008A02EA" w:rsidP="00384930">
      <w:pPr>
        <w:pStyle w:val="Akapitzlist"/>
        <w:numPr>
          <w:ilvl w:val="0"/>
          <w:numId w:val="18"/>
        </w:numPr>
        <w:spacing w:line="320" w:lineRule="auto"/>
        <w:ind w:left="426"/>
        <w:jc w:val="both"/>
        <w:rPr>
          <w:rFonts w:eastAsiaTheme="minorHAnsi"/>
          <w:sz w:val="22"/>
          <w:szCs w:val="22"/>
        </w:rPr>
      </w:pPr>
      <w:r w:rsidRPr="00384930">
        <w:rPr>
          <w:sz w:val="22"/>
          <w:szCs w:val="22"/>
        </w:rPr>
        <w:t>Zamawiający zaleca, aby Wykonawca z odpowiednim wyprzedzeniem przetestował możliwość prawidłowego wykorzystania wybranej metody podpisania plików oferty.</w:t>
      </w:r>
    </w:p>
    <w:p w:rsidR="00384930" w:rsidRPr="00384930" w:rsidRDefault="008A02EA" w:rsidP="00384930">
      <w:pPr>
        <w:pStyle w:val="Akapitzlist"/>
        <w:numPr>
          <w:ilvl w:val="0"/>
          <w:numId w:val="18"/>
        </w:numPr>
        <w:spacing w:line="320" w:lineRule="auto"/>
        <w:ind w:left="426"/>
        <w:jc w:val="both"/>
        <w:rPr>
          <w:rFonts w:eastAsiaTheme="minorHAnsi"/>
          <w:sz w:val="22"/>
          <w:szCs w:val="22"/>
        </w:rPr>
      </w:pPr>
      <w:r w:rsidRPr="00384930">
        <w:rPr>
          <w:b/>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930" w:rsidRPr="00384930" w:rsidRDefault="008A02EA" w:rsidP="00384930">
      <w:pPr>
        <w:pStyle w:val="Akapitzlist"/>
        <w:numPr>
          <w:ilvl w:val="0"/>
          <w:numId w:val="18"/>
        </w:numPr>
        <w:spacing w:line="320" w:lineRule="auto"/>
        <w:ind w:left="426"/>
        <w:jc w:val="both"/>
        <w:rPr>
          <w:rFonts w:eastAsiaTheme="minorHAnsi"/>
          <w:sz w:val="22"/>
          <w:szCs w:val="22"/>
        </w:rPr>
      </w:pPr>
      <w:r w:rsidRPr="00384930">
        <w:rPr>
          <w:sz w:val="22"/>
          <w:szCs w:val="22"/>
        </w:rPr>
        <w:t xml:space="preserve">Jeśli Wykonawca pakuje dokumenty np. w plik o rozszerzeniu .zip, zaleca się wcześniejsze podpisanie każdego ze skompresowanych plików. </w:t>
      </w:r>
    </w:p>
    <w:p w:rsidR="00384930" w:rsidRPr="00384930" w:rsidRDefault="008A02EA" w:rsidP="00384930">
      <w:pPr>
        <w:pStyle w:val="Akapitzlist"/>
        <w:numPr>
          <w:ilvl w:val="0"/>
          <w:numId w:val="18"/>
        </w:numPr>
        <w:spacing w:line="320" w:lineRule="auto"/>
        <w:ind w:left="426"/>
        <w:jc w:val="both"/>
        <w:rPr>
          <w:rFonts w:eastAsiaTheme="minorHAnsi"/>
          <w:sz w:val="22"/>
          <w:szCs w:val="22"/>
        </w:rPr>
      </w:pPr>
      <w:r w:rsidRPr="00384930">
        <w:rPr>
          <w:sz w:val="22"/>
          <w:szCs w:val="22"/>
        </w:rPr>
        <w:t xml:space="preserve">Zamawiający zaleca aby </w:t>
      </w:r>
      <w:r w:rsidRPr="00384930">
        <w:rPr>
          <w:b/>
          <w:sz w:val="22"/>
          <w:szCs w:val="22"/>
          <w:u w:val="single"/>
        </w:rPr>
        <w:t>nie</w:t>
      </w:r>
      <w:r w:rsidRPr="00384930">
        <w:rPr>
          <w:b/>
          <w:sz w:val="22"/>
          <w:szCs w:val="22"/>
        </w:rPr>
        <w:t xml:space="preserve"> </w:t>
      </w:r>
      <w:r w:rsidRPr="00384930">
        <w:rPr>
          <w:sz w:val="22"/>
          <w:szCs w:val="22"/>
        </w:rPr>
        <w:t xml:space="preserve">wprowadzać jakichkolwiek zmian w plikach po podpisaniu ich podpisem kwalifikowanym. Może to skutkować naruszeniem integralności plików co równoważne będzie </w:t>
      </w:r>
      <w:r w:rsidRPr="00384930">
        <w:rPr>
          <w:sz w:val="22"/>
          <w:szCs w:val="22"/>
        </w:rPr>
        <w:br/>
        <w:t>z koniecznością odrzucenia oferty.</w:t>
      </w:r>
    </w:p>
    <w:p w:rsidR="008A02EA" w:rsidRPr="0006043F" w:rsidRDefault="008A02EA" w:rsidP="0006043F">
      <w:pPr>
        <w:pStyle w:val="Akapitzlist"/>
        <w:numPr>
          <w:ilvl w:val="0"/>
          <w:numId w:val="18"/>
        </w:numPr>
        <w:spacing w:line="360" w:lineRule="auto"/>
        <w:ind w:left="426"/>
        <w:jc w:val="both"/>
        <w:rPr>
          <w:rFonts w:eastAsiaTheme="minorHAnsi"/>
          <w:sz w:val="22"/>
          <w:szCs w:val="22"/>
        </w:rPr>
      </w:pPr>
      <w:r w:rsidRPr="00384930">
        <w:rPr>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384930">
        <w:rPr>
          <w:sz w:val="22"/>
          <w:szCs w:val="22"/>
        </w:rPr>
        <w:lastRenderedPageBreak/>
        <w:t>zastrzeżone informacje stanowią tajemnicę przedsiębiorstwa. Na platformie w formularzu składania oferty znajduje się miejsce wyznaczone do dołączenia części oferty stanowiącej tajemnicę przedsiębiorstwa.</w:t>
      </w:r>
    </w:p>
    <w:p w:rsidR="00136EDF" w:rsidRPr="00AE72F6" w:rsidRDefault="0006043F" w:rsidP="00A846DF">
      <w:pPr>
        <w:spacing w:after="0" w:line="360" w:lineRule="auto"/>
        <w:rPr>
          <w:rFonts w:cstheme="minorHAnsi"/>
          <w:b/>
          <w:u w:val="single"/>
        </w:rPr>
      </w:pPr>
      <w:r>
        <w:rPr>
          <w:rFonts w:cstheme="minorHAnsi"/>
          <w:b/>
          <w:u w:val="single"/>
        </w:rPr>
        <w:t>28</w:t>
      </w:r>
      <w:r w:rsidR="006F2395" w:rsidRPr="00AE72F6">
        <w:rPr>
          <w:rFonts w:cstheme="minorHAnsi"/>
          <w:b/>
          <w:u w:val="single"/>
        </w:rPr>
        <w:t xml:space="preserve">. </w:t>
      </w:r>
      <w:r w:rsidR="00136EDF" w:rsidRPr="00AE72F6">
        <w:rPr>
          <w:rFonts w:cstheme="minorHAnsi"/>
          <w:b/>
          <w:u w:val="single"/>
        </w:rPr>
        <w:t>Wykonawcy wspólnie ubiegający się o udzielenie zamówienia</w:t>
      </w:r>
    </w:p>
    <w:p w:rsidR="00136EDF" w:rsidRPr="00AE72F6" w:rsidRDefault="00136EDF" w:rsidP="00905952">
      <w:pPr>
        <w:pStyle w:val="Akapitzlist"/>
        <w:numPr>
          <w:ilvl w:val="0"/>
          <w:numId w:val="9"/>
        </w:numPr>
        <w:spacing w:line="360" w:lineRule="auto"/>
        <w:ind w:left="426" w:hanging="426"/>
        <w:rPr>
          <w:rFonts w:cstheme="minorHAnsi"/>
          <w:sz w:val="22"/>
          <w:szCs w:val="22"/>
        </w:rPr>
      </w:pPr>
      <w:r w:rsidRPr="00AE72F6">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136EDF" w:rsidRPr="004F2FD7" w:rsidRDefault="00136EDF" w:rsidP="004F2FD7">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r w:rsidR="004F2FD7">
        <w:rPr>
          <w:rFonts w:cstheme="minorHAnsi"/>
          <w:sz w:val="22"/>
          <w:szCs w:val="22"/>
        </w:rPr>
        <w:t xml:space="preserve"> </w:t>
      </w:r>
      <w:r w:rsidRPr="004F2FD7">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136EDF" w:rsidRPr="00AE72F6" w:rsidRDefault="00136EDF" w:rsidP="00905952">
      <w:pPr>
        <w:pStyle w:val="Akapitzlist"/>
        <w:numPr>
          <w:ilvl w:val="0"/>
          <w:numId w:val="10"/>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rsidR="00136EDF" w:rsidRPr="00AE72F6" w:rsidRDefault="00136EDF" w:rsidP="00905952">
      <w:pPr>
        <w:pStyle w:val="Akapitzlist"/>
        <w:numPr>
          <w:ilvl w:val="0"/>
          <w:numId w:val="10"/>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się o udzielenie zamówienia.</w:t>
      </w:r>
    </w:p>
    <w:p w:rsidR="0041280E" w:rsidRPr="00AE72F6" w:rsidRDefault="0006043F" w:rsidP="00A846DF">
      <w:pPr>
        <w:spacing w:after="0" w:line="360" w:lineRule="auto"/>
        <w:rPr>
          <w:rFonts w:cstheme="minorHAnsi"/>
          <w:b/>
          <w:u w:val="single"/>
        </w:rPr>
      </w:pPr>
      <w:r>
        <w:rPr>
          <w:rFonts w:cstheme="minorHAnsi"/>
          <w:b/>
          <w:u w:val="single"/>
        </w:rPr>
        <w:t>29</w:t>
      </w:r>
      <w:r w:rsidR="0041280E" w:rsidRPr="00AE72F6">
        <w:rPr>
          <w:rFonts w:cstheme="minorHAnsi"/>
          <w:b/>
          <w:u w:val="single"/>
        </w:rPr>
        <w:t>. Informacja o podwykonawcach</w:t>
      </w:r>
    </w:p>
    <w:p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lastRenderedPageBreak/>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rsidR="005260F1" w:rsidRPr="00AE72F6"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rsidR="009302D2" w:rsidRPr="00361CB7" w:rsidRDefault="00DC01C3" w:rsidP="00361CB7">
      <w:pPr>
        <w:pStyle w:val="Akapitzlist"/>
        <w:numPr>
          <w:ilvl w:val="0"/>
          <w:numId w:val="52"/>
        </w:numPr>
        <w:spacing w:line="360" w:lineRule="auto"/>
        <w:rPr>
          <w:rFonts w:cstheme="minorHAnsi"/>
          <w:b/>
          <w:u w:val="single"/>
        </w:rPr>
      </w:pPr>
      <w:r w:rsidRPr="00361CB7">
        <w:rPr>
          <w:rFonts w:cstheme="minorHAnsi"/>
          <w:b/>
          <w:u w:val="single"/>
        </w:rPr>
        <w:t>Zgodnie z art. 126</w:t>
      </w:r>
      <w:r w:rsidR="006F2395" w:rsidRPr="00361CB7">
        <w:rPr>
          <w:rFonts w:cstheme="minorHAnsi"/>
          <w:b/>
          <w:u w:val="single"/>
        </w:rPr>
        <w:t xml:space="preserve"> ust. 1 ustawy Pzp zamawiający wezwie wykonawcę, którego oferta została najwyżej oceniona, do złożenia w wyznaczonym terminie, nie krótszym niż 10 dni, aktualnych na dzień złożenia </w:t>
      </w:r>
      <w:r w:rsidR="00184DC8" w:rsidRPr="00361CB7">
        <w:rPr>
          <w:rFonts w:cstheme="minorHAnsi"/>
          <w:b/>
          <w:u w:val="single"/>
        </w:rPr>
        <w:t xml:space="preserve">podmiotowych środków dowodowych </w:t>
      </w:r>
      <w:r w:rsidR="009302D2" w:rsidRPr="00361CB7">
        <w:rPr>
          <w:rFonts w:cstheme="minorHAnsi"/>
          <w:b/>
          <w:u w:val="single"/>
        </w:rPr>
        <w:t>potwierdzających brak podstaw wykluczenia:</w:t>
      </w:r>
    </w:p>
    <w:p w:rsidR="006F2395" w:rsidRPr="00AE72F6" w:rsidRDefault="00361CB7" w:rsidP="00A846DF">
      <w:pPr>
        <w:autoSpaceDE w:val="0"/>
        <w:autoSpaceDN w:val="0"/>
        <w:adjustRightInd w:val="0"/>
        <w:spacing w:after="0" w:line="360" w:lineRule="auto"/>
        <w:ind w:firstLine="284"/>
        <w:rPr>
          <w:rFonts w:eastAsia="Times New Roman" w:cstheme="minorHAnsi"/>
          <w:color w:val="000000"/>
          <w:lang w:eastAsia="pl-PL"/>
        </w:rPr>
      </w:pPr>
      <w:r>
        <w:rPr>
          <w:rFonts w:eastAsiaTheme="minorEastAsia" w:cstheme="minorHAnsi"/>
          <w:b/>
          <w:lang w:val="cs-CZ" w:eastAsia="pl-PL"/>
        </w:rPr>
        <w:t>30</w:t>
      </w:r>
      <w:r w:rsidR="006F2395" w:rsidRPr="00AE72F6">
        <w:rPr>
          <w:rFonts w:eastAsiaTheme="minorEastAsia" w:cstheme="minorHAnsi"/>
          <w:b/>
          <w:lang w:val="cs-CZ" w:eastAsia="pl-PL"/>
        </w:rPr>
        <w:t>.</w:t>
      </w:r>
      <w:r w:rsidR="006F2395"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006F2395" w:rsidRPr="00AE72F6">
        <w:rPr>
          <w:rFonts w:eastAsia="Times New Roman" w:cstheme="minorHAnsi"/>
          <w:color w:val="000000"/>
          <w:lang w:eastAsia="pl-PL"/>
        </w:rPr>
        <w:t xml:space="preserve"> z Krajowego Rejestru Karnego w zakresie:</w:t>
      </w:r>
    </w:p>
    <w:p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rsidR="006F2395" w:rsidRPr="00AE72F6" w:rsidRDefault="00361CB7" w:rsidP="00A846DF">
      <w:pPr>
        <w:autoSpaceDE w:val="0"/>
        <w:autoSpaceDN w:val="0"/>
        <w:adjustRightInd w:val="0"/>
        <w:spacing w:after="0" w:line="360" w:lineRule="auto"/>
        <w:ind w:left="709" w:hanging="425"/>
        <w:rPr>
          <w:rFonts w:eastAsia="Times New Roman" w:cstheme="minorHAnsi"/>
          <w:color w:val="000000"/>
          <w:lang w:eastAsia="pl-PL"/>
        </w:rPr>
      </w:pPr>
      <w:r>
        <w:rPr>
          <w:rFonts w:eastAsia="Times New Roman" w:cstheme="minorHAnsi"/>
          <w:b/>
          <w:color w:val="000000"/>
          <w:lang w:eastAsia="pl-PL"/>
        </w:rPr>
        <w:t>30</w:t>
      </w:r>
      <w:r w:rsidR="006F2395" w:rsidRPr="00AE72F6">
        <w:rPr>
          <w:rFonts w:eastAsia="Times New Roman" w:cstheme="minorHAnsi"/>
          <w:b/>
          <w:color w:val="000000"/>
          <w:lang w:eastAsia="pl-PL"/>
        </w:rPr>
        <w:t>.2.</w:t>
      </w:r>
      <w:r w:rsidR="009302D2" w:rsidRPr="00AE72F6">
        <w:rPr>
          <w:rFonts w:eastAsia="Times New Roman" w:cstheme="minorHAnsi"/>
          <w:color w:val="000000"/>
          <w:lang w:eastAsia="pl-PL"/>
        </w:rPr>
        <w:t xml:space="preserve"> oświadczenie</w:t>
      </w:r>
      <w:r w:rsidR="006F2395" w:rsidRPr="00AE72F6">
        <w:rPr>
          <w:rFonts w:eastAsia="Times New Roman" w:cstheme="minorHAnsi"/>
          <w:color w:val="000000"/>
          <w:lang w:eastAsia="pl-PL"/>
        </w:rPr>
        <w:t xml:space="preserve"> wykonawcy, w zakresie art. 108 ust. 1 pkt 5 ustawy </w:t>
      </w:r>
      <w:proofErr w:type="spellStart"/>
      <w:r w:rsidR="006F2395" w:rsidRPr="00AE72F6">
        <w:rPr>
          <w:rFonts w:eastAsia="Times New Roman" w:cstheme="minorHAnsi"/>
          <w:color w:val="000000"/>
          <w:lang w:eastAsia="pl-PL"/>
        </w:rPr>
        <w:t>Pzp</w:t>
      </w:r>
      <w:proofErr w:type="spellEnd"/>
      <w:r w:rsidR="006F2395" w:rsidRPr="00AE72F6">
        <w:rPr>
          <w:rFonts w:eastAsia="Times New Roman" w:cstheme="minorHAnsi"/>
          <w:color w:val="000000"/>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w:t>
      </w:r>
      <w:r w:rsidR="006F2395" w:rsidRPr="00AE72F6">
        <w:rPr>
          <w:rFonts w:eastAsia="Times New Roman" w:cstheme="minorHAnsi"/>
          <w:color w:val="000000"/>
          <w:lang w:eastAsia="pl-PL"/>
        </w:rPr>
        <w:lastRenderedPageBreak/>
        <w:t>przynależności do tej samej grupy kapitałowej wraz z dokumentami lub informacjami potwierdzającymi przygotowanie oferty, oferty częściowej, niezależnie od innego wykonawcy należącego do tej samej grupy kapitałowej;</w:t>
      </w:r>
    </w:p>
    <w:p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rsidR="006F2395" w:rsidRPr="00AE72F6" w:rsidRDefault="00361CB7" w:rsidP="00A846DF">
      <w:pPr>
        <w:autoSpaceDE w:val="0"/>
        <w:autoSpaceDN w:val="0"/>
        <w:adjustRightInd w:val="0"/>
        <w:spacing w:after="0" w:line="360" w:lineRule="auto"/>
        <w:ind w:left="709" w:hanging="425"/>
        <w:rPr>
          <w:rFonts w:eastAsia="Times New Roman" w:cstheme="minorHAnsi"/>
          <w:color w:val="000000"/>
          <w:lang w:eastAsia="pl-PL"/>
        </w:rPr>
      </w:pPr>
      <w:r>
        <w:rPr>
          <w:rFonts w:eastAsia="Times New Roman" w:cstheme="minorHAnsi"/>
          <w:b/>
          <w:color w:val="000000"/>
          <w:lang w:eastAsia="pl-PL"/>
        </w:rPr>
        <w:t>30</w:t>
      </w:r>
      <w:r w:rsidR="006F2395" w:rsidRPr="00AE72F6">
        <w:rPr>
          <w:rFonts w:eastAsia="Times New Roman" w:cstheme="minorHAnsi"/>
          <w:b/>
          <w:color w:val="000000"/>
          <w:lang w:eastAsia="pl-PL"/>
        </w:rPr>
        <w:t>.3.</w:t>
      </w:r>
      <w:r w:rsidR="006F2395"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006F2395" w:rsidRPr="00AE72F6">
        <w:rPr>
          <w:rFonts w:eastAsia="Times New Roman" w:cstheme="minorHAnsi"/>
          <w:color w:val="000000"/>
          <w:lang w:eastAsia="pl-PL"/>
        </w:rPr>
        <w:t xml:space="preserve"> wykonawcy o aktualności informacji zawartych w oświadczeniu, o którym mowa w art. 125 ust. 1 ustawy </w:t>
      </w:r>
      <w:proofErr w:type="spellStart"/>
      <w:r w:rsidR="006F2395" w:rsidRPr="00AE72F6">
        <w:rPr>
          <w:rFonts w:eastAsia="Times New Roman" w:cstheme="minorHAnsi"/>
          <w:color w:val="000000"/>
          <w:lang w:eastAsia="pl-PL"/>
        </w:rPr>
        <w:t>Pzp</w:t>
      </w:r>
      <w:proofErr w:type="spellEnd"/>
      <w:r w:rsidR="006F2395" w:rsidRPr="00AE72F6">
        <w:rPr>
          <w:rFonts w:eastAsia="Times New Roman" w:cstheme="minorHAnsi"/>
          <w:color w:val="000000"/>
          <w:lang w:eastAsia="pl-PL"/>
        </w:rPr>
        <w:t>, w zakresie podstaw wykluczenia z postępowania wskazanych przez zamawiającego, o których mowa w:</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rsidR="006F2395" w:rsidRPr="008907FC" w:rsidRDefault="006F2395" w:rsidP="00333498">
      <w:pPr>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rsidR="00FE25A0" w:rsidRPr="00AE72F6" w:rsidRDefault="00604221" w:rsidP="00A846DF">
      <w:pPr>
        <w:shd w:val="clear" w:color="auto" w:fill="FFFFFF"/>
        <w:suppressAutoHyphens/>
        <w:spacing w:after="0" w:line="360" w:lineRule="auto"/>
        <w:rPr>
          <w:rFonts w:eastAsia="Times New Roman" w:cstheme="minorHAnsi"/>
          <w:b/>
          <w:color w:val="000000"/>
          <w:lang w:eastAsia="pl-PL"/>
        </w:rPr>
      </w:pPr>
      <w:r w:rsidRPr="00AE72F6">
        <w:rPr>
          <w:rFonts w:eastAsia="Times New Roman" w:cstheme="minorHAnsi"/>
          <w:b/>
          <w:color w:val="000000"/>
          <w:lang w:eastAsia="pl-PL"/>
        </w:rPr>
        <w:t xml:space="preserve">CZĘŚĆ </w:t>
      </w:r>
      <w:r w:rsidR="00FE25A0" w:rsidRPr="00AE72F6">
        <w:rPr>
          <w:rFonts w:eastAsia="Times New Roman" w:cstheme="minorHAnsi"/>
          <w:b/>
          <w:color w:val="000000"/>
          <w:lang w:eastAsia="pl-PL"/>
        </w:rPr>
        <w:t>X</w:t>
      </w:r>
      <w:r w:rsidR="009302D2" w:rsidRPr="00AE72F6">
        <w:rPr>
          <w:rFonts w:eastAsia="Times New Roman" w:cstheme="minorHAnsi"/>
          <w:b/>
          <w:color w:val="000000"/>
          <w:lang w:eastAsia="pl-PL"/>
        </w:rPr>
        <w:t>I</w:t>
      </w:r>
      <w:r w:rsidR="00FE25A0" w:rsidRPr="00AE72F6">
        <w:rPr>
          <w:rFonts w:eastAsia="Times New Roman" w:cstheme="minorHAnsi"/>
          <w:b/>
          <w:color w:val="000000"/>
          <w:lang w:eastAsia="pl-PL"/>
        </w:rPr>
        <w:t>V. Sposób oraz termin składania ofert</w:t>
      </w:r>
    </w:p>
    <w:p w:rsidR="00FE25A0" w:rsidRPr="00AE72F6" w:rsidRDefault="00FE25A0" w:rsidP="0090595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A30049">
        <w:rPr>
          <w:rFonts w:eastAsia="Times New Roman" w:cstheme="minorHAnsi"/>
          <w:b/>
          <w:color w:val="FF0000"/>
          <w:lang w:eastAsia="pl-PL"/>
        </w:rPr>
        <w:t>22</w:t>
      </w:r>
      <w:r w:rsidR="005C52AF">
        <w:rPr>
          <w:rFonts w:eastAsia="Times New Roman" w:cstheme="minorHAnsi"/>
          <w:b/>
          <w:color w:val="FF0000"/>
          <w:lang w:eastAsia="pl-PL"/>
        </w:rPr>
        <w:t>.12</w:t>
      </w:r>
      <w:r w:rsidR="00DF152E" w:rsidRPr="00AE72F6">
        <w:rPr>
          <w:rFonts w:eastAsia="Times New Roman" w:cstheme="minorHAnsi"/>
          <w:b/>
          <w:color w:val="FF0000"/>
          <w:lang w:eastAsia="pl-PL"/>
        </w:rPr>
        <w:t>.2022</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rsidR="00C0145F" w:rsidRPr="00AE72F6" w:rsidRDefault="00FE25A0" w:rsidP="00905952">
      <w:pPr>
        <w:numPr>
          <w:ilvl w:val="4"/>
          <w:numId w:val="6"/>
        </w:numPr>
        <w:shd w:val="clear" w:color="auto" w:fill="FFFFFF"/>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384930" w:rsidRPr="00384930">
        <w:rPr>
          <w:rFonts w:eastAsia="Times New Roman" w:cstheme="minorHAnsi"/>
          <w:b/>
          <w:lang w:eastAsia="pl-PL"/>
        </w:rPr>
        <w:t>https://platformazakupowa.pl/pn/umb.</w:t>
      </w:r>
    </w:p>
    <w:p w:rsidR="00FE25A0" w:rsidRPr="008907FC" w:rsidRDefault="00FE25A0" w:rsidP="00333498">
      <w:pPr>
        <w:numPr>
          <w:ilvl w:val="4"/>
          <w:numId w:val="6"/>
        </w:numPr>
        <w:shd w:val="clear" w:color="auto" w:fill="FFFFFF"/>
        <w:suppressAutoHyphens/>
        <w:spacing w:after="0"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rsidR="00FE25A0" w:rsidRPr="00AE72F6" w:rsidRDefault="00604221" w:rsidP="00A846DF">
      <w:pPr>
        <w:shd w:val="clear" w:color="auto" w:fill="FFFFFF"/>
        <w:suppressAutoHyphens/>
        <w:spacing w:after="0" w:line="360" w:lineRule="auto"/>
        <w:rPr>
          <w:rFonts w:eastAsia="Times New Roman" w:cstheme="minorHAnsi"/>
          <w:b/>
          <w:bCs/>
          <w:spacing w:val="-2"/>
          <w:lang w:eastAsia="ar-SA"/>
        </w:rPr>
      </w:pPr>
      <w:r w:rsidRPr="00AE72F6">
        <w:rPr>
          <w:rFonts w:eastAsia="Times New Roman" w:cstheme="minorHAnsi"/>
          <w:b/>
          <w:color w:val="000000"/>
          <w:lang w:eastAsia="pl-PL"/>
        </w:rPr>
        <w:t xml:space="preserve">CZĘŚĆ </w:t>
      </w:r>
      <w:r w:rsidR="009302D2" w:rsidRPr="00AE72F6">
        <w:rPr>
          <w:rFonts w:eastAsia="Times New Roman" w:cstheme="minorHAnsi"/>
          <w:b/>
          <w:color w:val="000000"/>
          <w:lang w:eastAsia="pl-PL"/>
        </w:rPr>
        <w:t>XV.</w:t>
      </w:r>
      <w:r w:rsidR="00FE25A0" w:rsidRPr="00AE72F6">
        <w:rPr>
          <w:rFonts w:eastAsia="Times New Roman" w:cstheme="minorHAnsi"/>
          <w:b/>
          <w:color w:val="000000"/>
          <w:lang w:eastAsia="pl-PL"/>
        </w:rPr>
        <w:t xml:space="preserve"> Termin otwarcia ofert</w:t>
      </w:r>
    </w:p>
    <w:p w:rsidR="00FE25A0" w:rsidRPr="00AE72F6" w:rsidRDefault="00FE25A0" w:rsidP="0090595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A30049">
        <w:rPr>
          <w:rFonts w:eastAsia="Calibri" w:cstheme="minorHAnsi"/>
          <w:b/>
          <w:color w:val="FF0000"/>
          <w:lang w:eastAsia="ar-SA"/>
        </w:rPr>
        <w:t>22</w:t>
      </w:r>
      <w:r w:rsidR="00574A32">
        <w:rPr>
          <w:rFonts w:eastAsia="Calibri" w:cstheme="minorHAnsi"/>
          <w:b/>
          <w:color w:val="FF0000"/>
          <w:lang w:eastAsia="ar-SA"/>
        </w:rPr>
        <w:t>.12</w:t>
      </w:r>
      <w:r w:rsidR="00DF152E" w:rsidRPr="00AE72F6">
        <w:rPr>
          <w:rFonts w:eastAsia="Calibri" w:cstheme="minorHAnsi"/>
          <w:b/>
          <w:color w:val="FF0000"/>
          <w:lang w:eastAsia="ar-SA"/>
        </w:rPr>
        <w:t>.2022</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B35BDA">
        <w:rPr>
          <w:rFonts w:eastAsia="Calibri" w:cstheme="minorHAnsi"/>
          <w:b/>
          <w:color w:val="FF0000"/>
          <w:lang w:eastAsia="ar-SA"/>
        </w:rPr>
        <w:t>09</w:t>
      </w:r>
      <w:r w:rsidRPr="00AE72F6">
        <w:rPr>
          <w:rFonts w:eastAsia="Calibri" w:cstheme="minorHAnsi"/>
          <w:b/>
          <w:color w:val="FF0000"/>
          <w:lang w:eastAsia="ar-SA"/>
        </w:rPr>
        <w:t>.0</w:t>
      </w:r>
      <w:r w:rsidR="00B35BDA">
        <w:rPr>
          <w:rFonts w:eastAsia="Calibri" w:cstheme="minorHAnsi"/>
          <w:b/>
          <w:color w:val="FF0000"/>
          <w:lang w:eastAsia="ar-SA"/>
        </w:rPr>
        <w:t>5</w:t>
      </w:r>
      <w:r w:rsidR="00C0145F" w:rsidRPr="00AE72F6">
        <w:rPr>
          <w:rFonts w:eastAsia="Calibri" w:cstheme="minorHAnsi"/>
          <w:b/>
          <w:color w:val="FF0000"/>
          <w:lang w:eastAsia="ar-SA"/>
        </w:rPr>
        <w:t>.</w:t>
      </w:r>
    </w:p>
    <w:p w:rsidR="00184DC8" w:rsidRPr="00384930" w:rsidRDefault="00184DC8" w:rsidP="00384930">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384930" w:rsidRPr="00384930">
        <w:rPr>
          <w:rFonts w:ascii="Calibri" w:eastAsia="Calibri" w:hAnsi="Calibri" w:cs="Calibri"/>
        </w:rPr>
        <w:t>Informacja z otwarcia ofert zostanie opublikowana na stronie postępowania na</w:t>
      </w:r>
      <w:hyperlink r:id="rId17">
        <w:r w:rsidR="00384930" w:rsidRPr="00384930">
          <w:rPr>
            <w:rFonts w:ascii="Calibri" w:eastAsia="Calibri" w:hAnsi="Calibri" w:cs="Calibri"/>
            <w:color w:val="1155CC"/>
            <w:u w:val="single"/>
          </w:rPr>
          <w:t xml:space="preserve"> </w:t>
        </w:r>
      </w:hyperlink>
      <w:r w:rsidR="00384930" w:rsidRPr="00384930">
        <w:rPr>
          <w:rFonts w:ascii="Calibri" w:eastAsia="Calibri" w:hAnsi="Calibri" w:cs="Calibri"/>
          <w:color w:val="1155CC"/>
          <w:u w:val="single"/>
        </w:rPr>
        <w:t>https://platformazakupowa.pl/pn/umb</w:t>
      </w:r>
      <w:r w:rsidR="00384930" w:rsidRPr="00384930">
        <w:rPr>
          <w:rFonts w:ascii="Calibri" w:eastAsia="Calibri" w:hAnsi="Calibri" w:cs="Calibri"/>
        </w:rPr>
        <w:t xml:space="preserve"> w sekcji ,,Komunikaty” i zawierać będzie dane określone w art. 222 ust. 5 ustawy </w:t>
      </w:r>
      <w:proofErr w:type="spellStart"/>
      <w:r w:rsidR="00384930" w:rsidRPr="00384930">
        <w:rPr>
          <w:rFonts w:ascii="Calibri" w:eastAsia="Calibri" w:hAnsi="Calibri" w:cs="Calibri"/>
        </w:rPr>
        <w:t>Pzp</w:t>
      </w:r>
      <w:proofErr w:type="spellEnd"/>
      <w:r w:rsidR="00384930" w:rsidRPr="00384930">
        <w:rPr>
          <w:rFonts w:cstheme="minorHAnsi"/>
        </w:rPr>
        <w:t>.</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rsidR="00184DC8" w:rsidRPr="00AE72F6" w:rsidRDefault="00184DC8" w:rsidP="0090595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rsidR="00607774" w:rsidRPr="008907FC" w:rsidRDefault="00184DC8" w:rsidP="00333498">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rPr>
        <w:lastRenderedPageBreak/>
        <w:t>Zamawiający, najpóźniej przed otwarciem ofert, udostępnia na stronie internetowej prowadzonego postępowania informację o kwocie, jaką zamierza przeznaczyć na sfinansowanie zamówienia. </w:t>
      </w:r>
    </w:p>
    <w:p w:rsidR="00FE25A0" w:rsidRPr="00AE72F6" w:rsidRDefault="00604221" w:rsidP="00A846DF">
      <w:pPr>
        <w:shd w:val="clear" w:color="auto" w:fill="FFFFFF"/>
        <w:suppressAutoHyphens/>
        <w:spacing w:after="0" w:line="360" w:lineRule="auto"/>
        <w:rPr>
          <w:rFonts w:eastAsia="Times New Roman" w:cstheme="minorHAnsi"/>
          <w:color w:val="000000"/>
          <w:lang w:eastAsia="ar-SA"/>
        </w:rPr>
      </w:pPr>
      <w:r w:rsidRPr="00AE72F6">
        <w:rPr>
          <w:rFonts w:eastAsia="Times New Roman" w:cstheme="minorHAnsi"/>
          <w:b/>
          <w:bCs/>
          <w:color w:val="000000"/>
          <w:spacing w:val="-2"/>
          <w:lang w:eastAsia="ar-SA"/>
        </w:rPr>
        <w:t xml:space="preserve">CZĘŚĆ </w:t>
      </w:r>
      <w:r w:rsidR="009302D2" w:rsidRPr="00AE72F6">
        <w:rPr>
          <w:rFonts w:eastAsia="Times New Roman" w:cstheme="minorHAnsi"/>
          <w:b/>
          <w:bCs/>
          <w:color w:val="000000"/>
          <w:spacing w:val="-2"/>
          <w:lang w:eastAsia="ar-SA"/>
        </w:rPr>
        <w:t>XV</w:t>
      </w:r>
      <w:r w:rsidR="00FE25A0" w:rsidRPr="00AE72F6">
        <w:rPr>
          <w:rFonts w:eastAsia="Times New Roman" w:cstheme="minorHAnsi"/>
          <w:b/>
          <w:bCs/>
          <w:color w:val="000000"/>
          <w:spacing w:val="-2"/>
          <w:lang w:eastAsia="ar-SA"/>
        </w:rPr>
        <w:t>I. Sposób obliczenia ceny</w:t>
      </w:r>
    </w:p>
    <w:p w:rsidR="00FE25A0" w:rsidRPr="00AE72F6" w:rsidRDefault="0076290A" w:rsidP="00905952">
      <w:pPr>
        <w:numPr>
          <w:ilvl w:val="0"/>
          <w:numId w:val="5"/>
        </w:numPr>
        <w:suppressAutoHyphens/>
        <w:spacing w:after="0" w:line="360" w:lineRule="auto"/>
        <w:ind w:left="284" w:hanging="284"/>
        <w:rPr>
          <w:rFonts w:eastAsia="Times New Roman" w:cstheme="minorHAnsi"/>
          <w:lang w:eastAsia="ar-SA"/>
        </w:rPr>
      </w:pPr>
      <w:r w:rsidRPr="0076290A">
        <w:rPr>
          <w:rFonts w:eastAsia="Times New Roman" w:cstheme="minorHAnsi"/>
          <w:b/>
          <w:bCs/>
          <w:color w:val="000000"/>
          <w:lang w:eastAsia="ar-SA"/>
        </w:rPr>
        <w:t xml:space="preserve">Cena ofertowa musi być podana w PLN (zamawiający nie przewiduje rozliczeń z Wykonawcą </w:t>
      </w:r>
      <w:r w:rsidRPr="0076290A">
        <w:rPr>
          <w:rFonts w:eastAsia="Times New Roman" w:cstheme="minorHAnsi"/>
          <w:b/>
          <w:bCs/>
          <w:color w:val="000000"/>
          <w:lang w:eastAsia="ar-SA"/>
        </w:rPr>
        <w:br/>
        <w:t>w walutach obcych).</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rsidR="00FE25A0" w:rsidRPr="00AE72F6" w:rsidRDefault="00FE25A0" w:rsidP="0090595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Cena ofertowa musi być podana w </w:t>
      </w:r>
      <w:r w:rsidR="000130E0">
        <w:rPr>
          <w:rFonts w:eastAsia="Times New Roman" w:cstheme="minorHAnsi"/>
          <w:color w:val="000000"/>
          <w:lang w:eastAsia="ar-SA"/>
        </w:rPr>
        <w:t>złotych polskich (PLN)</w:t>
      </w:r>
      <w:r w:rsidRPr="00AE72F6">
        <w:rPr>
          <w:rFonts w:eastAsia="Times New Roman" w:cstheme="minorHAnsi"/>
          <w:color w:val="000000"/>
          <w:lang w:eastAsia="ar-SA"/>
        </w:rPr>
        <w:t xml:space="preserve">,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rsidR="00FE25A0" w:rsidRPr="00AE72F6" w:rsidRDefault="00FE25A0" w:rsidP="0090595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rsidR="00FE25A0" w:rsidRPr="00AE72F6" w:rsidRDefault="00FE25A0" w:rsidP="0090595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rsidR="008703EA" w:rsidRPr="00AE72F6" w:rsidRDefault="008703EA" w:rsidP="00BA743B">
      <w:pPr>
        <w:numPr>
          <w:ilvl w:val="0"/>
          <w:numId w:val="5"/>
        </w:numPr>
        <w:suppressAutoHyphens/>
        <w:spacing w:after="0" w:line="360" w:lineRule="auto"/>
        <w:ind w:left="0"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musi uwzględniać wszelkie koszty, </w:t>
      </w:r>
      <w:r w:rsidRPr="00AE72F6">
        <w:rPr>
          <w:rFonts w:cstheme="minorHAnsi"/>
          <w:color w:val="000000" w:themeColor="text1"/>
        </w:rPr>
        <w:b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rsidR="00FE25A0" w:rsidRPr="008907FC" w:rsidRDefault="009302D2" w:rsidP="00333498">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w:t>
      </w:r>
      <w:r w:rsidRPr="00AE72F6">
        <w:rPr>
          <w:rFonts w:eastAsia="Times New Roman" w:cstheme="minorHAnsi"/>
          <w:bCs/>
          <w:color w:val="000000"/>
          <w:spacing w:val="-2"/>
          <w:lang w:eastAsia="ar-SA"/>
        </w:rPr>
        <w:lastRenderedPageBreak/>
        <w:t>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D27953" w:rsidRPr="00AE72F6" w:rsidRDefault="00604221"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spacing w:val="-2"/>
          <w:lang w:eastAsia="ar-SA"/>
        </w:rPr>
        <w:t xml:space="preserve">CZĘŚĆ </w:t>
      </w:r>
      <w:r w:rsidR="009302D2" w:rsidRPr="00AE72F6">
        <w:rPr>
          <w:rFonts w:eastAsia="Times New Roman" w:cstheme="minorHAnsi"/>
          <w:b/>
          <w:bCs/>
          <w:spacing w:val="-2"/>
          <w:lang w:eastAsia="ar-SA"/>
        </w:rPr>
        <w:t>XVI</w:t>
      </w:r>
      <w:r w:rsidR="00FE25A0" w:rsidRPr="00AE72F6">
        <w:rPr>
          <w:rFonts w:eastAsia="Times New Roman" w:cstheme="minorHAnsi"/>
          <w:b/>
          <w:bCs/>
          <w:spacing w:val="-2"/>
          <w:lang w:eastAsia="ar-SA"/>
        </w:rPr>
        <w:t>I. Opis kryteriów oceny ofert wraz</w:t>
      </w:r>
      <w:r w:rsidR="00455308" w:rsidRPr="00AE72F6">
        <w:rPr>
          <w:rFonts w:eastAsia="Times New Roman" w:cstheme="minorHAnsi"/>
          <w:b/>
          <w:bCs/>
          <w:spacing w:val="-2"/>
          <w:lang w:eastAsia="ar-SA"/>
        </w:rPr>
        <w:t xml:space="preserve"> z podaniem wag tych kryteriów </w:t>
      </w:r>
      <w:r w:rsidR="00FE25A0" w:rsidRPr="00AE72F6">
        <w:rPr>
          <w:rFonts w:eastAsia="Times New Roman" w:cstheme="minorHAnsi"/>
          <w:b/>
          <w:bCs/>
          <w:color w:val="000000" w:themeColor="text1"/>
          <w:spacing w:val="-2"/>
          <w:lang w:eastAsia="ar-SA"/>
        </w:rPr>
        <w:t>i sposobu oceny ofert</w:t>
      </w:r>
    </w:p>
    <w:p w:rsidR="00BA743B" w:rsidRPr="00BA743B" w:rsidRDefault="00BA743B" w:rsidP="00BA743B">
      <w:pPr>
        <w:numPr>
          <w:ilvl w:val="2"/>
          <w:numId w:val="4"/>
        </w:numPr>
        <w:tabs>
          <w:tab w:val="clear" w:pos="2160"/>
          <w:tab w:val="num" w:pos="1843"/>
        </w:tabs>
        <w:spacing w:after="0" w:line="360" w:lineRule="auto"/>
        <w:ind w:left="284" w:hanging="284"/>
        <w:rPr>
          <w:rFonts w:cstheme="minorHAnsi"/>
          <w:b/>
        </w:rPr>
      </w:pPr>
      <w:r w:rsidRPr="00BA743B">
        <w:rPr>
          <w:rFonts w:cstheme="minorHAnsi"/>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2052"/>
        <w:gridCol w:w="2268"/>
        <w:gridCol w:w="2343"/>
        <w:gridCol w:w="2414"/>
      </w:tblGrid>
      <w:tr w:rsidR="00BA743B" w:rsidRPr="00BA743B" w:rsidTr="00B35BDA">
        <w:trPr>
          <w:trHeight w:val="213"/>
        </w:trPr>
        <w:tc>
          <w:tcPr>
            <w:tcW w:w="20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A743B" w:rsidRPr="00BA743B" w:rsidRDefault="00BA743B" w:rsidP="00BA743B">
            <w:pPr>
              <w:tabs>
                <w:tab w:val="num" w:pos="1843"/>
              </w:tabs>
              <w:spacing w:after="0" w:line="360" w:lineRule="auto"/>
              <w:ind w:left="284" w:hanging="284"/>
              <w:rPr>
                <w:rFonts w:cstheme="minorHAnsi"/>
                <w:b/>
                <w:bCs/>
                <w:i/>
                <w:iCs/>
              </w:rPr>
            </w:pPr>
            <w:r w:rsidRPr="00BA743B">
              <w:rPr>
                <w:rFonts w:cstheme="minorHAnsi"/>
                <w:b/>
                <w:bCs/>
                <w:i/>
                <w:iCs/>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rsidR="00BA743B" w:rsidRPr="00BA743B" w:rsidRDefault="00BA743B" w:rsidP="00BA743B">
            <w:pPr>
              <w:tabs>
                <w:tab w:val="num" w:pos="1843"/>
              </w:tabs>
              <w:spacing w:after="0" w:line="360" w:lineRule="auto"/>
              <w:ind w:left="284" w:hanging="284"/>
              <w:rPr>
                <w:rFonts w:cstheme="minorHAnsi"/>
                <w:b/>
                <w:bCs/>
                <w:i/>
                <w:iCs/>
              </w:rPr>
            </w:pPr>
            <w:r w:rsidRPr="00BA743B">
              <w:rPr>
                <w:rFonts w:cstheme="minorHAnsi"/>
                <w:b/>
                <w:bCs/>
                <w:i/>
                <w:iCs/>
              </w:rPr>
              <w:t>Okres gwarancji</w:t>
            </w:r>
          </w:p>
        </w:tc>
        <w:tc>
          <w:tcPr>
            <w:tcW w:w="2343" w:type="dxa"/>
            <w:tcBorders>
              <w:top w:val="single" w:sz="4" w:space="0" w:color="auto"/>
              <w:left w:val="nil"/>
              <w:bottom w:val="single" w:sz="4" w:space="0" w:color="auto"/>
              <w:right w:val="single" w:sz="4" w:space="0" w:color="auto"/>
            </w:tcBorders>
            <w:shd w:val="clear" w:color="auto" w:fill="C0C0C0"/>
            <w:vAlign w:val="center"/>
            <w:hideMark/>
          </w:tcPr>
          <w:p w:rsidR="00BA743B" w:rsidRPr="00BA743B" w:rsidRDefault="00BA743B" w:rsidP="00BA743B">
            <w:pPr>
              <w:tabs>
                <w:tab w:val="num" w:pos="1843"/>
              </w:tabs>
              <w:spacing w:after="0" w:line="360" w:lineRule="auto"/>
              <w:ind w:left="284" w:hanging="284"/>
              <w:rPr>
                <w:rFonts w:cstheme="minorHAnsi"/>
                <w:b/>
                <w:bCs/>
                <w:i/>
                <w:iCs/>
              </w:rPr>
            </w:pPr>
            <w:r w:rsidRPr="00BA743B">
              <w:rPr>
                <w:rFonts w:cstheme="minorHAnsi"/>
                <w:b/>
                <w:bCs/>
                <w:i/>
                <w:iCs/>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rsidR="00BA743B" w:rsidRPr="00BA743B" w:rsidRDefault="00BA743B" w:rsidP="00BA743B">
            <w:pPr>
              <w:tabs>
                <w:tab w:val="num" w:pos="1843"/>
              </w:tabs>
              <w:spacing w:after="0" w:line="360" w:lineRule="auto"/>
              <w:ind w:left="284" w:hanging="284"/>
              <w:rPr>
                <w:rFonts w:cstheme="minorHAnsi"/>
                <w:b/>
                <w:bCs/>
                <w:i/>
                <w:iCs/>
              </w:rPr>
            </w:pPr>
            <w:r w:rsidRPr="00BA743B">
              <w:rPr>
                <w:rFonts w:cstheme="minorHAnsi"/>
                <w:b/>
                <w:bCs/>
                <w:i/>
                <w:iCs/>
              </w:rPr>
              <w:t xml:space="preserve">         Termin dostawy</w:t>
            </w:r>
          </w:p>
        </w:tc>
      </w:tr>
      <w:tr w:rsidR="00BA743B" w:rsidRPr="00BA743B" w:rsidTr="00B35BDA">
        <w:trPr>
          <w:trHeight w:val="172"/>
        </w:trPr>
        <w:tc>
          <w:tcPr>
            <w:tcW w:w="2052" w:type="dxa"/>
            <w:tcBorders>
              <w:top w:val="single" w:sz="4" w:space="0" w:color="auto"/>
              <w:left w:val="single" w:sz="4" w:space="0" w:color="auto"/>
              <w:bottom w:val="single" w:sz="4" w:space="0" w:color="auto"/>
              <w:right w:val="single" w:sz="4" w:space="0" w:color="auto"/>
            </w:tcBorders>
            <w:vAlign w:val="center"/>
          </w:tcPr>
          <w:p w:rsidR="00BA743B" w:rsidRPr="00BA743B" w:rsidRDefault="00BA743B" w:rsidP="00BA743B">
            <w:pPr>
              <w:tabs>
                <w:tab w:val="num" w:pos="1843"/>
              </w:tabs>
              <w:spacing w:after="0" w:line="360" w:lineRule="auto"/>
              <w:ind w:left="284" w:hanging="284"/>
              <w:rPr>
                <w:rFonts w:cstheme="minorHAnsi"/>
              </w:rPr>
            </w:pPr>
            <w:r w:rsidRPr="00BA743B">
              <w:rPr>
                <w:rFonts w:cstheme="minorHAnsi"/>
              </w:rPr>
              <w:t>60 %</w:t>
            </w:r>
          </w:p>
        </w:tc>
        <w:tc>
          <w:tcPr>
            <w:tcW w:w="2268" w:type="dxa"/>
            <w:tcBorders>
              <w:top w:val="single" w:sz="4" w:space="0" w:color="auto"/>
              <w:left w:val="nil"/>
              <w:bottom w:val="single" w:sz="4" w:space="0" w:color="auto"/>
              <w:right w:val="single" w:sz="4" w:space="0" w:color="auto"/>
            </w:tcBorders>
            <w:vAlign w:val="center"/>
          </w:tcPr>
          <w:p w:rsidR="00BA743B" w:rsidRPr="00BA743B" w:rsidRDefault="00BA743B" w:rsidP="00BA743B">
            <w:pPr>
              <w:tabs>
                <w:tab w:val="num" w:pos="1843"/>
              </w:tabs>
              <w:spacing w:after="0" w:line="360" w:lineRule="auto"/>
              <w:ind w:left="284" w:hanging="284"/>
              <w:rPr>
                <w:rFonts w:cstheme="minorHAnsi"/>
                <w:bCs/>
                <w:iCs/>
              </w:rPr>
            </w:pPr>
            <w:r>
              <w:rPr>
                <w:rFonts w:cstheme="minorHAnsi"/>
              </w:rPr>
              <w:t>4</w:t>
            </w:r>
            <w:r w:rsidRPr="00BA743B">
              <w:rPr>
                <w:rFonts w:cstheme="minorHAnsi"/>
              </w:rPr>
              <w:t>0 %</w:t>
            </w:r>
          </w:p>
        </w:tc>
        <w:tc>
          <w:tcPr>
            <w:tcW w:w="2343" w:type="dxa"/>
            <w:tcBorders>
              <w:top w:val="single" w:sz="4" w:space="0" w:color="auto"/>
              <w:left w:val="nil"/>
              <w:bottom w:val="single" w:sz="4" w:space="0" w:color="auto"/>
              <w:right w:val="single" w:sz="4" w:space="0" w:color="auto"/>
            </w:tcBorders>
            <w:vAlign w:val="center"/>
          </w:tcPr>
          <w:p w:rsidR="00BA743B" w:rsidRPr="00BA743B" w:rsidRDefault="00BA743B" w:rsidP="00BA743B">
            <w:pPr>
              <w:tabs>
                <w:tab w:val="num" w:pos="1843"/>
              </w:tabs>
              <w:spacing w:after="0" w:line="360" w:lineRule="auto"/>
              <w:ind w:left="284" w:hanging="284"/>
              <w:rPr>
                <w:rFonts w:cstheme="minorHAnsi"/>
              </w:rPr>
            </w:pPr>
            <w:r>
              <w:rPr>
                <w:rFonts w:cstheme="minorHAnsi"/>
              </w:rPr>
              <w:t>Nie dotyczy</w:t>
            </w:r>
          </w:p>
        </w:tc>
        <w:tc>
          <w:tcPr>
            <w:tcW w:w="2414" w:type="dxa"/>
            <w:tcBorders>
              <w:top w:val="single" w:sz="4" w:space="0" w:color="auto"/>
              <w:left w:val="nil"/>
              <w:bottom w:val="single" w:sz="4" w:space="0" w:color="auto"/>
              <w:right w:val="single" w:sz="4" w:space="0" w:color="auto"/>
            </w:tcBorders>
          </w:tcPr>
          <w:p w:rsidR="00BA743B" w:rsidRPr="00BA743B" w:rsidRDefault="00BA743B" w:rsidP="00BA743B">
            <w:pPr>
              <w:tabs>
                <w:tab w:val="num" w:pos="1843"/>
              </w:tabs>
              <w:spacing w:after="0" w:line="360" w:lineRule="auto"/>
              <w:ind w:left="284" w:hanging="284"/>
              <w:rPr>
                <w:rFonts w:cstheme="minorHAnsi"/>
              </w:rPr>
            </w:pPr>
            <w:r w:rsidRPr="00BA743B">
              <w:rPr>
                <w:rFonts w:cstheme="minorHAnsi"/>
              </w:rPr>
              <w:t>Nie dotyczy</w:t>
            </w:r>
          </w:p>
        </w:tc>
      </w:tr>
    </w:tbl>
    <w:p w:rsidR="00BA743B" w:rsidRPr="00BA743B" w:rsidRDefault="00BA743B" w:rsidP="00BA743B">
      <w:pPr>
        <w:tabs>
          <w:tab w:val="num" w:pos="1843"/>
        </w:tabs>
        <w:spacing w:after="0" w:line="360" w:lineRule="auto"/>
        <w:ind w:left="284" w:hanging="284"/>
        <w:rPr>
          <w:rFonts w:cstheme="minorHAnsi"/>
          <w:b/>
          <w:lang w:val="cs-CZ"/>
        </w:rPr>
      </w:pPr>
    </w:p>
    <w:p w:rsidR="00BA743B" w:rsidRPr="00BA743B" w:rsidRDefault="00BA743B" w:rsidP="00BA743B">
      <w:pPr>
        <w:numPr>
          <w:ilvl w:val="0"/>
          <w:numId w:val="4"/>
        </w:numPr>
        <w:tabs>
          <w:tab w:val="clear" w:pos="1440"/>
          <w:tab w:val="num" w:pos="284"/>
          <w:tab w:val="num" w:pos="1843"/>
        </w:tabs>
        <w:spacing w:after="0" w:line="360" w:lineRule="auto"/>
        <w:ind w:left="284" w:hanging="284"/>
        <w:rPr>
          <w:rFonts w:cstheme="minorHAnsi"/>
          <w:b/>
          <w:lang w:val="cs-CZ"/>
        </w:rPr>
      </w:pPr>
      <w:r w:rsidRPr="00BA743B">
        <w:rPr>
          <w:rFonts w:cstheme="minorHAnsi"/>
          <w:b/>
          <w:lang w:val="cs-CZ"/>
        </w:rPr>
        <w:t>Sposób oceny ofert w poszczególnych kryteriach, zgodnie z danymi zawartymi w formularzu ofertowym i odpowiednich załącznikach do SWZ:</w:t>
      </w:r>
    </w:p>
    <w:p w:rsidR="00BA743B" w:rsidRPr="00BA743B" w:rsidRDefault="00BA743B" w:rsidP="00BA743B">
      <w:pPr>
        <w:spacing w:after="0" w:line="360" w:lineRule="auto"/>
        <w:ind w:left="425" w:hanging="425"/>
        <w:rPr>
          <w:rFonts w:cstheme="minorHAnsi"/>
          <w:b/>
        </w:rPr>
      </w:pPr>
      <w:r w:rsidRPr="00BA743B">
        <w:rPr>
          <w:rFonts w:cstheme="minorHAnsi"/>
          <w:b/>
        </w:rPr>
        <w:t xml:space="preserve">2.1 kryterium  CENA OFERTOWA (C) </w:t>
      </w:r>
    </w:p>
    <w:p w:rsidR="00BA743B" w:rsidRPr="00BA743B" w:rsidRDefault="00BA743B" w:rsidP="00BA743B">
      <w:pPr>
        <w:spacing w:after="0" w:line="360" w:lineRule="auto"/>
        <w:ind w:left="425" w:hanging="425"/>
        <w:rPr>
          <w:rFonts w:cstheme="minorHAnsi"/>
        </w:rPr>
      </w:pPr>
      <w:r w:rsidRPr="00BA743B">
        <w:rPr>
          <w:rFonts w:cstheme="minorHAnsi"/>
        </w:rPr>
        <w:t>Ocena punktowa dokonana zostanie zgodnie z formułą:</w:t>
      </w:r>
    </w:p>
    <w:p w:rsidR="00BA743B" w:rsidRPr="00BA743B" w:rsidRDefault="00BA743B" w:rsidP="00BA743B">
      <w:pPr>
        <w:spacing w:after="0" w:line="360" w:lineRule="auto"/>
        <w:ind w:left="425" w:hanging="425"/>
        <w:rPr>
          <w:rFonts w:cstheme="minorHAnsi"/>
          <w:vertAlign w:val="subscript"/>
        </w:rPr>
      </w:pPr>
      <w:r w:rsidRPr="00BA743B">
        <w:rPr>
          <w:rFonts w:cstheme="minorHAnsi"/>
        </w:rPr>
        <w:t xml:space="preserve">                        C </w:t>
      </w:r>
      <w:r w:rsidRPr="00BA743B">
        <w:rPr>
          <w:rFonts w:cstheme="minorHAnsi"/>
          <w:vertAlign w:val="subscript"/>
        </w:rPr>
        <w:t>min.</w:t>
      </w:r>
    </w:p>
    <w:p w:rsidR="00BA743B" w:rsidRPr="00BA743B" w:rsidRDefault="00BA743B" w:rsidP="00BA743B">
      <w:pPr>
        <w:spacing w:after="0" w:line="360" w:lineRule="auto"/>
        <w:ind w:left="425" w:hanging="425"/>
        <w:rPr>
          <w:rFonts w:cstheme="minorHAnsi"/>
        </w:rPr>
      </w:pPr>
      <w:r w:rsidRPr="00BA743B">
        <w:rPr>
          <w:rFonts w:cstheme="minorHAnsi"/>
        </w:rPr>
        <w:t xml:space="preserve">             C = ---------- x waga kryterium</w:t>
      </w:r>
    </w:p>
    <w:p w:rsidR="00BA743B" w:rsidRPr="00BA743B" w:rsidRDefault="00BA743B" w:rsidP="00BA743B">
      <w:pPr>
        <w:spacing w:after="0" w:line="360" w:lineRule="auto"/>
        <w:ind w:left="425" w:hanging="425"/>
        <w:rPr>
          <w:rFonts w:cstheme="minorHAnsi"/>
          <w:vertAlign w:val="subscript"/>
        </w:rPr>
      </w:pPr>
      <w:r w:rsidRPr="00BA743B">
        <w:rPr>
          <w:rFonts w:cstheme="minorHAnsi"/>
        </w:rPr>
        <w:tab/>
        <w:t xml:space="preserve">            C </w:t>
      </w:r>
      <w:r w:rsidRPr="00BA743B">
        <w:rPr>
          <w:rFonts w:cstheme="minorHAnsi"/>
          <w:vertAlign w:val="subscript"/>
        </w:rPr>
        <w:t>of.</w:t>
      </w:r>
    </w:p>
    <w:p w:rsidR="00BA743B" w:rsidRPr="00BA743B" w:rsidRDefault="00BA743B" w:rsidP="00BA743B">
      <w:pPr>
        <w:spacing w:after="0" w:line="360" w:lineRule="auto"/>
        <w:ind w:left="425" w:hanging="425"/>
        <w:rPr>
          <w:rFonts w:cstheme="minorHAnsi"/>
        </w:rPr>
      </w:pPr>
      <w:r w:rsidRPr="00BA743B">
        <w:rPr>
          <w:rFonts w:cstheme="minorHAnsi"/>
        </w:rPr>
        <w:t xml:space="preserve">           gdzie:</w:t>
      </w:r>
    </w:p>
    <w:p w:rsidR="00BA743B" w:rsidRPr="00BA743B" w:rsidRDefault="00BA743B" w:rsidP="00BA743B">
      <w:pPr>
        <w:spacing w:after="0" w:line="360" w:lineRule="auto"/>
        <w:ind w:left="425" w:hanging="425"/>
        <w:rPr>
          <w:rFonts w:cstheme="minorHAnsi"/>
        </w:rPr>
      </w:pPr>
      <w:r w:rsidRPr="00BA743B">
        <w:rPr>
          <w:rFonts w:cstheme="minorHAnsi"/>
        </w:rPr>
        <w:t xml:space="preserve">               C </w:t>
      </w:r>
      <w:r w:rsidRPr="00BA743B">
        <w:rPr>
          <w:rFonts w:cstheme="minorHAnsi"/>
          <w:vertAlign w:val="subscript"/>
        </w:rPr>
        <w:t xml:space="preserve">min. </w:t>
      </w:r>
      <w:r w:rsidRPr="00BA743B">
        <w:rPr>
          <w:rFonts w:cstheme="minorHAnsi"/>
        </w:rPr>
        <w:t xml:space="preserve"> - </w:t>
      </w:r>
      <w:r w:rsidR="00D6110F" w:rsidRPr="00D6110F">
        <w:rPr>
          <w:rFonts w:cstheme="minorHAnsi"/>
        </w:rPr>
        <w:t>najniższa cena spośród ofert niepodlegających odrzuceniu</w:t>
      </w:r>
    </w:p>
    <w:p w:rsidR="00BA743B" w:rsidRPr="00BA743B" w:rsidRDefault="00BA743B" w:rsidP="00BA743B">
      <w:pPr>
        <w:spacing w:after="0" w:line="360" w:lineRule="auto"/>
        <w:ind w:left="425" w:hanging="425"/>
        <w:rPr>
          <w:rFonts w:cstheme="minorHAnsi"/>
        </w:rPr>
      </w:pPr>
      <w:r w:rsidRPr="00BA743B">
        <w:rPr>
          <w:rFonts w:cstheme="minorHAnsi"/>
        </w:rPr>
        <w:t xml:space="preserve">               C </w:t>
      </w:r>
      <w:r w:rsidRPr="00BA743B">
        <w:rPr>
          <w:rFonts w:cstheme="minorHAnsi"/>
          <w:vertAlign w:val="subscript"/>
        </w:rPr>
        <w:t xml:space="preserve">of. </w:t>
      </w:r>
      <w:r w:rsidRPr="00BA743B">
        <w:rPr>
          <w:rFonts w:cstheme="minorHAnsi"/>
        </w:rPr>
        <w:tab/>
        <w:t>- cena oferty badanej</w:t>
      </w:r>
    </w:p>
    <w:p w:rsidR="00BA743B" w:rsidRPr="00BA743B" w:rsidRDefault="00BA743B" w:rsidP="00BA743B">
      <w:pPr>
        <w:spacing w:after="0" w:line="360" w:lineRule="auto"/>
        <w:ind w:left="425" w:hanging="425"/>
        <w:rPr>
          <w:rFonts w:cstheme="minorHAnsi"/>
          <w:b/>
        </w:rPr>
      </w:pPr>
      <w:r w:rsidRPr="00BA743B">
        <w:rPr>
          <w:rFonts w:cstheme="minorHAnsi"/>
          <w:b/>
        </w:rPr>
        <w:t xml:space="preserve">2.2. kryterium OKRES GWARANCJI (OG) </w:t>
      </w:r>
    </w:p>
    <w:p w:rsidR="00BA743B" w:rsidRPr="00BA743B" w:rsidRDefault="00BA743B" w:rsidP="00BA743B">
      <w:pPr>
        <w:spacing w:after="0" w:line="360" w:lineRule="auto"/>
        <w:ind w:left="425" w:hanging="425"/>
        <w:rPr>
          <w:rFonts w:cstheme="minorHAnsi"/>
          <w:b/>
        </w:rPr>
      </w:pPr>
      <w:r w:rsidRPr="00BA743B">
        <w:rPr>
          <w:rFonts w:cstheme="minorHAnsi"/>
        </w:rPr>
        <w:t>Ocena punktowa dokonana zostanie zgodnie z formułą:</w:t>
      </w:r>
    </w:p>
    <w:p w:rsidR="00BA743B" w:rsidRPr="00BA743B" w:rsidRDefault="00BA743B" w:rsidP="00BA743B">
      <w:pPr>
        <w:spacing w:after="0" w:line="360" w:lineRule="auto"/>
        <w:ind w:left="425" w:hanging="425"/>
        <w:rPr>
          <w:rFonts w:cstheme="minorHAnsi"/>
          <w:lang w:val="en-US"/>
        </w:rPr>
      </w:pPr>
      <w:r w:rsidRPr="00BA743B">
        <w:rPr>
          <w:rFonts w:cstheme="minorHAnsi"/>
        </w:rPr>
        <w:t xml:space="preserve">                   </w:t>
      </w:r>
      <w:r w:rsidRPr="00BA743B">
        <w:rPr>
          <w:rFonts w:cstheme="minorHAnsi"/>
          <w:lang w:val="en-US"/>
        </w:rPr>
        <w:t>OG of.</w:t>
      </w:r>
    </w:p>
    <w:p w:rsidR="00BA743B" w:rsidRPr="00BA743B" w:rsidRDefault="00BA743B" w:rsidP="00BA743B">
      <w:pPr>
        <w:spacing w:after="0" w:line="360" w:lineRule="auto"/>
        <w:ind w:left="425" w:hanging="425"/>
        <w:rPr>
          <w:rFonts w:cstheme="minorHAnsi"/>
          <w:lang w:val="en-US"/>
        </w:rPr>
      </w:pPr>
      <w:r w:rsidRPr="00BA743B">
        <w:rPr>
          <w:rFonts w:cstheme="minorHAnsi"/>
          <w:lang w:val="en-US"/>
        </w:rPr>
        <w:t xml:space="preserve">        OG = -----------  x </w:t>
      </w:r>
      <w:proofErr w:type="spellStart"/>
      <w:r w:rsidRPr="00BA743B">
        <w:rPr>
          <w:rFonts w:cstheme="minorHAnsi"/>
          <w:lang w:val="en-US"/>
        </w:rPr>
        <w:t>waga</w:t>
      </w:r>
      <w:proofErr w:type="spellEnd"/>
      <w:r w:rsidRPr="00BA743B">
        <w:rPr>
          <w:rFonts w:cstheme="minorHAnsi"/>
          <w:lang w:val="en-US"/>
        </w:rPr>
        <w:t xml:space="preserve"> </w:t>
      </w:r>
      <w:proofErr w:type="spellStart"/>
      <w:r w:rsidRPr="00BA743B">
        <w:rPr>
          <w:rFonts w:cstheme="minorHAnsi"/>
          <w:lang w:val="en-US"/>
        </w:rPr>
        <w:t>kryterium</w:t>
      </w:r>
      <w:proofErr w:type="spellEnd"/>
      <w:r w:rsidRPr="00BA743B">
        <w:rPr>
          <w:rFonts w:cstheme="minorHAnsi"/>
          <w:lang w:val="en-US"/>
        </w:rPr>
        <w:t xml:space="preserve">  </w:t>
      </w:r>
    </w:p>
    <w:p w:rsidR="00BA743B" w:rsidRPr="00BA743B" w:rsidRDefault="00BA743B" w:rsidP="00BA743B">
      <w:pPr>
        <w:spacing w:after="0" w:line="360" w:lineRule="auto"/>
        <w:ind w:left="425" w:hanging="425"/>
        <w:rPr>
          <w:rFonts w:cstheme="minorHAnsi"/>
          <w:lang w:val="en-US"/>
        </w:rPr>
      </w:pPr>
      <w:r w:rsidRPr="00BA743B">
        <w:rPr>
          <w:rFonts w:cstheme="minorHAnsi"/>
          <w:b/>
          <w:lang w:val="en-US"/>
        </w:rPr>
        <w:t xml:space="preserve">                 </w:t>
      </w:r>
      <w:r w:rsidRPr="00BA743B">
        <w:rPr>
          <w:rFonts w:cstheme="minorHAnsi"/>
          <w:lang w:val="en-US"/>
        </w:rPr>
        <w:t xml:space="preserve">OG max. </w:t>
      </w:r>
    </w:p>
    <w:p w:rsidR="00BA743B" w:rsidRPr="00BA743B" w:rsidRDefault="00BA743B" w:rsidP="00BA743B">
      <w:pPr>
        <w:spacing w:after="0" w:line="360" w:lineRule="auto"/>
        <w:ind w:left="425" w:hanging="425"/>
        <w:rPr>
          <w:rFonts w:cstheme="minorHAnsi"/>
        </w:rPr>
      </w:pPr>
      <w:r w:rsidRPr="00BA743B">
        <w:rPr>
          <w:rFonts w:cstheme="minorHAnsi"/>
        </w:rPr>
        <w:t>gdzie:</w:t>
      </w:r>
    </w:p>
    <w:p w:rsidR="00BA743B" w:rsidRPr="00BA743B" w:rsidRDefault="00BA743B" w:rsidP="00BA743B">
      <w:pPr>
        <w:spacing w:after="0" w:line="360" w:lineRule="auto"/>
        <w:ind w:left="425" w:hanging="425"/>
        <w:rPr>
          <w:rFonts w:cstheme="minorHAnsi"/>
        </w:rPr>
      </w:pPr>
      <w:r w:rsidRPr="00BA743B">
        <w:rPr>
          <w:rFonts w:cstheme="minorHAnsi"/>
        </w:rPr>
        <w:t>OG of.   – oferowany okres gwarancji</w:t>
      </w:r>
    </w:p>
    <w:p w:rsidR="00BA743B" w:rsidRPr="00BA743B" w:rsidRDefault="00BA743B" w:rsidP="00BA743B">
      <w:pPr>
        <w:spacing w:after="0" w:line="360" w:lineRule="auto"/>
        <w:ind w:left="425" w:hanging="425"/>
        <w:rPr>
          <w:rFonts w:cstheme="minorHAnsi"/>
        </w:rPr>
      </w:pPr>
      <w:r w:rsidRPr="00BA743B">
        <w:rPr>
          <w:rFonts w:cstheme="minorHAnsi"/>
        </w:rPr>
        <w:t>OG max. – maksymalny okres gwarancji</w:t>
      </w:r>
    </w:p>
    <w:p w:rsidR="00BA743B" w:rsidRPr="00BA743B" w:rsidRDefault="00BA743B" w:rsidP="00BA743B">
      <w:pPr>
        <w:numPr>
          <w:ilvl w:val="1"/>
          <w:numId w:val="23"/>
        </w:numPr>
        <w:spacing w:after="0" w:line="360" w:lineRule="auto"/>
        <w:rPr>
          <w:rFonts w:cstheme="minorHAnsi"/>
          <w:b/>
          <w:strike/>
          <w:lang w:val="cs-CZ"/>
        </w:rPr>
      </w:pPr>
      <w:r w:rsidRPr="00BA743B">
        <w:rPr>
          <w:rFonts w:cstheme="minorHAnsi"/>
          <w:b/>
          <w:strike/>
          <w:lang w:val="cs-CZ"/>
        </w:rPr>
        <w:t xml:space="preserve">kryterium PARAMETRY TECHNICZNE (PT) </w:t>
      </w:r>
    </w:p>
    <w:p w:rsidR="00BA743B" w:rsidRPr="00BA743B" w:rsidRDefault="00BA743B" w:rsidP="00BA743B">
      <w:pPr>
        <w:spacing w:after="0" w:line="360" w:lineRule="auto"/>
        <w:ind w:left="425" w:hanging="425"/>
        <w:rPr>
          <w:rFonts w:cstheme="minorHAnsi"/>
          <w:strike/>
        </w:rPr>
      </w:pPr>
      <w:r w:rsidRPr="00BA743B">
        <w:rPr>
          <w:rFonts w:cstheme="minorHAnsi"/>
          <w:strike/>
        </w:rPr>
        <w:t>Ocena punktowa dokonana zostanie zgodnie z formułą:</w:t>
      </w:r>
    </w:p>
    <w:p w:rsidR="00BA743B" w:rsidRPr="00BA743B" w:rsidRDefault="00BA743B" w:rsidP="00BA743B">
      <w:pPr>
        <w:spacing w:after="0" w:line="360" w:lineRule="auto"/>
        <w:ind w:left="425" w:hanging="425"/>
        <w:rPr>
          <w:rFonts w:cstheme="minorHAnsi"/>
          <w:strike/>
          <w:lang w:val="en-US"/>
        </w:rPr>
      </w:pPr>
      <w:r w:rsidRPr="00BA743B">
        <w:rPr>
          <w:rFonts w:cstheme="minorHAnsi"/>
          <w:strike/>
        </w:rPr>
        <w:t xml:space="preserve">            </w:t>
      </w:r>
      <w:r w:rsidRPr="00BA743B">
        <w:rPr>
          <w:rFonts w:cstheme="minorHAnsi"/>
          <w:strike/>
          <w:lang w:val="en-US"/>
        </w:rPr>
        <w:t>PT of.</w:t>
      </w:r>
    </w:p>
    <w:p w:rsidR="00BA743B" w:rsidRPr="00BA743B" w:rsidRDefault="00BA743B" w:rsidP="00BA743B">
      <w:pPr>
        <w:spacing w:after="0" w:line="360" w:lineRule="auto"/>
        <w:ind w:left="425" w:hanging="425"/>
        <w:rPr>
          <w:rFonts w:cstheme="minorHAnsi"/>
          <w:strike/>
          <w:lang w:val="en-US"/>
        </w:rPr>
      </w:pPr>
      <w:r w:rsidRPr="00BA743B">
        <w:rPr>
          <w:rFonts w:cstheme="minorHAnsi"/>
          <w:strike/>
          <w:lang w:val="en-US"/>
        </w:rPr>
        <w:t xml:space="preserve">        PT = -----------  x </w:t>
      </w:r>
      <w:proofErr w:type="spellStart"/>
      <w:r w:rsidRPr="00BA743B">
        <w:rPr>
          <w:rFonts w:cstheme="minorHAnsi"/>
          <w:strike/>
          <w:lang w:val="en-US"/>
        </w:rPr>
        <w:t>waga</w:t>
      </w:r>
      <w:proofErr w:type="spellEnd"/>
      <w:r w:rsidRPr="00BA743B">
        <w:rPr>
          <w:rFonts w:cstheme="minorHAnsi"/>
          <w:strike/>
          <w:lang w:val="en-US"/>
        </w:rPr>
        <w:t xml:space="preserve"> </w:t>
      </w:r>
      <w:proofErr w:type="spellStart"/>
      <w:r w:rsidRPr="00BA743B">
        <w:rPr>
          <w:rFonts w:cstheme="minorHAnsi"/>
          <w:strike/>
          <w:lang w:val="en-US"/>
        </w:rPr>
        <w:t>kryterium</w:t>
      </w:r>
      <w:proofErr w:type="spellEnd"/>
      <w:r w:rsidRPr="00BA743B">
        <w:rPr>
          <w:rFonts w:cstheme="minorHAnsi"/>
          <w:i/>
          <w:strike/>
          <w:lang w:val="en-US"/>
        </w:rPr>
        <w:t xml:space="preserve"> </w:t>
      </w:r>
    </w:p>
    <w:p w:rsidR="00BA743B" w:rsidRPr="00BA743B" w:rsidRDefault="00BA743B" w:rsidP="00BA743B">
      <w:pPr>
        <w:spacing w:after="0" w:line="360" w:lineRule="auto"/>
        <w:ind w:left="425" w:hanging="425"/>
        <w:rPr>
          <w:rFonts w:cstheme="minorHAnsi"/>
          <w:strike/>
          <w:lang w:val="en-US"/>
        </w:rPr>
      </w:pPr>
      <w:r w:rsidRPr="00BA743B">
        <w:rPr>
          <w:rFonts w:cstheme="minorHAnsi"/>
          <w:b/>
          <w:strike/>
          <w:lang w:val="en-US"/>
        </w:rPr>
        <w:t xml:space="preserve">            </w:t>
      </w:r>
      <w:r w:rsidRPr="00BA743B">
        <w:rPr>
          <w:rFonts w:cstheme="minorHAnsi"/>
          <w:strike/>
          <w:lang w:val="en-US"/>
        </w:rPr>
        <w:t xml:space="preserve">PT max.   </w:t>
      </w:r>
    </w:p>
    <w:p w:rsidR="00BA743B" w:rsidRPr="00BA743B" w:rsidRDefault="00BA743B" w:rsidP="00BA743B">
      <w:pPr>
        <w:spacing w:after="0" w:line="360" w:lineRule="auto"/>
        <w:ind w:left="425" w:hanging="425"/>
        <w:rPr>
          <w:rFonts w:cstheme="minorHAnsi"/>
          <w:strike/>
          <w:lang w:val="en-US"/>
        </w:rPr>
      </w:pPr>
      <w:proofErr w:type="spellStart"/>
      <w:r w:rsidRPr="00BA743B">
        <w:rPr>
          <w:rFonts w:cstheme="minorHAnsi"/>
          <w:strike/>
          <w:lang w:val="en-US"/>
        </w:rPr>
        <w:lastRenderedPageBreak/>
        <w:t>gdzie</w:t>
      </w:r>
      <w:proofErr w:type="spellEnd"/>
      <w:r w:rsidRPr="00BA743B">
        <w:rPr>
          <w:rFonts w:cstheme="minorHAnsi"/>
          <w:strike/>
          <w:lang w:val="en-US"/>
        </w:rPr>
        <w:t>:</w:t>
      </w:r>
    </w:p>
    <w:p w:rsidR="00BA743B" w:rsidRPr="00BA743B" w:rsidRDefault="00BA743B" w:rsidP="00BA743B">
      <w:pPr>
        <w:spacing w:after="0" w:line="360" w:lineRule="auto"/>
        <w:ind w:left="425" w:hanging="425"/>
        <w:rPr>
          <w:rFonts w:cstheme="minorHAnsi"/>
          <w:strike/>
        </w:rPr>
      </w:pPr>
      <w:r w:rsidRPr="00BA743B">
        <w:rPr>
          <w:rFonts w:cstheme="minorHAnsi"/>
          <w:strike/>
          <w:lang w:val="en-US"/>
        </w:rPr>
        <w:t xml:space="preserve">PT of.   </w:t>
      </w:r>
      <w:r w:rsidRPr="00BA743B">
        <w:rPr>
          <w:rFonts w:cstheme="minorHAnsi"/>
          <w:strike/>
        </w:rPr>
        <w:t>– suma punktów przyznanych ofercie badanej</w:t>
      </w:r>
    </w:p>
    <w:p w:rsidR="00BA743B" w:rsidRPr="00BA743B" w:rsidRDefault="00BA743B" w:rsidP="00BA743B">
      <w:pPr>
        <w:spacing w:after="0" w:line="360" w:lineRule="auto"/>
        <w:ind w:left="425" w:hanging="425"/>
        <w:rPr>
          <w:rFonts w:cstheme="minorHAnsi"/>
          <w:strike/>
        </w:rPr>
      </w:pPr>
      <w:r w:rsidRPr="00BA743B">
        <w:rPr>
          <w:rFonts w:cstheme="minorHAnsi"/>
          <w:strike/>
        </w:rPr>
        <w:t xml:space="preserve">PT max. – maksymalna liczba punktów możliwych do zdobycia </w:t>
      </w:r>
    </w:p>
    <w:p w:rsidR="00BA743B" w:rsidRPr="00BA743B" w:rsidRDefault="00BA743B" w:rsidP="00BA743B">
      <w:pPr>
        <w:spacing w:after="0" w:line="360" w:lineRule="auto"/>
        <w:ind w:left="425" w:hanging="425"/>
        <w:rPr>
          <w:rFonts w:cstheme="minorHAnsi"/>
          <w:b/>
          <w:strike/>
        </w:rPr>
      </w:pPr>
      <w:r w:rsidRPr="00BA743B">
        <w:rPr>
          <w:rFonts w:cstheme="minorHAnsi"/>
          <w:strike/>
        </w:rPr>
        <w:t xml:space="preserve">2.4  </w:t>
      </w:r>
      <w:r w:rsidRPr="00BA743B">
        <w:rPr>
          <w:rFonts w:cstheme="minorHAnsi"/>
          <w:b/>
          <w:strike/>
        </w:rPr>
        <w:t xml:space="preserve">kryterium TERMIN </w:t>
      </w:r>
      <w:r w:rsidRPr="00BA743B">
        <w:rPr>
          <w:rFonts w:cstheme="minorHAnsi"/>
          <w:b/>
          <w:bCs/>
          <w:strike/>
        </w:rPr>
        <w:t>DOSTAWY</w:t>
      </w:r>
      <w:r w:rsidRPr="00BA743B">
        <w:rPr>
          <w:rFonts w:cstheme="minorHAnsi"/>
          <w:b/>
          <w:strike/>
        </w:rPr>
        <w:t xml:space="preserve"> (TD): ……….%</w:t>
      </w:r>
    </w:p>
    <w:p w:rsidR="00BA743B" w:rsidRPr="00BA743B" w:rsidRDefault="00BA743B" w:rsidP="00BA743B">
      <w:pPr>
        <w:spacing w:after="0" w:line="360" w:lineRule="auto"/>
        <w:ind w:left="425" w:hanging="425"/>
        <w:rPr>
          <w:rFonts w:cstheme="minorHAnsi"/>
          <w:strike/>
        </w:rPr>
      </w:pPr>
      <w:r w:rsidRPr="00BA743B">
        <w:rPr>
          <w:rFonts w:cstheme="minorHAnsi"/>
          <w:strike/>
        </w:rPr>
        <w:t>Ocena punktowa dokonana zostanie zgodnie z formułą:</w:t>
      </w:r>
    </w:p>
    <w:p w:rsidR="00BA743B" w:rsidRPr="00BA743B" w:rsidRDefault="00BA743B" w:rsidP="00BA743B">
      <w:pPr>
        <w:spacing w:after="0" w:line="360" w:lineRule="auto"/>
        <w:ind w:left="425" w:hanging="425"/>
        <w:rPr>
          <w:rFonts w:cstheme="minorHAnsi"/>
          <w:strike/>
        </w:rPr>
      </w:pPr>
      <w:r w:rsidRPr="00BA743B">
        <w:rPr>
          <w:rFonts w:cstheme="minorHAnsi"/>
          <w:strike/>
        </w:rPr>
        <w:t xml:space="preserve">          TD </w:t>
      </w:r>
      <w:r w:rsidRPr="00BA743B">
        <w:rPr>
          <w:rFonts w:cstheme="minorHAnsi"/>
          <w:strike/>
          <w:vertAlign w:val="subscript"/>
        </w:rPr>
        <w:t>min.</w:t>
      </w:r>
    </w:p>
    <w:p w:rsidR="00BA743B" w:rsidRPr="00BA743B" w:rsidRDefault="00BA743B" w:rsidP="00BA743B">
      <w:pPr>
        <w:spacing w:after="0" w:line="360" w:lineRule="auto"/>
        <w:ind w:left="425" w:hanging="425"/>
        <w:rPr>
          <w:rFonts w:cstheme="minorHAnsi"/>
          <w:strike/>
        </w:rPr>
      </w:pPr>
      <w:r w:rsidRPr="00BA743B">
        <w:rPr>
          <w:rFonts w:cstheme="minorHAnsi"/>
          <w:strike/>
        </w:rPr>
        <w:t xml:space="preserve">                  TD  = ---------- x  waga kryterium  </w:t>
      </w:r>
    </w:p>
    <w:p w:rsidR="00BA743B" w:rsidRPr="00BA743B" w:rsidRDefault="00BA743B" w:rsidP="00BA743B">
      <w:pPr>
        <w:spacing w:after="0" w:line="360" w:lineRule="auto"/>
        <w:ind w:left="425" w:hanging="425"/>
        <w:rPr>
          <w:rFonts w:cstheme="minorHAnsi"/>
          <w:strike/>
        </w:rPr>
      </w:pPr>
      <w:r w:rsidRPr="00BA743B">
        <w:rPr>
          <w:rFonts w:cstheme="minorHAnsi"/>
          <w:strike/>
        </w:rPr>
        <w:tab/>
        <w:t xml:space="preserve">     TD </w:t>
      </w:r>
      <w:r w:rsidRPr="00BA743B">
        <w:rPr>
          <w:rFonts w:cstheme="minorHAnsi"/>
          <w:strike/>
          <w:vertAlign w:val="subscript"/>
        </w:rPr>
        <w:t>of.</w:t>
      </w:r>
      <w:r w:rsidRPr="00BA743B">
        <w:rPr>
          <w:rFonts w:cstheme="minorHAnsi"/>
          <w:strike/>
        </w:rPr>
        <w:t xml:space="preserve">     </w:t>
      </w:r>
    </w:p>
    <w:p w:rsidR="00BA743B" w:rsidRPr="00BA743B" w:rsidRDefault="00BA743B" w:rsidP="00BA743B">
      <w:pPr>
        <w:spacing w:after="0" w:line="360" w:lineRule="auto"/>
        <w:ind w:left="425" w:hanging="425"/>
        <w:rPr>
          <w:rFonts w:cstheme="minorHAnsi"/>
          <w:strike/>
        </w:rPr>
      </w:pPr>
      <w:r w:rsidRPr="00BA743B">
        <w:rPr>
          <w:rFonts w:cstheme="minorHAnsi"/>
          <w:strike/>
        </w:rPr>
        <w:t>gdzie:</w:t>
      </w:r>
    </w:p>
    <w:p w:rsidR="00BA743B" w:rsidRPr="00BA743B" w:rsidRDefault="00BA743B" w:rsidP="00BA743B">
      <w:pPr>
        <w:spacing w:after="0" w:line="360" w:lineRule="auto"/>
        <w:ind w:left="425" w:hanging="425"/>
        <w:rPr>
          <w:rFonts w:cstheme="minorHAnsi"/>
          <w:strike/>
        </w:rPr>
      </w:pPr>
      <w:r w:rsidRPr="00BA743B">
        <w:rPr>
          <w:rFonts w:cstheme="minorHAnsi"/>
          <w:strike/>
        </w:rPr>
        <w:t xml:space="preserve">        TD </w:t>
      </w:r>
      <w:r w:rsidRPr="00BA743B">
        <w:rPr>
          <w:rFonts w:cstheme="minorHAnsi"/>
          <w:strike/>
          <w:vertAlign w:val="subscript"/>
        </w:rPr>
        <w:t xml:space="preserve">min. </w:t>
      </w:r>
      <w:r w:rsidRPr="00BA743B">
        <w:rPr>
          <w:rFonts w:cstheme="minorHAnsi"/>
          <w:strike/>
        </w:rPr>
        <w:t xml:space="preserve"> - najkrótszy możliwy termin dostawy,</w:t>
      </w:r>
    </w:p>
    <w:p w:rsidR="00BA743B" w:rsidRDefault="00BA743B" w:rsidP="00BA743B">
      <w:pPr>
        <w:spacing w:after="0" w:line="360" w:lineRule="auto"/>
        <w:ind w:left="425" w:hanging="425"/>
        <w:rPr>
          <w:rFonts w:cstheme="minorHAnsi"/>
          <w:strike/>
        </w:rPr>
      </w:pPr>
      <w:r w:rsidRPr="00BA743B">
        <w:rPr>
          <w:rFonts w:cstheme="minorHAnsi"/>
          <w:strike/>
        </w:rPr>
        <w:t xml:space="preserve">        </w:t>
      </w:r>
      <w:r w:rsidRPr="00BA743B">
        <w:rPr>
          <w:rFonts w:cstheme="minorHAnsi"/>
          <w:strike/>
        </w:rPr>
        <w:tab/>
        <w:t xml:space="preserve">         TD </w:t>
      </w:r>
      <w:r w:rsidRPr="00BA743B">
        <w:rPr>
          <w:rFonts w:cstheme="minorHAnsi"/>
          <w:strike/>
          <w:vertAlign w:val="subscript"/>
        </w:rPr>
        <w:t xml:space="preserve">of. </w:t>
      </w:r>
      <w:r w:rsidRPr="00BA743B">
        <w:rPr>
          <w:rFonts w:cstheme="minorHAnsi"/>
          <w:strike/>
        </w:rPr>
        <w:t>–termin dostawy oferty badanej.</w:t>
      </w:r>
    </w:p>
    <w:p w:rsidR="00BA743B" w:rsidRPr="00BA743B" w:rsidRDefault="00BA743B" w:rsidP="00BA743B">
      <w:pPr>
        <w:spacing w:after="0" w:line="360" w:lineRule="auto"/>
        <w:contextualSpacing/>
        <w:rPr>
          <w:rFonts w:eastAsiaTheme="minorEastAsia" w:cstheme="minorHAnsi"/>
          <w:b/>
          <w:sz w:val="24"/>
          <w:szCs w:val="24"/>
          <w:lang w:val="cs-CZ" w:eastAsia="pl-PL"/>
        </w:rPr>
      </w:pPr>
      <w:r w:rsidRPr="00BA743B">
        <w:rPr>
          <w:rFonts w:eastAsiaTheme="minorEastAsia" w:cstheme="minorHAnsi"/>
          <w:b/>
          <w:szCs w:val="24"/>
          <w:lang w:val="cs-CZ" w:eastAsia="pl-PL"/>
        </w:rPr>
        <w:t>Jako oferta najkorzystniejsza</w:t>
      </w:r>
      <w:r w:rsidRPr="00BA743B">
        <w:rPr>
          <w:rFonts w:eastAsiaTheme="minorEastAsia" w:cstheme="minorHAnsi"/>
          <w:szCs w:val="24"/>
          <w:lang w:val="cs-CZ" w:eastAsia="pl-PL"/>
        </w:rPr>
        <w:t xml:space="preserve"> wybrana zostanie oferta, która uzyska największą ilość punktów P obliczoną według wzoru: </w:t>
      </w:r>
      <w:r w:rsidRPr="00BA743B">
        <w:rPr>
          <w:rFonts w:eastAsiaTheme="minorEastAsia" w:cstheme="minorHAnsi"/>
          <w:b/>
          <w:szCs w:val="24"/>
          <w:lang w:val="cs-CZ" w:eastAsia="pl-PL"/>
        </w:rPr>
        <w:t>P = C + OG</w:t>
      </w:r>
      <w:r w:rsidRPr="00BA743B">
        <w:rPr>
          <w:rFonts w:eastAsiaTheme="minorEastAsia" w:cstheme="minorHAnsi"/>
          <w:b/>
          <w:sz w:val="24"/>
          <w:szCs w:val="24"/>
          <w:lang w:val="cs-CZ" w:eastAsia="pl-PL"/>
        </w:rPr>
        <w:t>.</w:t>
      </w:r>
    </w:p>
    <w:p w:rsidR="00BA743B" w:rsidRPr="00BA743B" w:rsidRDefault="00BA743B" w:rsidP="00BA743B">
      <w:pPr>
        <w:spacing w:after="0" w:line="360" w:lineRule="auto"/>
        <w:ind w:left="425" w:hanging="425"/>
        <w:rPr>
          <w:rFonts w:cstheme="minorHAnsi"/>
          <w:b/>
        </w:rPr>
      </w:pPr>
      <w:r w:rsidRPr="00BA743B">
        <w:rPr>
          <w:rFonts w:cstheme="minorHAnsi"/>
        </w:rPr>
        <w:t>3.</w:t>
      </w:r>
      <w:r w:rsidRPr="00BA743B">
        <w:rPr>
          <w:rFonts w:cstheme="minorHAnsi"/>
        </w:rPr>
        <w:tab/>
      </w:r>
      <w:r w:rsidRPr="00BA743B">
        <w:rPr>
          <w:rFonts w:cstheme="minorHAnsi"/>
          <w:b/>
        </w:rPr>
        <w:t>Za najkorzystniejszą w danej części zostanie uznana oferta, która odpowiada wszystkim wymaganiom zawartym w SWZ  i uzyska największą sumę punktów, zgodnie z ustalonymi kryteriami. Ocenie zostaną poddane oferty niepodlegające odrzuceniu.</w:t>
      </w:r>
    </w:p>
    <w:p w:rsidR="00FE25A0" w:rsidRPr="00AE72F6" w:rsidRDefault="00604221" w:rsidP="00B9653F">
      <w:pPr>
        <w:spacing w:after="0" w:line="360" w:lineRule="auto"/>
        <w:ind w:left="425" w:hanging="425"/>
        <w:rPr>
          <w:rFonts w:cstheme="minorHAnsi"/>
          <w:color w:val="FF0000"/>
        </w:rPr>
      </w:pPr>
      <w:r w:rsidRPr="00AE72F6">
        <w:rPr>
          <w:rFonts w:eastAsia="Times New Roman" w:cstheme="minorHAnsi"/>
          <w:b/>
          <w:lang w:eastAsia="ar-SA"/>
        </w:rPr>
        <w:t xml:space="preserve">CZĘŚĆ </w:t>
      </w:r>
      <w:r w:rsidR="009302D2" w:rsidRPr="00AE72F6">
        <w:rPr>
          <w:rFonts w:eastAsia="Times New Roman" w:cstheme="minorHAnsi"/>
          <w:b/>
          <w:lang w:eastAsia="ar-SA"/>
        </w:rPr>
        <w:t>XVIII</w:t>
      </w:r>
      <w:r w:rsidR="00FE25A0" w:rsidRPr="00AE72F6">
        <w:rPr>
          <w:rFonts w:eastAsia="Times New Roman" w:cstheme="minorHAnsi"/>
          <w:b/>
          <w:lang w:eastAsia="ar-SA"/>
        </w:rPr>
        <w:t xml:space="preserve">. </w:t>
      </w:r>
      <w:r w:rsidR="00FE25A0" w:rsidRPr="00AE72F6">
        <w:rPr>
          <w:rFonts w:eastAsia="Times New Roman" w:cstheme="minorHAnsi"/>
          <w:b/>
          <w:bCs/>
          <w:color w:val="000000"/>
          <w:spacing w:val="-2"/>
          <w:lang w:eastAsia="ar-SA"/>
        </w:rPr>
        <w:t>Informacja o formalnościach, jakie muszą zostać dopełnione po wyborze oferty w celu zawarcia umowy w sprawie zamówienia publicznego</w:t>
      </w:r>
    </w:p>
    <w:p w:rsidR="00FE25A0" w:rsidRPr="00AE72F6" w:rsidRDefault="00FE25A0" w:rsidP="0090595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rsidR="001272A2" w:rsidRPr="008907FC" w:rsidRDefault="00455308" w:rsidP="00333498">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rsidR="00FE25A0" w:rsidRPr="00AE72F6" w:rsidRDefault="00604221" w:rsidP="00A846DF">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spacing w:val="-2"/>
          <w:lang w:eastAsia="ar-SA"/>
        </w:rPr>
        <w:t xml:space="preserve">CZĘŚĆ </w:t>
      </w:r>
      <w:r w:rsidR="00FE25A0" w:rsidRPr="00AE72F6">
        <w:rPr>
          <w:rFonts w:eastAsia="Times New Roman" w:cstheme="minorHAnsi"/>
          <w:b/>
          <w:bCs/>
          <w:spacing w:val="-2"/>
          <w:lang w:eastAsia="ar-SA"/>
        </w:rPr>
        <w:t>X</w:t>
      </w:r>
      <w:r w:rsidR="009302D2" w:rsidRPr="00AE72F6">
        <w:rPr>
          <w:rFonts w:eastAsia="Times New Roman" w:cstheme="minorHAnsi"/>
          <w:b/>
          <w:bCs/>
          <w:spacing w:val="-2"/>
          <w:lang w:eastAsia="ar-SA"/>
        </w:rPr>
        <w:t>I</w:t>
      </w:r>
      <w:r w:rsidR="00FE25A0" w:rsidRPr="00AE72F6">
        <w:rPr>
          <w:rFonts w:eastAsia="Times New Roman" w:cstheme="minorHAnsi"/>
          <w:b/>
          <w:bCs/>
          <w:spacing w:val="-2"/>
          <w:lang w:eastAsia="ar-SA"/>
        </w:rPr>
        <w:t>X.</w:t>
      </w:r>
      <w:r w:rsidR="00FE25A0" w:rsidRPr="00AE72F6">
        <w:rPr>
          <w:rFonts w:eastAsia="Times New Roman" w:cstheme="minorHAnsi"/>
          <w:bCs/>
          <w:spacing w:val="-2"/>
          <w:lang w:eastAsia="ar-SA"/>
        </w:rPr>
        <w:t xml:space="preserve"> </w:t>
      </w:r>
      <w:r w:rsidR="00FE25A0" w:rsidRPr="00AE72F6">
        <w:rPr>
          <w:rFonts w:eastAsia="Times New Roman" w:cstheme="minorHAnsi"/>
          <w:b/>
          <w:bCs/>
          <w:color w:val="000000"/>
          <w:spacing w:val="-2"/>
          <w:lang w:eastAsia="ar-SA"/>
        </w:rPr>
        <w:t>Projektowane postanowienia umowy w sprawie  zamówienia publicznego, które zostaną wprowadzone do umowy w sprawie zamówienia publicznego</w:t>
      </w:r>
    </w:p>
    <w:p w:rsidR="00FE25A0" w:rsidRPr="008907FC" w:rsidRDefault="00FE25A0" w:rsidP="00333498">
      <w:pPr>
        <w:shd w:val="clear" w:color="auto" w:fill="FFFFFF"/>
        <w:suppressAutoHyphens/>
        <w:spacing w:after="0"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lastRenderedPageBreak/>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rsidR="00FE25A0" w:rsidRPr="00AE72F6" w:rsidRDefault="00604221" w:rsidP="00A846DF">
      <w:pPr>
        <w:shd w:val="clear" w:color="auto" w:fill="FFFFFF"/>
        <w:suppressAutoHyphens/>
        <w:spacing w:after="0" w:line="360" w:lineRule="auto"/>
        <w:rPr>
          <w:rFonts w:eastAsia="Times New Roman" w:cstheme="minorHAnsi"/>
          <w:b/>
          <w:bCs/>
          <w:color w:val="000000"/>
          <w:spacing w:val="-2"/>
          <w:lang w:eastAsia="ar-SA"/>
        </w:rPr>
      </w:pPr>
      <w:r w:rsidRPr="00AE72F6">
        <w:rPr>
          <w:rFonts w:eastAsia="Times New Roman" w:cstheme="minorHAnsi"/>
          <w:b/>
          <w:bCs/>
          <w:color w:val="000000"/>
          <w:spacing w:val="-2"/>
          <w:lang w:eastAsia="ar-SA"/>
        </w:rPr>
        <w:t xml:space="preserve">CZĘŚĆ </w:t>
      </w:r>
      <w:r w:rsidR="009302D2" w:rsidRPr="00AE72F6">
        <w:rPr>
          <w:rFonts w:eastAsia="Times New Roman" w:cstheme="minorHAnsi"/>
          <w:b/>
          <w:bCs/>
          <w:color w:val="000000"/>
          <w:spacing w:val="-2"/>
          <w:lang w:eastAsia="ar-SA"/>
        </w:rPr>
        <w:t>XX</w:t>
      </w:r>
      <w:r w:rsidR="00FE25A0" w:rsidRPr="00AE72F6">
        <w:rPr>
          <w:rFonts w:eastAsia="Times New Roman" w:cstheme="minorHAnsi"/>
          <w:b/>
          <w:bCs/>
          <w:color w:val="000000"/>
          <w:spacing w:val="-2"/>
          <w:lang w:eastAsia="ar-SA"/>
        </w:rPr>
        <w:t>. Pouczenie o środkach ochrony prawnej przysługujących wykonawcy</w:t>
      </w:r>
    </w:p>
    <w:p w:rsidR="00FE25A0" w:rsidRPr="00AE72F6" w:rsidRDefault="00FE25A0" w:rsidP="0090595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rsidR="00B53408" w:rsidRPr="00AE72F6" w:rsidRDefault="00FE25A0" w:rsidP="0076290A">
      <w:pPr>
        <w:shd w:val="clear" w:color="auto" w:fill="FFFFFF"/>
        <w:suppressAutoHyphens/>
        <w:spacing w:after="0"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rsidR="004F2FD7" w:rsidRDefault="00B53408" w:rsidP="004F2FD7">
      <w:pPr>
        <w:shd w:val="clear" w:color="auto" w:fill="FFFFFF"/>
        <w:suppressAutoHyphens/>
        <w:spacing w:after="0" w:line="360" w:lineRule="auto"/>
        <w:rPr>
          <w:rFonts w:eastAsia="Times New Roman" w:cstheme="minorHAnsi"/>
          <w:bCs/>
          <w:color w:val="000000"/>
          <w:spacing w:val="-2"/>
          <w:lang w:eastAsia="ar-SA"/>
        </w:rPr>
      </w:pPr>
      <w:r w:rsidRPr="00AE72F6">
        <w:rPr>
          <w:rFonts w:eastAsia="Times New Roman" w:cstheme="minorHAnsi"/>
          <w:b/>
          <w:bCs/>
          <w:color w:val="000000"/>
          <w:spacing w:val="-2"/>
          <w:lang w:eastAsia="ar-SA"/>
        </w:rPr>
        <w:t>CZĘŚĆ XXI. Informacje dotyczące zabezpieczenia należyteg</w:t>
      </w:r>
      <w:r w:rsidR="00B203CD" w:rsidRPr="00AE72F6">
        <w:rPr>
          <w:rFonts w:eastAsia="Times New Roman" w:cstheme="minorHAnsi"/>
          <w:b/>
          <w:bCs/>
          <w:color w:val="000000"/>
          <w:spacing w:val="-2"/>
          <w:lang w:eastAsia="ar-SA"/>
        </w:rPr>
        <w:t xml:space="preserve">o wykonania umowy </w:t>
      </w:r>
      <w:r w:rsidR="0076290A">
        <w:rPr>
          <w:rFonts w:eastAsia="Times New Roman" w:cstheme="minorHAnsi"/>
          <w:b/>
          <w:bCs/>
          <w:color w:val="000000"/>
          <w:spacing w:val="-2"/>
          <w:lang w:eastAsia="ar-SA"/>
        </w:rPr>
        <w:t xml:space="preserve">– </w:t>
      </w:r>
      <w:r w:rsidR="0076290A" w:rsidRPr="0076290A">
        <w:rPr>
          <w:rFonts w:eastAsia="Times New Roman" w:cstheme="minorHAnsi"/>
          <w:bCs/>
          <w:color w:val="000000"/>
          <w:spacing w:val="-2"/>
          <w:lang w:eastAsia="ar-SA"/>
        </w:rPr>
        <w:t>nie dotyczy</w:t>
      </w:r>
    </w:p>
    <w:p w:rsidR="00685560" w:rsidRPr="00AE72F6" w:rsidRDefault="00AC7535" w:rsidP="00A846DF">
      <w:pPr>
        <w:shd w:val="clear" w:color="auto" w:fill="FFFFFF"/>
        <w:suppressAutoHyphens/>
        <w:spacing w:after="0" w:line="360" w:lineRule="auto"/>
        <w:rPr>
          <w:rFonts w:eastAsia="Times New Roman" w:cstheme="minorHAnsi"/>
          <w:bCs/>
          <w:color w:val="000000"/>
          <w:spacing w:val="-2"/>
          <w:lang w:eastAsia="ar-SA"/>
        </w:rPr>
      </w:pPr>
      <w:r w:rsidRPr="00AE72F6">
        <w:rPr>
          <w:rFonts w:eastAsia="Times New Roman" w:cstheme="minorHAnsi"/>
          <w:b/>
          <w:color w:val="000000"/>
          <w:lang w:eastAsia="ar-SA"/>
        </w:rPr>
        <w:t>CZĘŚĆ XXII</w:t>
      </w:r>
      <w:r w:rsidR="00503B47" w:rsidRPr="00AE72F6">
        <w:rPr>
          <w:rFonts w:eastAsia="Times New Roman" w:cstheme="minorHAnsi"/>
          <w:b/>
          <w:color w:val="000000"/>
          <w:lang w:eastAsia="ar-SA"/>
        </w:rPr>
        <w:t>.</w:t>
      </w:r>
      <w:r w:rsidRPr="00AE72F6">
        <w:rPr>
          <w:rFonts w:eastAsia="Times New Roman" w:cstheme="minorHAnsi"/>
          <w:b/>
          <w:color w:val="000000"/>
          <w:lang w:eastAsia="ar-SA"/>
        </w:rPr>
        <w:t xml:space="preserve"> Klauzula informacyjna z art. 13 RODO dotycząca przetwarzania danych osobowych w celu związanym z postępowaniem o udzielenie zamówienia publicznego</w:t>
      </w:r>
    </w:p>
    <w:p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rsidR="00936EB5" w:rsidRPr="00AE72F6" w:rsidRDefault="00936EB5" w:rsidP="00905952">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rsidR="00936EB5" w:rsidRPr="00AE72F6" w:rsidRDefault="00936EB5" w:rsidP="0090595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936EB5" w:rsidRPr="00AE72F6" w:rsidRDefault="00936EB5" w:rsidP="0090595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rsidR="00936EB5" w:rsidRPr="00AE72F6" w:rsidRDefault="00936EB5" w:rsidP="0090595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rsidR="00936EB5" w:rsidRPr="00AE72F6" w:rsidRDefault="00936EB5" w:rsidP="0090595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rsidR="00936EB5" w:rsidRPr="00AE72F6" w:rsidRDefault="00936EB5" w:rsidP="0090595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936EB5" w:rsidRPr="00AE72F6" w:rsidRDefault="00936EB5" w:rsidP="00905952">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36EB5" w:rsidRPr="00AE72F6" w:rsidRDefault="00936EB5" w:rsidP="00905952">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rsidR="00936EB5" w:rsidRPr="00AE72F6" w:rsidRDefault="00936EB5" w:rsidP="00905952">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rsidR="00936EB5" w:rsidRPr="00AE72F6" w:rsidRDefault="00936EB5" w:rsidP="00905952">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rsidR="00936EB5" w:rsidRPr="00AE72F6" w:rsidRDefault="00936EB5" w:rsidP="00905952">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rsidR="00936EB5" w:rsidRPr="00AE72F6" w:rsidRDefault="00936EB5" w:rsidP="00905952">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rsidR="00936EB5" w:rsidRPr="00AE72F6" w:rsidRDefault="00936EB5" w:rsidP="00905952">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rsidR="00936EB5" w:rsidRPr="00AE72F6" w:rsidRDefault="00936EB5" w:rsidP="00905952">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rsidR="00936EB5" w:rsidRPr="00AE72F6" w:rsidRDefault="00936EB5" w:rsidP="00905952">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rsidR="00936EB5" w:rsidRPr="00AE72F6" w:rsidRDefault="00936EB5" w:rsidP="00905952">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rsidR="00FE25A0" w:rsidRPr="008907FC" w:rsidRDefault="00936EB5" w:rsidP="00333498">
      <w:pPr>
        <w:pStyle w:val="Akapitzlist"/>
        <w:numPr>
          <w:ilvl w:val="0"/>
          <w:numId w:val="17"/>
        </w:numPr>
        <w:spacing w:line="360" w:lineRule="auto"/>
        <w:ind w:left="709" w:hanging="284"/>
        <w:rPr>
          <w:rFonts w:eastAsia="Times New Roman" w:cstheme="minorHAnsi"/>
          <w:i/>
          <w:sz w:val="22"/>
          <w:szCs w:val="22"/>
        </w:rPr>
      </w:pPr>
      <w:r w:rsidRPr="00AE72F6">
        <w:rPr>
          <w:rFonts w:eastAsia="Times New Roman" w:cstheme="minorHAnsi"/>
          <w:sz w:val="22"/>
          <w:szCs w:val="22"/>
        </w:rPr>
        <w:lastRenderedPageBreak/>
        <w:t xml:space="preserve">prawo do sprzeciwu wobec przetwarzania danych osobowych, na podstawie art. 21 RODO, gdyż podstawą prawną przetwarzania Pani/Pana danych osobowych jest art. 6 ust. 1 lit. c RODO. </w:t>
      </w:r>
    </w:p>
    <w:p w:rsidR="001704C2" w:rsidRPr="00AE72F6" w:rsidRDefault="00604221" w:rsidP="00A846DF">
      <w:pPr>
        <w:suppressAutoHyphens/>
        <w:spacing w:after="0" w:line="360" w:lineRule="auto"/>
        <w:rPr>
          <w:rFonts w:eastAsia="Times New Roman" w:cstheme="minorHAnsi"/>
          <w:b/>
          <w:color w:val="000000"/>
          <w:lang w:eastAsia="ar-SA"/>
        </w:rPr>
      </w:pPr>
      <w:r w:rsidRPr="00AE72F6">
        <w:rPr>
          <w:rFonts w:eastAsia="Times New Roman" w:cstheme="minorHAnsi"/>
          <w:b/>
          <w:color w:val="000000"/>
          <w:lang w:eastAsia="ar-SA"/>
        </w:rPr>
        <w:t xml:space="preserve">CZĘŚĆ </w:t>
      </w:r>
      <w:r w:rsidR="009302D2" w:rsidRPr="00AE72F6">
        <w:rPr>
          <w:rFonts w:eastAsia="Times New Roman" w:cstheme="minorHAnsi"/>
          <w:b/>
          <w:color w:val="000000"/>
          <w:lang w:eastAsia="ar-SA"/>
        </w:rPr>
        <w:t>XXIII</w:t>
      </w:r>
      <w:r w:rsidR="001704C2" w:rsidRPr="00AE72F6">
        <w:rPr>
          <w:rFonts w:eastAsia="Times New Roman" w:cstheme="minorHAnsi"/>
          <w:b/>
          <w:color w:val="000000"/>
          <w:lang w:eastAsia="ar-SA"/>
        </w:rPr>
        <w:t>. Pozostałe informacje</w:t>
      </w:r>
    </w:p>
    <w:p w:rsidR="00F6704F" w:rsidRPr="00AE72F6" w:rsidRDefault="00F6704F" w:rsidP="0090595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rsidR="004F2FD7" w:rsidRPr="003B3B88" w:rsidRDefault="001066D1" w:rsidP="003B3B88">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3B3B88" w:rsidRPr="003B3B88">
        <w:rPr>
          <w:rFonts w:cstheme="minorHAnsi"/>
        </w:rPr>
        <w:t xml:space="preserve">Zamawiający </w:t>
      </w:r>
      <w:r w:rsidR="003B3B88" w:rsidRPr="003B3B88">
        <w:rPr>
          <w:rFonts w:cstheme="minorHAnsi"/>
          <w:b/>
        </w:rPr>
        <w:t>zaleca</w:t>
      </w:r>
      <w:r w:rsidR="003B3B88" w:rsidRPr="003B3B88">
        <w:rPr>
          <w:rFonts w:cstheme="minorHAnsi"/>
        </w:rPr>
        <w:t xml:space="preserve"> wykonanie wizji lokalnej pomieszczeń przed złożeniem oferty w celu zapoznania się z istniejącymi warunkami i ustalenia szczegółów techniczny</w:t>
      </w:r>
      <w:r w:rsidR="003B3B88">
        <w:rPr>
          <w:rFonts w:cstheme="minorHAnsi"/>
        </w:rPr>
        <w:t xml:space="preserve">ch nie podanych w specyfikacji. </w:t>
      </w:r>
      <w:r w:rsidR="003B3B88" w:rsidRPr="003B3B88">
        <w:rPr>
          <w:rFonts w:cstheme="minorHAnsi"/>
        </w:rPr>
        <w:t xml:space="preserve">Zamawiający </w:t>
      </w:r>
      <w:r w:rsidR="003B3B88" w:rsidRPr="003B3B88">
        <w:rPr>
          <w:rFonts w:cstheme="minorHAnsi"/>
          <w:b/>
        </w:rPr>
        <w:t>wymaga</w:t>
      </w:r>
      <w:r w:rsidR="003B3B88" w:rsidRPr="003B3B88">
        <w:rPr>
          <w:rFonts w:cstheme="minorHAnsi"/>
        </w:rPr>
        <w:t xml:space="preserve"> wykonania wizji lokalnej po podpisaniu umowy w celu przeprowadzenia dokładnych pomiarów przez Wykonawcę oraz szczegółowych konsultacji z Zamawiającym dotyczących m.in. kolorystyki czy ostatecznego rozmieszczenia mebli.</w:t>
      </w:r>
    </w:p>
    <w:p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rsidR="00623F78" w:rsidRPr="008907FC" w:rsidRDefault="009C71B3" w:rsidP="00333498">
      <w:pPr>
        <w:autoSpaceDE w:val="0"/>
        <w:autoSpaceDN w:val="0"/>
        <w:adjustRightInd w:val="0"/>
        <w:spacing w:after="0"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rsidR="009C2D5D" w:rsidRPr="00AE72F6" w:rsidRDefault="00604221" w:rsidP="00A846DF">
      <w:pPr>
        <w:autoSpaceDE w:val="0"/>
        <w:autoSpaceDN w:val="0"/>
        <w:adjustRightInd w:val="0"/>
        <w:spacing w:after="0" w:line="360" w:lineRule="auto"/>
        <w:ind w:left="284" w:hanging="284"/>
        <w:rPr>
          <w:rFonts w:eastAsia="Times New Roman" w:cstheme="minorHAnsi"/>
          <w:lang w:eastAsia="ar-SA"/>
        </w:rPr>
      </w:pPr>
      <w:r w:rsidRPr="00AE72F6">
        <w:rPr>
          <w:rFonts w:eastAsia="Times New Roman" w:cstheme="minorHAnsi"/>
          <w:b/>
          <w:kern w:val="1"/>
          <w:lang w:eastAsia="ar-SA"/>
        </w:rPr>
        <w:t xml:space="preserve">CZĘŚĆ </w:t>
      </w:r>
      <w:r w:rsidR="009C71B3" w:rsidRPr="00AE72F6">
        <w:rPr>
          <w:rFonts w:eastAsia="Times New Roman" w:cstheme="minorHAnsi"/>
          <w:b/>
          <w:kern w:val="1"/>
          <w:lang w:eastAsia="ar-SA"/>
        </w:rPr>
        <w:t>X</w:t>
      </w:r>
      <w:r w:rsidR="00FA0139" w:rsidRPr="00AE72F6">
        <w:rPr>
          <w:rFonts w:eastAsia="Times New Roman" w:cstheme="minorHAnsi"/>
          <w:b/>
          <w:kern w:val="1"/>
          <w:lang w:eastAsia="ar-SA"/>
        </w:rPr>
        <w:t>X</w:t>
      </w:r>
      <w:r w:rsidR="00DE1AE0" w:rsidRPr="00AE72F6">
        <w:rPr>
          <w:rFonts w:eastAsia="Times New Roman" w:cstheme="minorHAnsi"/>
          <w:b/>
          <w:kern w:val="1"/>
          <w:lang w:eastAsia="ar-SA"/>
        </w:rPr>
        <w:t>IV</w:t>
      </w:r>
      <w:r w:rsidR="00503B47" w:rsidRPr="00AE72F6">
        <w:rPr>
          <w:rFonts w:eastAsia="Times New Roman" w:cstheme="minorHAnsi"/>
          <w:b/>
          <w:kern w:val="1"/>
          <w:lang w:eastAsia="ar-SA"/>
        </w:rPr>
        <w:t>.</w:t>
      </w:r>
      <w:r w:rsidR="009C2D5D" w:rsidRPr="00AE72F6">
        <w:rPr>
          <w:rFonts w:eastAsia="Times New Roman" w:cstheme="minorHAnsi"/>
          <w:b/>
          <w:kern w:val="1"/>
          <w:lang w:eastAsia="ar-SA"/>
        </w:rPr>
        <w:t xml:space="preserve"> </w:t>
      </w:r>
      <w:r w:rsidR="009C71B3" w:rsidRPr="00AE72F6">
        <w:rPr>
          <w:rFonts w:eastAsia="Times New Roman" w:cstheme="minorHAnsi"/>
          <w:b/>
          <w:kern w:val="1"/>
          <w:lang w:eastAsia="ar-SA"/>
        </w:rPr>
        <w:t xml:space="preserve"> Załączniki do S</w:t>
      </w:r>
      <w:r w:rsidR="00FE25A0" w:rsidRPr="00AE72F6">
        <w:rPr>
          <w:rFonts w:eastAsia="Times New Roman" w:cstheme="minorHAnsi"/>
          <w:b/>
          <w:kern w:val="1"/>
          <w:lang w:eastAsia="ar-SA"/>
        </w:rPr>
        <w:t>WZ</w:t>
      </w:r>
    </w:p>
    <w:p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rsidR="00FE25A0" w:rsidRPr="00AE72F6" w:rsidRDefault="009C2D5D" w:rsidP="0090595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rsidR="009C2D5D" w:rsidRPr="00AE72F6" w:rsidRDefault="009C2D5D" w:rsidP="0090595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 xml:space="preserve">Opis przedmiotu zamówienia </w:t>
      </w:r>
      <w:r w:rsidR="005124B6">
        <w:rPr>
          <w:rFonts w:eastAsia="Times New Roman" w:cstheme="minorHAnsi"/>
        </w:rPr>
        <w:t>wraz ze zrzutami</w:t>
      </w:r>
      <w:r w:rsidR="004F2FD7">
        <w:rPr>
          <w:rFonts w:eastAsia="Times New Roman" w:cstheme="minorHAnsi"/>
        </w:rPr>
        <w:t xml:space="preserve"> </w:t>
      </w:r>
      <w:r w:rsidRPr="00AE72F6">
        <w:rPr>
          <w:rFonts w:eastAsia="Times New Roman" w:cstheme="minorHAnsi"/>
        </w:rPr>
        <w:t>-  załącznik nr 2,</w:t>
      </w:r>
    </w:p>
    <w:p w:rsidR="009C2D5D" w:rsidRPr="00B93AAD" w:rsidRDefault="009C2D5D" w:rsidP="00905952">
      <w:pPr>
        <w:numPr>
          <w:ilvl w:val="0"/>
          <w:numId w:val="3"/>
        </w:numPr>
        <w:tabs>
          <w:tab w:val="left" w:pos="709"/>
        </w:tabs>
        <w:suppressAutoHyphens/>
        <w:spacing w:after="0" w:line="360" w:lineRule="auto"/>
        <w:rPr>
          <w:rFonts w:eastAsia="Times New Roman" w:cstheme="minorHAnsi"/>
          <w:strike/>
          <w:lang w:eastAsia="ar-SA"/>
        </w:rPr>
      </w:pPr>
      <w:r w:rsidRPr="00B93AAD">
        <w:rPr>
          <w:rFonts w:eastAsia="Times New Roman" w:cstheme="minorHAnsi"/>
          <w:strike/>
          <w:lang w:eastAsia="ar-SA"/>
        </w:rPr>
        <w:t xml:space="preserve">Tabela oceny Technicznej – załącznik nr </w:t>
      </w:r>
      <w:r w:rsidR="000130E0">
        <w:rPr>
          <w:rFonts w:eastAsia="Times New Roman" w:cstheme="minorHAnsi"/>
          <w:strike/>
          <w:lang w:eastAsia="ar-SA"/>
        </w:rPr>
        <w:t>_</w:t>
      </w:r>
      <w:r w:rsidRPr="00B93AAD">
        <w:rPr>
          <w:rFonts w:eastAsia="Times New Roman" w:cstheme="minorHAnsi"/>
          <w:strike/>
          <w:lang w:eastAsia="ar-SA"/>
        </w:rPr>
        <w:t>,</w:t>
      </w:r>
    </w:p>
    <w:p w:rsidR="009C2D5D" w:rsidRPr="00AE72F6" w:rsidRDefault="009C2D5D" w:rsidP="0090595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Tabela oceny warunków gwarancji – załącznik nr </w:t>
      </w:r>
      <w:r w:rsidR="000130E0">
        <w:rPr>
          <w:rFonts w:eastAsia="Times New Roman" w:cstheme="minorHAnsi"/>
          <w:lang w:eastAsia="ar-SA"/>
        </w:rPr>
        <w:t>3</w:t>
      </w:r>
      <w:r w:rsidRPr="00AE72F6">
        <w:rPr>
          <w:rFonts w:eastAsia="Times New Roman" w:cstheme="minorHAnsi"/>
          <w:lang w:eastAsia="ar-SA"/>
        </w:rPr>
        <w:t>,</w:t>
      </w:r>
    </w:p>
    <w:p w:rsidR="009C2D5D" w:rsidRPr="00AE72F6" w:rsidRDefault="009C2D5D" w:rsidP="0090595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Warunki gwarancji, rękojmi i serwisu gwarancyjnego – załącznik nr </w:t>
      </w:r>
      <w:r w:rsidR="000130E0">
        <w:rPr>
          <w:rFonts w:eastAsia="Times New Roman" w:cstheme="minorHAnsi"/>
          <w:lang w:eastAsia="ar-SA"/>
        </w:rPr>
        <w:t>4</w:t>
      </w:r>
      <w:r w:rsidRPr="00AE72F6">
        <w:rPr>
          <w:rFonts w:eastAsia="Times New Roman" w:cstheme="minorHAnsi"/>
          <w:lang w:eastAsia="ar-SA"/>
        </w:rPr>
        <w:t>,</w:t>
      </w:r>
    </w:p>
    <w:p w:rsidR="009C2D5D" w:rsidRDefault="009C2D5D" w:rsidP="0090595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lastRenderedPageBreak/>
        <w:t xml:space="preserve">Procedura dostawy i odbioru urządzenia – załącznik nr </w:t>
      </w:r>
      <w:r w:rsidR="000130E0">
        <w:rPr>
          <w:rFonts w:eastAsia="Times New Roman" w:cstheme="minorHAnsi"/>
          <w:lang w:eastAsia="ar-SA"/>
        </w:rPr>
        <w:t>5</w:t>
      </w:r>
      <w:r w:rsidRPr="00AE72F6">
        <w:rPr>
          <w:rFonts w:eastAsia="Times New Roman" w:cstheme="minorHAnsi"/>
          <w:lang w:eastAsia="ar-SA"/>
        </w:rPr>
        <w:t>,</w:t>
      </w:r>
    </w:p>
    <w:p w:rsidR="000F7F10" w:rsidRPr="00AE72F6" w:rsidRDefault="000F7F10" w:rsidP="0090595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Formularz Cenowy – załącznik nr 6</w:t>
      </w:r>
    </w:p>
    <w:p w:rsidR="00FE25A0" w:rsidRPr="00AE72F6" w:rsidRDefault="00ED0208" w:rsidP="0090595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rsidR="009C2D5D" w:rsidRPr="00AE72F6"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rsidR="009C2D5D" w:rsidRPr="00AE72F6" w:rsidRDefault="009C2D5D" w:rsidP="0090595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rsidR="003016E5" w:rsidRPr="00B9653F" w:rsidRDefault="00B8369E" w:rsidP="00B9653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B9653F">
        <w:rPr>
          <w:rFonts w:eastAsia="Times New Roman" w:cstheme="minorHAnsi"/>
          <w:lang w:eastAsia="ar-SA"/>
        </w:rPr>
        <w:t xml:space="preserve"> nr 10.</w:t>
      </w:r>
      <w:r w:rsidR="00562FDD" w:rsidRPr="00B9653F">
        <w:rPr>
          <w:rFonts w:eastAsia="Arial" w:cstheme="minorHAnsi"/>
          <w:b/>
          <w:lang w:eastAsia="ar-SA"/>
        </w:rPr>
        <w:t xml:space="preserve">    </w:t>
      </w:r>
    </w:p>
    <w:p w:rsidR="00D81ACF" w:rsidRPr="00AE72F6" w:rsidRDefault="004554EF" w:rsidP="00E3395C">
      <w:pPr>
        <w:pageBreakBefore/>
        <w:spacing w:after="0" w:line="360" w:lineRule="auto"/>
        <w:ind w:right="19"/>
        <w:rPr>
          <w:rFonts w:cstheme="minorHAnsi"/>
          <w:b/>
          <w:i/>
          <w:iCs/>
        </w:rPr>
      </w:pPr>
      <w:r w:rsidRPr="00AE72F6">
        <w:rPr>
          <w:rFonts w:cstheme="minorHAnsi"/>
          <w:b/>
          <w:i/>
          <w:iCs/>
        </w:rPr>
        <w:lastRenderedPageBreak/>
        <w:t>Załącznik nr 8</w:t>
      </w:r>
      <w:r w:rsidR="00D81ACF" w:rsidRPr="00AE72F6">
        <w:rPr>
          <w:rFonts w:cstheme="minorHAnsi"/>
          <w:b/>
          <w:i/>
          <w:iCs/>
        </w:rPr>
        <w:t xml:space="preserve"> do SWZ</w:t>
      </w:r>
    </w:p>
    <w:p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rsidR="00D81ACF" w:rsidRPr="00E3395C" w:rsidRDefault="00D81ACF" w:rsidP="00E3395C">
      <w:pPr>
        <w:spacing w:after="0" w:line="360" w:lineRule="auto"/>
        <w:rPr>
          <w:rFonts w:eastAsia="Calibri" w:cstheme="minorHAnsi"/>
          <w:i/>
        </w:rPr>
      </w:pPr>
      <w:r w:rsidRPr="00AE72F6">
        <w:rPr>
          <w:rFonts w:eastAsia="Calibri" w:cstheme="minorHAnsi"/>
          <w:i/>
        </w:rPr>
        <w:t xml:space="preserve">Nazwa (firma) albo imię i nazwisko, siedziba                                                                           </w:t>
      </w:r>
      <w:r w:rsidR="000C66FD">
        <w:rPr>
          <w:rFonts w:eastAsia="Calibri" w:cstheme="minorHAnsi"/>
          <w:i/>
        </w:rPr>
        <w:t xml:space="preserve">                          </w:t>
      </w:r>
      <w:r w:rsidRPr="00AE72F6">
        <w:rPr>
          <w:rFonts w:eastAsia="Calibri" w:cstheme="minorHAnsi"/>
          <w:i/>
        </w:rPr>
        <w:t>albo miejsce zamieszkania i adres Wykonawcy</w:t>
      </w:r>
    </w:p>
    <w:p w:rsidR="00E3395C" w:rsidRDefault="00E3395C" w:rsidP="00E3395C">
      <w:pPr>
        <w:pStyle w:val="Nagwek1"/>
        <w:numPr>
          <w:ilvl w:val="0"/>
          <w:numId w:val="0"/>
        </w:numPr>
        <w:spacing w:line="360" w:lineRule="auto"/>
        <w:ind w:left="360"/>
        <w:rPr>
          <w:rFonts w:asciiTheme="minorHAnsi" w:hAnsiTheme="minorHAnsi" w:cstheme="minorHAnsi"/>
          <w:spacing w:val="32"/>
          <w:sz w:val="22"/>
          <w:szCs w:val="22"/>
        </w:rPr>
      </w:pPr>
    </w:p>
    <w:p w:rsidR="004554EF" w:rsidRDefault="000C66FD" w:rsidP="00E3395C">
      <w:pPr>
        <w:pStyle w:val="Nagwek1"/>
        <w:numPr>
          <w:ilvl w:val="0"/>
          <w:numId w:val="0"/>
        </w:numPr>
        <w:spacing w:line="360" w:lineRule="auto"/>
        <w:ind w:left="360"/>
        <w:rPr>
          <w:rFonts w:asciiTheme="minorHAnsi" w:hAnsiTheme="minorHAnsi" w:cstheme="minorHAnsi"/>
          <w:spacing w:val="32"/>
          <w:sz w:val="22"/>
          <w:szCs w:val="22"/>
        </w:rPr>
      </w:pPr>
      <w:r>
        <w:rPr>
          <w:rFonts w:asciiTheme="minorHAnsi" w:hAnsiTheme="minorHAnsi" w:cstheme="minorHAnsi"/>
          <w:spacing w:val="32"/>
          <w:sz w:val="22"/>
          <w:szCs w:val="22"/>
        </w:rPr>
        <w:t xml:space="preserve">OŚWIADCZENIE WYKONAWCY </w:t>
      </w:r>
      <w:r w:rsidR="00D81ACF" w:rsidRPr="00AE72F6">
        <w:rPr>
          <w:rFonts w:asciiTheme="minorHAnsi" w:hAnsiTheme="minorHAnsi" w:cstheme="minorHAnsi"/>
          <w:spacing w:val="32"/>
          <w:sz w:val="22"/>
          <w:szCs w:val="22"/>
        </w:rPr>
        <w:t>O BRAKU PRZYN</w:t>
      </w:r>
      <w:r>
        <w:rPr>
          <w:rFonts w:asciiTheme="minorHAnsi" w:hAnsiTheme="minorHAnsi" w:cstheme="minorHAnsi"/>
          <w:spacing w:val="32"/>
          <w:sz w:val="22"/>
          <w:szCs w:val="22"/>
        </w:rPr>
        <w:t xml:space="preserve">ALEŻNOŚCI LUB O PRZYNALEŻNOŚCI </w:t>
      </w:r>
      <w:r w:rsidR="00D81ACF" w:rsidRPr="00AE72F6">
        <w:rPr>
          <w:rFonts w:asciiTheme="minorHAnsi" w:hAnsiTheme="minorHAnsi" w:cstheme="minorHAnsi"/>
          <w:spacing w:val="32"/>
          <w:sz w:val="22"/>
          <w:szCs w:val="22"/>
        </w:rPr>
        <w:t>DO TEJ SAMEJ GRUPY KAPITAŁOWEJ</w:t>
      </w:r>
    </w:p>
    <w:p w:rsidR="00E3395C" w:rsidRPr="00E3395C" w:rsidRDefault="00E3395C" w:rsidP="00E3395C">
      <w:pPr>
        <w:rPr>
          <w:lang w:eastAsia="ar-SA"/>
        </w:rPr>
      </w:pPr>
    </w:p>
    <w:p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193267" w:rsidRPr="00193267">
        <w:rPr>
          <w:rFonts w:cstheme="minorHAnsi"/>
          <w:b/>
        </w:rPr>
        <w:t>AZP.25.1.</w:t>
      </w:r>
      <w:r w:rsidR="00A30049">
        <w:rPr>
          <w:rFonts w:cstheme="minorHAnsi"/>
          <w:b/>
        </w:rPr>
        <w:t>90</w:t>
      </w:r>
      <w:r w:rsidR="00193267" w:rsidRPr="00193267">
        <w:rPr>
          <w:rFonts w:cstheme="minorHAnsi"/>
          <w:b/>
        </w:rPr>
        <w:t>.2022</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rsidR="00D81ACF" w:rsidRPr="000C66FD" w:rsidRDefault="00D81ACF" w:rsidP="00905952">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rsidR="00D81ACF" w:rsidRPr="000C66FD" w:rsidRDefault="00D81ACF" w:rsidP="00905952">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rsidR="00D81ACF" w:rsidRPr="00AE72F6" w:rsidRDefault="00D81ACF" w:rsidP="0090595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0C66FD" w:rsidRDefault="00D81ACF" w:rsidP="0090595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rsidR="00D81ACF" w:rsidRPr="00AE72F6" w:rsidRDefault="00D81ACF" w:rsidP="0090595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905952">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rsidR="00D81ACF" w:rsidRPr="00AE72F6" w:rsidRDefault="00D81ACF" w:rsidP="00A846DF">
      <w:pPr>
        <w:spacing w:after="0" w:line="360" w:lineRule="auto"/>
        <w:rPr>
          <w:rFonts w:cstheme="minorHAnsi"/>
          <w:i/>
        </w:rPr>
      </w:pPr>
    </w:p>
    <w:p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ab/>
        <w:t xml:space="preserve">       kwalifikowany pod</w:t>
      </w:r>
      <w:r w:rsidR="00D66CB1" w:rsidRPr="00AE72F6">
        <w:rPr>
          <w:rFonts w:cstheme="minorHAnsi"/>
          <w:i/>
        </w:rPr>
        <w:t xml:space="preserve">pis elektroniczny Wykonawcy </w:t>
      </w:r>
    </w:p>
    <w:p w:rsidR="00D81ACF" w:rsidRPr="00AE72F6" w:rsidRDefault="00D81ACF" w:rsidP="00A846DF">
      <w:pPr>
        <w:spacing w:after="0" w:line="360" w:lineRule="auto"/>
        <w:rPr>
          <w:rFonts w:cstheme="minorHAnsi"/>
          <w:i/>
        </w:rPr>
      </w:pPr>
    </w:p>
    <w:p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rsidR="00D81ACF" w:rsidRPr="00AE72F6" w:rsidRDefault="004554EF" w:rsidP="00E3395C">
      <w:pPr>
        <w:pageBreakBefore/>
        <w:spacing w:after="0" w:line="360" w:lineRule="auto"/>
        <w:ind w:right="19"/>
        <w:rPr>
          <w:rFonts w:cstheme="minorHAnsi"/>
          <w:b/>
          <w:i/>
          <w:iCs/>
        </w:rPr>
      </w:pPr>
      <w:r w:rsidRPr="00AE72F6">
        <w:rPr>
          <w:rFonts w:cstheme="minorHAnsi"/>
          <w:b/>
          <w:i/>
          <w:iCs/>
        </w:rPr>
        <w:lastRenderedPageBreak/>
        <w:t>Załącznik nr 9</w:t>
      </w:r>
      <w:r w:rsidR="00D81ACF" w:rsidRPr="00AE72F6">
        <w:rPr>
          <w:rFonts w:cstheme="minorHAnsi"/>
          <w:b/>
          <w:i/>
          <w:iCs/>
        </w:rPr>
        <w:t xml:space="preserve"> do SWZ</w:t>
      </w:r>
    </w:p>
    <w:p w:rsidR="00D81ACF" w:rsidRPr="00AE72F6" w:rsidRDefault="00D81ACF" w:rsidP="00A846DF">
      <w:pPr>
        <w:spacing w:after="0" w:line="360" w:lineRule="auto"/>
        <w:rPr>
          <w:rFonts w:cstheme="minorHAnsi"/>
          <w:b/>
          <w:i/>
          <w:iCs/>
        </w:rPr>
      </w:pPr>
    </w:p>
    <w:p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rsidR="00D81ACF" w:rsidRPr="00AE72F6" w:rsidRDefault="00D81ACF" w:rsidP="00A846DF">
      <w:pPr>
        <w:spacing w:after="0" w:line="360" w:lineRule="auto"/>
        <w:rPr>
          <w:rFonts w:eastAsia="Calibri" w:cstheme="minorHAnsi"/>
          <w:i/>
        </w:rPr>
      </w:pPr>
      <w:r w:rsidRPr="00AE72F6">
        <w:rPr>
          <w:rFonts w:eastAsia="Calibri" w:cstheme="minorHAnsi"/>
          <w:i/>
        </w:rPr>
        <w:t xml:space="preserve">Nazwa (firma) albo imię i nazwisko, siedziba                                             </w:t>
      </w:r>
      <w:r w:rsidR="00863240" w:rsidRPr="00AE72F6">
        <w:rPr>
          <w:rFonts w:eastAsia="Calibri" w:cstheme="minorHAnsi"/>
          <w:i/>
        </w:rPr>
        <w:t xml:space="preserve">                               </w:t>
      </w:r>
      <w:r w:rsidRPr="00AE72F6">
        <w:rPr>
          <w:rFonts w:eastAsia="Calibri" w:cstheme="minorHAnsi"/>
          <w:i/>
        </w:rPr>
        <w:t xml:space="preserve">                       </w:t>
      </w:r>
    </w:p>
    <w:p w:rsidR="00D81ACF" w:rsidRPr="00AE72F6" w:rsidRDefault="00D81ACF" w:rsidP="00A846DF">
      <w:pPr>
        <w:spacing w:after="0" w:line="360" w:lineRule="auto"/>
        <w:rPr>
          <w:rFonts w:eastAsia="Calibri" w:cstheme="minorHAnsi"/>
          <w:i/>
        </w:rPr>
      </w:pPr>
      <w:r w:rsidRPr="00AE72F6">
        <w:rPr>
          <w:rFonts w:eastAsia="Calibri" w:cstheme="minorHAnsi"/>
          <w:i/>
        </w:rPr>
        <w:t>albo miejsce zamieszkania i adres Wykonawcy</w:t>
      </w:r>
    </w:p>
    <w:p w:rsidR="00D81ACF" w:rsidRPr="00AE72F6" w:rsidRDefault="00D81ACF" w:rsidP="00A846DF">
      <w:pPr>
        <w:spacing w:after="0" w:line="360" w:lineRule="auto"/>
        <w:ind w:left="5529"/>
        <w:rPr>
          <w:rFonts w:cstheme="minorHAnsi"/>
          <w:b/>
          <w:color w:val="000000"/>
        </w:rPr>
      </w:pPr>
    </w:p>
    <w:p w:rsidR="00D81ACF" w:rsidRPr="00AE72F6" w:rsidRDefault="00D81ACF" w:rsidP="00A846DF">
      <w:pPr>
        <w:spacing w:after="0" w:line="360" w:lineRule="auto"/>
        <w:rPr>
          <w:rFonts w:cstheme="minorHAnsi"/>
          <w:b/>
          <w:u w:val="single"/>
        </w:rPr>
      </w:pPr>
    </w:p>
    <w:p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193267" w:rsidRPr="00193267">
        <w:rPr>
          <w:rFonts w:cstheme="minorHAnsi"/>
          <w:b/>
        </w:rPr>
        <w:t>AZP.25.1.</w:t>
      </w:r>
      <w:r w:rsidR="00A30049">
        <w:rPr>
          <w:rFonts w:cstheme="minorHAnsi"/>
          <w:b/>
        </w:rPr>
        <w:t>90</w:t>
      </w:r>
      <w:r w:rsidR="00193267" w:rsidRPr="00193267">
        <w:rPr>
          <w:rFonts w:cstheme="minorHAnsi"/>
          <w:b/>
        </w:rPr>
        <w:t>.2022</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rsidR="00D81ACF" w:rsidRPr="00AE72F6" w:rsidRDefault="00ED4A8B" w:rsidP="00905952">
      <w:pPr>
        <w:pStyle w:val="Akapitzlist"/>
        <w:numPr>
          <w:ilvl w:val="4"/>
          <w:numId w:val="20"/>
        </w:numPr>
        <w:suppressAutoHyphens/>
        <w:overflowPunct w:val="0"/>
        <w:autoSpaceDE w:val="0"/>
        <w:spacing w:line="360" w:lineRule="auto"/>
        <w:textAlignment w:val="baseline"/>
        <w:rPr>
          <w:rFonts w:cstheme="minorHAnsi"/>
          <w:sz w:val="22"/>
          <w:szCs w:val="22"/>
        </w:rPr>
      </w:pPr>
      <w:hyperlink r:id="rId18"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rsidR="00D81ACF" w:rsidRPr="00AE72F6" w:rsidRDefault="00ED4A8B" w:rsidP="00905952">
      <w:pPr>
        <w:pStyle w:val="Akapitzlist"/>
        <w:numPr>
          <w:ilvl w:val="4"/>
          <w:numId w:val="20"/>
        </w:numPr>
        <w:suppressAutoHyphens/>
        <w:overflowPunct w:val="0"/>
        <w:autoSpaceDE w:val="0"/>
        <w:spacing w:line="360" w:lineRule="auto"/>
        <w:textAlignment w:val="baseline"/>
        <w:rPr>
          <w:rFonts w:cstheme="minorHAnsi"/>
          <w:sz w:val="22"/>
          <w:szCs w:val="22"/>
        </w:rPr>
      </w:pPr>
      <w:hyperlink r:id="rId19"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rsidR="00D81ACF" w:rsidRPr="00AE72F6" w:rsidRDefault="00ED4A8B" w:rsidP="00905952">
      <w:pPr>
        <w:pStyle w:val="Akapitzlist"/>
        <w:numPr>
          <w:ilvl w:val="4"/>
          <w:numId w:val="20"/>
        </w:numPr>
        <w:suppressAutoHyphens/>
        <w:overflowPunct w:val="0"/>
        <w:autoSpaceDE w:val="0"/>
        <w:spacing w:line="360" w:lineRule="auto"/>
        <w:textAlignment w:val="baseline"/>
        <w:rPr>
          <w:rFonts w:cstheme="minorHAnsi"/>
          <w:sz w:val="22"/>
          <w:szCs w:val="22"/>
        </w:rPr>
      </w:pPr>
      <w:hyperlink r:id="rId20"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rsidR="00D81ACF" w:rsidRPr="00041FF8" w:rsidRDefault="00ED4A8B" w:rsidP="00905952">
      <w:pPr>
        <w:pStyle w:val="Akapitzlist"/>
        <w:numPr>
          <w:ilvl w:val="4"/>
          <w:numId w:val="20"/>
        </w:numPr>
        <w:suppressAutoHyphens/>
        <w:overflowPunct w:val="0"/>
        <w:autoSpaceDE w:val="0"/>
        <w:spacing w:line="360" w:lineRule="auto"/>
        <w:textAlignment w:val="baseline"/>
        <w:rPr>
          <w:rFonts w:cstheme="minorHAnsi"/>
          <w:sz w:val="22"/>
          <w:szCs w:val="22"/>
        </w:rPr>
      </w:pPr>
      <w:hyperlink r:id="rId21"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rsidR="004554EF" w:rsidRPr="00AE72F6" w:rsidRDefault="004554EF" w:rsidP="00A846DF">
      <w:pPr>
        <w:spacing w:after="0" w:line="360" w:lineRule="auto"/>
        <w:rPr>
          <w:rFonts w:cstheme="minorHAnsi"/>
          <w:i/>
        </w:rPr>
      </w:pPr>
    </w:p>
    <w:p w:rsidR="004554EF" w:rsidRPr="00AE72F6" w:rsidRDefault="00AF04B7" w:rsidP="00A846DF">
      <w:pPr>
        <w:spacing w:after="0" w:line="360" w:lineRule="auto"/>
        <w:ind w:left="4248"/>
        <w:rPr>
          <w:rFonts w:cstheme="minorHAnsi"/>
          <w:b/>
          <w:bCs/>
          <w:u w:val="single"/>
        </w:rPr>
      </w:pPr>
      <w:r w:rsidRPr="00AE72F6">
        <w:rPr>
          <w:rFonts w:cstheme="minorHAnsi"/>
          <w:i/>
        </w:rPr>
        <w:t xml:space="preserve">                              </w:t>
      </w:r>
      <w:r w:rsidR="004554EF" w:rsidRPr="00AE72F6">
        <w:rPr>
          <w:rFonts w:cstheme="minorHAnsi"/>
          <w:i/>
        </w:rPr>
        <w:t>kwalifikowan</w:t>
      </w:r>
      <w:r w:rsidRPr="00AE72F6">
        <w:rPr>
          <w:rFonts w:cstheme="minorHAnsi"/>
          <w:i/>
        </w:rPr>
        <w:t xml:space="preserve">y podpis elektroniczny </w:t>
      </w:r>
    </w:p>
    <w:p w:rsidR="004554EF" w:rsidRPr="00AE72F6" w:rsidRDefault="004554EF" w:rsidP="00A846DF">
      <w:pPr>
        <w:suppressAutoHyphens/>
        <w:spacing w:after="0" w:line="360" w:lineRule="auto"/>
        <w:ind w:left="4956"/>
        <w:rPr>
          <w:rFonts w:eastAsia="Calibri" w:cstheme="minorHAnsi"/>
          <w:b/>
          <w:i/>
          <w:iCs/>
          <w:lang w:eastAsia="ar-SA"/>
        </w:rPr>
      </w:pPr>
    </w:p>
    <w:p w:rsidR="004554EF" w:rsidRPr="00AE72F6" w:rsidRDefault="004554EF" w:rsidP="00A846DF">
      <w:pPr>
        <w:suppressAutoHyphens/>
        <w:spacing w:after="0" w:line="360" w:lineRule="auto"/>
        <w:ind w:left="4956"/>
        <w:rPr>
          <w:rFonts w:eastAsia="Calibri" w:cstheme="minorHAnsi"/>
          <w:b/>
          <w:i/>
          <w:iCs/>
          <w:lang w:eastAsia="ar-SA"/>
        </w:rPr>
      </w:pPr>
    </w:p>
    <w:p w:rsidR="00544EE9" w:rsidRPr="00E3395C" w:rsidRDefault="00CD2A8E" w:rsidP="009E577A">
      <w:pPr>
        <w:tabs>
          <w:tab w:val="left" w:pos="1070"/>
        </w:tabs>
        <w:spacing w:after="0" w:line="360" w:lineRule="auto"/>
        <w:rPr>
          <w:rFonts w:eastAsia="Calibri" w:cstheme="minorHAnsi"/>
          <w:b/>
          <w:iCs/>
          <w:lang w:val="it-IT"/>
        </w:rPr>
      </w:pPr>
      <w:r w:rsidRPr="00AE72F6">
        <w:rPr>
          <w:rFonts w:eastAsia="Calibri" w:cstheme="minorHAnsi"/>
          <w:b/>
          <w:i/>
          <w:iCs/>
          <w:lang w:val="it-IT"/>
        </w:rPr>
        <w:t xml:space="preserve"> </w:t>
      </w:r>
    </w:p>
    <w:p w:rsidR="001C44F4" w:rsidRPr="00AE72F6" w:rsidRDefault="001C44F4" w:rsidP="00A846DF">
      <w:pPr>
        <w:spacing w:after="0" w:line="360" w:lineRule="auto"/>
        <w:rPr>
          <w:rFonts w:eastAsia="Calibri" w:cstheme="minorHAnsi"/>
          <w:b/>
          <w:i/>
          <w:iCs/>
          <w:lang w:val="it-IT"/>
        </w:rPr>
      </w:pPr>
    </w:p>
    <w:sectPr w:rsidR="001C44F4" w:rsidRPr="00AE72F6" w:rsidSect="004E0721">
      <w:headerReference w:type="default" r:id="rId22"/>
      <w:footerReference w:type="default" r:id="rId23"/>
      <w:pgSz w:w="11906" w:h="16838"/>
      <w:pgMar w:top="1417"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A8B" w:rsidRDefault="00ED4A8B" w:rsidP="007D0747">
      <w:pPr>
        <w:spacing w:after="0" w:line="240" w:lineRule="auto"/>
      </w:pPr>
      <w:r>
        <w:separator/>
      </w:r>
    </w:p>
  </w:endnote>
  <w:endnote w:type="continuationSeparator" w:id="0">
    <w:p w:rsidR="00ED4A8B" w:rsidRDefault="00ED4A8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2D" w:rsidRPr="0011700F" w:rsidRDefault="001C682D" w:rsidP="0011700F">
    <w:pPr>
      <w:tabs>
        <w:tab w:val="center" w:pos="4536"/>
        <w:tab w:val="right" w:pos="9072"/>
      </w:tabs>
      <w:spacing w:after="0" w:line="240" w:lineRule="auto"/>
      <w:jc w:val="center"/>
      <w:rPr>
        <w:rFonts w:ascii="Calibri" w:eastAsia="Calibri" w:hAnsi="Calibri" w:cs="Times New Roman"/>
        <w:sz w:val="16"/>
        <w:szCs w:val="16"/>
        <w:lang w:eastAsia="pl-PL"/>
      </w:rPr>
    </w:pPr>
    <w:bookmarkStart w:id="1" w:name="_Hlk63320999"/>
    <w:bookmarkStart w:id="2" w:name="_Hlk63321000"/>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r w:rsidRPr="0011700F">
      <w:rPr>
        <w:rFonts w:ascii="Calibri" w:eastAsia="Calibri" w:hAnsi="Calibri" w:cs="Times New Roman"/>
        <w:sz w:val="16"/>
        <w:szCs w:val="16"/>
        <w:lang w:eastAsia="pl-PL"/>
      </w:rPr>
      <w:t>współfinansowany ze środków Europejskiego Funduszu Rozwoju Regionalnego w ramach Działania 1.1</w:t>
    </w:r>
  </w:p>
  <w:p w:rsidR="001C682D" w:rsidRPr="00FA0176" w:rsidRDefault="001C682D" w:rsidP="0011700F">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p>
  <w:p w:rsidR="001C682D" w:rsidRPr="000B019D" w:rsidRDefault="001C682D" w:rsidP="00B27D7A">
    <w:pPr>
      <w:tabs>
        <w:tab w:val="left" w:pos="1290"/>
      </w:tabs>
      <w:rPr>
        <w:rFonts w:ascii="Times New Roman" w:eastAsia="Calibri" w:hAnsi="Times New Roman" w:cs="Times New Roman"/>
        <w:sz w:val="18"/>
        <w:szCs w:val="20"/>
        <w:lang w:eastAsia="pl-PL"/>
      </w:rPr>
    </w:pPr>
  </w:p>
  <w:p w:rsidR="001C682D" w:rsidRDefault="001C682D" w:rsidP="00610068">
    <w:pPr>
      <w:pStyle w:val="Nagwek"/>
    </w:pPr>
  </w:p>
  <w:bookmarkEnd w:id="1"/>
  <w:bookmarkEnd w:id="2"/>
  <w:p w:rsidR="001C682D" w:rsidRDefault="001C68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A8B" w:rsidRDefault="00ED4A8B" w:rsidP="007D0747">
      <w:pPr>
        <w:spacing w:after="0" w:line="240" w:lineRule="auto"/>
      </w:pPr>
      <w:r>
        <w:separator/>
      </w:r>
    </w:p>
  </w:footnote>
  <w:footnote w:type="continuationSeparator" w:id="0">
    <w:p w:rsidR="00ED4A8B" w:rsidRDefault="00ED4A8B" w:rsidP="007D0747">
      <w:pPr>
        <w:spacing w:after="0" w:line="240" w:lineRule="auto"/>
      </w:pPr>
      <w:r>
        <w:continuationSeparator/>
      </w:r>
    </w:p>
  </w:footnote>
  <w:footnote w:id="1">
    <w:p w:rsidR="001C682D" w:rsidRDefault="001C682D" w:rsidP="008A02EA">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1C682D" w:rsidRDefault="001C682D" w:rsidP="008A02EA">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2D" w:rsidRPr="00F4428E" w:rsidRDefault="00ED4A8B" w:rsidP="00623812">
    <w:pPr>
      <w:pStyle w:val="Nagwek"/>
      <w:tabs>
        <w:tab w:val="clear" w:pos="9072"/>
      </w:tabs>
      <w:ind w:right="-1417"/>
      <w:rPr>
        <w:rFonts w:ascii="Arial" w:hAnsi="Arial" w:cs="Arial"/>
        <w:b/>
        <w:noProof/>
        <w:sz w:val="32"/>
        <w:szCs w:val="32"/>
        <w:lang w:eastAsia="pl-PL"/>
      </w:rPr>
    </w:pPr>
    <w:sdt>
      <w:sdtPr>
        <w:id w:val="-922412665"/>
        <w:docPartObj>
          <w:docPartGallery w:val="Page Numbers (Margins)"/>
          <w:docPartUnique/>
        </w:docPartObj>
      </w:sdtPr>
      <w:sdtEndPr/>
      <w:sdtContent>
        <w:r w:rsidR="001C682D">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82D" w:rsidRDefault="001C682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387A73">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1C682D" w:rsidRDefault="001C682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387A73">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C682D" w:rsidRPr="008771CD">
      <w:rPr>
        <w:noProof/>
        <w:lang w:eastAsia="pl-PL"/>
      </w:rPr>
      <w:drawing>
        <wp:inline distT="0" distB="0" distL="0" distR="0" wp14:anchorId="36D5FCAF" wp14:editId="4A4BA149">
          <wp:extent cx="5760720" cy="466571"/>
          <wp:effectExtent l="0" t="0" r="0" b="0"/>
          <wp:docPr id="2"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9728816A"/>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598"/>
        </w:tabs>
        <w:ind w:left="6598"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2E23C9E"/>
    <w:multiLevelType w:val="hybridMultilevel"/>
    <w:tmpl w:val="B0089E4A"/>
    <w:lvl w:ilvl="0" w:tplc="28F0085E">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5599D"/>
    <w:multiLevelType w:val="hybridMultilevel"/>
    <w:tmpl w:val="58A04820"/>
    <w:lvl w:ilvl="0" w:tplc="6E90EC8E">
      <w:start w:val="1"/>
      <w:numFmt w:val="decimal"/>
      <w:lvlText w:val="%1."/>
      <w:lvlJc w:val="left"/>
      <w:pPr>
        <w:ind w:left="720" w:hanging="360"/>
      </w:pPr>
      <w:rPr>
        <w:rFonts w:ascii="Times New Roman" w:eastAsia="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FCC07C9"/>
    <w:multiLevelType w:val="hybridMultilevel"/>
    <w:tmpl w:val="7DCA4AB6"/>
    <w:lvl w:ilvl="0" w:tplc="96721BEE">
      <w:start w:val="1"/>
      <w:numFmt w:val="decimal"/>
      <w:lvlText w:val="%1."/>
      <w:lvlJc w:val="left"/>
      <w:pPr>
        <w:tabs>
          <w:tab w:val="num" w:pos="1440"/>
        </w:tabs>
        <w:ind w:left="1440" w:hanging="360"/>
      </w:pPr>
      <w:rPr>
        <w:rFonts w:ascii="Calibri" w:eastAsia="Times New Roman" w:hAnsi="Calibri" w:cs="Calibri" w:hint="default"/>
        <w:b w:val="0"/>
      </w:rPr>
    </w:lvl>
    <w:lvl w:ilvl="1" w:tplc="3B3E0FD4">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26F23C89"/>
    <w:multiLevelType w:val="hybridMultilevel"/>
    <w:tmpl w:val="88CC7CB4"/>
    <w:lvl w:ilvl="0" w:tplc="715A073A">
      <w:start w:val="1"/>
      <w:numFmt w:val="decimal"/>
      <w:lvlText w:val="%1."/>
      <w:lvlJc w:val="left"/>
      <w:pPr>
        <w:tabs>
          <w:tab w:val="num" w:pos="1440"/>
        </w:tabs>
        <w:ind w:left="1440" w:hanging="360"/>
      </w:pPr>
      <w:rPr>
        <w:rFonts w:ascii="Times New Roman" w:eastAsia="Times New Roman" w:hAnsi="Times New Roman" w:cs="Times New Roman"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34D46C03"/>
    <w:multiLevelType w:val="hybridMultilevel"/>
    <w:tmpl w:val="2C503CE2"/>
    <w:lvl w:ilvl="0" w:tplc="F8F804C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E960E87"/>
    <w:multiLevelType w:val="hybridMultilevel"/>
    <w:tmpl w:val="789A3762"/>
    <w:lvl w:ilvl="0" w:tplc="6D281C1A">
      <w:start w:val="8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4F0E207F"/>
    <w:multiLevelType w:val="hybridMultilevel"/>
    <w:tmpl w:val="EAE275FE"/>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32EA8F14">
      <w:start w:val="1"/>
      <w:numFmt w:val="decimal"/>
      <w:lvlText w:val="%3."/>
      <w:lvlJc w:val="right"/>
      <w:pPr>
        <w:tabs>
          <w:tab w:val="num" w:pos="2160"/>
        </w:tabs>
        <w:ind w:left="2160" w:hanging="180"/>
      </w:pPr>
      <w:rPr>
        <w:rFonts w:ascii="Times New Roman" w:eastAsiaTheme="minorHAnsi"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2C065EF"/>
    <w:multiLevelType w:val="hybridMultilevel"/>
    <w:tmpl w:val="B1500100"/>
    <w:lvl w:ilvl="0" w:tplc="DC46F05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6316DF7"/>
    <w:multiLevelType w:val="hybridMultilevel"/>
    <w:tmpl w:val="5A6650F0"/>
    <w:lvl w:ilvl="0" w:tplc="8EC472BA">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8" w15:restartNumberingAfterBreak="0">
    <w:nsid w:val="5E9551C2"/>
    <w:multiLevelType w:val="hybridMultilevel"/>
    <w:tmpl w:val="A53A49A4"/>
    <w:lvl w:ilvl="0" w:tplc="4E848F2A">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330006C"/>
    <w:multiLevelType w:val="hybridMultilevel"/>
    <w:tmpl w:val="EE5A8B02"/>
    <w:lvl w:ilvl="0" w:tplc="1A14DDB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51D654A"/>
    <w:multiLevelType w:val="hybridMultilevel"/>
    <w:tmpl w:val="2D9877D8"/>
    <w:lvl w:ilvl="0" w:tplc="93A6AC30">
      <w:start w:val="6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1202BAE"/>
    <w:multiLevelType w:val="hybridMultilevel"/>
    <w:tmpl w:val="09DA295E"/>
    <w:lvl w:ilvl="0" w:tplc="6D387C24">
      <w:start w:val="1"/>
      <w:numFmt w:val="decimal"/>
      <w:lvlText w:val="%1."/>
      <w:lvlJc w:val="left"/>
      <w:pPr>
        <w:tabs>
          <w:tab w:val="num" w:pos="426"/>
        </w:tabs>
        <w:ind w:left="426" w:hanging="360"/>
      </w:pPr>
      <w:rPr>
        <w:rFonts w:ascii="Times New Roman" w:hAnsi="Times New Roman" w:cs="Times New Roman"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4AA6FFC"/>
    <w:multiLevelType w:val="hybridMultilevel"/>
    <w:tmpl w:val="CF2C875A"/>
    <w:lvl w:ilvl="0" w:tplc="7476517E">
      <w:start w:val="5"/>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abstractNum w:abstractNumId="86"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num>
  <w:num w:numId="2">
    <w:abstractNumId w:val="27"/>
  </w:num>
  <w:num w:numId="3">
    <w:abstractNumId w:val="28"/>
  </w:num>
  <w:num w:numId="4">
    <w:abstractNumId w:val="31"/>
  </w:num>
  <w:num w:numId="5">
    <w:abstractNumId w:val="33"/>
  </w:num>
  <w:num w:numId="6">
    <w:abstractNumId w:val="36"/>
  </w:num>
  <w:num w:numId="7">
    <w:abstractNumId w:val="73"/>
  </w:num>
  <w:num w:numId="8">
    <w:abstractNumId w:val="67"/>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64"/>
  </w:num>
  <w:num w:numId="14">
    <w:abstractNumId w:val="68"/>
  </w:num>
  <w:num w:numId="15">
    <w:abstractNumId w:val="56"/>
  </w:num>
  <w:num w:numId="16">
    <w:abstractNumId w:val="50"/>
  </w:num>
  <w:num w:numId="17">
    <w:abstractNumId w:val="61"/>
  </w:num>
  <w:num w:numId="18">
    <w:abstractNumId w:val="46"/>
  </w:num>
  <w:num w:numId="19">
    <w:abstractNumId w:val="48"/>
  </w:num>
  <w:num w:numId="20">
    <w:abstractNumId w:val="43"/>
  </w:num>
  <w:num w:numId="21">
    <w:abstractNumId w:val="58"/>
  </w:num>
  <w:num w:numId="22">
    <w:abstractNumId w:val="77"/>
  </w:num>
  <w:num w:numId="23">
    <w:abstractNumId w:val="44"/>
  </w:num>
  <w:num w:numId="24">
    <w:abstractNumId w:val="62"/>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7"/>
  </w:num>
  <w:num w:numId="42">
    <w:abstractNumId w:val="80"/>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num>
  <w:num w:numId="45">
    <w:abstractNumId w:val="69"/>
  </w:num>
  <w:num w:numId="46">
    <w:abstractNumId w:val="82"/>
  </w:num>
  <w:num w:numId="47">
    <w:abstractNumId w:val="52"/>
  </w:num>
  <w:num w:numId="48">
    <w:abstractNumId w:val="49"/>
  </w:num>
  <w:num w:numId="49">
    <w:abstractNumId w:val="84"/>
  </w:num>
  <w:num w:numId="50">
    <w:abstractNumId w:val="78"/>
  </w:num>
  <w:num w:numId="51">
    <w:abstractNumId w:val="60"/>
  </w:num>
  <w:num w:numId="52">
    <w:abstractNumId w:val="7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130E0"/>
    <w:rsid w:val="00021F7A"/>
    <w:rsid w:val="000222E3"/>
    <w:rsid w:val="00025D32"/>
    <w:rsid w:val="00040863"/>
    <w:rsid w:val="00041FF8"/>
    <w:rsid w:val="000504B8"/>
    <w:rsid w:val="00050A50"/>
    <w:rsid w:val="00050E3F"/>
    <w:rsid w:val="0005121A"/>
    <w:rsid w:val="0005633B"/>
    <w:rsid w:val="0006043F"/>
    <w:rsid w:val="00060E52"/>
    <w:rsid w:val="000822D5"/>
    <w:rsid w:val="00090F7C"/>
    <w:rsid w:val="000A2491"/>
    <w:rsid w:val="000A72C0"/>
    <w:rsid w:val="000B019D"/>
    <w:rsid w:val="000B3A51"/>
    <w:rsid w:val="000B5105"/>
    <w:rsid w:val="000B61E6"/>
    <w:rsid w:val="000C4CEA"/>
    <w:rsid w:val="000C66FD"/>
    <w:rsid w:val="000D342E"/>
    <w:rsid w:val="000D393A"/>
    <w:rsid w:val="000D488A"/>
    <w:rsid w:val="000D4B0D"/>
    <w:rsid w:val="000E45DC"/>
    <w:rsid w:val="000E5B40"/>
    <w:rsid w:val="000F1633"/>
    <w:rsid w:val="000F20A8"/>
    <w:rsid w:val="000F4844"/>
    <w:rsid w:val="000F7F10"/>
    <w:rsid w:val="00101876"/>
    <w:rsid w:val="001020ED"/>
    <w:rsid w:val="00103DFF"/>
    <w:rsid w:val="001066D1"/>
    <w:rsid w:val="00115B9A"/>
    <w:rsid w:val="0011700F"/>
    <w:rsid w:val="001272A2"/>
    <w:rsid w:val="001276B8"/>
    <w:rsid w:val="001343DA"/>
    <w:rsid w:val="00135909"/>
    <w:rsid w:val="00135957"/>
    <w:rsid w:val="00136CB5"/>
    <w:rsid w:val="00136EDF"/>
    <w:rsid w:val="00137F8B"/>
    <w:rsid w:val="0014267C"/>
    <w:rsid w:val="00145A15"/>
    <w:rsid w:val="0014600E"/>
    <w:rsid w:val="00152741"/>
    <w:rsid w:val="00157310"/>
    <w:rsid w:val="001624D9"/>
    <w:rsid w:val="00163529"/>
    <w:rsid w:val="001644D0"/>
    <w:rsid w:val="00166D9B"/>
    <w:rsid w:val="001704C2"/>
    <w:rsid w:val="00170B5E"/>
    <w:rsid w:val="001710F7"/>
    <w:rsid w:val="001839FB"/>
    <w:rsid w:val="0018417E"/>
    <w:rsid w:val="00184DC8"/>
    <w:rsid w:val="001875CD"/>
    <w:rsid w:val="00191399"/>
    <w:rsid w:val="00193267"/>
    <w:rsid w:val="00194313"/>
    <w:rsid w:val="001A1276"/>
    <w:rsid w:val="001B4102"/>
    <w:rsid w:val="001C03E0"/>
    <w:rsid w:val="001C1A08"/>
    <w:rsid w:val="001C1DE1"/>
    <w:rsid w:val="001C44F4"/>
    <w:rsid w:val="001C682D"/>
    <w:rsid w:val="001E0889"/>
    <w:rsid w:val="001F042B"/>
    <w:rsid w:val="00200223"/>
    <w:rsid w:val="00203C00"/>
    <w:rsid w:val="002057FE"/>
    <w:rsid w:val="00206446"/>
    <w:rsid w:val="00215BC0"/>
    <w:rsid w:val="00217286"/>
    <w:rsid w:val="00217A5C"/>
    <w:rsid w:val="00220147"/>
    <w:rsid w:val="00223D29"/>
    <w:rsid w:val="002255B6"/>
    <w:rsid w:val="002259AF"/>
    <w:rsid w:val="00233FEA"/>
    <w:rsid w:val="00236CD1"/>
    <w:rsid w:val="00237B5C"/>
    <w:rsid w:val="00237EF0"/>
    <w:rsid w:val="002475B8"/>
    <w:rsid w:val="00253BF9"/>
    <w:rsid w:val="0025619F"/>
    <w:rsid w:val="0025717C"/>
    <w:rsid w:val="00262691"/>
    <w:rsid w:val="0026275C"/>
    <w:rsid w:val="00266DC1"/>
    <w:rsid w:val="002736CC"/>
    <w:rsid w:val="0028043F"/>
    <w:rsid w:val="00280A46"/>
    <w:rsid w:val="002853C2"/>
    <w:rsid w:val="00294A47"/>
    <w:rsid w:val="0029714E"/>
    <w:rsid w:val="00297F27"/>
    <w:rsid w:val="002A026D"/>
    <w:rsid w:val="002A1F79"/>
    <w:rsid w:val="002A49ED"/>
    <w:rsid w:val="002A56DA"/>
    <w:rsid w:val="002A5AB8"/>
    <w:rsid w:val="002A6E43"/>
    <w:rsid w:val="002A78AC"/>
    <w:rsid w:val="002B19FE"/>
    <w:rsid w:val="002B52D9"/>
    <w:rsid w:val="002B5303"/>
    <w:rsid w:val="002B5F52"/>
    <w:rsid w:val="002C26E2"/>
    <w:rsid w:val="002C3939"/>
    <w:rsid w:val="002C3C76"/>
    <w:rsid w:val="002C58BA"/>
    <w:rsid w:val="002C62C8"/>
    <w:rsid w:val="002D5B17"/>
    <w:rsid w:val="002E3BCB"/>
    <w:rsid w:val="002E70D8"/>
    <w:rsid w:val="002F1DB8"/>
    <w:rsid w:val="002F3604"/>
    <w:rsid w:val="003016E5"/>
    <w:rsid w:val="00304B46"/>
    <w:rsid w:val="00305BA8"/>
    <w:rsid w:val="00312637"/>
    <w:rsid w:val="003216E7"/>
    <w:rsid w:val="00322BFA"/>
    <w:rsid w:val="003279D8"/>
    <w:rsid w:val="0033146C"/>
    <w:rsid w:val="00331E03"/>
    <w:rsid w:val="00333498"/>
    <w:rsid w:val="003424CB"/>
    <w:rsid w:val="00347C7E"/>
    <w:rsid w:val="00352958"/>
    <w:rsid w:val="00352A6C"/>
    <w:rsid w:val="00355CC9"/>
    <w:rsid w:val="00357E57"/>
    <w:rsid w:val="00361CB7"/>
    <w:rsid w:val="0036239A"/>
    <w:rsid w:val="00363B95"/>
    <w:rsid w:val="003717E3"/>
    <w:rsid w:val="0037553C"/>
    <w:rsid w:val="00376A3D"/>
    <w:rsid w:val="00376F9C"/>
    <w:rsid w:val="00381BFD"/>
    <w:rsid w:val="00384930"/>
    <w:rsid w:val="00387A73"/>
    <w:rsid w:val="00390B76"/>
    <w:rsid w:val="003966D4"/>
    <w:rsid w:val="003970CC"/>
    <w:rsid w:val="003A2FF6"/>
    <w:rsid w:val="003A458F"/>
    <w:rsid w:val="003A6371"/>
    <w:rsid w:val="003B1CCB"/>
    <w:rsid w:val="003B3B88"/>
    <w:rsid w:val="003C03B2"/>
    <w:rsid w:val="003C09F9"/>
    <w:rsid w:val="003C1157"/>
    <w:rsid w:val="003C50A6"/>
    <w:rsid w:val="003C5161"/>
    <w:rsid w:val="003C6069"/>
    <w:rsid w:val="003E0456"/>
    <w:rsid w:val="003E1F12"/>
    <w:rsid w:val="003E3689"/>
    <w:rsid w:val="003E5359"/>
    <w:rsid w:val="00404820"/>
    <w:rsid w:val="0041280E"/>
    <w:rsid w:val="0041417E"/>
    <w:rsid w:val="0041469C"/>
    <w:rsid w:val="00414FE3"/>
    <w:rsid w:val="00421E21"/>
    <w:rsid w:val="0042343E"/>
    <w:rsid w:val="0043395D"/>
    <w:rsid w:val="0043581A"/>
    <w:rsid w:val="0044456C"/>
    <w:rsid w:val="00446819"/>
    <w:rsid w:val="00451398"/>
    <w:rsid w:val="00453FA9"/>
    <w:rsid w:val="00455308"/>
    <w:rsid w:val="004554EF"/>
    <w:rsid w:val="00462A2A"/>
    <w:rsid w:val="00471421"/>
    <w:rsid w:val="00476AD6"/>
    <w:rsid w:val="00483ACD"/>
    <w:rsid w:val="00484CA7"/>
    <w:rsid w:val="00496A2A"/>
    <w:rsid w:val="00497A20"/>
    <w:rsid w:val="004A22FE"/>
    <w:rsid w:val="004A7B6F"/>
    <w:rsid w:val="004B55DA"/>
    <w:rsid w:val="004B58D8"/>
    <w:rsid w:val="004C0519"/>
    <w:rsid w:val="004C1BE4"/>
    <w:rsid w:val="004C4F1D"/>
    <w:rsid w:val="004C5A43"/>
    <w:rsid w:val="004C6030"/>
    <w:rsid w:val="004D1501"/>
    <w:rsid w:val="004D1905"/>
    <w:rsid w:val="004D3DD6"/>
    <w:rsid w:val="004E0721"/>
    <w:rsid w:val="004E353A"/>
    <w:rsid w:val="004E62E0"/>
    <w:rsid w:val="004E769A"/>
    <w:rsid w:val="004F186F"/>
    <w:rsid w:val="004F2FD7"/>
    <w:rsid w:val="004F584C"/>
    <w:rsid w:val="004F7948"/>
    <w:rsid w:val="00501518"/>
    <w:rsid w:val="005022F9"/>
    <w:rsid w:val="005035DF"/>
    <w:rsid w:val="00503B47"/>
    <w:rsid w:val="00511934"/>
    <w:rsid w:val="005124B6"/>
    <w:rsid w:val="00517B1E"/>
    <w:rsid w:val="005260F1"/>
    <w:rsid w:val="005274E3"/>
    <w:rsid w:val="00534798"/>
    <w:rsid w:val="005354C7"/>
    <w:rsid w:val="00535804"/>
    <w:rsid w:val="0053760E"/>
    <w:rsid w:val="00537958"/>
    <w:rsid w:val="00540D06"/>
    <w:rsid w:val="005414FA"/>
    <w:rsid w:val="00544EE9"/>
    <w:rsid w:val="00545541"/>
    <w:rsid w:val="00560B2B"/>
    <w:rsid w:val="00562FDD"/>
    <w:rsid w:val="0056545A"/>
    <w:rsid w:val="00570056"/>
    <w:rsid w:val="00570E86"/>
    <w:rsid w:val="00572D6F"/>
    <w:rsid w:val="00574A32"/>
    <w:rsid w:val="00580B72"/>
    <w:rsid w:val="0059100E"/>
    <w:rsid w:val="00595E82"/>
    <w:rsid w:val="00596CC1"/>
    <w:rsid w:val="005A347E"/>
    <w:rsid w:val="005A4AAB"/>
    <w:rsid w:val="005B0469"/>
    <w:rsid w:val="005B3A37"/>
    <w:rsid w:val="005C1298"/>
    <w:rsid w:val="005C52AF"/>
    <w:rsid w:val="005C5875"/>
    <w:rsid w:val="005C6266"/>
    <w:rsid w:val="005C7079"/>
    <w:rsid w:val="005D175C"/>
    <w:rsid w:val="005D24D6"/>
    <w:rsid w:val="005E1BA2"/>
    <w:rsid w:val="005F7CB9"/>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381B"/>
    <w:rsid w:val="0063511B"/>
    <w:rsid w:val="00636847"/>
    <w:rsid w:val="0064344C"/>
    <w:rsid w:val="00645095"/>
    <w:rsid w:val="00645214"/>
    <w:rsid w:val="00650EE1"/>
    <w:rsid w:val="00651A7C"/>
    <w:rsid w:val="006528D4"/>
    <w:rsid w:val="0065546A"/>
    <w:rsid w:val="00656F52"/>
    <w:rsid w:val="00657377"/>
    <w:rsid w:val="00657B32"/>
    <w:rsid w:val="00657B3D"/>
    <w:rsid w:val="00657FE4"/>
    <w:rsid w:val="0066196B"/>
    <w:rsid w:val="00663B41"/>
    <w:rsid w:val="00664384"/>
    <w:rsid w:val="00671A6F"/>
    <w:rsid w:val="00677594"/>
    <w:rsid w:val="00683521"/>
    <w:rsid w:val="00685560"/>
    <w:rsid w:val="00690A6A"/>
    <w:rsid w:val="006923D3"/>
    <w:rsid w:val="00695964"/>
    <w:rsid w:val="0069703F"/>
    <w:rsid w:val="006A12D8"/>
    <w:rsid w:val="006A3B88"/>
    <w:rsid w:val="006A4753"/>
    <w:rsid w:val="006B0E53"/>
    <w:rsid w:val="006B5450"/>
    <w:rsid w:val="006B57A2"/>
    <w:rsid w:val="006B7BEF"/>
    <w:rsid w:val="006C0F4D"/>
    <w:rsid w:val="006C2E27"/>
    <w:rsid w:val="006C3119"/>
    <w:rsid w:val="006C5875"/>
    <w:rsid w:val="006D1A75"/>
    <w:rsid w:val="006D2423"/>
    <w:rsid w:val="006D3025"/>
    <w:rsid w:val="006D4EEA"/>
    <w:rsid w:val="006E0BBF"/>
    <w:rsid w:val="006E2846"/>
    <w:rsid w:val="006F001D"/>
    <w:rsid w:val="006F2395"/>
    <w:rsid w:val="00700F7E"/>
    <w:rsid w:val="007149A0"/>
    <w:rsid w:val="00714D5A"/>
    <w:rsid w:val="0071543E"/>
    <w:rsid w:val="0072594C"/>
    <w:rsid w:val="0073456D"/>
    <w:rsid w:val="00734DB7"/>
    <w:rsid w:val="00735607"/>
    <w:rsid w:val="00737718"/>
    <w:rsid w:val="00737947"/>
    <w:rsid w:val="0074036F"/>
    <w:rsid w:val="00743D07"/>
    <w:rsid w:val="0074689F"/>
    <w:rsid w:val="007530DC"/>
    <w:rsid w:val="007552D7"/>
    <w:rsid w:val="00757188"/>
    <w:rsid w:val="0076107E"/>
    <w:rsid w:val="0076290A"/>
    <w:rsid w:val="00766125"/>
    <w:rsid w:val="00766BF8"/>
    <w:rsid w:val="0077565C"/>
    <w:rsid w:val="00775C59"/>
    <w:rsid w:val="007804EF"/>
    <w:rsid w:val="00780EB7"/>
    <w:rsid w:val="00784A7A"/>
    <w:rsid w:val="00784CA1"/>
    <w:rsid w:val="007868C3"/>
    <w:rsid w:val="00787A97"/>
    <w:rsid w:val="00787C34"/>
    <w:rsid w:val="00787F52"/>
    <w:rsid w:val="0079548F"/>
    <w:rsid w:val="007959BA"/>
    <w:rsid w:val="007A0F58"/>
    <w:rsid w:val="007A1D6D"/>
    <w:rsid w:val="007A6A70"/>
    <w:rsid w:val="007A73CC"/>
    <w:rsid w:val="007B3422"/>
    <w:rsid w:val="007B7CB4"/>
    <w:rsid w:val="007B7CED"/>
    <w:rsid w:val="007C6097"/>
    <w:rsid w:val="007D0747"/>
    <w:rsid w:val="007D27AB"/>
    <w:rsid w:val="007D316A"/>
    <w:rsid w:val="007E0554"/>
    <w:rsid w:val="007E72B2"/>
    <w:rsid w:val="007F0251"/>
    <w:rsid w:val="007F1BA7"/>
    <w:rsid w:val="007F2E79"/>
    <w:rsid w:val="007F5447"/>
    <w:rsid w:val="007F7DCA"/>
    <w:rsid w:val="00801969"/>
    <w:rsid w:val="0080692F"/>
    <w:rsid w:val="008106C6"/>
    <w:rsid w:val="00811642"/>
    <w:rsid w:val="00815B56"/>
    <w:rsid w:val="00825630"/>
    <w:rsid w:val="0082728E"/>
    <w:rsid w:val="0082773E"/>
    <w:rsid w:val="00831BB8"/>
    <w:rsid w:val="00832814"/>
    <w:rsid w:val="008365E3"/>
    <w:rsid w:val="008410EB"/>
    <w:rsid w:val="008424BA"/>
    <w:rsid w:val="00843148"/>
    <w:rsid w:val="0084325E"/>
    <w:rsid w:val="00846BB9"/>
    <w:rsid w:val="008531EC"/>
    <w:rsid w:val="00853FA5"/>
    <w:rsid w:val="008554AC"/>
    <w:rsid w:val="00857616"/>
    <w:rsid w:val="00863240"/>
    <w:rsid w:val="00866666"/>
    <w:rsid w:val="00866F34"/>
    <w:rsid w:val="008703EA"/>
    <w:rsid w:val="0087365A"/>
    <w:rsid w:val="00874380"/>
    <w:rsid w:val="0088223A"/>
    <w:rsid w:val="00882E8F"/>
    <w:rsid w:val="0088309E"/>
    <w:rsid w:val="00884FB3"/>
    <w:rsid w:val="00885EF1"/>
    <w:rsid w:val="00890085"/>
    <w:rsid w:val="008907FC"/>
    <w:rsid w:val="008921D9"/>
    <w:rsid w:val="008932CE"/>
    <w:rsid w:val="00893DE9"/>
    <w:rsid w:val="00895545"/>
    <w:rsid w:val="008A02EA"/>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5952"/>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4415"/>
    <w:rsid w:val="00954FA8"/>
    <w:rsid w:val="0096006A"/>
    <w:rsid w:val="0096264F"/>
    <w:rsid w:val="00963B58"/>
    <w:rsid w:val="009667DD"/>
    <w:rsid w:val="00973E16"/>
    <w:rsid w:val="009746D8"/>
    <w:rsid w:val="009750D2"/>
    <w:rsid w:val="009778D3"/>
    <w:rsid w:val="009817A2"/>
    <w:rsid w:val="00984F29"/>
    <w:rsid w:val="00985BF8"/>
    <w:rsid w:val="009900DB"/>
    <w:rsid w:val="00995D3E"/>
    <w:rsid w:val="00997F47"/>
    <w:rsid w:val="009A2452"/>
    <w:rsid w:val="009A2D6A"/>
    <w:rsid w:val="009A5601"/>
    <w:rsid w:val="009B17CE"/>
    <w:rsid w:val="009C161C"/>
    <w:rsid w:val="009C2D5D"/>
    <w:rsid w:val="009C5050"/>
    <w:rsid w:val="009C7030"/>
    <w:rsid w:val="009C71B3"/>
    <w:rsid w:val="009C7465"/>
    <w:rsid w:val="009D0574"/>
    <w:rsid w:val="009D1338"/>
    <w:rsid w:val="009D20EA"/>
    <w:rsid w:val="009D45F8"/>
    <w:rsid w:val="009D49FE"/>
    <w:rsid w:val="009D6678"/>
    <w:rsid w:val="009E441C"/>
    <w:rsid w:val="009E577A"/>
    <w:rsid w:val="009E62A6"/>
    <w:rsid w:val="009E790B"/>
    <w:rsid w:val="009F3631"/>
    <w:rsid w:val="009F380F"/>
    <w:rsid w:val="009F72EC"/>
    <w:rsid w:val="00A022BA"/>
    <w:rsid w:val="00A03493"/>
    <w:rsid w:val="00A13983"/>
    <w:rsid w:val="00A1449C"/>
    <w:rsid w:val="00A16096"/>
    <w:rsid w:val="00A23E42"/>
    <w:rsid w:val="00A30049"/>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6CFA"/>
    <w:rsid w:val="00AB7BE1"/>
    <w:rsid w:val="00AC07AE"/>
    <w:rsid w:val="00AC17A2"/>
    <w:rsid w:val="00AC20D0"/>
    <w:rsid w:val="00AC5634"/>
    <w:rsid w:val="00AC71CF"/>
    <w:rsid w:val="00AC7535"/>
    <w:rsid w:val="00AD1406"/>
    <w:rsid w:val="00AE0AF2"/>
    <w:rsid w:val="00AE2F05"/>
    <w:rsid w:val="00AE72F6"/>
    <w:rsid w:val="00AF04B7"/>
    <w:rsid w:val="00AF57F2"/>
    <w:rsid w:val="00B028F2"/>
    <w:rsid w:val="00B1153D"/>
    <w:rsid w:val="00B203CD"/>
    <w:rsid w:val="00B20663"/>
    <w:rsid w:val="00B2369F"/>
    <w:rsid w:val="00B27D7A"/>
    <w:rsid w:val="00B300E2"/>
    <w:rsid w:val="00B3099E"/>
    <w:rsid w:val="00B30F73"/>
    <w:rsid w:val="00B35BDA"/>
    <w:rsid w:val="00B367A6"/>
    <w:rsid w:val="00B403C9"/>
    <w:rsid w:val="00B41161"/>
    <w:rsid w:val="00B44906"/>
    <w:rsid w:val="00B53408"/>
    <w:rsid w:val="00B54F97"/>
    <w:rsid w:val="00B57F57"/>
    <w:rsid w:val="00B6073F"/>
    <w:rsid w:val="00B65EB5"/>
    <w:rsid w:val="00B7059C"/>
    <w:rsid w:val="00B72298"/>
    <w:rsid w:val="00B75404"/>
    <w:rsid w:val="00B8369E"/>
    <w:rsid w:val="00B90985"/>
    <w:rsid w:val="00B91984"/>
    <w:rsid w:val="00B93AAD"/>
    <w:rsid w:val="00B94406"/>
    <w:rsid w:val="00B95577"/>
    <w:rsid w:val="00B9618D"/>
    <w:rsid w:val="00B96449"/>
    <w:rsid w:val="00B9653F"/>
    <w:rsid w:val="00BA2D72"/>
    <w:rsid w:val="00BA743B"/>
    <w:rsid w:val="00BB0881"/>
    <w:rsid w:val="00BB112E"/>
    <w:rsid w:val="00BB43BE"/>
    <w:rsid w:val="00BB475A"/>
    <w:rsid w:val="00BB67A6"/>
    <w:rsid w:val="00BC3C90"/>
    <w:rsid w:val="00BC5FEA"/>
    <w:rsid w:val="00BD0D48"/>
    <w:rsid w:val="00BD1D17"/>
    <w:rsid w:val="00BD29D5"/>
    <w:rsid w:val="00BD4CB5"/>
    <w:rsid w:val="00BE1543"/>
    <w:rsid w:val="00BE5A0C"/>
    <w:rsid w:val="00BE65C2"/>
    <w:rsid w:val="00C0145F"/>
    <w:rsid w:val="00C05318"/>
    <w:rsid w:val="00C057E8"/>
    <w:rsid w:val="00C07CDD"/>
    <w:rsid w:val="00C1530A"/>
    <w:rsid w:val="00C16D26"/>
    <w:rsid w:val="00C227A3"/>
    <w:rsid w:val="00C311AD"/>
    <w:rsid w:val="00C43025"/>
    <w:rsid w:val="00C43DC8"/>
    <w:rsid w:val="00C467C4"/>
    <w:rsid w:val="00C474F0"/>
    <w:rsid w:val="00C50A11"/>
    <w:rsid w:val="00C522F6"/>
    <w:rsid w:val="00C54199"/>
    <w:rsid w:val="00C557E4"/>
    <w:rsid w:val="00C55823"/>
    <w:rsid w:val="00C639C3"/>
    <w:rsid w:val="00C82964"/>
    <w:rsid w:val="00C82F95"/>
    <w:rsid w:val="00C86DFD"/>
    <w:rsid w:val="00C9059F"/>
    <w:rsid w:val="00C90C54"/>
    <w:rsid w:val="00C9603C"/>
    <w:rsid w:val="00C96CD1"/>
    <w:rsid w:val="00CA2D78"/>
    <w:rsid w:val="00CA7425"/>
    <w:rsid w:val="00CB17C6"/>
    <w:rsid w:val="00CB2B3E"/>
    <w:rsid w:val="00CB3755"/>
    <w:rsid w:val="00CB5F65"/>
    <w:rsid w:val="00CB6B50"/>
    <w:rsid w:val="00CC1784"/>
    <w:rsid w:val="00CC452F"/>
    <w:rsid w:val="00CD1A10"/>
    <w:rsid w:val="00CD2A8E"/>
    <w:rsid w:val="00CE4D41"/>
    <w:rsid w:val="00CE7B87"/>
    <w:rsid w:val="00CF00A2"/>
    <w:rsid w:val="00CF03AC"/>
    <w:rsid w:val="00CF23EF"/>
    <w:rsid w:val="00CF30EB"/>
    <w:rsid w:val="00CF5F35"/>
    <w:rsid w:val="00CF6E1C"/>
    <w:rsid w:val="00D05B07"/>
    <w:rsid w:val="00D10959"/>
    <w:rsid w:val="00D1171F"/>
    <w:rsid w:val="00D24D93"/>
    <w:rsid w:val="00D27884"/>
    <w:rsid w:val="00D27953"/>
    <w:rsid w:val="00D406BA"/>
    <w:rsid w:val="00D438AE"/>
    <w:rsid w:val="00D4673E"/>
    <w:rsid w:val="00D5079F"/>
    <w:rsid w:val="00D50AAF"/>
    <w:rsid w:val="00D52675"/>
    <w:rsid w:val="00D530D3"/>
    <w:rsid w:val="00D54AC7"/>
    <w:rsid w:val="00D6110F"/>
    <w:rsid w:val="00D635DD"/>
    <w:rsid w:val="00D645F8"/>
    <w:rsid w:val="00D66AD5"/>
    <w:rsid w:val="00D66CB1"/>
    <w:rsid w:val="00D81ACF"/>
    <w:rsid w:val="00D874C2"/>
    <w:rsid w:val="00D90A30"/>
    <w:rsid w:val="00D94B21"/>
    <w:rsid w:val="00D94CBD"/>
    <w:rsid w:val="00DA4127"/>
    <w:rsid w:val="00DA55A1"/>
    <w:rsid w:val="00DC01C3"/>
    <w:rsid w:val="00DC3B57"/>
    <w:rsid w:val="00DE1AE0"/>
    <w:rsid w:val="00DE2A04"/>
    <w:rsid w:val="00DE52DB"/>
    <w:rsid w:val="00DE5E67"/>
    <w:rsid w:val="00DE775A"/>
    <w:rsid w:val="00DF152E"/>
    <w:rsid w:val="00DF20DC"/>
    <w:rsid w:val="00DF382A"/>
    <w:rsid w:val="00DF4A66"/>
    <w:rsid w:val="00E00457"/>
    <w:rsid w:val="00E01077"/>
    <w:rsid w:val="00E05FCF"/>
    <w:rsid w:val="00E07A45"/>
    <w:rsid w:val="00E17F7E"/>
    <w:rsid w:val="00E22060"/>
    <w:rsid w:val="00E2583B"/>
    <w:rsid w:val="00E2585A"/>
    <w:rsid w:val="00E33564"/>
    <w:rsid w:val="00E3395C"/>
    <w:rsid w:val="00E371E7"/>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7038"/>
    <w:rsid w:val="00EC0189"/>
    <w:rsid w:val="00EC1EE6"/>
    <w:rsid w:val="00EC339F"/>
    <w:rsid w:val="00EC4DE4"/>
    <w:rsid w:val="00EC63FF"/>
    <w:rsid w:val="00ED01CD"/>
    <w:rsid w:val="00ED0208"/>
    <w:rsid w:val="00ED0755"/>
    <w:rsid w:val="00ED0AC6"/>
    <w:rsid w:val="00ED15EB"/>
    <w:rsid w:val="00ED384E"/>
    <w:rsid w:val="00ED4A8B"/>
    <w:rsid w:val="00ED628B"/>
    <w:rsid w:val="00ED7547"/>
    <w:rsid w:val="00EE0CEA"/>
    <w:rsid w:val="00EE2354"/>
    <w:rsid w:val="00EE29E9"/>
    <w:rsid w:val="00EE32A8"/>
    <w:rsid w:val="00EE4CE6"/>
    <w:rsid w:val="00EE654D"/>
    <w:rsid w:val="00EE7D81"/>
    <w:rsid w:val="00EF7109"/>
    <w:rsid w:val="00F04A59"/>
    <w:rsid w:val="00F057E0"/>
    <w:rsid w:val="00F058F2"/>
    <w:rsid w:val="00F10B43"/>
    <w:rsid w:val="00F21B9E"/>
    <w:rsid w:val="00F24BD9"/>
    <w:rsid w:val="00F25C6D"/>
    <w:rsid w:val="00F33251"/>
    <w:rsid w:val="00F40C6A"/>
    <w:rsid w:val="00F4217A"/>
    <w:rsid w:val="00F4428E"/>
    <w:rsid w:val="00F45C5B"/>
    <w:rsid w:val="00F45D92"/>
    <w:rsid w:val="00F52749"/>
    <w:rsid w:val="00F53726"/>
    <w:rsid w:val="00F62DB2"/>
    <w:rsid w:val="00F64166"/>
    <w:rsid w:val="00F65542"/>
    <w:rsid w:val="00F65843"/>
    <w:rsid w:val="00F6704F"/>
    <w:rsid w:val="00F670DE"/>
    <w:rsid w:val="00F67247"/>
    <w:rsid w:val="00F7050B"/>
    <w:rsid w:val="00F70A27"/>
    <w:rsid w:val="00F723AC"/>
    <w:rsid w:val="00F732BA"/>
    <w:rsid w:val="00F81DA5"/>
    <w:rsid w:val="00F86E56"/>
    <w:rsid w:val="00F920E2"/>
    <w:rsid w:val="00F94CF6"/>
    <w:rsid w:val="00F9791F"/>
    <w:rsid w:val="00FA0139"/>
    <w:rsid w:val="00FA171E"/>
    <w:rsid w:val="00FA5600"/>
    <w:rsid w:val="00FB1943"/>
    <w:rsid w:val="00FB216B"/>
    <w:rsid w:val="00FB319E"/>
    <w:rsid w:val="00FC08EB"/>
    <w:rsid w:val="00FC22E7"/>
    <w:rsid w:val="00FC53A0"/>
    <w:rsid w:val="00FC6BF5"/>
    <w:rsid w:val="00FD2624"/>
    <w:rsid w:val="00FE0D81"/>
    <w:rsid w:val="00FE107A"/>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94165"/>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character" w:styleId="Nierozpoznanawzmianka">
    <w:name w:val="Unresolved Mention"/>
    <w:basedOn w:val="Domylnaczcionkaakapitu"/>
    <w:uiPriority w:val="99"/>
    <w:semiHidden/>
    <w:unhideWhenUsed/>
    <w:rsid w:val="00B65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footer" Target="footer1.xml"/><Relationship Id="rId10" Type="http://schemas.openxmlformats.org/officeDocument/2006/relationships/hyperlink" Target="https://platformazakupowa.pl/pn/umb"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2FF5-9647-478F-B2E7-DF09E1FE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33</Pages>
  <Words>10059</Words>
  <Characters>60355</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145</cp:revision>
  <cp:lastPrinted>2022-12-05T12:48:00Z</cp:lastPrinted>
  <dcterms:created xsi:type="dcterms:W3CDTF">2021-05-24T12:53:00Z</dcterms:created>
  <dcterms:modified xsi:type="dcterms:W3CDTF">2022-12-06T10:54:00Z</dcterms:modified>
</cp:coreProperties>
</file>