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w:t>
      </w:r>
      <w:r>
        <w:rPr>
          <w:rFonts w:hint="default" w:ascii="Arial" w:hAnsi="Arial"/>
          <w:sz w:val="16"/>
          <w:szCs w:val="16"/>
          <w:lang w:val="pl-PL"/>
        </w:rPr>
        <w:t>dostaw</w:t>
      </w:r>
      <w:r>
        <w:rPr>
          <w:rFonts w:ascii="Arial" w:hAnsi="Arial"/>
          <w:sz w:val="16"/>
          <w:szCs w:val="16"/>
        </w:rPr>
        <w:t xml:space="preserve">,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bookmarkEnd w:id="0"/>
    <w:p>
      <w:pPr>
        <w:pStyle w:val="29"/>
        <w:jc w:val="both"/>
        <w:rPr>
          <w:rFonts w:hint="default"/>
          <w:b/>
          <w:u w:val="single"/>
          <w:lang w:val="pl-PL"/>
        </w:rPr>
      </w:pPr>
      <w:r>
        <w:rPr>
          <w:rFonts w:ascii="Trebuchet MS" w:hAnsi="Trebuchet MS"/>
          <w:b/>
        </w:rPr>
        <w:t>ZP.1.202</w:t>
      </w:r>
      <w:r>
        <w:rPr>
          <w:rFonts w:hint="default" w:ascii="Trebuchet MS" w:hAnsi="Trebuchet MS"/>
          <w:b/>
          <w:lang w:val="pl-PL"/>
        </w:rPr>
        <w:t>4</w:t>
      </w:r>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hint="default" w:ascii="Trebuchet MS" w:hAnsi="Trebuchet MS"/>
          <w:b/>
          <w:bCs/>
          <w:iCs/>
          <w:spacing w:val="4"/>
          <w:lang w:val="pl-PL"/>
        </w:rPr>
      </w:pPr>
      <w:r>
        <w:rPr>
          <w:rFonts w:ascii="Trebuchet MS" w:hAnsi="Trebuchet MS"/>
          <w:b/>
          <w:bCs/>
          <w:iCs/>
          <w:spacing w:val="4"/>
        </w:rPr>
        <w:t>„</w:t>
      </w:r>
      <w:bookmarkStart w:id="1" w:name="_Hlk84321004"/>
      <w:r>
        <w:rPr>
          <w:rFonts w:hint="default" w:ascii="Trebuchet MS" w:hAnsi="Trebuchet MS"/>
          <w:b/>
          <w:bCs/>
          <w:iCs/>
          <w:spacing w:val="4"/>
          <w:lang w:val="pl-PL"/>
        </w:rPr>
        <w:t xml:space="preserve">Dostawa Lekkiego Specjalnego Samochodu do przewozu osób </w:t>
      </w:r>
    </w:p>
    <w:p>
      <w:pPr>
        <w:tabs>
          <w:tab w:val="left" w:pos="5420"/>
        </w:tabs>
        <w:spacing w:line="360" w:lineRule="auto"/>
        <w:ind w:right="28"/>
        <w:jc w:val="center"/>
        <w:rPr>
          <w:rFonts w:ascii="Trebuchet MS" w:hAnsi="Trebuchet MS"/>
          <w:b/>
          <w:bCs/>
          <w:iCs/>
          <w:spacing w:val="4"/>
        </w:rPr>
      </w:pPr>
      <w:r>
        <w:rPr>
          <w:rFonts w:hint="default" w:ascii="Trebuchet MS" w:hAnsi="Trebuchet MS"/>
          <w:b/>
          <w:bCs/>
          <w:iCs/>
          <w:spacing w:val="4"/>
          <w:lang w:val="pl-PL"/>
        </w:rPr>
        <w:t>dla Ochotniczej Straży Pożarnej w Chrząstowicach</w:t>
      </w:r>
      <w:r>
        <w:rPr>
          <w:rFonts w:ascii="Trebuchet MS" w:hAnsi="Trebuchet MS"/>
          <w:b/>
          <w:bCs/>
          <w:iCs/>
          <w:spacing w:val="4"/>
        </w:rPr>
        <w:t>”</w:t>
      </w:r>
      <w:bookmarkEnd w:id="1"/>
    </w:p>
    <w:p>
      <w:pPr>
        <w:tabs>
          <w:tab w:val="left" w:pos="5420"/>
        </w:tabs>
        <w:spacing w:line="360" w:lineRule="auto"/>
        <w:ind w:right="28"/>
        <w:jc w:val="center"/>
        <w:rPr>
          <w:rFonts w:ascii="Trebuchet MS" w:hAnsi="Trebuchet MS"/>
          <w:b/>
          <w:bCs/>
          <w:iCs/>
          <w:spacing w:val="4"/>
        </w:rPr>
      </w:pP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81"/>
        <w:gridCol w:w="659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81"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1"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hint="default" w:ascii="Trebuchet MS" w:hAnsi="Trebuchet MS" w:cs="Arial"/>
                <w:lang w:val="pl-PL"/>
              </w:rPr>
              <w:t>3</w:t>
            </w:r>
            <w:r>
              <w:rPr>
                <w:rFonts w:ascii="Trebuchet MS" w:hAnsi="Trebuchet MS" w:cs="Arial"/>
              </w:rPr>
              <w:t>.</w:t>
            </w:r>
          </w:p>
        </w:tc>
        <w:tc>
          <w:tcPr>
            <w:tcW w:w="2181" w:type="dxa"/>
            <w:tcBorders>
              <w:top w:val="single" w:color="auto" w:sz="4" w:space="0"/>
            </w:tcBorders>
          </w:tcPr>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3</w:t>
            </w:r>
          </w:p>
        </w:tc>
        <w:tc>
          <w:tcPr>
            <w:tcW w:w="6595" w:type="dxa"/>
            <w:tcBorders>
              <w:top w:val="single" w:color="auto" w:sz="4" w:space="0"/>
            </w:tcBorders>
          </w:tcPr>
          <w:p>
            <w:pPr>
              <w:ind w:right="28"/>
              <w:jc w:val="both"/>
              <w:rPr>
                <w:rFonts w:ascii="Trebuchet MS" w:hAnsi="Trebuchet MS" w:cs="Arial"/>
              </w:rPr>
            </w:pPr>
            <w:r>
              <w:rPr>
                <w:rFonts w:hint="default" w:ascii="Trebuchet MS" w:hAnsi="Trebuchet MS" w:cs="Arial"/>
                <w:lang w:val="pl-PL"/>
              </w:rPr>
              <w:t>Szczegółowy o</w:t>
            </w:r>
            <w:r>
              <w:rPr>
                <w:rFonts w:ascii="Trebuchet MS" w:hAnsi="Trebuchet MS" w:cs="Arial"/>
              </w:rPr>
              <w:t>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hint="default" w:ascii="Trebuchet MS" w:hAnsi="Trebuchet MS" w:cs="Arial"/>
                <w:lang w:val="pl-PL"/>
              </w:rPr>
              <w:t>4</w:t>
            </w:r>
            <w:r>
              <w:rPr>
                <w:rFonts w:ascii="Trebuchet MS" w:hAnsi="Trebuchet MS" w:cs="Arial"/>
              </w:rPr>
              <w:t>.</w:t>
            </w:r>
          </w:p>
        </w:tc>
        <w:tc>
          <w:tcPr>
            <w:tcW w:w="2181" w:type="dxa"/>
          </w:tcPr>
          <w:p>
            <w:pPr>
              <w:ind w:right="28"/>
              <w:rPr>
                <w:rFonts w:hint="default" w:ascii="Trebuchet MS" w:hAnsi="Trebuchet MS" w:cs="Arial"/>
                <w:highlight w:val="yellow"/>
                <w:lang w:val="pl-PL"/>
              </w:rPr>
            </w:pPr>
            <w:r>
              <w:rPr>
                <w:rFonts w:ascii="Trebuchet MS" w:hAnsi="Trebuchet MS" w:cs="Arial"/>
              </w:rPr>
              <w:t xml:space="preserve">Załącznik nr </w:t>
            </w:r>
            <w:r>
              <w:rPr>
                <w:rFonts w:hint="default" w:ascii="Trebuchet MS" w:hAnsi="Trebuchet MS" w:cs="Arial"/>
                <w:lang w:val="pl-PL"/>
              </w:rPr>
              <w:t>4</w:t>
            </w:r>
          </w:p>
        </w:tc>
        <w:tc>
          <w:tcPr>
            <w:tcW w:w="659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highlight w:val="none"/>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23</w:t>
      </w:r>
      <w:r>
        <w:rPr>
          <w:rFonts w:ascii="Trebuchet MS" w:hAnsi="Trebuchet MS" w:cs="Arial"/>
          <w:highlight w:val="none"/>
        </w:rPr>
        <w:t>.0</w:t>
      </w:r>
      <w:r>
        <w:rPr>
          <w:rFonts w:hint="default" w:ascii="Trebuchet MS" w:hAnsi="Trebuchet MS" w:cs="Arial"/>
          <w:highlight w:val="none"/>
          <w:lang w:val="pl-PL"/>
        </w:rPr>
        <w:t>4</w:t>
      </w:r>
      <w:r>
        <w:rPr>
          <w:rFonts w:ascii="Trebuchet MS" w:hAnsi="Trebuchet MS" w:cs="Arial"/>
          <w:highlight w:val="none"/>
        </w:rPr>
        <w:t>.202</w:t>
      </w:r>
      <w:r>
        <w:rPr>
          <w:rFonts w:hint="default" w:ascii="Trebuchet MS" w:hAnsi="Trebuchet MS" w:cs="Arial"/>
          <w:highlight w:val="none"/>
          <w:lang w:val="pl-PL"/>
        </w:rPr>
        <w:t>4</w:t>
      </w:r>
      <w:r>
        <w:rPr>
          <w:rFonts w:ascii="Trebuchet MS" w:hAnsi="Trebuchet MS" w:cs="Arial"/>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hint="default" w:ascii="Trebuchet MS" w:hAnsi="Trebuchet MS" w:cs="Arial"/>
          <w:lang w:val="pl-PL"/>
        </w:rPr>
      </w:pPr>
      <w:r>
        <w:rPr>
          <w:rFonts w:hint="default" w:ascii="Trebuchet MS" w:hAnsi="Trebuchet MS" w:cs="Arial"/>
          <w:b/>
          <w:bCs/>
          <w:i/>
          <w:iCs/>
          <w:lang w:val="pl-PL"/>
        </w:rPr>
        <w:t>PREZES OCHOTNICZEJ STRAŻY POŻARNEJ W CHRZĄSTOWICACH</w:t>
      </w:r>
      <w:r>
        <w:rPr>
          <w:rFonts w:ascii="Trebuchet MS" w:hAnsi="Trebuchet MS" w:cs="Arial"/>
          <w:b/>
          <w:bCs/>
          <w:i/>
          <w:iCs/>
        </w:rPr>
        <w:br w:type="textWrapping"/>
      </w:r>
      <w:r>
        <w:rPr>
          <w:rFonts w:hint="default" w:ascii="Trebuchet MS" w:hAnsi="Trebuchet MS" w:cs="Arial"/>
          <w:b/>
          <w:bCs/>
          <w:i/>
          <w:iCs/>
          <w:lang w:val="pl-PL"/>
        </w:rPr>
        <w:t>Mariusz Tabor</w:t>
      </w:r>
    </w:p>
    <w:p>
      <w:pPr>
        <w:spacing w:line="360" w:lineRule="auto"/>
        <w:ind w:left="5664" w:right="28"/>
        <w:jc w:val="both"/>
        <w:rPr>
          <w:rFonts w:ascii="Trebuchet MS" w:hAnsi="Trebuchet MS" w:cs="Arial"/>
          <w:i/>
          <w:sz w:val="16"/>
          <w:szCs w:val="16"/>
        </w:rPr>
      </w:pP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hint="default" w:ascii="Trebuchet MS" w:hAnsi="Trebuchet MS" w:cs="Arial"/>
          <w:lang w:val="pl-PL"/>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hint="default" w:ascii="Trebuchet MS" w:hAnsi="Trebuchet MS" w:cs="Arial"/>
          <w:b/>
          <w:sz w:val="18"/>
          <w:lang w:val="pl-PL"/>
        </w:rPr>
      </w:pPr>
      <w:r>
        <w:rPr>
          <w:rFonts w:ascii="Trebuchet MS" w:hAnsi="Trebuchet MS" w:cs="Arial"/>
          <w:b/>
          <w:sz w:val="18"/>
        </w:rPr>
        <w:t xml:space="preserve">Nazwa: Ochotnicza Straż Pożarna w </w:t>
      </w:r>
      <w:r>
        <w:rPr>
          <w:rFonts w:hint="default" w:ascii="Trebuchet MS" w:hAnsi="Trebuchet MS" w:cs="Arial"/>
          <w:b/>
          <w:sz w:val="18"/>
          <w:lang w:val="pl-PL"/>
        </w:rPr>
        <w:t>Chrząstowicach</w:t>
      </w:r>
    </w:p>
    <w:p>
      <w:pPr>
        <w:tabs>
          <w:tab w:val="left" w:pos="567"/>
        </w:tabs>
        <w:spacing w:line="360" w:lineRule="auto"/>
        <w:ind w:right="28"/>
        <w:jc w:val="both"/>
        <w:rPr>
          <w:rFonts w:hint="default" w:ascii="Trebuchet MS" w:hAnsi="Trebuchet MS" w:cs="Arial"/>
          <w:b/>
          <w:sz w:val="18"/>
          <w:lang w:val="pl-PL"/>
        </w:rPr>
      </w:pPr>
      <w:r>
        <w:rPr>
          <w:rFonts w:ascii="Trebuchet MS" w:hAnsi="Trebuchet MS" w:cs="Arial"/>
          <w:b/>
          <w:sz w:val="18"/>
        </w:rPr>
        <w:t xml:space="preserve">Adres: </w:t>
      </w:r>
      <w:r>
        <w:rPr>
          <w:rFonts w:hint="default" w:ascii="Trebuchet MS" w:hAnsi="Trebuchet MS" w:cs="Arial"/>
          <w:b/>
          <w:sz w:val="18"/>
          <w:lang w:val="pl-PL"/>
        </w:rPr>
        <w:t>Chrząstowice 41a</w:t>
      </w:r>
      <w:r>
        <w:rPr>
          <w:rFonts w:ascii="Trebuchet MS" w:hAnsi="Trebuchet MS" w:cs="Arial"/>
          <w:b/>
          <w:sz w:val="18"/>
        </w:rPr>
        <w:t xml:space="preserve">, 32 – 340 </w:t>
      </w:r>
      <w:r>
        <w:rPr>
          <w:rFonts w:hint="default" w:ascii="Trebuchet MS" w:hAnsi="Trebuchet MS" w:cs="Arial"/>
          <w:b/>
          <w:sz w:val="18"/>
          <w:lang w:val="pl-PL"/>
        </w:rPr>
        <w:t>Chrząstowice</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Cs/>
          <w:sz w:val="18"/>
        </w:rPr>
      </w:pPr>
      <w:r>
        <w:rPr>
          <w:rFonts w:ascii="Trebuchet MS" w:hAnsi="Trebuchet MS" w:cs="Arial"/>
          <w:bCs/>
          <w:sz w:val="18"/>
        </w:rPr>
        <w:t xml:space="preserve">Postępowanie niniejsze prowadzone jest w imieniu i na rzecz Zamawiającego przez Pełnomocnika Zamawiającego </w:t>
      </w:r>
      <w:r>
        <w:rPr>
          <w:rFonts w:ascii="Trebuchet MS" w:hAnsi="Trebuchet MS" w:cs="Arial"/>
          <w:b/>
          <w:sz w:val="18"/>
        </w:rPr>
        <w:t>Gminę Wolbrom - Urząd Miasta i Gminy Wolbrom</w:t>
      </w:r>
      <w:r>
        <w:rPr>
          <w:rFonts w:ascii="Trebuchet MS" w:hAnsi="Trebuchet MS" w:cs="Arial"/>
          <w:bCs/>
          <w:sz w:val="18"/>
        </w:rPr>
        <w:t xml:space="preserve"> upoważnionego do przeprowadzenia postępowania na podstawie pełnomocnictwa udzielonego w porozumieniu zawartym na podstawie ustawy z dnia</w:t>
      </w:r>
      <w:r>
        <w:rPr>
          <w:rFonts w:hint="default" w:ascii="Trebuchet MS" w:hAnsi="Trebuchet MS" w:cs="Arial"/>
          <w:bCs/>
          <w:sz w:val="18"/>
          <w:lang w:val="pl-PL"/>
        </w:rPr>
        <w:t xml:space="preserve"> </w:t>
      </w:r>
      <w:r>
        <w:rPr>
          <w:rFonts w:ascii="Trebuchet MS" w:hAnsi="Trebuchet MS" w:cs="Arial"/>
          <w:bCs/>
          <w:sz w:val="18"/>
        </w:rPr>
        <w:t xml:space="preserve">11 września 2019r. Prawo zamówień publicznych. </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
          <w:sz w:val="18"/>
        </w:rPr>
      </w:pPr>
      <w:r>
        <w:rPr>
          <w:rFonts w:ascii="Trebuchet MS" w:hAnsi="Trebuchet MS" w:cs="Arial"/>
          <w:b/>
          <w:sz w:val="18"/>
        </w:rPr>
        <w:t>Dane Pełnomocnika Zamawiającego:</w:t>
      </w: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Fonts w:ascii="Trebuchet MS" w:hAnsi="Trebuchet MS"/>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rFonts w:ascii="Trebuchet MS" w:hAnsi="Trebuchet M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color w:val="auto"/>
          <w:u w:val="none"/>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(strona główna)</w:t>
      </w:r>
    </w:p>
    <w:p>
      <w:pPr>
        <w:spacing w:line="288" w:lineRule="auto"/>
        <w:ind w:left="2123" w:right="28"/>
        <w:jc w:val="both"/>
        <w:rPr>
          <w:rFont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Fonts w:ascii="Trebuchet MS" w:hAnsi="Trebuchet MS" w:cs="Arial"/>
          <w:highlight w:val="none"/>
        </w:rPr>
      </w:pPr>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"https://platformazakupowa.pl/transakcja/931054"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 xml:space="preserve">https://platformazakupowa.pl/transakcja/931054 </w:t>
      </w:r>
      <w:r>
        <w:rPr>
          <w:rStyle w:val="30"/>
          <w:rFonts w:ascii="Trebuchet MS" w:hAnsi="Trebuchet MS" w:eastAsia="SimSun" w:cs="Arial"/>
          <w:highlight w:val="none"/>
        </w:rPr>
        <w:fldChar w:fldCharType="end"/>
      </w:r>
    </w:p>
    <w:p>
      <w:pPr>
        <w:spacing w:line="200" w:lineRule="atLeast"/>
        <w:ind w:left="1416" w:firstLine="708"/>
        <w:rPr>
          <w:rFonts w:ascii="Trebuchet MS" w:hAnsi="Trebuchet MS"/>
          <w:sz w:val="26"/>
        </w:rPr>
      </w:pPr>
    </w:p>
    <w:p>
      <w:pPr>
        <w:spacing w:line="276" w:lineRule="auto"/>
        <w:ind w:right="28"/>
        <w:jc w:val="center"/>
        <w:rPr>
          <w:rFonts w:ascii="Trebuchet MS" w:hAnsi="Trebuchet MS"/>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hint="default" w:ascii="Trebuchet MS" w:hAnsi="Trebuchet MS" w:cs="Arial"/>
          <w:b/>
          <w:lang w:val="pl-PL"/>
        </w:rPr>
        <w:t>Nazwa zamówienia</w:t>
      </w:r>
      <w:r>
        <w:rPr>
          <w:rFonts w:ascii="Trebuchet MS" w:hAnsi="Trebuchet MS" w:cs="Arial"/>
          <w:b/>
        </w:rPr>
        <w:t>:</w:t>
      </w:r>
    </w:p>
    <w:p>
      <w:pPr>
        <w:spacing w:line="276" w:lineRule="auto"/>
        <w:ind w:left="0" w:leftChars="0" w:firstLine="0" w:firstLineChars="0"/>
        <w:jc w:val="both"/>
        <w:rPr>
          <w:rFonts w:hint="default" w:ascii="Trebuchet MS" w:hAnsi="Trebuchet MS"/>
          <w:highlight w:val="none"/>
        </w:rPr>
      </w:pPr>
      <w:r>
        <w:rPr>
          <w:rFonts w:hint="default" w:ascii="Trebuchet MS" w:hAnsi="Trebuchet MS"/>
          <w:highlight w:val="none"/>
        </w:rPr>
        <w:t>„</w:t>
      </w:r>
      <w:r>
        <w:rPr>
          <w:rFonts w:hint="default" w:ascii="Trebuchet MS" w:hAnsi="Trebuchet MS"/>
          <w:b/>
          <w:bCs/>
          <w:i/>
          <w:iCs/>
          <w:highlight w:val="none"/>
        </w:rPr>
        <w:t xml:space="preserve">Dostawa Lekkiego Specjalnego Samochodu do przewozu osób dla Ochotniczej Straży Pożarnej </w:t>
      </w:r>
      <w:r>
        <w:rPr>
          <w:rFonts w:hint="default" w:ascii="Trebuchet MS" w:hAnsi="Trebuchet MS"/>
          <w:b/>
          <w:bCs/>
          <w:i/>
          <w:iCs/>
          <w:highlight w:val="none"/>
        </w:rPr>
        <w:br w:type="textWrapping"/>
      </w:r>
      <w:r>
        <w:rPr>
          <w:rFonts w:hint="default" w:ascii="Trebuchet MS" w:hAnsi="Trebuchet MS"/>
          <w:b/>
          <w:bCs/>
          <w:i/>
          <w:iCs/>
          <w:highlight w:val="none"/>
        </w:rPr>
        <w:t>w Chrząstowicach</w:t>
      </w:r>
      <w:r>
        <w:rPr>
          <w:rFonts w:hint="default" w:ascii="Trebuchet MS" w:hAnsi="Trebuchet MS"/>
          <w:highlight w:val="none"/>
        </w:rPr>
        <w:t>”</w:t>
      </w:r>
    </w:p>
    <w:p>
      <w:pPr>
        <w:spacing w:line="276" w:lineRule="auto"/>
        <w:jc w:val="both"/>
        <w:rPr>
          <w:rFonts w:hint="default" w:ascii="Trebuchet MS" w:hAnsi="Trebuchet MS"/>
        </w:rPr>
      </w:pPr>
    </w:p>
    <w:p>
      <w:pPr>
        <w:spacing w:line="276" w:lineRule="auto"/>
        <w:jc w:val="both"/>
        <w:rPr>
          <w:rFonts w:hint="default" w:ascii="Trebuchet MS" w:hAnsi="Trebuchet MS"/>
          <w:b w:val="0"/>
          <w:bCs w:val="0"/>
          <w:highlight w:val="none"/>
          <w:lang w:val="pl-PL"/>
        </w:rPr>
      </w:pPr>
      <w:r>
        <w:rPr>
          <w:rFonts w:hint="default" w:ascii="Trebuchet MS" w:hAnsi="Trebuchet MS"/>
          <w:highlight w:val="none"/>
        </w:rPr>
        <w:t>Przedmiot</w:t>
      </w:r>
      <w:r>
        <w:rPr>
          <w:rFonts w:hint="default" w:ascii="Trebuchet MS" w:hAnsi="Trebuchet MS"/>
          <w:highlight w:val="none"/>
          <w:lang w:val="pl-PL"/>
        </w:rPr>
        <w:t>em zamówienia je</w:t>
      </w:r>
      <w:r>
        <w:rPr>
          <w:rFonts w:hint="default" w:ascii="Trebuchet MS" w:hAnsi="Trebuchet MS"/>
          <w:b w:val="0"/>
          <w:bCs w:val="0"/>
          <w:highlight w:val="none"/>
          <w:lang w:val="pl-PL"/>
        </w:rPr>
        <w:t xml:space="preserve">st </w:t>
      </w:r>
      <w:r>
        <w:rPr>
          <w:rFonts w:hint="default" w:ascii="Trebuchet MS" w:hAnsi="Trebuchet MS"/>
          <w:b w:val="0"/>
          <w:bCs w:val="0"/>
          <w:iCs/>
          <w:spacing w:val="4"/>
          <w:lang w:val="pl-PL"/>
        </w:rPr>
        <w:t>dostawa Lekkiego Specjalnego Samochodu do przewozu osób dla Ochotniczej Straży Pożarnej w Chrząstowicach.</w:t>
      </w:r>
    </w:p>
    <w:p>
      <w:pPr>
        <w:tabs>
          <w:tab w:val="left" w:pos="567"/>
        </w:tabs>
        <w:spacing w:line="276" w:lineRule="auto"/>
        <w:jc w:val="both"/>
        <w:rPr>
          <w:rFonts w:hint="default" w:ascii="Trebuchet MS" w:hAnsi="Trebuchet MS"/>
        </w:rPr>
      </w:pPr>
      <w:r>
        <w:rPr>
          <w:rFonts w:hint="default" w:ascii="Trebuchet MS" w:hAnsi="Trebuchet MS"/>
        </w:rPr>
        <w:t xml:space="preserve">Szczegółowy opis przedmiotu zamówienia </w:t>
      </w:r>
      <w:r>
        <w:rPr>
          <w:rFonts w:hint="default" w:ascii="Trebuchet MS" w:hAnsi="Trebuchet MS"/>
          <w:lang w:val="pl-PL"/>
        </w:rPr>
        <w:t>zawiera</w:t>
      </w:r>
      <w:r>
        <w:rPr>
          <w:rFonts w:hint="default" w:ascii="Trebuchet MS" w:hAnsi="Trebuchet MS"/>
        </w:rPr>
        <w:t xml:space="preserve"> załącznik nr </w:t>
      </w:r>
      <w:r>
        <w:rPr>
          <w:rFonts w:hint="default" w:ascii="Trebuchet MS" w:hAnsi="Trebuchet MS"/>
          <w:lang w:val="pl-PL"/>
        </w:rPr>
        <w:t>3</w:t>
      </w:r>
      <w:r>
        <w:rPr>
          <w:rFonts w:hint="default" w:ascii="Trebuchet MS" w:hAnsi="Trebuchet MS"/>
        </w:rPr>
        <w:t xml:space="preserve"> do SWZ.</w:t>
      </w:r>
    </w:p>
    <w:p>
      <w:pPr>
        <w:tabs>
          <w:tab w:val="left" w:pos="567"/>
        </w:tabs>
        <w:spacing w:line="276" w:lineRule="auto"/>
        <w:jc w:val="both"/>
        <w:rPr>
          <w:rFonts w:hint="default" w:ascii="Trebuchet MS" w:hAnsi="Trebuchet MS"/>
        </w:rPr>
      </w:pPr>
    </w:p>
    <w:p>
      <w:pPr>
        <w:spacing w:line="276" w:lineRule="auto"/>
        <w:jc w:val="both"/>
        <w:rPr>
          <w:rFonts w:hint="default" w:ascii="Trebuchet MS" w:hAnsi="Trebuchet MS"/>
          <w:highlight w:val="none"/>
          <w:lang w:eastAsia="pl-PL"/>
        </w:rPr>
      </w:pPr>
      <w:r>
        <w:rPr>
          <w:rFonts w:hint="default" w:ascii="Trebuchet MS" w:hAnsi="Trebuchet MS"/>
          <w:highlight w:val="none"/>
        </w:rPr>
        <w:t>Zamówienie jest współfinansowane przez WFOŚiGW.</w:t>
      </w:r>
    </w:p>
    <w:p>
      <w:pPr>
        <w:tabs>
          <w:tab w:val="left" w:pos="567"/>
        </w:tabs>
        <w:spacing w:line="276" w:lineRule="auto"/>
        <w:jc w:val="both"/>
        <w:rPr>
          <w:rFonts w:hint="default" w:ascii="Trebuchet MS" w:hAnsi="Trebuchet MS"/>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spacing w:after="0" w:line="240" w:lineRule="auto"/>
        <w:rPr>
          <w:rFonts w:hint="default" w:ascii="Trebuchet MS" w:hAnsi="Trebuchet MS" w:eastAsia="Times New Roman" w:cs="Trebuchet MS"/>
          <w:b/>
          <w:bCs/>
          <w:color w:val="000000"/>
          <w:sz w:val="20"/>
          <w:szCs w:val="20"/>
          <w:lang w:eastAsia="pl-PL"/>
        </w:rPr>
      </w:pPr>
    </w:p>
    <w:p>
      <w:pPr>
        <w:tabs>
          <w:tab w:val="left" w:pos="567"/>
        </w:tabs>
        <w:spacing w:line="276" w:lineRule="auto"/>
        <w:jc w:val="both"/>
        <w:rPr>
          <w:rFonts w:hint="default" w:ascii="Trebuchet MS" w:hAnsi="Trebuchet MS"/>
          <w:highlight w:val="none"/>
          <w:lang w:val="pl-PL"/>
        </w:rPr>
      </w:pPr>
      <w:r>
        <w:rPr>
          <w:rFonts w:hint="default" w:ascii="Trebuchet MS" w:hAnsi="Trebuchet MS"/>
          <w:highlight w:val="none"/>
        </w:rPr>
        <w:t>-</w:t>
      </w:r>
      <w:r>
        <w:rPr>
          <w:rFonts w:hint="default" w:ascii="Trebuchet MS" w:hAnsi="Trebuchet MS"/>
          <w:highlight w:val="none"/>
          <w:lang w:val="pl-PL"/>
        </w:rPr>
        <w:t xml:space="preserve"> 34144200-0  Pojazdy służb ratowniczych.</w:t>
      </w:r>
    </w:p>
    <w:p>
      <w:pPr>
        <w:tabs>
          <w:tab w:val="left" w:pos="567"/>
        </w:tabs>
        <w:spacing w:line="360" w:lineRule="auto"/>
        <w:jc w:val="both"/>
        <w:rPr>
          <w:rFonts w:hint="default" w:ascii="Trebuchet MS" w:hAnsi="Trebuchet MS"/>
          <w:lang w:val="pl-PL"/>
        </w:rPr>
      </w:pPr>
      <w:r>
        <w:rPr>
          <w:rFonts w:hint="default" w:ascii="Trebuchet MS" w:hAnsi="Trebuchet MS"/>
          <w:lang w:val="pl-PL"/>
        </w:rPr>
        <w:t>- 34144210-3 Wozy strażackie.</w:t>
      </w:r>
      <w:bookmarkStart w:id="6" w:name="_GoBack"/>
      <w:bookmarkEnd w:id="6"/>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pStyle w:val="18"/>
        <w:spacing w:after="0" w:line="288" w:lineRule="auto"/>
        <w:ind w:left="426"/>
        <w:jc w:val="both"/>
        <w:rPr>
          <w:rFonts w:ascii="Trebuchet MS" w:hAnsi="Trebuchet MS" w:cs="Arial"/>
          <w:highlight w:val="none"/>
        </w:rPr>
      </w:pPr>
      <w:r>
        <w:rPr>
          <w:rFonts w:ascii="Trebuchet MS" w:hAnsi="Trebuchet MS" w:cs="Arial"/>
          <w:highlight w:val="none"/>
        </w:rPr>
        <w:t xml:space="preserve">Zamawiający nie wymaga złożenia przedmiotowych środków dowodowych w przedmiotowym postępowaniu. </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360" w:lineRule="auto"/>
        <w:ind w:left="426" w:right="28" w:hanging="426"/>
        <w:jc w:val="both"/>
        <w:rPr>
          <w:rFonts w:ascii="Trebuchet MS" w:hAnsi="Trebuchet MS" w:cs="Arial"/>
          <w:sz w:val="20"/>
          <w:szCs w:val="20"/>
        </w:rPr>
      </w:pPr>
      <w:r>
        <w:rPr>
          <w:rFonts w:ascii="Trebuchet MS" w:hAnsi="Trebuchet MS" w:cs="Arial"/>
          <w:sz w:val="20"/>
          <w:szCs w:val="20"/>
        </w:rPr>
        <w:t>Powody niedokonania podziału zamówienia na części:</w:t>
      </w:r>
    </w:p>
    <w:p>
      <w:pPr>
        <w:pStyle w:val="39"/>
        <w:spacing w:line="360" w:lineRule="auto"/>
        <w:ind w:left="426" w:right="28"/>
        <w:jc w:val="both"/>
        <w:rPr>
          <w:rFonts w:ascii="Trebuchet MS" w:hAnsi="Trebuchet MS" w:cs="Arial"/>
          <w:sz w:val="20"/>
          <w:szCs w:val="20"/>
        </w:rPr>
      </w:pPr>
    </w:p>
    <w:p>
      <w:pPr>
        <w:pStyle w:val="15"/>
        <w:spacing w:line="276" w:lineRule="auto"/>
        <w:ind w:left="426"/>
        <w:jc w:val="both"/>
        <w:rPr>
          <w:rFonts w:hint="default" w:ascii="Trebuchet MS" w:hAnsi="Trebuchet MS"/>
          <w:sz w:val="20"/>
          <w:szCs w:val="20"/>
          <w:lang w:eastAsia="zh-CN"/>
        </w:rPr>
      </w:pPr>
      <w:r>
        <w:rPr>
          <w:rFonts w:hint="default" w:ascii="Trebuchet MS" w:hAnsi="Trebuchet MS"/>
          <w:sz w:val="20"/>
          <w:szCs w:val="20"/>
          <w:lang w:eastAsia="zh-CN"/>
        </w:rPr>
        <w:t>Przedmiot zamówienia jest jednolity i charakteryzuje się świadczeniem dostawy kompleksowej. Wielkość świadczonych dostaw pozwala założyć, że jeden podmiot będzie z powodzeniem mógł je wykonywać. Stąd podział zamówienia jest niecelowy i nie doprowadziłby do powstania oszczędności.</w:t>
      </w:r>
    </w:p>
    <w:p>
      <w:pPr>
        <w:pStyle w:val="15"/>
        <w:spacing w:line="276" w:lineRule="auto"/>
        <w:ind w:left="426"/>
        <w:jc w:val="both"/>
        <w:rPr>
          <w:rFonts w:hint="default" w:ascii="Trebuchet MS" w:hAnsi="Trebuchet MS"/>
          <w:lang w:eastAsia="zh-CN"/>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left="0" w:leftChars="0" w:right="28" w:firstLine="0" w:firstLineChars="0"/>
        <w:jc w:val="both"/>
        <w:rPr>
          <w:rFonts w:ascii="Trebuchet MS" w:hAnsi="Trebuchet MS" w:cs="Arial"/>
        </w:rPr>
      </w:pPr>
      <w:r>
        <w:rPr>
          <w:rFonts w:ascii="Trebuchet MS" w:hAnsi="Trebuchet MS" w:cs="Arial"/>
        </w:rPr>
        <w:t xml:space="preserve">Zamawiający nie przewiduje udzielenia zamówienia polegającego na powtórzeniu podobnych </w:t>
      </w:r>
      <w:r>
        <w:rPr>
          <w:rFonts w:hint="default" w:ascii="Trebuchet MS" w:hAnsi="Trebuchet MS" w:cs="Arial"/>
          <w:lang w:val="pl-PL"/>
        </w:rPr>
        <w:t>dostaw</w:t>
      </w:r>
      <w:r>
        <w:rPr>
          <w:rFonts w:ascii="Trebuchet MS" w:hAnsi="Trebuchet MS" w:cs="Arial"/>
        </w:rPr>
        <w:t>,</w:t>
      </w:r>
      <w:r>
        <w:rPr>
          <w:rFonts w:hint="default" w:ascii="Trebuchet MS" w:hAnsi="Trebuchet MS" w:cs="Arial"/>
          <w:lang w:val="pl-PL"/>
        </w:rPr>
        <w:t xml:space="preserve">    </w:t>
      </w:r>
      <w:r>
        <w:rPr>
          <w:rFonts w:hint="default" w:ascii="Trebuchet MS" w:hAnsi="Trebuchet MS" w:cs="Arial"/>
          <w:lang w:val="pl-PL"/>
        </w:rPr>
        <w:br w:type="textWrapping"/>
      </w:r>
      <w:r>
        <w:rPr>
          <w:rFonts w:ascii="Trebuchet MS" w:hAnsi="Trebuchet MS" w:cs="Arial"/>
        </w:rPr>
        <w:t xml:space="preserve">o którym mowa w art. 214 ust.1 pkt </w:t>
      </w:r>
      <w:r>
        <w:rPr>
          <w:rFonts w:hint="default" w:ascii="Trebuchet MS" w:hAnsi="Trebuchet MS" w:cs="Arial"/>
          <w:lang w:val="pl-PL"/>
        </w:rPr>
        <w:t>8</w:t>
      </w:r>
      <w:r>
        <w:rPr>
          <w:rFonts w:ascii="Trebuchet MS" w:hAnsi="Trebuchet MS" w:cs="Arial"/>
        </w:rPr>
        <w:t xml:space="preserve">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Zamówienie należy zrealizować w ter</w:t>
      </w:r>
      <w:r>
        <w:rPr>
          <w:rFonts w:ascii="Trebuchet MS" w:hAnsi="Trebuchet MS" w:cs="Arial"/>
          <w:highlight w:val="none"/>
        </w:rPr>
        <w:t xml:space="preserve">minie: </w:t>
      </w:r>
      <w:r>
        <w:rPr>
          <w:rFonts w:ascii="Trebuchet MS" w:hAnsi="Trebuchet MS" w:cs="Arial"/>
          <w:b/>
          <w:highlight w:val="none"/>
        </w:rPr>
        <w:t xml:space="preserve">do </w:t>
      </w:r>
      <w:r>
        <w:rPr>
          <w:rFonts w:hint="default" w:ascii="Trebuchet MS" w:hAnsi="Trebuchet MS" w:cs="Arial"/>
          <w:b/>
          <w:highlight w:val="none"/>
          <w:lang w:val="pl-PL"/>
        </w:rPr>
        <w:t>5</w:t>
      </w:r>
      <w:r>
        <w:rPr>
          <w:rFonts w:ascii="Trebuchet MS" w:hAnsi="Trebuchet MS" w:cs="Arial"/>
          <w:b/>
          <w:highlight w:val="none"/>
        </w:rPr>
        <w:t>0 dni od dnia zawarcia umowy.</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w:t>
      </w:r>
      <w:r>
        <w:rPr>
          <w:rFonts w:ascii="Trebuchet MS" w:hAnsi="Trebuchet MS" w:cs="Arial"/>
          <w:highlight w:val="none"/>
        </w:rPr>
        <w:t xml:space="preserve">awiera załącznik nr </w:t>
      </w:r>
      <w:r>
        <w:rPr>
          <w:rFonts w:hint="default" w:ascii="Trebuchet MS" w:hAnsi="Trebuchet MS" w:cs="Arial"/>
          <w:highlight w:val="none"/>
          <w:lang w:val="pl-PL"/>
        </w:rPr>
        <w:t>4</w:t>
      </w:r>
      <w:r>
        <w:rPr>
          <w:rFonts w:ascii="Trebuchet MS" w:hAnsi="Trebuchet MS" w:cs="Arial"/>
          <w:highlight w:val="none"/>
        </w:rPr>
        <w:t xml:space="preserve">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Pr>
          <w:rFonts w:hint="default" w:ascii="Trebuchet MS" w:hAnsi="Trebuchet MS" w:cs="Arial"/>
          <w:lang w:val="pl-PL"/>
        </w:rPr>
        <w:t>4</w:t>
      </w:r>
      <w:r>
        <w:rPr>
          <w:rFonts w:ascii="Trebuchet MS" w:hAnsi="Trebuchet MS" w:cs="Arial"/>
        </w:rPr>
        <w:t xml:space="preserve">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39"/>
        <w:numPr>
          <w:ilvl w:val="0"/>
          <w:numId w:val="0"/>
        </w:numPr>
        <w:spacing w:line="276" w:lineRule="auto"/>
        <w:ind w:leftChars="0"/>
        <w:jc w:val="both"/>
        <w:rPr>
          <w:rFonts w:ascii="Trebuchet MS" w:hAnsi="Trebuchet MS" w:cs="Arial"/>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Na każdą część zamówienia zostanie zawarta odrębna umowa.</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360" w:lineRule="auto"/>
        <w:jc w:val="both"/>
        <w:rPr>
          <w:rFonts w:ascii="Trebuchet MS" w:hAnsi="Trebuchet MS" w:cs="Arial"/>
          <w:b/>
          <w:bCs w:val="0"/>
        </w:rPr>
      </w:pPr>
      <w:r>
        <w:rPr>
          <w:rFonts w:ascii="Trebuchet MS" w:hAnsi="Trebuchet MS" w:cs="Arial"/>
        </w:rPr>
        <w:t xml:space="preserve">Wykonawca poda cenę ofertową na formularzu oferty, zgodnie z </w:t>
      </w:r>
      <w:r>
        <w:rPr>
          <w:rFonts w:ascii="Trebuchet MS" w:hAnsi="Trebuchet MS" w:cs="Arial"/>
          <w:b/>
          <w:bCs w:val="0"/>
        </w:rPr>
        <w:t>załącznikiem nr 1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w:t>
      </w:r>
      <w:r>
        <w:rPr>
          <w:rFonts w:hint="default" w:ascii="Trebuchet MS" w:hAnsi="Trebuchet MS" w:cs="Arial"/>
          <w:lang w:val="pl-PL"/>
        </w:rPr>
        <w:t>3</w:t>
      </w:r>
      <w:r>
        <w:rPr>
          <w:rFonts w:ascii="Trebuchet MS" w:hAnsi="Trebuchet MS" w:cs="Arial"/>
        </w:rPr>
        <w:t xml:space="preserve"> do SWZ)</w:t>
      </w:r>
      <w:r>
        <w:rPr>
          <w:rFonts w:ascii="Trebuchet MS" w:hAnsi="Trebuchet MS" w:cs="Arial"/>
          <w:b/>
        </w:rPr>
        <w:t xml:space="preserve"> </w:t>
      </w:r>
      <w:r>
        <w:rPr>
          <w:rFonts w:ascii="Trebuchet MS" w:hAnsi="Trebuchet MS" w:cs="Arial"/>
        </w:rPr>
        <w:t xml:space="preserve">– </w:t>
      </w:r>
      <w:r>
        <w:rPr>
          <w:rFonts w:ascii="Trebuchet MS" w:hAnsi="Trebuchet MS" w:cs="Arial"/>
          <w:b/>
        </w:rPr>
        <w:t>cena ryczałtowa</w:t>
      </w:r>
      <w:r>
        <w:rPr>
          <w:rFonts w:hint="default" w:ascii="Trebuchet MS" w:hAnsi="Trebuchet MS" w:cs="Arial"/>
          <w:b/>
          <w:lang w:val="pl-PL"/>
        </w:rPr>
        <w:t xml:space="preserve">. </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 xml:space="preserve">w projektowanych postanowieniach umowy w sprawie zamówienia, które zostaną wprowadzone do treści tej umowy, stanowiących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88" w:lineRule="auto"/>
        <w:ind w:left="567" w:firstLine="0"/>
        <w:jc w:val="both"/>
        <w:rPr>
          <w:rFonts w:ascii="Trebuchet MS" w:hAnsi="Trebuchet MS" w:cs="Arial"/>
        </w:rPr>
      </w:pPr>
      <w:r>
        <w:rPr>
          <w:rFonts w:ascii="Trebuchet MS" w:hAnsi="Trebuchet MS" w:cs="Arial"/>
          <w:b/>
        </w:rPr>
        <w:t>zgodnie z postanowieniami formularza oferty (Załącznik nr 1 do SWZ)</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w:t>
      </w:r>
      <w:r>
        <w:rPr>
          <w:rFonts w:ascii="Trebuchet MS" w:hAnsi="Trebuchet MS" w:cs="Arial"/>
          <w:highlight w:val="none"/>
        </w:rPr>
        <w:t xml:space="preserve"> zawartych w rozdziale XVI SWZ or</w:t>
      </w:r>
      <w:r>
        <w:rPr>
          <w:rFonts w:ascii="Trebuchet MS" w:hAnsi="Trebuchet MS" w:cs="Arial"/>
        </w:rPr>
        <w:t xml:space="preserve">az w ust. 2 i w ust. 4 niniejszego rozdziału SWZ, komunikacja między Zamawiającym a Wykonawcami może się odbywać wyłącznie przy użyciu środków komunikacji elektronicznej w rozumieniu ustawy z dnia 18 lipca 2002 r. </w:t>
      </w:r>
      <w:r>
        <w:rPr>
          <w:rFonts w:ascii="Trebuchet MS" w:hAnsi="Trebuchet MS" w:cs="Arial"/>
          <w:highlight w:val="none"/>
        </w:rPr>
        <w:t>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Fonts w:hint="default" w:ascii="Trebuchet MS" w:hAnsi="Trebuchet MS" w:eastAsia="SimSun"/>
          <w:sz w:val="20"/>
          <w:szCs w:val="20"/>
        </w:rPr>
        <w:fldChar w:fldCharType="begin"/>
      </w:r>
      <w:r>
        <w:rPr>
          <w:rFonts w:hint="default" w:ascii="Trebuchet MS" w:hAnsi="Trebuchet MS" w:eastAsia="SimSun"/>
          <w:sz w:val="20"/>
          <w:szCs w:val="20"/>
        </w:rPr>
        <w:instrText xml:space="preserve"> HYPERLINK "https://platformazakupowa.pl/transakcja/931054" </w:instrText>
      </w:r>
      <w:r>
        <w:rPr>
          <w:rFonts w:hint="default" w:ascii="Trebuchet MS" w:hAnsi="Trebuchet MS" w:eastAsia="SimSun"/>
          <w:sz w:val="20"/>
          <w:szCs w:val="20"/>
        </w:rPr>
        <w:fldChar w:fldCharType="separate"/>
      </w:r>
      <w:r>
        <w:rPr>
          <w:rStyle w:val="30"/>
          <w:rFonts w:hint="default" w:ascii="Trebuchet MS" w:hAnsi="Trebuchet MS" w:eastAsia="SimSun"/>
          <w:sz w:val="20"/>
          <w:szCs w:val="20"/>
        </w:rPr>
        <w:t>https://platformazakupowa.pl/transakcja/931054</w:t>
      </w:r>
      <w:r>
        <w:rPr>
          <w:rFonts w:hint="default" w:ascii="Trebuchet MS" w:hAnsi="Trebuchet MS" w:eastAsia="SimSun"/>
          <w:sz w:val="20"/>
          <w:szCs w:val="20"/>
        </w:rPr>
        <w:fldChar w:fldCharType="end"/>
      </w:r>
      <w:r>
        <w:rPr>
          <w:rFonts w:hint="default" w:ascii="Trebuchet MS" w:hAnsi="Trebuchet MS" w:eastAsia="SimSun"/>
          <w:sz w:val="20"/>
          <w:szCs w:val="20"/>
          <w:lang w:val="pl-PL"/>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w:t>
      </w:r>
      <w:r>
        <w:rPr>
          <w:rFonts w:ascii="Trebuchet MS" w:hAnsi="Trebuchet MS" w:cs="Arial"/>
          <w:highlight w:val="none"/>
        </w:rPr>
        <w:t xml:space="preserve"> </w:t>
      </w:r>
      <w:r>
        <w:rPr>
          <w:rFonts w:ascii="Trebuchet MS" w:hAnsi="Trebuchet MS" w:cs="Arial"/>
        </w:rPr>
        <w:t>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w:t>
      </w:r>
      <w:r>
        <w:rPr>
          <w:rFonts w:ascii="Trebuchet MS" w:hAnsi="Trebuchet MS" w:cs="Arial"/>
          <w:b/>
          <w:sz w:val="22"/>
          <w:szCs w:val="22"/>
          <w:highlight w:val="none"/>
          <w:u w:val="single"/>
        </w:rPr>
        <w:t>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2"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2"/>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3"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3"/>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color w:val="000000"/>
          <w:sz w:val="24"/>
          <w:szCs w:val="24"/>
        </w:rPr>
      </w:pPr>
      <w:r>
        <w:rPr>
          <w:rFonts w:ascii="Trebuchet MS" w:hAnsi="Trebuchet MS" w:cs="Arial"/>
        </w:rPr>
        <w:t>Sposoby złożenia oferty za pośrednictwem Platformy przetargowej oraz potwierdzenia złożenia oferty, zostały opisane w Instrukcjach użytkowników Platformy przetargowej</w:t>
      </w:r>
      <w:r>
        <w:rPr>
          <w:rFonts w:hint="default" w:ascii="Trebuchet MS" w:hAnsi="Trebuchet MS" w:cs="Arial"/>
          <w:lang w:val="pl-PL"/>
        </w:rPr>
        <w:t>.</w:t>
      </w:r>
    </w:p>
    <w:p>
      <w:pPr>
        <w:pStyle w:val="39"/>
        <w:numPr>
          <w:ilvl w:val="0"/>
          <w:numId w:val="0"/>
        </w:numPr>
        <w:spacing w:line="276" w:lineRule="auto"/>
        <w:ind w:leftChars="0"/>
        <w:jc w:val="both"/>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w:t>
      </w:r>
      <w:r>
        <w:rPr>
          <w:rFonts w:hint="default" w:ascii="Trebuchet MS" w:hAnsi="Trebuchet MS"/>
          <w:lang w:val="pl-PL"/>
        </w:rPr>
        <w:t xml:space="preserve"> z późn. zm.</w:t>
      </w:r>
      <w:r>
        <w:rPr>
          <w:rFonts w:ascii="Trebuchet MS" w:hAnsi="Trebuchet MS"/>
        </w:rPr>
        <w:t>),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highlight w:val="none"/>
        </w:rPr>
        <w:t xml:space="preserve">podmiotowych środków dowodowych – odpowiednio Wykonawca, Wykonawca wspólnie </w:t>
      </w:r>
      <w:r>
        <w:rPr>
          <w:rFonts w:ascii="Trebuchet MS" w:hAnsi="Trebuchet MS"/>
        </w:rPr>
        <w:t xml:space="preserve">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highlight w:val="none"/>
        </w:rPr>
        <w:t xml:space="preserve">W przypadku przekazywania w postępowaniu dokumentu elektronicznego w formacie poddającym dane kompresji, opatrzenie pliku zawierającego skompresowane </w:t>
      </w:r>
      <w:r>
        <w:rPr>
          <w:rFonts w:ascii="Trebuchet MS" w:hAnsi="Trebuchet MS"/>
        </w:rPr>
        <w:t>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w:t>
      </w:r>
      <w:r>
        <w:rPr>
          <w:rFonts w:ascii="Trebuchet MS" w:hAnsi="Trebuchet MS"/>
          <w:highlight w:val="none"/>
        </w:rPr>
        <w:t>opuszczone są wyłącznie fo</w:t>
      </w:r>
      <w:r>
        <w:rPr>
          <w:rFonts w:ascii="Trebuchet MS" w:hAnsi="Trebuchet MS"/>
        </w:rPr>
        <w:t>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14"/>
        <w:spacing w:line="360" w:lineRule="auto"/>
        <w:ind w:left="1701" w:hanging="1701"/>
        <w:jc w:val="center"/>
        <w:rPr>
          <w:rFonts w:ascii="Trebuchet MS" w:hAnsi="Trebuchet MS" w:cs="Arial"/>
          <w:b/>
          <w:sz w:val="20"/>
        </w:rPr>
      </w:pP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color w:val="auto"/>
          <w:sz w:val="22"/>
          <w:szCs w:val="22"/>
          <w:highlight w:val="none"/>
          <w:u w:val="single"/>
        </w:rPr>
      </w:pPr>
      <w:r>
        <w:rPr>
          <w:rFonts w:ascii="Trebuchet MS" w:hAnsi="Trebuchet MS" w:cs="Arial"/>
          <w:b/>
          <w:color w:val="auto"/>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w:t>
      </w:r>
      <w:r>
        <w:rPr>
          <w:rFonts w:hint="default" w:ascii="Trebuchet MS" w:hAnsi="Trebuchet MS" w:cs="Arial"/>
          <w:b/>
          <w:color w:val="000000"/>
          <w:sz w:val="20"/>
          <w:lang w:val="pl-PL"/>
        </w:rPr>
        <w:t xml:space="preserve">riusz Tabor </w:t>
      </w:r>
      <w:r>
        <w:rPr>
          <w:rFonts w:ascii="Trebuchet MS" w:hAnsi="Trebuchet MS" w:cs="Arial"/>
          <w:color w:val="000000"/>
          <w:sz w:val="20"/>
        </w:rPr>
        <w:t>–</w:t>
      </w:r>
      <w:r>
        <w:rPr>
          <w:rFonts w:hint="default" w:ascii="Trebuchet MS" w:hAnsi="Trebuchet MS" w:cs="Arial"/>
          <w:color w:val="000000"/>
          <w:sz w:val="20"/>
          <w:lang w:val="pl-PL"/>
        </w:rPr>
        <w:t xml:space="preserve"> Prezes OSP Chrząstowice.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highlight w:val="none"/>
        </w:rPr>
        <w:t>Ofertę należy sporządzić na formularzu oferty lub według takiego samego schematu, stanowiącego załącznik nr 1</w:t>
      </w:r>
      <w:r>
        <w:rPr>
          <w:rFonts w:ascii="Trebuchet MS" w:hAnsi="Trebuchet MS" w:cs="Arial"/>
          <w:b/>
          <w:sz w:val="20"/>
          <w:highlight w:val="none"/>
        </w:rPr>
        <w:t xml:space="preserve"> </w:t>
      </w:r>
      <w:r>
        <w:rPr>
          <w:rFonts w:ascii="Trebuchet MS" w:hAnsi="Trebuchet MS" w:cs="Arial"/>
          <w:sz w:val="20"/>
          <w:highlight w:val="none"/>
        </w:rPr>
        <w:t>do SWZ. O</w:t>
      </w:r>
      <w:r>
        <w:rPr>
          <w:rFonts w:ascii="Trebuchet MS" w:hAnsi="Trebuchet MS" w:cs="Arial"/>
          <w:sz w:val="20"/>
        </w:rPr>
        <w:t>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highlight w:val="none"/>
        </w:rPr>
        <w:t>Wraz z ofertą</w:t>
      </w:r>
      <w:r>
        <w:rPr>
          <w:rFonts w:ascii="Trebuchet MS" w:hAnsi="Trebuchet MS" w:cs="Arial"/>
          <w:b/>
          <w:sz w:val="20"/>
        </w:rPr>
        <w:t xml:space="preserve">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o niepodleganiu wykluczeniu z postępowania</w:t>
      </w:r>
      <w:r>
        <w:rPr>
          <w:rFonts w:hint="default" w:ascii="Trebuchet MS" w:hAnsi="Trebuchet MS" w:cs="Arial"/>
          <w:lang w:val="pl-PL"/>
        </w:rPr>
        <w:t>,</w:t>
      </w:r>
      <w:r>
        <w:rPr>
          <w:rFonts w:ascii="Trebuchet MS" w:hAnsi="Trebuchet MS" w:cs="Arial"/>
        </w:rPr>
        <w:t xml:space="preserve"> w zakresie wskazanym w rozdziale XIX SWZ – zgodnie z załącznikiem</w:t>
      </w:r>
      <w:r>
        <w:rPr>
          <w:rFonts w:ascii="Trebuchet MS" w:hAnsi="Trebuchet MS" w:cs="Arial"/>
          <w:highlight w:val="none"/>
        </w:rPr>
        <w:t xml:space="preserve"> nr 2</w:t>
      </w:r>
      <w:r>
        <w:rPr>
          <w:rFonts w:hint="default" w:ascii="Trebuchet MS" w:hAnsi="Trebuchet MS" w:cs="Arial"/>
          <w:highlight w:val="none"/>
          <w:lang w:val="pl-PL"/>
        </w:rPr>
        <w:t xml:space="preserve"> </w:t>
      </w:r>
      <w:r>
        <w:rPr>
          <w:rFonts w:ascii="Trebuchet MS" w:hAnsi="Trebuchet MS" w:cs="Arial"/>
          <w:highlight w:val="none"/>
        </w:rPr>
        <w:t>do S</w:t>
      </w:r>
      <w:r>
        <w:rPr>
          <w:rFonts w:ascii="Trebuchet MS" w:hAnsi="Trebuchet MS" w:cs="Arial"/>
        </w:rPr>
        <w:t xml:space="preserve">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highlight w:val="none"/>
        </w:rPr>
      </w:pPr>
      <w:r>
        <w:rPr>
          <w:rFonts w:ascii="Trebuchet MS" w:hAnsi="Trebuchet MS" w:cs="Arial"/>
          <w:highlight w:val="none"/>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highlight w:val="none"/>
        </w:rPr>
      </w:pPr>
      <w:r>
        <w:rPr>
          <w:rFonts w:ascii="Trebuchet MS" w:hAnsi="Trebuchet MS" w:cs="Arial"/>
          <w:highlight w: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highlight w:val="none"/>
        </w:rPr>
        <w:t xml:space="preserve">Upoważnienie (pełnomocnictwo) do podpisania oferty, </w:t>
      </w:r>
      <w:r>
        <w:rPr>
          <w:rFonts w:ascii="Trebuchet MS" w:hAnsi="Trebuchet MS" w:cs="Arial"/>
        </w:rPr>
        <w:t>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hint="default" w:ascii="Trebuchet MS" w:hAnsi="Trebuchet MS" w:cs="Arial"/>
          <w:lang w:val="pl-PL"/>
        </w:rPr>
        <w:t xml:space="preserve"> </w:t>
      </w:r>
      <w:r>
        <w:rPr>
          <w:rFonts w:ascii="Trebuchet MS" w:hAnsi="Trebuchet MS" w:cs="Arial"/>
        </w:rPr>
        <w:t>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highlight w:val="none"/>
          <w:u w:val="single"/>
        </w:rPr>
      </w:pPr>
      <w:r>
        <w:rPr>
          <w:rFonts w:ascii="Trebuchet MS" w:hAnsi="Trebuchet MS" w:cs="Arial"/>
          <w:color w:val="000000" w:themeColor="text1"/>
          <w:highlight w:val="none"/>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bCs/>
        </w:rPr>
        <w:t>W przypadku wspólnego ubiegania się o udzielenie zamówieni</w:t>
      </w:r>
      <w:r>
        <w:rPr>
          <w:rFonts w:hint="default" w:ascii="Trebuchet MS" w:hAnsi="Trebuchet MS"/>
          <w:bCs/>
          <w:lang w:val="pl-PL"/>
        </w:rPr>
        <w:t>a</w:t>
      </w:r>
      <w:r>
        <w:rPr>
          <w:rFonts w:ascii="Trebuchet MS" w:hAnsi="Trebuchet MS"/>
          <w:bCs/>
        </w:rPr>
        <w:t xml:space="preserve"> przez Wykonawców oświadczenie, o którym mowa w art. 125 ustawy (ust. 3.1. rozdziału XVI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8"/>
        </w:numPr>
        <w:tabs>
          <w:tab w:val="left" w:pos="567"/>
        </w:tabs>
        <w:spacing w:after="240" w:line="360" w:lineRule="auto"/>
        <w:ind w:left="567" w:hanging="425"/>
        <w:rPr>
          <w:rFonts w:ascii="Trebuchet MS" w:hAnsi="Trebuchet MS" w:cs="Arial"/>
        </w:rPr>
      </w:pPr>
      <w:r>
        <w:rPr>
          <w:rFonts w:ascii="Trebuchet MS" w:hAnsi="Trebuchet MS" w:cs="Arial"/>
        </w:rPr>
        <w:t>Wykonawca może powierzyć wykonanie części zamówienia podwykonawcy.</w:t>
      </w:r>
    </w:p>
    <w:p>
      <w:pPr>
        <w:pStyle w:val="39"/>
        <w:numPr>
          <w:ilvl w:val="0"/>
          <w:numId w:val="29"/>
        </w:numPr>
        <w:tabs>
          <w:tab w:val="left" w:pos="567"/>
        </w:tabs>
        <w:spacing w:after="480" w:line="360" w:lineRule="auto"/>
        <w:ind w:left="567" w:hanging="425"/>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0"/>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1"/>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0"/>
        </w:numPr>
        <w:spacing w:line="276" w:lineRule="auto"/>
        <w:ind w:leftChars="0"/>
        <w:jc w:val="both"/>
        <w:rPr>
          <w:rFonts w:ascii="Trebuchet MS" w:hAnsi="Trebuchet MS" w:cs="Arial"/>
          <w:b/>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0"/>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0"/>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0"/>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w:t>
      </w:r>
      <w:r>
        <w:rPr>
          <w:rFonts w:ascii="Trebuchet MS" w:hAnsi="Trebuchet MS" w:cs="Arial"/>
          <w:b/>
          <w:bCs/>
        </w:rPr>
        <w:t xml:space="preserve">Dz.U. </w:t>
      </w:r>
      <w:r>
        <w:rPr>
          <w:rFonts w:hint="default" w:ascii="Trebuchet MS" w:hAnsi="Trebuchet MS" w:cs="Arial"/>
          <w:b/>
          <w:bCs/>
          <w:lang w:val="pl-PL"/>
        </w:rPr>
        <w:t xml:space="preserve">z 2024r. </w:t>
      </w:r>
      <w:r>
        <w:rPr>
          <w:rFonts w:ascii="Trebuchet MS" w:hAnsi="Trebuchet MS" w:cs="Arial"/>
          <w:b/>
          <w:bCs/>
        </w:rPr>
        <w:t xml:space="preserve">poz. </w:t>
      </w:r>
      <w:r>
        <w:rPr>
          <w:rFonts w:hint="default" w:ascii="Trebuchet MS" w:hAnsi="Trebuchet MS" w:cs="Arial"/>
          <w:b/>
          <w:bCs/>
          <w:lang w:val="pl-PL"/>
        </w:rPr>
        <w:t>507</w:t>
      </w:r>
      <w:r>
        <w:rPr>
          <w:rFonts w:ascii="Trebuchet MS" w:hAnsi="Trebuchet MS" w:cs="Arial"/>
          <w:b/>
        </w:rPr>
        <w:t>).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4" w:name="_Hlk84249969"/>
      <w:r>
        <w:rPr>
          <w:rFonts w:ascii="Trebuchet MS" w:hAnsi="Trebuchet MS" w:cs="Arial"/>
        </w:rPr>
        <w:t>Zamawiający nie określa warunków udziału w postępowaniu w tym zakresie</w:t>
      </w:r>
      <w:bookmarkEnd w:id="4"/>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567"/>
          <w:tab w:val="left" w:pos="2340"/>
        </w:tabs>
        <w:spacing w:line="276" w:lineRule="auto"/>
        <w:jc w:val="both"/>
        <w:rPr>
          <w:rFonts w:ascii="Trebuchet MS" w:hAnsi="Trebuchet MS" w:cs="Arial"/>
          <w:highlight w:val="cyan"/>
        </w:rPr>
      </w:pPr>
    </w:p>
    <w:p>
      <w:pPr>
        <w:pStyle w:val="39"/>
        <w:numPr>
          <w:ilvl w:val="0"/>
          <w:numId w:val="30"/>
        </w:numPr>
        <w:spacing w:line="276" w:lineRule="auto"/>
        <w:ind w:left="426" w:hanging="426"/>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pStyle w:val="39"/>
        <w:numPr>
          <w:ilvl w:val="1"/>
          <w:numId w:val="30"/>
        </w:numPr>
        <w:spacing w:after="480" w:line="360" w:lineRule="auto"/>
        <w:ind w:left="1145"/>
        <w:rPr>
          <w:rFonts w:ascii="Trebuchet MS" w:hAnsi="Trebuchet MS" w:cs="TimesNewRoman"/>
        </w:rPr>
      </w:pPr>
      <w:r>
        <w:rPr>
          <w:rFonts w:ascii="Trebuchet MS" w:hAnsi="Trebuchet MS" w:cs="Arial"/>
        </w:rPr>
        <w:t xml:space="preserve">Zamawiający nie wymaga od Wykonawcy składania podmiotowych środków dowodowych na potwierdzenie braku wykluczenia z postępowania. Wystarczające będzie złożenie wraz z ofertą oświadczenia, o którym mowa w ust. 3.1. rozdziału XVI SWZ. </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spacing w:before="0" w:beforeAutospacing="0" w:after="480" w:afterAutospacing="0" w:line="360" w:lineRule="auto"/>
        <w:rPr>
          <w:rFonts w:ascii="Trebuchet MS" w:hAnsi="Trebuchet MS" w:cs="Arial"/>
          <w:b/>
        </w:rPr>
      </w:pPr>
      <w:r>
        <w:rPr>
          <w:rFonts w:ascii="Trebuchet MS" w:hAnsi="Trebuchet MS"/>
          <w:bCs/>
          <w:sz w:val="20"/>
        </w:rPr>
        <w:t xml:space="preserve">Nie dotyczy, z uwagi na brak określenia warunków udziału w postępowaniu przez Zamawiającego.  </w:t>
      </w: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2"/>
        </w:numPr>
        <w:tabs>
          <w:tab w:val="left" w:pos="426"/>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2"/>
        </w:numPr>
        <w:tabs>
          <w:tab w:val="left" w:pos="426"/>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highlight w:val="cyan"/>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3"/>
        </w:numPr>
        <w:tabs>
          <w:tab w:val="left" w:pos="426"/>
          <w:tab w:val="clear" w:pos="567"/>
        </w:tabs>
        <w:spacing w:line="276" w:lineRule="auto"/>
        <w:ind w:left="426" w:right="28" w:hanging="426"/>
        <w:rPr>
          <w:rFonts w:ascii="Trebuchet MS" w:hAnsi="Trebuchet MS" w:cs="Arial"/>
          <w:sz w:val="20"/>
          <w:szCs w:val="20"/>
          <w:highlight w:val="none"/>
        </w:rPr>
      </w:pPr>
      <w:r>
        <w:rPr>
          <w:rFonts w:ascii="Trebuchet MS" w:hAnsi="Trebuchet MS" w:cs="Arial"/>
          <w:sz w:val="20"/>
        </w:rPr>
        <w:t xml:space="preserve">Ofertę należy złożyć </w:t>
      </w:r>
      <w:r>
        <w:rPr>
          <w:rFonts w:ascii="Trebuchet MS" w:hAnsi="Trebuchet MS" w:cs="Arial"/>
          <w:sz w:val="20"/>
          <w:szCs w:val="20"/>
        </w:rPr>
        <w:t xml:space="preserve">za pośrednictwem Platformy przetargowej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"https://platformazakupowa.pl/transakcja/918833" </w:instrText>
      </w:r>
      <w:r>
        <w:rPr>
          <w:rFonts w:hint="default" w:ascii="Trebuchet MS" w:hAnsi="Trebuchet MS" w:eastAsia="SimSun" w:cs="Trebuchet MS"/>
          <w:sz w:val="20"/>
          <w:szCs w:val="20"/>
        </w:rPr>
        <w:fldChar w:fldCharType="separate"/>
      </w:r>
      <w:r>
        <w:rPr>
          <w:rStyle w:val="30"/>
          <w:rFonts w:ascii="Trebuchet MS" w:hAnsi="Trebuchet MS" w:eastAsia="SimSun" w:cs="Arial"/>
          <w:sz w:val="20"/>
          <w:szCs w:val="20"/>
          <w:highlight w:val="none"/>
        </w:rPr>
        <w:fldChar w:fldCharType="begin"/>
      </w:r>
      <w:r>
        <w:rPr>
          <w:rStyle w:val="30"/>
          <w:rFonts w:ascii="Trebuchet MS" w:hAnsi="Trebuchet MS" w:eastAsia="SimSun" w:cs="Arial"/>
          <w:sz w:val="20"/>
          <w:szCs w:val="20"/>
          <w:highlight w:val="none"/>
        </w:rPr>
        <w:instrText xml:space="preserve"> HYPERLINK "https://platformazakupowa.pl/transakcja/931054" </w:instrText>
      </w:r>
      <w:r>
        <w:rPr>
          <w:rStyle w:val="30"/>
          <w:rFonts w:ascii="Trebuchet MS" w:hAnsi="Trebuchet MS" w:eastAsia="SimSun" w:cs="Arial"/>
          <w:sz w:val="20"/>
          <w:szCs w:val="20"/>
          <w:highlight w:val="none"/>
        </w:rPr>
        <w:fldChar w:fldCharType="separate"/>
      </w:r>
      <w:r>
        <w:rPr>
          <w:rStyle w:val="30"/>
          <w:rFonts w:ascii="Trebuchet MS" w:hAnsi="Trebuchet MS" w:eastAsia="SimSun" w:cs="Arial"/>
          <w:sz w:val="20"/>
          <w:szCs w:val="20"/>
          <w:highlight w:val="none"/>
        </w:rPr>
        <w:t>https://platformazakupowa.pl/transakcja/931054</w:t>
      </w:r>
      <w:r>
        <w:rPr>
          <w:rStyle w:val="30"/>
          <w:rFonts w:ascii="Trebuchet MS" w:hAnsi="Trebuchet MS" w:eastAsia="SimSun" w:cs="Arial"/>
          <w:sz w:val="20"/>
          <w:szCs w:val="20"/>
          <w:highlight w:val="none"/>
        </w:rPr>
        <w:fldChar w:fldCharType="end"/>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ascii="Trebuchet MS" w:hAnsi="Trebuchet MS" w:cs="Arial"/>
          <w:sz w:val="20"/>
          <w:szCs w:val="20"/>
        </w:rPr>
        <w:t xml:space="preserve">nie później niż </w:t>
      </w:r>
      <w:r>
        <w:rPr>
          <w:rFonts w:ascii="Trebuchet MS" w:hAnsi="Trebuchet MS" w:cs="Arial"/>
          <w:sz w:val="20"/>
          <w:szCs w:val="20"/>
          <w:highlight w:val="none"/>
        </w:rPr>
        <w:t>do dnia</w:t>
      </w:r>
      <w:r>
        <w:rPr>
          <w:rFonts w:ascii="Trebuchet MS" w:hAnsi="Trebuchet MS" w:cs="Arial"/>
          <w:b/>
          <w:sz w:val="20"/>
          <w:szCs w:val="20"/>
          <w:highlight w:val="none"/>
        </w:rPr>
        <w:t xml:space="preserve"> </w:t>
      </w:r>
      <w:r>
        <w:rPr>
          <w:rFonts w:hint="default" w:ascii="Trebuchet MS" w:hAnsi="Trebuchet MS" w:cs="Arial"/>
          <w:b/>
          <w:sz w:val="20"/>
          <w:szCs w:val="20"/>
          <w:highlight w:val="none"/>
          <w:lang w:val="pl-PL"/>
        </w:rPr>
        <w:t>03</w:t>
      </w:r>
      <w:r>
        <w:rPr>
          <w:rFonts w:ascii="Trebuchet MS" w:hAnsi="Trebuchet MS" w:cs="Arial"/>
          <w:b/>
          <w:sz w:val="20"/>
          <w:szCs w:val="20"/>
          <w:highlight w:val="none"/>
        </w:rPr>
        <w:t>.0</w:t>
      </w:r>
      <w:r>
        <w:rPr>
          <w:rFonts w:hint="default" w:ascii="Trebuchet MS" w:hAnsi="Trebuchet MS" w:cs="Arial"/>
          <w:b/>
          <w:sz w:val="20"/>
          <w:szCs w:val="20"/>
          <w:highlight w:val="none"/>
          <w:lang w:val="pl-PL"/>
        </w:rPr>
        <w:t>6</w:t>
      </w:r>
      <w:r>
        <w:rPr>
          <w:rFonts w:ascii="Trebuchet MS" w:hAnsi="Trebuchet MS" w:cs="Arial"/>
          <w:b/>
          <w:sz w:val="20"/>
          <w:szCs w:val="20"/>
          <w:highlight w:val="none"/>
        </w:rPr>
        <w:t>.202</w:t>
      </w:r>
      <w:r>
        <w:rPr>
          <w:rFonts w:hint="default" w:ascii="Trebuchet MS" w:hAnsi="Trebuchet MS" w:cs="Arial"/>
          <w:b/>
          <w:sz w:val="20"/>
          <w:szCs w:val="20"/>
          <w:highlight w:val="none"/>
          <w:lang w:val="pl-PL"/>
        </w:rPr>
        <w:t>4</w:t>
      </w:r>
      <w:r>
        <w:rPr>
          <w:rFonts w:ascii="Trebuchet MS" w:hAnsi="Trebuchet MS" w:cs="Arial"/>
          <w:b/>
          <w:sz w:val="20"/>
          <w:szCs w:val="20"/>
          <w:highlight w:val="none"/>
        </w:rPr>
        <w:t xml:space="preserve">r. </w:t>
      </w:r>
      <w:r>
        <w:rPr>
          <w:rFonts w:hint="default" w:ascii="Trebuchet MS" w:hAnsi="Trebuchet MS" w:cs="Arial"/>
          <w:b/>
          <w:sz w:val="20"/>
          <w:szCs w:val="20"/>
          <w:highlight w:val="none"/>
          <w:lang w:val="pl-PL"/>
        </w:rPr>
        <w:t xml:space="preserve">                  </w:t>
      </w:r>
      <w:r>
        <w:rPr>
          <w:rFonts w:ascii="Trebuchet MS" w:hAnsi="Trebuchet MS" w:cs="Arial"/>
          <w:b/>
          <w:sz w:val="20"/>
          <w:szCs w:val="20"/>
          <w:highlight w:val="none"/>
        </w:rPr>
        <w:t xml:space="preserve">do godziny </w:t>
      </w:r>
      <w:r>
        <w:rPr>
          <w:rFonts w:hint="default" w:ascii="Trebuchet MS" w:hAnsi="Trebuchet MS" w:cs="Arial"/>
          <w:b/>
          <w:sz w:val="20"/>
          <w:szCs w:val="20"/>
          <w:highlight w:val="none"/>
          <w:lang w:val="pl-PL"/>
        </w:rPr>
        <w:t>14</w:t>
      </w:r>
      <w:r>
        <w:rPr>
          <w:rFonts w:ascii="Trebuchet MS" w:hAnsi="Trebuchet MS" w:cs="Arial"/>
          <w:b/>
          <w:sz w:val="20"/>
          <w:szCs w:val="20"/>
          <w:highlight w:val="none"/>
        </w:rPr>
        <w:t>:00,00</w:t>
      </w:r>
    </w:p>
    <w:p>
      <w:pPr>
        <w:pStyle w:val="14"/>
        <w:tabs>
          <w:tab w:val="left" w:pos="284"/>
        </w:tabs>
        <w:spacing w:line="276" w:lineRule="auto"/>
        <w:ind w:left="426" w:right="28"/>
        <w:rPr>
          <w:rFonts w:ascii="Trebuchet MS" w:hAnsi="Trebuchet MS" w:cs="Arial"/>
          <w:b/>
          <w:sz w:val="20"/>
          <w:highlight w:val="none"/>
        </w:rPr>
      </w:pP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none"/>
        </w:rPr>
      </w:pPr>
    </w:p>
    <w:p>
      <w:pPr>
        <w:pStyle w:val="14"/>
        <w:numPr>
          <w:ilvl w:val="0"/>
          <w:numId w:val="33"/>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pPr>
        <w:pStyle w:val="14"/>
        <w:numPr>
          <w:ilvl w:val="0"/>
          <w:numId w:val="0"/>
        </w:numPr>
        <w:tabs>
          <w:tab w:val="left" w:pos="426"/>
        </w:tabs>
        <w:spacing w:line="276" w:lineRule="auto"/>
        <w:ind w:leftChars="0" w:right="28" w:rightChars="0"/>
        <w:rPr>
          <w:rFonts w:ascii="Trebuchet MS" w:hAnsi="Trebuchet MS" w:cs="Arial"/>
          <w:sz w:val="20"/>
          <w:highlight w:val="none"/>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02</w:t>
      </w:r>
      <w:r>
        <w:rPr>
          <w:rFonts w:ascii="Trebuchet MS" w:hAnsi="Trebuchet MS" w:cs="Arial"/>
          <w:b/>
          <w:sz w:val="20"/>
          <w:highlight w:val="none"/>
        </w:rPr>
        <w:t>.0</w:t>
      </w:r>
      <w:r>
        <w:rPr>
          <w:rFonts w:hint="default" w:ascii="Trebuchet MS" w:hAnsi="Trebuchet MS" w:cs="Arial"/>
          <w:b/>
          <w:sz w:val="20"/>
          <w:highlight w:val="none"/>
          <w:lang w:val="pl-PL"/>
        </w:rPr>
        <w:t>7</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highlight w:val="none"/>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OTWARCIA OFERT CZYNNOŚCI ZWIĄZANE Z OTWARCIEM OFERT</w:t>
      </w:r>
    </w:p>
    <w:p>
      <w:pPr>
        <w:pStyle w:val="14"/>
        <w:spacing w:line="276" w:lineRule="auto"/>
        <w:ind w:left="426" w:right="28" w:hanging="426"/>
        <w:rPr>
          <w:rFonts w:ascii="Trebuchet MS" w:hAnsi="Trebuchet MS" w:cs="Arial"/>
          <w:sz w:val="18"/>
          <w:highlight w:val="none"/>
        </w:rPr>
      </w:pPr>
    </w:p>
    <w:p>
      <w:pPr>
        <w:pStyle w:val="14"/>
        <w:numPr>
          <w:ilvl w:val="0"/>
          <w:numId w:val="34"/>
        </w:numPr>
        <w:tabs>
          <w:tab w:val="clear" w:pos="567"/>
        </w:tabs>
        <w:spacing w:line="276" w:lineRule="auto"/>
        <w:ind w:left="426" w:right="28" w:hanging="426"/>
        <w:rPr>
          <w:rFonts w:ascii="Trebuchet MS" w:hAnsi="Trebuchet MS" w:cs="Arial"/>
          <w:sz w:val="20"/>
          <w:highlight w:val="none"/>
        </w:rPr>
      </w:pPr>
      <w:bookmarkStart w:id="5"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03</w:t>
      </w:r>
      <w:r>
        <w:rPr>
          <w:rFonts w:ascii="Trebuchet MS" w:hAnsi="Trebuchet MS" w:cs="Arial"/>
          <w:b/>
          <w:sz w:val="20"/>
          <w:highlight w:val="none"/>
        </w:rPr>
        <w:t>.0</w:t>
      </w:r>
      <w:r>
        <w:rPr>
          <w:rFonts w:hint="default" w:ascii="Trebuchet MS" w:hAnsi="Trebuchet MS" w:cs="Arial"/>
          <w:b/>
          <w:sz w:val="20"/>
          <w:highlight w:val="none"/>
          <w:lang w:val="pl-PL"/>
        </w:rPr>
        <w:t>6</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14</w:t>
      </w:r>
      <w:r>
        <w:rPr>
          <w:rFonts w:ascii="Trebuchet MS" w:hAnsi="Trebuchet MS" w:cs="Arial"/>
          <w:b/>
          <w:sz w:val="20"/>
          <w:highlight w:val="none"/>
        </w:rPr>
        <w:t>:30</w:t>
      </w:r>
      <w:r>
        <w:rPr>
          <w:rFonts w:ascii="Trebuchet MS" w:hAnsi="Trebuchet MS" w:cs="Arial"/>
          <w:sz w:val="20"/>
          <w:highlight w:val="none"/>
        </w:rPr>
        <w:t>, w pokoju 206, na komputerze Zamawiającego, po odszyfrowaniu i pobraniu z Platformy przetargowej złożonych ofert</w:t>
      </w:r>
      <w:bookmarkEnd w:id="5"/>
      <w:r>
        <w:rPr>
          <w:rFonts w:ascii="Trebuchet MS" w:hAnsi="Trebuchet MS" w:cs="Arial"/>
          <w:sz w:val="20"/>
          <w:highlight w:val="none"/>
        </w:rPr>
        <w:t>.</w:t>
      </w:r>
      <w:r>
        <w:rPr>
          <w:highlight w:val="none"/>
        </w:rPr>
        <w:t xml:space="preserve"> </w:t>
      </w:r>
    </w:p>
    <w:p>
      <w:pPr>
        <w:pStyle w:val="14"/>
        <w:spacing w:line="276" w:lineRule="auto"/>
        <w:ind w:left="426" w:right="28"/>
        <w:rPr>
          <w:rFonts w:ascii="Trebuchet MS" w:hAnsi="Trebuchet MS" w:cs="Arial"/>
          <w:sz w:val="20"/>
          <w:highlight w:val="none"/>
        </w:rPr>
      </w:pPr>
    </w:p>
    <w:p>
      <w:pPr>
        <w:pStyle w:val="14"/>
        <w:numPr>
          <w:ilvl w:val="0"/>
          <w:numId w:val="34"/>
        </w:numPr>
        <w:tabs>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4"/>
        </w:numPr>
        <w:tabs>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4"/>
        </w:numPr>
        <w:tabs>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numPr>
          <w:ilvl w:val="0"/>
          <w:numId w:val="36"/>
        </w:numPr>
        <w:spacing w:line="288" w:lineRule="auto"/>
        <w:jc w:val="both"/>
        <w:rPr>
          <w:rFonts w:ascii="Trebuchet MS" w:hAnsi="Trebuchet MS" w:cs="Arial"/>
        </w:rPr>
      </w:pPr>
      <w:r>
        <w:rPr>
          <w:rFonts w:ascii="Trebuchet MS" w:hAnsi="Trebuchet MS" w:cs="Arial"/>
        </w:rPr>
        <w:t>Przy wyborze oferty najkorzystniejszej, Zamawiający będzie się kierował następującym kryterium:</w:t>
      </w:r>
    </w:p>
    <w:p>
      <w:pPr>
        <w:spacing w:line="288" w:lineRule="auto"/>
        <w:ind w:left="709"/>
        <w:jc w:val="both"/>
        <w:rPr>
          <w:rFonts w:hint="default" w:ascii="Trebuchet MS" w:hAnsi="Trebuchet MS" w:cs="Arial"/>
          <w:b/>
          <w:lang w:val="pl-PL"/>
        </w:rPr>
      </w:pPr>
      <w:r>
        <w:rPr>
          <w:rFonts w:ascii="Trebuchet MS" w:hAnsi="Trebuchet MS" w:cs="Arial"/>
          <w:b/>
        </w:rPr>
        <w:t>- cena ofertowa IP1 –  100 pkt (waga kryterium wyrażona w punktach)</w:t>
      </w:r>
      <w:r>
        <w:rPr>
          <w:rFonts w:hint="default" w:ascii="Trebuchet MS" w:hAnsi="Trebuchet MS" w:cs="Arial"/>
          <w:b/>
          <w:lang w:val="pl-PL"/>
        </w:rPr>
        <w:t>.</w:t>
      </w:r>
    </w:p>
    <w:p>
      <w:pPr>
        <w:spacing w:line="288" w:lineRule="auto"/>
        <w:ind w:left="567"/>
        <w:jc w:val="both"/>
        <w:rPr>
          <w:rFonts w:ascii="Trebuchet MS" w:hAnsi="Trebuchet MS" w:cs="Arial"/>
        </w:rPr>
      </w:pPr>
    </w:p>
    <w:p>
      <w:pPr>
        <w:numPr>
          <w:ilvl w:val="0"/>
          <w:numId w:val="36"/>
        </w:numPr>
        <w:spacing w:line="288" w:lineRule="auto"/>
        <w:jc w:val="both"/>
        <w:rPr>
          <w:rFonts w:ascii="Trebuchet MS" w:hAnsi="Trebuchet MS" w:cs="Arial"/>
          <w:highlight w:val="none"/>
        </w:rPr>
      </w:pPr>
      <w:r>
        <w:rPr>
          <w:rFonts w:ascii="Trebuchet MS" w:hAnsi="Trebuchet MS" w:cs="Arial"/>
          <w:highlight w:val="none"/>
        </w:rPr>
        <w:t>Każdy z Wykonawców w ww. kryterium otrzyma odpowiednią ilość punktów, wyliczoną w następujący sposób:</w:t>
      </w:r>
    </w:p>
    <w:p>
      <w:pPr>
        <w:spacing w:line="288" w:lineRule="auto"/>
        <w:ind w:left="1134" w:hanging="567"/>
        <w:jc w:val="both"/>
        <w:rPr>
          <w:rFonts w:ascii="Trebuchet MS" w:hAnsi="Trebuchet MS" w:cs="Arial"/>
        </w:rPr>
      </w:pPr>
      <w:r>
        <w:rPr>
          <w:rFonts w:ascii="Trebuchet MS" w:hAnsi="Trebuchet MS" w:cs="Arial"/>
          <w:b/>
        </w:rPr>
        <w:t xml:space="preserve">cena ofertowa  IP1 -  maksymalnie  100,00 pkt </w:t>
      </w:r>
      <w:r>
        <w:rPr>
          <w:rFonts w:ascii="Trebuchet MS" w:hAnsi="Trebuchet MS" w:cs="Arial"/>
        </w:rPr>
        <w:t>- wg następującego wzoru:</w:t>
      </w:r>
    </w:p>
    <w:p>
      <w:pPr>
        <w:spacing w:line="288" w:lineRule="auto"/>
        <w:jc w:val="both"/>
        <w:rPr>
          <w:rFonts w:ascii="Trebuchet MS" w:hAnsi="Trebuchet MS" w:cs="Arial"/>
        </w:rPr>
      </w:pPr>
    </w:p>
    <w:p>
      <w:pPr>
        <w:spacing w:line="288" w:lineRule="auto"/>
        <w:jc w:val="center"/>
        <w:rPr>
          <w:rFonts w:ascii="Trebuchet MS" w:hAnsi="Trebuchet MS" w:cs="Arial"/>
          <w:b/>
        </w:rPr>
      </w:pPr>
    </w:p>
    <w:p>
      <w:pPr>
        <w:spacing w:line="288" w:lineRule="auto"/>
        <w:jc w:val="center"/>
        <w:rPr>
          <w:rFonts w:ascii="Trebuchet MS" w:hAnsi="Trebuchet MS" w:cs="Arial"/>
          <w:b/>
          <w:highlight w:val="none"/>
        </w:rPr>
      </w:pPr>
      <w:r>
        <w:rPr>
          <w:rFonts w:hint="default" w:ascii="Trebuchet MS" w:hAnsi="Trebuchet MS" w:cs="Arial"/>
          <w:b/>
          <w:highlight w:val="none"/>
          <w:lang w:val="pl-PL"/>
        </w:rPr>
        <w:t xml:space="preserve"> </w:t>
      </w:r>
      <w:r>
        <w:rPr>
          <w:rFonts w:ascii="Trebuchet MS" w:hAnsi="Trebuchet MS" w:cs="Arial"/>
          <w:b/>
          <w:highlight w:val="none"/>
        </w:rPr>
        <w:t>CN</w:t>
      </w:r>
    </w:p>
    <w:p>
      <w:pPr>
        <w:spacing w:line="288" w:lineRule="auto"/>
        <w:jc w:val="center"/>
        <w:rPr>
          <w:rFonts w:ascii="Trebuchet MS" w:hAnsi="Trebuchet MS" w:cs="Arial"/>
          <w:b/>
          <w:highlight w:val="none"/>
        </w:rPr>
      </w:pPr>
      <w:r>
        <w:rPr>
          <w:rFonts w:ascii="Trebuchet MS" w:hAnsi="Trebuchet MS" w:cs="Arial"/>
          <w:b/>
          <w:highlight w:val="none"/>
        </w:rPr>
        <w:t>IP1</w:t>
      </w:r>
      <w:r>
        <w:rPr>
          <w:rFonts w:ascii="Trebuchet MS" w:hAnsi="Trebuchet MS" w:cs="Arial"/>
          <w:b/>
          <w:highlight w:val="none"/>
          <w:vertAlign w:val="superscript"/>
        </w:rPr>
        <w:t xml:space="preserve"> </w:t>
      </w:r>
      <w:r>
        <w:rPr>
          <w:rFonts w:ascii="Trebuchet MS" w:hAnsi="Trebuchet MS" w:cs="Arial"/>
          <w:b/>
          <w:highlight w:val="none"/>
        </w:rPr>
        <w:t xml:space="preserve">  =   -----   x  Zc</w:t>
      </w:r>
    </w:p>
    <w:p>
      <w:pPr>
        <w:spacing w:line="288" w:lineRule="auto"/>
        <w:jc w:val="center"/>
        <w:rPr>
          <w:rFonts w:ascii="Trebuchet MS" w:hAnsi="Trebuchet MS" w:cs="Arial"/>
          <w:b/>
          <w:highlight w:val="none"/>
        </w:rPr>
      </w:pPr>
      <w:r>
        <w:rPr>
          <w:rFonts w:hint="default" w:ascii="Trebuchet MS" w:hAnsi="Trebuchet MS" w:cs="Arial"/>
          <w:b/>
          <w:highlight w:val="none"/>
          <w:lang w:val="pl-PL"/>
        </w:rPr>
        <w:t xml:space="preserve"> </w:t>
      </w:r>
      <w:r>
        <w:rPr>
          <w:rFonts w:ascii="Trebuchet MS" w:hAnsi="Trebuchet MS" w:cs="Arial"/>
          <w:b/>
          <w:highlight w:val="none"/>
        </w:rPr>
        <w:t>CB</w:t>
      </w:r>
    </w:p>
    <w:p>
      <w:pPr>
        <w:spacing w:line="288" w:lineRule="auto"/>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gdzie poszczególne litery oznaczają:</w:t>
      </w:r>
    </w:p>
    <w:p>
      <w:pPr>
        <w:spacing w:line="288" w:lineRule="auto"/>
        <w:ind w:left="567"/>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IP1 – liczba punktów w kryterium „cena ofertowa”,</w:t>
      </w:r>
    </w:p>
    <w:p>
      <w:pPr>
        <w:spacing w:line="288" w:lineRule="auto"/>
        <w:ind w:left="567"/>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ind w:left="567"/>
        <w:jc w:val="both"/>
        <w:rPr>
          <w:rFonts w:ascii="Trebuchet MS" w:hAnsi="Trebuchet MS" w:cs="Arial"/>
        </w:rPr>
      </w:pPr>
      <w:r>
        <w:rPr>
          <w:rFonts w:ascii="Trebuchet MS" w:hAnsi="Trebuchet MS" w:cs="Arial"/>
        </w:rPr>
        <w:t>CB – cena ofertowa oferty badanej (przeliczanej),</w:t>
      </w:r>
    </w:p>
    <w:p>
      <w:pPr>
        <w:spacing w:line="288" w:lineRule="auto"/>
        <w:ind w:left="567"/>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100,00 pkt</w:t>
      </w:r>
      <w:r>
        <w:rPr>
          <w:rFonts w:ascii="Trebuchet MS" w:hAnsi="Trebuchet MS" w:cs="Arial"/>
        </w:rPr>
        <w:t>.</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Jeżeli zostanie złożona oferta, której wybór prowadziłby do powstania u Zamawiającego obowiązku podatkowego zgodnie z ustawą z dnia 11 marca 2004r. o podatku od towarów i usług, dla celów zastosowania kryterium ceny Zamawiający dolicza do przedstawionej w tej ofercie ceny kwotę podatku od towarów i usług, którą miałby obowiązek rozliczyć.</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ind w:left="567" w:right="100"/>
        <w:jc w:val="both"/>
        <w:rPr>
          <w:rFonts w:ascii="Trebuchet MS" w:hAnsi="Trebuchet MS" w:cs="Arial"/>
          <w:b/>
        </w:rPr>
      </w:pPr>
    </w:p>
    <w:p>
      <w:pPr>
        <w:pStyle w:val="124"/>
        <w:spacing w:line="360" w:lineRule="auto"/>
        <w:ind w:left="600" w:leftChars="300" w:firstLine="0" w:firstLineChars="0"/>
        <w:rPr>
          <w:rFonts w:hint="default"/>
          <w:sz w:val="20"/>
          <w:szCs w:val="20"/>
          <w:lang w:val="pl-PL"/>
        </w:rPr>
      </w:pPr>
      <w:r>
        <w:rPr>
          <w:rFonts w:ascii="Trebuchet MS" w:hAnsi="Trebuchet MS" w:cs="Arial"/>
          <w:b/>
        </w:rPr>
        <w:t xml:space="preserve">Uwaga: </w:t>
      </w:r>
      <w:r>
        <w:rPr>
          <w:rFonts w:ascii="Trebuchet MS" w:hAnsi="Trebuchet MS" w:cs="Arial"/>
        </w:rPr>
        <w:t xml:space="preserve">Wymagania </w:t>
      </w:r>
      <w:r>
        <w:rPr>
          <w:rFonts w:ascii="Trebuchet MS" w:hAnsi="Trebuchet MS" w:eastAsia="Times New Roman" w:cs="Arial"/>
          <w:color w:val="000000"/>
          <w:sz w:val="20"/>
          <w:szCs w:val="20"/>
        </w:rPr>
        <w:t xml:space="preserve">jakościowe o których mowa w art. 246 ust. 2 ustawy zostały wskazane </w:t>
      </w:r>
      <w:r>
        <w:rPr>
          <w:rFonts w:hint="default" w:ascii="Trebuchet MS" w:hAnsi="Trebuchet MS" w:cs="Arial"/>
          <w:color w:val="000000"/>
          <w:sz w:val="20"/>
          <w:szCs w:val="20"/>
          <w:lang w:val="pl-PL"/>
        </w:rPr>
        <w:t xml:space="preserve">        </w:t>
      </w:r>
      <w:r>
        <w:rPr>
          <w:rFonts w:ascii="Trebuchet MS" w:hAnsi="Trebuchet MS" w:eastAsia="Times New Roman" w:cs="Arial"/>
          <w:color w:val="000000"/>
          <w:sz w:val="20"/>
          <w:szCs w:val="20"/>
        </w:rPr>
        <w:t xml:space="preserve">w opisie przedmiotu zamówienia stanowiącym załącznik do </w:t>
      </w:r>
      <w:r>
        <w:rPr>
          <w:rFonts w:hint="default" w:ascii="Trebuchet MS" w:hAnsi="Trebuchet MS" w:cs="Arial"/>
          <w:color w:val="000000"/>
          <w:sz w:val="20"/>
          <w:szCs w:val="20"/>
          <w:lang w:val="pl-PL"/>
        </w:rPr>
        <w:t>SWZ</w:t>
      </w:r>
      <w:r>
        <w:rPr>
          <w:rFonts w:ascii="Trebuchet MS" w:hAnsi="Trebuchet MS" w:eastAsia="Times New Roman" w:cs="Arial"/>
          <w:color w:val="000000"/>
          <w:sz w:val="20"/>
          <w:szCs w:val="20"/>
        </w:rPr>
        <w:t>. Zamawiający jest uprawniony do zastosowania kryterium ceny o wadze przekraczającej 60%. Dokumenty</w:t>
      </w:r>
      <w:r>
        <w:rPr>
          <w:rFonts w:hint="default" w:ascii="Trebuchet MS" w:hAnsi="Trebuchet MS" w:cs="Arial"/>
          <w:color w:val="000000"/>
          <w:sz w:val="20"/>
          <w:szCs w:val="20"/>
          <w:lang w:val="pl-PL"/>
        </w:rPr>
        <w:t xml:space="preserve"> </w:t>
      </w:r>
      <w:r>
        <w:rPr>
          <w:rFonts w:ascii="Trebuchet MS" w:hAnsi="Trebuchet MS" w:eastAsia="Times New Roman" w:cs="Arial"/>
          <w:color w:val="000000"/>
          <w:sz w:val="20"/>
          <w:szCs w:val="20"/>
        </w:rPr>
        <w:t>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pPr>
        <w:spacing w:line="288" w:lineRule="auto"/>
        <w:ind w:left="709" w:right="28" w:hanging="709"/>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rPr>
      </w:pPr>
      <w:r>
        <w:rPr>
          <w:rFonts w:ascii="Trebuchet MS" w:hAnsi="Trebuchet MS" w:cs="Arial"/>
        </w:rPr>
        <w:t xml:space="preserve">Za ofertę najkorzystniejszą będzie uznana oferta, która przy uwzględnieniu powyższego kryterium i jego wagi otrzyma najwyższą punktację – </w:t>
      </w:r>
      <w:r>
        <w:rPr>
          <w:rFonts w:ascii="Trebuchet MS" w:hAnsi="Trebuchet MS" w:cs="Arial"/>
          <w:b/>
        </w:rPr>
        <w:t>100 pkt</w:t>
      </w:r>
      <w:r>
        <w:rPr>
          <w:rFonts w:ascii="Trebuchet MS" w:hAnsi="Trebuchet MS" w:cs="Arial"/>
        </w:rPr>
        <w:t xml:space="preserve">. </w:t>
      </w:r>
    </w:p>
    <w:p>
      <w:pPr>
        <w:shd w:val="clear" w:color="auto" w:fill="FFFFFF"/>
        <w:spacing w:line="288" w:lineRule="auto"/>
        <w:ind w:right="100"/>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pacing w:line="360" w:lineRule="auto"/>
        <w:ind w:right="28"/>
        <w:jc w:val="both"/>
        <w:rPr>
          <w:rFonts w:ascii="Trebuchet MS" w:hAnsi="Trebuchet MS" w:cs="Arial"/>
          <w:highlight w:val="yellow"/>
        </w:rPr>
      </w:pP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38"/>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38"/>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spacing w:line="276" w:lineRule="auto"/>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zabezpieczenia należytego wykonania umowy. </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numPr>
          <w:ilvl w:val="0"/>
          <w:numId w:val="0"/>
        </w:numPr>
        <w:spacing w:line="360"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0"/>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hint="default" w:ascii="Trebuchet MS" w:hAnsi="Trebuchet MS" w:cs="Arial"/>
          <w:b/>
          <w:lang w:val="pl-PL"/>
        </w:rPr>
        <w:t xml:space="preserve"> oraz Prezes OSP Chrząstowice</w:t>
      </w:r>
      <w:r>
        <w:rPr>
          <w:rFonts w:ascii="Trebuchet MS" w:hAnsi="Trebuchet MS" w:cs="Arial"/>
          <w:i/>
        </w:rPr>
        <w:t>;</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w:t>
      </w:r>
      <w:r>
        <w:rPr>
          <w:rFonts w:ascii="Trebuchet MS" w:hAnsi="Trebuchet MS" w:cs="Arial"/>
          <w:highlight w:val="none"/>
        </w:rPr>
        <w:t xml:space="preserve"> osobowych w następujący sposób:</w:t>
      </w:r>
    </w:p>
    <w:p>
      <w:pPr>
        <w:numPr>
          <w:ilvl w:val="1"/>
          <w:numId w:val="4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rPr>
          <w:rStyle w:val="30"/>
          <w:rFonts w:ascii="Trebuchet MS" w:hAnsi="Trebuchet MS" w:eastAsia="SimSun"/>
        </w:rPr>
        <w:fldChar w:fldCharType="begin"/>
      </w:r>
      <w:r>
        <w:rPr>
          <w:rStyle w:val="30"/>
          <w:rFonts w:ascii="Trebuchet MS" w:hAnsi="Trebuchet MS" w:eastAsia="SimSun"/>
        </w:rPr>
        <w:instrText xml:space="preserve"> HYPERLINK "mailto:info@umigwolbrom.pl" </w:instrText>
      </w:r>
      <w:r>
        <w:rPr>
          <w:rStyle w:val="30"/>
          <w:rFonts w:ascii="Trebuchet MS" w:hAnsi="Trebuchet MS" w:eastAsia="SimSun"/>
        </w:rPr>
        <w:fldChar w:fldCharType="separate"/>
      </w:r>
      <w:r>
        <w:rPr>
          <w:rStyle w:val="30"/>
          <w:rFonts w:ascii="Trebuchet MS" w:hAnsi="Trebuchet MS" w:eastAsia="SimSun"/>
        </w:rPr>
        <w:t>info@umigwolbrom.pl</w:t>
      </w:r>
      <w:r>
        <w:rPr>
          <w:rStyle w:val="30"/>
          <w:rFonts w:ascii="Trebuchet MS" w:hAnsi="Trebuchet MS" w:eastAsia="SimSun"/>
        </w:rPr>
        <w:fldChar w:fldCharType="end"/>
      </w:r>
      <w:r>
        <w:rPr>
          <w:rStyle w:val="30"/>
          <w:rFonts w:hint="default" w:ascii="Trebuchet MS" w:hAnsi="Trebuchet MS" w:eastAsia="SimSun"/>
          <w:lang w:val="pl-PL"/>
        </w:rPr>
        <w:t>,</w:t>
      </w:r>
      <w:r>
        <w:rPr>
          <w:rStyle w:val="30"/>
          <w:rFonts w:ascii="Trebuchet MS" w:hAnsi="Trebuchet MS" w:eastAsia="SimSun"/>
          <w:u w:val="none"/>
        </w:rPr>
        <w:t xml:space="preserve"> </w:t>
      </w:r>
      <w:r>
        <w:rPr>
          <w:rStyle w:val="30"/>
          <w:rFonts w:hint="default" w:ascii="Trebuchet MS" w:hAnsi="Trebuchet MS" w:eastAsia="SimSun"/>
          <w:u w:val="none"/>
          <w:lang w:val="pl-PL"/>
        </w:rPr>
        <w:t xml:space="preserve"> </w:t>
      </w:r>
      <w:r>
        <w:rPr>
          <w:rStyle w:val="30"/>
          <w:rFonts w:ascii="Trebuchet MS" w:hAnsi="Trebuchet MS" w:eastAsia="SimSun"/>
        </w:rPr>
        <w:fldChar w:fldCharType="begin"/>
      </w:r>
      <w:r>
        <w:rPr>
          <w:rStyle w:val="30"/>
          <w:rFonts w:ascii="Trebuchet MS" w:hAnsi="Trebuchet MS" w:eastAsia="SimSun"/>
        </w:rPr>
        <w:instrText xml:space="preserve"> HYPERLINK "mailto:ospchrzastowice@gmail.com" </w:instrText>
      </w:r>
      <w:r>
        <w:rPr>
          <w:rStyle w:val="30"/>
          <w:rFonts w:ascii="Trebuchet MS" w:hAnsi="Trebuchet MS" w:eastAsia="SimSun"/>
        </w:rPr>
        <w:fldChar w:fldCharType="separate"/>
      </w:r>
      <w:r>
        <w:rPr>
          <w:rStyle w:val="30"/>
          <w:rFonts w:ascii="Trebuchet MS" w:hAnsi="Trebuchet MS" w:eastAsia="SimSun"/>
        </w:rPr>
        <w:t>ospchrzastowice@gmail.com</w:t>
      </w:r>
      <w:r>
        <w:rPr>
          <w:rStyle w:val="30"/>
          <w:rFonts w:ascii="Trebuchet MS" w:hAnsi="Trebuchet MS" w:eastAsia="SimSun"/>
        </w:rPr>
        <w:fldChar w:fldCharType="end"/>
      </w:r>
      <w:r>
        <w:rPr>
          <w:rFonts w:hint="default" w:ascii="Trebuchet MS" w:hAnsi="Trebuchet MS"/>
          <w:lang w:val="pl-PL"/>
        </w:rPr>
        <w:t xml:space="preserve"> </w:t>
      </w:r>
      <w:r>
        <w:rPr>
          <w:rFonts w:ascii="Trebuchet MS" w:hAnsi="Trebuchet MS"/>
          <w:b/>
        </w:rPr>
        <w:t>;</w:t>
      </w:r>
    </w:p>
    <w:p>
      <w:pPr>
        <w:numPr>
          <w:ilvl w:val="1"/>
          <w:numId w:val="4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p>
      <w:pPr>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ascii="Trebuchet MS" w:hAnsi="Trebuchet MS" w:cs="Trebuchet MS"/>
        <w:b w:val="0"/>
        <w:bCs w:val="0"/>
        <w:sz w:val="20"/>
        <w:szCs w:val="20"/>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bCs w:val="0"/>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4">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7">
    <w:nsid w:val="6C900F77"/>
    <w:multiLevelType w:val="multilevel"/>
    <w:tmpl w:val="6C900F77"/>
    <w:lvl w:ilvl="0" w:tentative="0">
      <w:start w:val="1"/>
      <w:numFmt w:val="decimal"/>
      <w:lvlText w:val="%1."/>
      <w:lvlJc w:val="left"/>
      <w:pPr>
        <w:tabs>
          <w:tab w:val="left" w:pos="567"/>
        </w:tabs>
        <w:ind w:left="567" w:hanging="567"/>
      </w:pPr>
      <w:rPr>
        <w:rFonts w:hint="default"/>
        <w:b w:val="0"/>
        <w:bCs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39">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0">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1">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38"/>
  </w:num>
  <w:num w:numId="3">
    <w:abstractNumId w:val="27"/>
  </w:num>
  <w:num w:numId="4">
    <w:abstractNumId w:val="1"/>
  </w:num>
  <w:num w:numId="5">
    <w:abstractNumId w:val="35"/>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0"/>
  </w:num>
  <w:num w:numId="12">
    <w:abstractNumId w:val="3"/>
  </w:num>
  <w:num w:numId="13">
    <w:abstractNumId w:val="23"/>
  </w:num>
  <w:num w:numId="14">
    <w:abstractNumId w:val="12"/>
  </w:num>
  <w:num w:numId="15">
    <w:abstractNumId w:val="9"/>
  </w:num>
  <w:num w:numId="16">
    <w:abstractNumId w:val="32"/>
  </w:num>
  <w:num w:numId="17">
    <w:abstractNumId w:val="33"/>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5"/>
  </w:num>
  <w:num w:numId="25">
    <w:abstractNumId w:val="34"/>
  </w:num>
  <w:num w:numId="26">
    <w:abstractNumId w:val="19"/>
  </w:num>
  <w:num w:numId="27">
    <w:abstractNumId w:val="25"/>
  </w:num>
  <w:num w:numId="28">
    <w:abstractNumId w:val="22"/>
  </w:num>
  <w:num w:numId="29">
    <w:abstractNumId w:val="2"/>
  </w:num>
  <w:num w:numId="30">
    <w:abstractNumId w:val="28"/>
  </w:num>
  <w:num w:numId="31">
    <w:abstractNumId w:val="4"/>
  </w:num>
  <w:num w:numId="32">
    <w:abstractNumId w:val="26"/>
  </w:num>
  <w:num w:numId="33">
    <w:abstractNumId w:val="16"/>
  </w:num>
  <w:num w:numId="34">
    <w:abstractNumId w:val="5"/>
  </w:num>
  <w:num w:numId="35">
    <w:abstractNumId w:val="39"/>
  </w:num>
  <w:num w:numId="36">
    <w:abstractNumId w:val="3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1"/>
  </w:num>
  <w:num w:numId="40">
    <w:abstractNumId w:val="24"/>
  </w:num>
  <w:num w:numId="41">
    <w:abstractNumId w:val="14"/>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B7C36"/>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497B50"/>
    <w:rsid w:val="02070422"/>
    <w:rsid w:val="0277301A"/>
    <w:rsid w:val="028B170A"/>
    <w:rsid w:val="04BF043A"/>
    <w:rsid w:val="04E00EF3"/>
    <w:rsid w:val="07240274"/>
    <w:rsid w:val="0A9F6AEC"/>
    <w:rsid w:val="0B300C6A"/>
    <w:rsid w:val="0B8D4A3A"/>
    <w:rsid w:val="0D7843E5"/>
    <w:rsid w:val="0DD359BA"/>
    <w:rsid w:val="139434DC"/>
    <w:rsid w:val="160B0697"/>
    <w:rsid w:val="18725A29"/>
    <w:rsid w:val="19080571"/>
    <w:rsid w:val="195E4985"/>
    <w:rsid w:val="1AA4441F"/>
    <w:rsid w:val="1DFD7BCB"/>
    <w:rsid w:val="1EF6480B"/>
    <w:rsid w:val="1F25538F"/>
    <w:rsid w:val="1F4F32CB"/>
    <w:rsid w:val="1F9421A3"/>
    <w:rsid w:val="1FF42570"/>
    <w:rsid w:val="209B3D8A"/>
    <w:rsid w:val="21066CBD"/>
    <w:rsid w:val="23A94F9E"/>
    <w:rsid w:val="23C40EF0"/>
    <w:rsid w:val="285B0D0B"/>
    <w:rsid w:val="29771C45"/>
    <w:rsid w:val="2AF958D5"/>
    <w:rsid w:val="2E9B3017"/>
    <w:rsid w:val="2F051E27"/>
    <w:rsid w:val="2F8A7753"/>
    <w:rsid w:val="2FB7503E"/>
    <w:rsid w:val="30E24C4D"/>
    <w:rsid w:val="31305B74"/>
    <w:rsid w:val="31C439B2"/>
    <w:rsid w:val="345D0BC3"/>
    <w:rsid w:val="3490655E"/>
    <w:rsid w:val="36B934D6"/>
    <w:rsid w:val="371F0730"/>
    <w:rsid w:val="382452A5"/>
    <w:rsid w:val="3BA932EE"/>
    <w:rsid w:val="3E833A1C"/>
    <w:rsid w:val="41E06CA1"/>
    <w:rsid w:val="46FF2E1E"/>
    <w:rsid w:val="480A0496"/>
    <w:rsid w:val="4B1A6144"/>
    <w:rsid w:val="4D8D5BC8"/>
    <w:rsid w:val="503E7D35"/>
    <w:rsid w:val="50E70A3B"/>
    <w:rsid w:val="54AD2083"/>
    <w:rsid w:val="550A6522"/>
    <w:rsid w:val="56202CF0"/>
    <w:rsid w:val="56B241CC"/>
    <w:rsid w:val="58CC40D2"/>
    <w:rsid w:val="598D451E"/>
    <w:rsid w:val="5AEF3E11"/>
    <w:rsid w:val="5B264BA6"/>
    <w:rsid w:val="5BB82905"/>
    <w:rsid w:val="5BCC51C5"/>
    <w:rsid w:val="5C205246"/>
    <w:rsid w:val="5EA500C8"/>
    <w:rsid w:val="5F3560BF"/>
    <w:rsid w:val="5F8E6905"/>
    <w:rsid w:val="600A6BA7"/>
    <w:rsid w:val="606A3F3D"/>
    <w:rsid w:val="607859A7"/>
    <w:rsid w:val="61382EE8"/>
    <w:rsid w:val="625634A0"/>
    <w:rsid w:val="694B05BE"/>
    <w:rsid w:val="6C452269"/>
    <w:rsid w:val="6D3A7BEE"/>
    <w:rsid w:val="6E407183"/>
    <w:rsid w:val="6F7F6679"/>
    <w:rsid w:val="75F24177"/>
    <w:rsid w:val="7D673673"/>
    <w:rsid w:val="7DEA4EFB"/>
    <w:rsid w:val="7E1F7D0D"/>
    <w:rsid w:val="7EB32FEC"/>
    <w:rsid w:val="7FEF589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autoRedefine/>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autoRedefine/>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autoRedefine/>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autoRedefine/>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autoRedefine/>
    <w:qFormat/>
    <w:uiPriority w:val="99"/>
    <w:pPr>
      <w:tabs>
        <w:tab w:val="left" w:pos="1296"/>
      </w:tabs>
      <w:spacing w:before="240" w:after="60"/>
      <w:ind w:left="1296" w:hanging="1296"/>
      <w:outlineLvl w:val="6"/>
    </w:pPr>
    <w:rPr>
      <w:sz w:val="24"/>
    </w:rPr>
  </w:style>
  <w:style w:type="paragraph" w:styleId="9">
    <w:name w:val="heading 8"/>
    <w:basedOn w:val="1"/>
    <w:next w:val="1"/>
    <w:link w:val="67"/>
    <w:autoRedefine/>
    <w:qFormat/>
    <w:uiPriority w:val="99"/>
    <w:pPr>
      <w:tabs>
        <w:tab w:val="left" w:pos="1440"/>
      </w:tabs>
      <w:spacing w:before="240" w:after="60"/>
      <w:ind w:left="1440" w:hanging="1440"/>
      <w:outlineLvl w:val="7"/>
    </w:pPr>
    <w:rPr>
      <w:i/>
      <w:sz w:val="24"/>
    </w:rPr>
  </w:style>
  <w:style w:type="paragraph" w:styleId="10">
    <w:name w:val="heading 9"/>
    <w:basedOn w:val="1"/>
    <w:next w:val="1"/>
    <w:link w:val="68"/>
    <w:autoRedefine/>
    <w:qFormat/>
    <w:uiPriority w:val="99"/>
    <w:pPr>
      <w:tabs>
        <w:tab w:val="left" w:pos="1584"/>
      </w:tabs>
      <w:spacing w:before="240" w:after="60"/>
      <w:ind w:left="1584" w:hanging="1584"/>
      <w:outlineLvl w:val="8"/>
    </w:pPr>
    <w:rPr>
      <w:i/>
      <w:sz w:val="18"/>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54"/>
    <w:autoRedefine/>
    <w:qFormat/>
    <w:uiPriority w:val="0"/>
    <w:rPr>
      <w:rFonts w:ascii="Tahoma" w:hAnsi="Tahoma" w:cs="Tahoma"/>
      <w:sz w:val="16"/>
      <w:szCs w:val="16"/>
    </w:rPr>
  </w:style>
  <w:style w:type="paragraph" w:styleId="14">
    <w:name w:val="Body Text"/>
    <w:basedOn w:val="1"/>
    <w:link w:val="40"/>
    <w:autoRedefine/>
    <w:qFormat/>
    <w:uiPriority w:val="0"/>
    <w:pPr>
      <w:jc w:val="both"/>
    </w:pPr>
    <w:rPr>
      <w:sz w:val="24"/>
    </w:rPr>
  </w:style>
  <w:style w:type="paragraph" w:styleId="15">
    <w:name w:val="Body Text 2"/>
    <w:basedOn w:val="1"/>
    <w:link w:val="47"/>
    <w:autoRedefine/>
    <w:qFormat/>
    <w:uiPriority w:val="0"/>
    <w:rPr>
      <w:sz w:val="24"/>
    </w:rPr>
  </w:style>
  <w:style w:type="paragraph" w:styleId="16">
    <w:name w:val="Body Text 3"/>
    <w:basedOn w:val="1"/>
    <w:link w:val="49"/>
    <w:autoRedefine/>
    <w:qFormat/>
    <w:uiPriority w:val="0"/>
    <w:pPr>
      <w:spacing w:after="120"/>
    </w:pPr>
    <w:rPr>
      <w:sz w:val="16"/>
      <w:szCs w:val="16"/>
    </w:rPr>
  </w:style>
  <w:style w:type="paragraph" w:styleId="17">
    <w:name w:val="Body Text Indent"/>
    <w:basedOn w:val="1"/>
    <w:link w:val="89"/>
    <w:autoRedefine/>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autoRedefine/>
    <w:qFormat/>
    <w:uiPriority w:val="0"/>
    <w:pPr>
      <w:spacing w:after="120" w:line="480" w:lineRule="auto"/>
      <w:ind w:left="283"/>
    </w:pPr>
  </w:style>
  <w:style w:type="paragraph" w:styleId="19">
    <w:name w:val="Body Text Indent 3"/>
    <w:basedOn w:val="1"/>
    <w:link w:val="79"/>
    <w:autoRedefine/>
    <w:qFormat/>
    <w:uiPriority w:val="0"/>
    <w:pPr>
      <w:spacing w:after="120"/>
      <w:ind w:left="283"/>
    </w:pPr>
    <w:rPr>
      <w:sz w:val="16"/>
      <w:szCs w:val="16"/>
    </w:rPr>
  </w:style>
  <w:style w:type="character" w:styleId="20">
    <w:name w:val="annotation reference"/>
    <w:basedOn w:val="11"/>
    <w:autoRedefine/>
    <w:unhideWhenUsed/>
    <w:qFormat/>
    <w:uiPriority w:val="99"/>
    <w:rPr>
      <w:sz w:val="16"/>
      <w:szCs w:val="16"/>
    </w:rPr>
  </w:style>
  <w:style w:type="paragraph" w:styleId="21">
    <w:name w:val="annotation text"/>
    <w:basedOn w:val="1"/>
    <w:link w:val="59"/>
    <w:autoRedefine/>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autoRedefine/>
    <w:unhideWhenUsed/>
    <w:qFormat/>
    <w:uiPriority w:val="0"/>
    <w:rPr>
      <w:b/>
      <w:bCs/>
    </w:rPr>
  </w:style>
  <w:style w:type="paragraph" w:styleId="23">
    <w:name w:val="Document Map"/>
    <w:basedOn w:val="1"/>
    <w:link w:val="85"/>
    <w:autoRedefine/>
    <w:qFormat/>
    <w:uiPriority w:val="0"/>
    <w:pPr>
      <w:shd w:val="clear" w:color="auto" w:fill="000080"/>
    </w:pPr>
    <w:rPr>
      <w:rFonts w:ascii="Tahoma" w:hAnsi="Tahoma" w:cs="Tahoma"/>
    </w:rPr>
  </w:style>
  <w:style w:type="paragraph" w:styleId="24">
    <w:name w:val="endnote text"/>
    <w:basedOn w:val="1"/>
    <w:link w:val="95"/>
    <w:autoRedefine/>
    <w:unhideWhenUsed/>
    <w:qFormat/>
    <w:uiPriority w:val="0"/>
    <w:rPr>
      <w:rFonts w:ascii="Calibri" w:hAnsi="Calibri" w:eastAsia="Calibri"/>
      <w:lang w:eastAsia="en-US"/>
    </w:rPr>
  </w:style>
  <w:style w:type="character" w:styleId="25">
    <w:name w:val="FollowedHyperlink"/>
    <w:basedOn w:val="11"/>
    <w:autoRedefine/>
    <w:qFormat/>
    <w:uiPriority w:val="0"/>
    <w:rPr>
      <w:color w:val="800080"/>
      <w:u w:val="single"/>
    </w:rPr>
  </w:style>
  <w:style w:type="paragraph" w:styleId="26">
    <w:name w:val="footer"/>
    <w:basedOn w:val="1"/>
    <w:link w:val="78"/>
    <w:autoRedefine/>
    <w:qFormat/>
    <w:uiPriority w:val="99"/>
    <w:pPr>
      <w:tabs>
        <w:tab w:val="center" w:pos="4536"/>
        <w:tab w:val="right" w:pos="9072"/>
      </w:tabs>
    </w:pPr>
  </w:style>
  <w:style w:type="character" w:styleId="27">
    <w:name w:val="footnote reference"/>
    <w:basedOn w:val="11"/>
    <w:autoRedefine/>
    <w:unhideWhenUsed/>
    <w:qFormat/>
    <w:uiPriority w:val="99"/>
    <w:rPr>
      <w:vertAlign w:val="superscript"/>
    </w:rPr>
  </w:style>
  <w:style w:type="paragraph" w:styleId="28">
    <w:name w:val="footnote text"/>
    <w:basedOn w:val="1"/>
    <w:link w:val="93"/>
    <w:autoRedefine/>
    <w:unhideWhenUsed/>
    <w:qFormat/>
    <w:uiPriority w:val="0"/>
    <w:rPr>
      <w:rFonts w:ascii="Calibri" w:hAnsi="Calibri" w:eastAsia="Calibri"/>
      <w:lang w:eastAsia="en-US"/>
    </w:rPr>
  </w:style>
  <w:style w:type="paragraph" w:styleId="29">
    <w:name w:val="header"/>
    <w:basedOn w:val="1"/>
    <w:link w:val="52"/>
    <w:autoRedefine/>
    <w:qFormat/>
    <w:uiPriority w:val="0"/>
    <w:pPr>
      <w:tabs>
        <w:tab w:val="center" w:pos="4536"/>
        <w:tab w:val="right" w:pos="9072"/>
      </w:tabs>
    </w:pPr>
  </w:style>
  <w:style w:type="character" w:styleId="30">
    <w:name w:val="Hyperlink"/>
    <w:autoRedefine/>
    <w:qFormat/>
    <w:uiPriority w:val="99"/>
    <w:rPr>
      <w:color w:val="0000FF"/>
      <w:u w:val="single"/>
    </w:rPr>
  </w:style>
  <w:style w:type="paragraph" w:styleId="31">
    <w:name w:val="List Bullet"/>
    <w:basedOn w:val="1"/>
    <w:autoRedefine/>
    <w:qFormat/>
    <w:uiPriority w:val="99"/>
    <w:pPr>
      <w:numPr>
        <w:ilvl w:val="0"/>
        <w:numId w:val="1"/>
      </w:numPr>
    </w:pPr>
  </w:style>
  <w:style w:type="paragraph" w:styleId="32">
    <w:name w:val="Normal (Web)"/>
    <w:basedOn w:val="1"/>
    <w:link w:val="92"/>
    <w:autoRedefine/>
    <w:qFormat/>
    <w:uiPriority w:val="0"/>
    <w:pPr>
      <w:spacing w:before="100" w:beforeAutospacing="1" w:after="100" w:afterAutospacing="1"/>
    </w:pPr>
    <w:rPr>
      <w:sz w:val="24"/>
      <w:szCs w:val="24"/>
    </w:rPr>
  </w:style>
  <w:style w:type="character" w:styleId="33">
    <w:name w:val="page number"/>
    <w:basedOn w:val="11"/>
    <w:autoRedefine/>
    <w:qFormat/>
    <w:uiPriority w:val="0"/>
  </w:style>
  <w:style w:type="paragraph" w:styleId="34">
    <w:name w:val="Plain Text"/>
    <w:basedOn w:val="1"/>
    <w:link w:val="48"/>
    <w:autoRedefine/>
    <w:qFormat/>
    <w:uiPriority w:val="99"/>
    <w:rPr>
      <w:rFonts w:ascii="Courier New" w:hAnsi="Courier New" w:cs="Courier New"/>
    </w:rPr>
  </w:style>
  <w:style w:type="character" w:styleId="35">
    <w:name w:val="Strong"/>
    <w:basedOn w:val="11"/>
    <w:autoRedefine/>
    <w:qFormat/>
    <w:uiPriority w:val="22"/>
    <w:rPr>
      <w:b/>
      <w:bCs/>
    </w:rPr>
  </w:style>
  <w:style w:type="table" w:styleId="36">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autoRedefine/>
    <w:qFormat/>
    <w:uiPriority w:val="0"/>
    <w:pPr>
      <w:keepNext/>
      <w:suppressAutoHyphens/>
      <w:spacing w:before="60" w:after="60"/>
      <w:jc w:val="center"/>
    </w:pPr>
    <w:rPr>
      <w:b/>
      <w:sz w:val="24"/>
      <w:lang w:eastAsia="ar-SA"/>
    </w:rPr>
  </w:style>
  <w:style w:type="paragraph" w:styleId="39">
    <w:name w:val="List Paragraph"/>
    <w:basedOn w:val="1"/>
    <w:link w:val="116"/>
    <w:autoRedefine/>
    <w:qFormat/>
    <w:uiPriority w:val="34"/>
    <w:pPr>
      <w:ind w:left="708"/>
    </w:pPr>
  </w:style>
  <w:style w:type="character" w:customStyle="1" w:styleId="40">
    <w:name w:val="Tekst podstawowy Znak"/>
    <w:link w:val="14"/>
    <w:autoRedefine/>
    <w:qFormat/>
    <w:locked/>
    <w:uiPriority w:val="0"/>
    <w:rPr>
      <w:sz w:val="24"/>
      <w:lang w:val="pl-PL" w:eastAsia="pl-PL" w:bidi="ar-SA"/>
    </w:rPr>
  </w:style>
  <w:style w:type="character" w:customStyle="1" w:styleId="41">
    <w:name w:val="Znak Znak"/>
    <w:autoRedefine/>
    <w:qFormat/>
    <w:locked/>
    <w:uiPriority w:val="0"/>
    <w:rPr>
      <w:sz w:val="24"/>
      <w:lang w:val="pl-PL" w:eastAsia="pl-PL" w:bidi="ar-SA"/>
    </w:rPr>
  </w:style>
  <w:style w:type="character" w:customStyle="1" w:styleId="42">
    <w:name w:val="Tekst podstawowy Znak1"/>
    <w:autoRedefine/>
    <w:qFormat/>
    <w:locked/>
    <w:uiPriority w:val="0"/>
    <w:rPr>
      <w:sz w:val="24"/>
    </w:rPr>
  </w:style>
  <w:style w:type="character" w:customStyle="1" w:styleId="43">
    <w:name w:val="Tekst podstawowy wcięty 2 Znak"/>
    <w:basedOn w:val="11"/>
    <w:link w:val="18"/>
    <w:autoRedefine/>
    <w:qFormat/>
    <w:uiPriority w:val="0"/>
  </w:style>
  <w:style w:type="paragraph" w:customStyle="1" w:styleId="44">
    <w:name w:val="Default"/>
    <w:autoRedefine/>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autoRedefine/>
    <w:qFormat/>
    <w:uiPriority w:val="0"/>
    <w:pPr>
      <w:ind w:left="720"/>
      <w:contextualSpacing/>
    </w:pPr>
    <w:rPr>
      <w:rFonts w:eastAsia="Calibri"/>
    </w:rPr>
  </w:style>
  <w:style w:type="character" w:customStyle="1" w:styleId="46">
    <w:name w:val="Nagłówek 2 Znak"/>
    <w:basedOn w:val="11"/>
    <w:link w:val="3"/>
    <w:autoRedefine/>
    <w:qFormat/>
    <w:uiPriority w:val="0"/>
    <w:rPr>
      <w:sz w:val="24"/>
    </w:rPr>
  </w:style>
  <w:style w:type="character" w:customStyle="1" w:styleId="47">
    <w:name w:val="Tekst podstawowy 2 Znak"/>
    <w:basedOn w:val="11"/>
    <w:link w:val="15"/>
    <w:autoRedefine/>
    <w:qFormat/>
    <w:uiPriority w:val="0"/>
    <w:rPr>
      <w:sz w:val="24"/>
    </w:rPr>
  </w:style>
  <w:style w:type="character" w:customStyle="1" w:styleId="48">
    <w:name w:val="Zwykły tekst Znak"/>
    <w:basedOn w:val="11"/>
    <w:link w:val="34"/>
    <w:autoRedefine/>
    <w:qFormat/>
    <w:uiPriority w:val="99"/>
    <w:rPr>
      <w:rFonts w:ascii="Courier New" w:hAnsi="Courier New" w:cs="Courier New"/>
    </w:rPr>
  </w:style>
  <w:style w:type="character" w:customStyle="1" w:styleId="49">
    <w:name w:val="Tekst podstawowy 3 Znak"/>
    <w:basedOn w:val="11"/>
    <w:link w:val="16"/>
    <w:autoRedefine/>
    <w:qFormat/>
    <w:uiPriority w:val="0"/>
    <w:rPr>
      <w:sz w:val="16"/>
      <w:szCs w:val="16"/>
    </w:rPr>
  </w:style>
  <w:style w:type="paragraph" w:customStyle="1" w:styleId="50">
    <w:name w:val="Wyliczanie ss"/>
    <w:autoRedefine/>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autoRedefine/>
    <w:qFormat/>
    <w:uiPriority w:val="0"/>
    <w:rPr>
      <w:rFonts w:ascii="Tms Rmn" w:hAnsi="Tms Rmn" w:cs="Tms Rmn"/>
      <w:shadow/>
    </w:rPr>
  </w:style>
  <w:style w:type="character" w:customStyle="1" w:styleId="52">
    <w:name w:val="Nagłówek Znak"/>
    <w:basedOn w:val="11"/>
    <w:link w:val="29"/>
    <w:autoRedefine/>
    <w:qFormat/>
    <w:locked/>
    <w:uiPriority w:val="0"/>
  </w:style>
  <w:style w:type="character" w:customStyle="1" w:styleId="53">
    <w:name w:val="tabulatory"/>
    <w:basedOn w:val="11"/>
    <w:autoRedefine/>
    <w:qFormat/>
    <w:uiPriority w:val="0"/>
  </w:style>
  <w:style w:type="character" w:customStyle="1" w:styleId="54">
    <w:name w:val="Tekst dymka Znak"/>
    <w:basedOn w:val="11"/>
    <w:link w:val="13"/>
    <w:autoRedefine/>
    <w:qFormat/>
    <w:uiPriority w:val="0"/>
    <w:rPr>
      <w:rFonts w:ascii="Tahoma" w:hAnsi="Tahoma" w:cs="Tahoma"/>
      <w:sz w:val="16"/>
      <w:szCs w:val="16"/>
    </w:rPr>
  </w:style>
  <w:style w:type="paragraph" w:customStyle="1" w:styleId="55">
    <w:name w:val="Bez odstępów1"/>
    <w:autoRedefine/>
    <w:qFormat/>
    <w:uiPriority w:val="0"/>
    <w:rPr>
      <w:rFonts w:ascii="Calibri" w:hAnsi="Calibri" w:eastAsia="Times New Roman" w:cs="Calibri"/>
      <w:sz w:val="22"/>
      <w:szCs w:val="22"/>
      <w:lang w:val="pl-PL" w:eastAsia="en-US" w:bidi="ar-SA"/>
    </w:rPr>
  </w:style>
  <w:style w:type="paragraph" w:customStyle="1" w:styleId="56">
    <w:name w:val="Kasia"/>
    <w:basedOn w:val="1"/>
    <w:autoRedefine/>
    <w:qFormat/>
    <w:uiPriority w:val="0"/>
    <w:pPr>
      <w:tabs>
        <w:tab w:val="left" w:pos="284"/>
      </w:tabs>
      <w:jc w:val="both"/>
    </w:pPr>
    <w:rPr>
      <w:sz w:val="24"/>
      <w:szCs w:val="24"/>
    </w:rPr>
  </w:style>
  <w:style w:type="paragraph" w:customStyle="1" w:styleId="57">
    <w:name w:val="Styl Arial 10 pt Interlinia:  15 wiersza"/>
    <w:basedOn w:val="1"/>
    <w:autoRedefine/>
    <w:qFormat/>
    <w:uiPriority w:val="0"/>
    <w:pPr>
      <w:spacing w:line="360" w:lineRule="auto"/>
      <w:jc w:val="both"/>
    </w:pPr>
    <w:rPr>
      <w:rFonts w:ascii="Arial" w:hAnsi="Arial"/>
    </w:rPr>
  </w:style>
  <w:style w:type="table" w:customStyle="1" w:styleId="58">
    <w:name w:val="Table Normal1"/>
    <w:autoRedefine/>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autoRedefine/>
    <w:qFormat/>
    <w:uiPriority w:val="0"/>
    <w:rPr>
      <w:rFonts w:hAnsi="Arial Unicode MS" w:eastAsia="Arial Unicode MS" w:cs="Arial Unicode MS"/>
      <w:color w:val="000000"/>
      <w:u w:color="000000"/>
    </w:rPr>
  </w:style>
  <w:style w:type="character" w:customStyle="1" w:styleId="60">
    <w:name w:val="Temat komentarza Znak"/>
    <w:basedOn w:val="59"/>
    <w:link w:val="22"/>
    <w:autoRedefine/>
    <w:qFormat/>
    <w:uiPriority w:val="0"/>
    <w:rPr>
      <w:rFonts w:hAnsi="Arial Unicode MS" w:eastAsia="Arial Unicode MS" w:cs="Arial Unicode MS"/>
      <w:b/>
      <w:bCs/>
      <w:color w:val="000000"/>
      <w:u w:color="000000"/>
    </w:rPr>
  </w:style>
  <w:style w:type="character" w:customStyle="1" w:styleId="61">
    <w:name w:val="Nagłówek 3 Znak"/>
    <w:basedOn w:val="11"/>
    <w:link w:val="4"/>
    <w:autoRedefine/>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autoRedefine/>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autoRedefine/>
    <w:qFormat/>
    <w:uiPriority w:val="0"/>
    <w:rPr>
      <w:rFonts w:ascii="Arial" w:hAnsi="Arial"/>
      <w:b/>
      <w:caps/>
      <w:kern w:val="28"/>
      <w:sz w:val="24"/>
      <w:u w:val="single"/>
    </w:rPr>
  </w:style>
  <w:style w:type="character" w:customStyle="1" w:styleId="64">
    <w:name w:val="Nagłówek 5 Znak"/>
    <w:basedOn w:val="11"/>
    <w:link w:val="6"/>
    <w:autoRedefine/>
    <w:qFormat/>
    <w:uiPriority w:val="0"/>
    <w:rPr>
      <w:rFonts w:ascii="Arial" w:hAnsi="Arial"/>
      <w:lang w:eastAsia="ar-SA"/>
    </w:rPr>
  </w:style>
  <w:style w:type="character" w:customStyle="1" w:styleId="65">
    <w:name w:val="Nagłówek 6 Znak"/>
    <w:basedOn w:val="11"/>
    <w:link w:val="7"/>
    <w:autoRedefine/>
    <w:qFormat/>
    <w:uiPriority w:val="99"/>
    <w:rPr>
      <w:rFonts w:ascii="Arial" w:hAnsi="Arial"/>
      <w:i/>
      <w:sz w:val="22"/>
      <w:szCs w:val="24"/>
      <w:lang w:eastAsia="ar-SA"/>
    </w:rPr>
  </w:style>
  <w:style w:type="character" w:customStyle="1" w:styleId="66">
    <w:name w:val="Nagłówek 7 Znak"/>
    <w:basedOn w:val="11"/>
    <w:link w:val="8"/>
    <w:autoRedefine/>
    <w:qFormat/>
    <w:uiPriority w:val="99"/>
    <w:rPr>
      <w:sz w:val="24"/>
    </w:rPr>
  </w:style>
  <w:style w:type="character" w:customStyle="1" w:styleId="67">
    <w:name w:val="Nagłówek 8 Znak"/>
    <w:basedOn w:val="11"/>
    <w:link w:val="9"/>
    <w:autoRedefine/>
    <w:qFormat/>
    <w:uiPriority w:val="99"/>
    <w:rPr>
      <w:i/>
      <w:sz w:val="24"/>
    </w:rPr>
  </w:style>
  <w:style w:type="character" w:customStyle="1" w:styleId="68">
    <w:name w:val="Nagłówek 9 Znak"/>
    <w:basedOn w:val="11"/>
    <w:link w:val="10"/>
    <w:autoRedefine/>
    <w:qFormat/>
    <w:uiPriority w:val="99"/>
    <w:rPr>
      <w:i/>
      <w:sz w:val="18"/>
    </w:rPr>
  </w:style>
  <w:style w:type="paragraph" w:customStyle="1" w:styleId="69">
    <w:name w:val="A_tekst ROOS"/>
    <w:basedOn w:val="1"/>
    <w:next w:val="1"/>
    <w:link w:val="70"/>
    <w:autoRedefine/>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autoRedefine/>
    <w:qFormat/>
    <w:uiPriority w:val="99"/>
    <w:rPr>
      <w:rFonts w:ascii="Arial" w:hAnsi="Arial"/>
      <w:szCs w:val="24"/>
    </w:rPr>
  </w:style>
  <w:style w:type="paragraph" w:customStyle="1" w:styleId="71">
    <w:name w:val="1_wyliczenie _ROOS"/>
    <w:basedOn w:val="1"/>
    <w:link w:val="72"/>
    <w:autoRedefine/>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autoRedefine/>
    <w:qFormat/>
    <w:uiPriority w:val="0"/>
    <w:rPr>
      <w:rFonts w:ascii="Arial" w:hAnsi="Arial" w:eastAsia="Lucida Sans Unicode"/>
      <w:szCs w:val="16"/>
      <w:lang w:eastAsia="ar-SA"/>
    </w:rPr>
  </w:style>
  <w:style w:type="character" w:customStyle="1" w:styleId="73">
    <w:name w:val="Odwołanie do komentarza3"/>
    <w:autoRedefine/>
    <w:qFormat/>
    <w:uiPriority w:val="0"/>
    <w:rPr>
      <w:sz w:val="16"/>
      <w:szCs w:val="16"/>
    </w:rPr>
  </w:style>
  <w:style w:type="paragraph" w:customStyle="1" w:styleId="74">
    <w:name w:val="Styl Punkt Wieksze"/>
    <w:autoRedefin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autoRedefine/>
    <w:qFormat/>
    <w:uiPriority w:val="0"/>
    <w:rPr>
      <w:sz w:val="16"/>
      <w:szCs w:val="16"/>
    </w:rPr>
  </w:style>
  <w:style w:type="paragraph" w:customStyle="1" w:styleId="76">
    <w:name w:val="parametry"/>
    <w:basedOn w:val="1"/>
    <w:autoRedefine/>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autoRedefine/>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autoRedefine/>
    <w:qFormat/>
    <w:uiPriority w:val="99"/>
  </w:style>
  <w:style w:type="character" w:customStyle="1" w:styleId="79">
    <w:name w:val="Tekst podstawowy wcięty 3 Znak"/>
    <w:basedOn w:val="11"/>
    <w:link w:val="19"/>
    <w:autoRedefine/>
    <w:qFormat/>
    <w:uiPriority w:val="0"/>
    <w:rPr>
      <w:sz w:val="16"/>
      <w:szCs w:val="16"/>
    </w:rPr>
  </w:style>
  <w:style w:type="character" w:customStyle="1" w:styleId="80">
    <w:name w:val="Body Text Char"/>
    <w:autoRedefine/>
    <w:qFormat/>
    <w:locked/>
    <w:uiPriority w:val="0"/>
    <w:rPr>
      <w:rFonts w:ascii="Times New Roman" w:hAnsi="Times New Roman"/>
      <w:sz w:val="20"/>
      <w:lang w:eastAsia="pl-PL"/>
    </w:rPr>
  </w:style>
  <w:style w:type="paragraph" w:customStyle="1" w:styleId="81">
    <w:name w:val="A_tabela_ROOS"/>
    <w:basedOn w:val="1"/>
    <w:link w:val="82"/>
    <w:autoRedefine/>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autoRedefine/>
    <w:qFormat/>
    <w:uiPriority w:val="0"/>
    <w:rPr>
      <w:rFonts w:ascii="Arial" w:hAnsi="Arial"/>
      <w:iCs/>
      <w:sz w:val="18"/>
      <w:szCs w:val="24"/>
    </w:rPr>
  </w:style>
  <w:style w:type="paragraph" w:customStyle="1" w:styleId="83">
    <w:name w:val="– wyliczanie Znak"/>
    <w:basedOn w:val="1"/>
    <w:autoRedefine/>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autoRedefine/>
    <w:qFormat/>
    <w:uiPriority w:val="0"/>
    <w:rPr>
      <w:sz w:val="16"/>
      <w:szCs w:val="16"/>
    </w:rPr>
  </w:style>
  <w:style w:type="character" w:customStyle="1" w:styleId="85">
    <w:name w:val="Mapa dokumentu Znak"/>
    <w:basedOn w:val="11"/>
    <w:link w:val="23"/>
    <w:autoRedefine/>
    <w:qFormat/>
    <w:uiPriority w:val="0"/>
    <w:rPr>
      <w:rFonts w:ascii="Tahoma" w:hAnsi="Tahoma" w:cs="Tahoma"/>
      <w:shd w:val="clear" w:color="auto" w:fill="000080"/>
    </w:rPr>
  </w:style>
  <w:style w:type="character" w:customStyle="1" w:styleId="86">
    <w:name w:val="Znak Znak11"/>
    <w:autoRedefine/>
    <w:qFormat/>
    <w:uiPriority w:val="0"/>
    <w:rPr>
      <w:rFonts w:ascii="Cambria" w:hAnsi="Cambria"/>
      <w:b/>
      <w:bCs/>
      <w:color w:val="365F91"/>
      <w:sz w:val="28"/>
      <w:szCs w:val="28"/>
      <w:lang w:val="pl-PL" w:eastAsia="en-US" w:bidi="ar-SA"/>
    </w:rPr>
  </w:style>
  <w:style w:type="character" w:customStyle="1" w:styleId="87">
    <w:name w:val="Znak Znak10"/>
    <w:autoRedefine/>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autoRedefine/>
    <w:qFormat/>
    <w:uiPriority w:val="0"/>
    <w:rPr>
      <w:rFonts w:ascii="Calibri" w:hAnsi="Calibri" w:eastAsia="Calibri"/>
      <w:sz w:val="22"/>
      <w:szCs w:val="22"/>
      <w:lang w:eastAsia="en-US"/>
    </w:rPr>
  </w:style>
  <w:style w:type="paragraph" w:customStyle="1" w:styleId="90">
    <w:name w:val="Revision"/>
    <w:autoRedefine/>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autoRedefine/>
    <w:qFormat/>
    <w:uiPriority w:val="0"/>
    <w:pPr>
      <w:overflowPunct w:val="0"/>
      <w:autoSpaceDE w:val="0"/>
      <w:autoSpaceDN w:val="0"/>
      <w:adjustRightInd w:val="0"/>
      <w:jc w:val="both"/>
      <w:textAlignment w:val="baseline"/>
    </w:pPr>
  </w:style>
  <w:style w:type="character" w:customStyle="1" w:styleId="92">
    <w:name w:val="Normalny (Web) Znak"/>
    <w:link w:val="32"/>
    <w:autoRedefine/>
    <w:qFormat/>
    <w:locked/>
    <w:uiPriority w:val="0"/>
    <w:rPr>
      <w:sz w:val="24"/>
      <w:szCs w:val="24"/>
    </w:rPr>
  </w:style>
  <w:style w:type="character" w:customStyle="1" w:styleId="93">
    <w:name w:val="Tekst przypisu dolnego Znak"/>
    <w:basedOn w:val="11"/>
    <w:link w:val="28"/>
    <w:autoRedefine/>
    <w:qFormat/>
    <w:uiPriority w:val="0"/>
    <w:rPr>
      <w:rFonts w:ascii="Calibri" w:hAnsi="Calibri" w:eastAsia="Calibri"/>
      <w:lang w:eastAsia="en-US"/>
    </w:rPr>
  </w:style>
  <w:style w:type="paragraph" w:customStyle="1" w:styleId="94">
    <w:name w:val="TOC Heading"/>
    <w:basedOn w:val="2"/>
    <w:next w:val="1"/>
    <w:autoRedefine/>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autoRedefine/>
    <w:qFormat/>
    <w:uiPriority w:val="0"/>
    <w:rPr>
      <w:rFonts w:ascii="Calibri" w:hAnsi="Calibri" w:eastAsia="Calibri"/>
      <w:lang w:eastAsia="en-US"/>
    </w:rPr>
  </w:style>
  <w:style w:type="paragraph" w:customStyle="1" w:styleId="96">
    <w:name w:val="WW-Normalny (Web)"/>
    <w:basedOn w:val="1"/>
    <w:autoRedefine/>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autoRedefine/>
    <w:qFormat/>
    <w:uiPriority w:val="0"/>
  </w:style>
  <w:style w:type="character" w:customStyle="1" w:styleId="98">
    <w:name w:val="st1"/>
    <w:basedOn w:val="11"/>
    <w:autoRedefine/>
    <w:qFormat/>
    <w:uiPriority w:val="0"/>
  </w:style>
  <w:style w:type="paragraph" w:customStyle="1" w:styleId="99">
    <w:name w:val="NormalBold"/>
    <w:basedOn w:val="1"/>
    <w:link w:val="100"/>
    <w:autoRedefine/>
    <w:qFormat/>
    <w:uiPriority w:val="0"/>
    <w:pPr>
      <w:widowControl w:val="0"/>
    </w:pPr>
    <w:rPr>
      <w:b/>
      <w:sz w:val="24"/>
      <w:lang w:eastAsia="en-GB"/>
    </w:rPr>
  </w:style>
  <w:style w:type="character" w:customStyle="1" w:styleId="100">
    <w:name w:val="NormalBold Char"/>
    <w:link w:val="99"/>
    <w:autoRedefine/>
    <w:qFormat/>
    <w:locked/>
    <w:uiPriority w:val="0"/>
    <w:rPr>
      <w:b/>
      <w:sz w:val="24"/>
      <w:lang w:eastAsia="en-GB"/>
    </w:rPr>
  </w:style>
  <w:style w:type="character" w:customStyle="1" w:styleId="101">
    <w:name w:val="DeltaView Insertion"/>
    <w:autoRedefine/>
    <w:qFormat/>
    <w:uiPriority w:val="0"/>
    <w:rPr>
      <w:b/>
      <w:i/>
      <w:spacing w:val="0"/>
    </w:rPr>
  </w:style>
  <w:style w:type="paragraph" w:customStyle="1" w:styleId="102">
    <w:name w:val="Text 1"/>
    <w:basedOn w:val="1"/>
    <w:autoRedefine/>
    <w:qFormat/>
    <w:uiPriority w:val="0"/>
    <w:pPr>
      <w:spacing w:before="120" w:after="120"/>
      <w:ind w:left="850"/>
      <w:jc w:val="both"/>
    </w:pPr>
    <w:rPr>
      <w:rFonts w:eastAsia="Calibri"/>
      <w:sz w:val="24"/>
      <w:szCs w:val="22"/>
      <w:lang w:eastAsia="en-GB"/>
    </w:rPr>
  </w:style>
  <w:style w:type="paragraph" w:customStyle="1" w:styleId="103">
    <w:name w:val="Normal Left"/>
    <w:basedOn w:val="1"/>
    <w:autoRedefine/>
    <w:qFormat/>
    <w:uiPriority w:val="0"/>
    <w:pPr>
      <w:spacing w:before="120" w:after="120"/>
    </w:pPr>
    <w:rPr>
      <w:rFonts w:eastAsia="Calibri"/>
      <w:sz w:val="24"/>
      <w:szCs w:val="22"/>
      <w:lang w:eastAsia="en-GB"/>
    </w:rPr>
  </w:style>
  <w:style w:type="paragraph" w:customStyle="1" w:styleId="104">
    <w:name w:val="Tiret 0"/>
    <w:basedOn w:val="1"/>
    <w:autoRedefine/>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autoRedefine/>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autoRedefine/>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autoRedefine/>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autoRedefine/>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autoRedefine/>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autoRedefine/>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autoRedefine/>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autoRedefine/>
    <w:qFormat/>
    <w:uiPriority w:val="0"/>
    <w:pPr>
      <w:spacing w:before="120" w:after="120"/>
      <w:jc w:val="center"/>
    </w:pPr>
    <w:rPr>
      <w:rFonts w:eastAsia="Calibri"/>
      <w:b/>
      <w:sz w:val="24"/>
      <w:szCs w:val="22"/>
      <w:u w:val="single"/>
      <w:lang w:eastAsia="en-GB"/>
    </w:rPr>
  </w:style>
  <w:style w:type="character" w:customStyle="1" w:styleId="113">
    <w:name w:val="List Paragraph Char"/>
    <w:link w:val="114"/>
    <w:autoRedefine/>
    <w:qFormat/>
    <w:locked/>
    <w:uiPriority w:val="0"/>
  </w:style>
  <w:style w:type="paragraph" w:customStyle="1" w:styleId="114">
    <w:name w:val="Akapit z listą2"/>
    <w:basedOn w:val="1"/>
    <w:link w:val="113"/>
    <w:autoRedefine/>
    <w:qFormat/>
    <w:uiPriority w:val="0"/>
    <w:pPr>
      <w:ind w:left="708"/>
    </w:pPr>
  </w:style>
  <w:style w:type="paragraph" w:customStyle="1" w:styleId="115">
    <w:name w:val="Akapit z listą3"/>
    <w:basedOn w:val="1"/>
    <w:autoRedefine/>
    <w:qFormat/>
    <w:uiPriority w:val="0"/>
    <w:pPr>
      <w:ind w:left="708"/>
    </w:pPr>
  </w:style>
  <w:style w:type="character" w:customStyle="1" w:styleId="116">
    <w:name w:val="Akapit z listą Znak"/>
    <w:link w:val="39"/>
    <w:autoRedefine/>
    <w:qFormat/>
    <w:locked/>
    <w:uiPriority w:val="34"/>
  </w:style>
  <w:style w:type="paragraph" w:customStyle="1" w:styleId="117">
    <w:name w:val="Akapit z listą4"/>
    <w:basedOn w:val="1"/>
    <w:autoRedefine/>
    <w:qFormat/>
    <w:uiPriority w:val="99"/>
    <w:pPr>
      <w:ind w:left="708"/>
    </w:pPr>
  </w:style>
  <w:style w:type="character" w:customStyle="1" w:styleId="118">
    <w:name w:val="Nierozpoznana wzmianka1"/>
    <w:basedOn w:val="11"/>
    <w:autoRedefine/>
    <w:semiHidden/>
    <w:unhideWhenUsed/>
    <w:qFormat/>
    <w:uiPriority w:val="99"/>
    <w:rPr>
      <w:color w:val="605E5C"/>
      <w:shd w:val="clear" w:color="auto" w:fill="E1DFDD"/>
    </w:rPr>
  </w:style>
  <w:style w:type="character" w:customStyle="1" w:styleId="119">
    <w:name w:val="Nierozpoznana wzmianka2"/>
    <w:basedOn w:val="11"/>
    <w:autoRedefine/>
    <w:semiHidden/>
    <w:unhideWhenUsed/>
    <w:qFormat/>
    <w:uiPriority w:val="99"/>
    <w:rPr>
      <w:color w:val="605E5C"/>
      <w:shd w:val="clear" w:color="auto" w:fill="E1DFDD"/>
    </w:rPr>
  </w:style>
  <w:style w:type="paragraph" w:customStyle="1" w:styleId="120">
    <w:name w:val="Standard"/>
    <w:autoRedefine/>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autoRedefine/>
    <w:qFormat/>
    <w:locked/>
    <w:uiPriority w:val="0"/>
    <w:rPr>
      <w:rFonts w:eastAsia="Calibri"/>
    </w:rPr>
  </w:style>
  <w:style w:type="character" w:customStyle="1" w:styleId="122">
    <w:name w:val="Łącze internetowe"/>
    <w:autoRedefine/>
    <w:qFormat/>
    <w:uiPriority w:val="0"/>
    <w:rPr>
      <w:color w:val="0000FF"/>
      <w:u w:val="single"/>
    </w:rPr>
  </w:style>
  <w:style w:type="character" w:customStyle="1" w:styleId="123">
    <w:name w:val="Unresolved Mention"/>
    <w:basedOn w:val="11"/>
    <w:autoRedefine/>
    <w:semiHidden/>
    <w:unhideWhenUsed/>
    <w:qFormat/>
    <w:uiPriority w:val="99"/>
    <w:rPr>
      <w:color w:val="605E5C"/>
      <w:shd w:val="clear" w:color="auto" w:fill="E1DFDD"/>
    </w:rPr>
  </w:style>
  <w:style w:type="paragraph" w:customStyle="1" w:styleId="124">
    <w:name w:val="Tekst podstawowy 21"/>
    <w:basedOn w:val="1"/>
    <w:autoRedefine/>
    <w:qFormat/>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9655</Words>
  <Characters>57936</Characters>
  <Lines>482</Lines>
  <Paragraphs>134</Paragraphs>
  <TotalTime>22</TotalTime>
  <ScaleCrop>false</ScaleCrop>
  <LinksUpToDate>false</LinksUpToDate>
  <CharactersWithSpaces>67457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2023-07-26T14:23:00Z</cp:lastPrinted>
  <dcterms:modified xsi:type="dcterms:W3CDTF">2024-05-23T09:12:20Z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1045-12.2.0.16909</vt:lpwstr>
  </property>
  <property fmtid="{D5CDD505-2E9C-101B-9397-08002B2CF9AE}" pid="3" name="ICV">
    <vt:lpwstr>CE07AA62526D430E8F28A8197FA67D40</vt:lpwstr>
  </property>
</Properties>
</file>