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FD5" w14:textId="65338BBA" w:rsidR="00965256" w:rsidRPr="00904786" w:rsidRDefault="008340FA" w:rsidP="008340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2 do SWZ (DZP.271-35/22)</w:t>
      </w:r>
    </w:p>
    <w:p w14:paraId="46F7D18E" w14:textId="335B1402" w:rsidR="005F3835" w:rsidRPr="00904786" w:rsidRDefault="00B767E4" w:rsidP="005F383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Pakiet nr 1 - </w:t>
      </w:r>
      <w:r w:rsidR="00904786" w:rsidRPr="00904786">
        <w:rPr>
          <w:rFonts w:asciiTheme="minorHAnsi" w:hAnsiTheme="minorHAnsi" w:cstheme="minorHAnsi"/>
          <w:color w:val="000000"/>
          <w:sz w:val="28"/>
          <w:szCs w:val="28"/>
        </w:rPr>
        <w:t>Pulsoksymetr z bezprzewodowym czujnikiem</w:t>
      </w:r>
      <w:r w:rsidR="00904786" w:rsidRPr="0090478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="005F3835" w:rsidRPr="0090478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– 1 szt.</w:t>
      </w:r>
    </w:p>
    <w:p w14:paraId="2C2F21E8" w14:textId="77777777" w:rsidR="005F3835" w:rsidRPr="00904786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349BA6" w14:textId="77777777" w:rsidR="005F3835" w:rsidRPr="00904786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4"/>
        <w:gridCol w:w="3018"/>
        <w:gridCol w:w="1888"/>
        <w:gridCol w:w="2030"/>
        <w:gridCol w:w="2408"/>
      </w:tblGrid>
      <w:tr w:rsidR="005F3835" w:rsidRPr="00904786" w14:paraId="72E0FD1B" w14:textId="77777777" w:rsidTr="008B741E">
        <w:trPr>
          <w:cantSplit/>
          <w:trHeight w:val="191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610D3269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253C381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2801223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0783950E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DF9F9C6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9F009E7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90478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</w:t>
            </w:r>
            <w:r w:rsidRPr="00904786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92F3D12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7446947B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52BB34AF" w14:textId="77777777" w:rsidR="005F3835" w:rsidRPr="00904786" w:rsidRDefault="005F3835" w:rsidP="00DC7296">
            <w:pPr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904786" w14:paraId="09DF8709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904786" w14:paraId="5D3C5DD2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904786" w14:paraId="28C0320F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904786" w14:paraId="30E38F09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904786" w14:paraId="225EE4A6" w14:textId="77777777" w:rsidTr="008B741E">
        <w:trPr>
          <w:cantSplit/>
          <w:trHeight w:val="757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904786" w14:paraId="66280BD6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48C1B186" w:rsidR="005F3835" w:rsidRPr="00904786" w:rsidRDefault="00904786" w:rsidP="0090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Pulsoksymetr pracujący w środowisku MR z bezprzewodowym czujnikiem Sp0</w:t>
            </w:r>
            <w:r w:rsidRPr="00904786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 xml:space="preserve"> dopuszczony do pracy w MR do 3,0T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75A6A6CA" w14:textId="77777777" w:rsidTr="008B741E">
        <w:trPr>
          <w:cantSplit/>
          <w:trHeight w:val="38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FD04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B7DF7" w14:textId="5B875860" w:rsidR="005F3835" w:rsidRPr="00904786" w:rsidRDefault="0090478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Niemagnetyczny stojak z wbudowanym czujnikiem i wskaźnik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>iem LED siły pola magnetycznego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4AE4F07D" w14:textId="77777777" w:rsidTr="008B741E">
        <w:trPr>
          <w:cantSplit/>
          <w:trHeight w:val="547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55991B7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7D68C" w14:textId="08BB2C60" w:rsidR="005F3835" w:rsidRPr="00904786" w:rsidRDefault="00904786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Wszystkie elementy systemu dopuszczone do pracy w pomieszczeniu MR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64854A9A" w:rsidR="005F3835" w:rsidRPr="00904786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4BB302E6" w14:textId="77777777" w:rsidTr="008B741E">
        <w:trPr>
          <w:cantSplit/>
          <w:trHeight w:val="423"/>
          <w:jc w:val="center"/>
        </w:trPr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08BA996F" w:rsidR="005F3835" w:rsidRPr="00904786" w:rsidRDefault="00904786" w:rsidP="00DC7296">
            <w:pPr>
              <w:spacing w:after="0" w:line="240" w:lineRule="auto"/>
              <w:rPr>
                <w:rFonts w:asciiTheme="minorHAnsi" w:eastAsia="GillSans" w:hAnsiTheme="minorHAnsi" w:cstheme="minorHAnsi"/>
                <w:sz w:val="20"/>
                <w:szCs w:val="20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Dotykowy wyświetlacz TFT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 xml:space="preserve"> max. 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 xml:space="preserve">7” z folią ekranującą o rozdzielczości 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800 x 480 z wbudowanym akumulatorem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42D6648" w:rsidR="005F3835" w:rsidRPr="00904786" w:rsidRDefault="001B7879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10A80E5C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D2CC8" w14:textId="16277248" w:rsidR="00904786" w:rsidRPr="00904786" w:rsidRDefault="001B7879" w:rsidP="009047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Włącznik z diodą LED</w:t>
            </w:r>
          </w:p>
          <w:p w14:paraId="15B83D1F" w14:textId="0C97E5BD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02963DE8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2D016C25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37F3E6" w14:textId="1C577038" w:rsidR="00904786" w:rsidRPr="00904786" w:rsidRDefault="001B7879" w:rsidP="001B78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Wskaźnik </w:t>
            </w:r>
            <w:r w:rsidR="00904786" w:rsidRPr="00904786">
              <w:rPr>
                <w:rFonts w:asciiTheme="minorHAnsi" w:hAnsiTheme="minorHAnsi" w:cstheme="minorHAnsi"/>
                <w:sz w:val="24"/>
                <w:szCs w:val="24"/>
              </w:rPr>
              <w:t>naładowania czujnika Sp0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  <w:p w14:paraId="2EAF8232" w14:textId="751C69C2" w:rsidR="005F3835" w:rsidRPr="00904786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3DFC532A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5F67B351" w:rsidR="005F3835" w:rsidRPr="00904786" w:rsidRDefault="00904786" w:rsidP="00DC7296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Cza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>s pracy akumulatora czujnika: min 6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00BA23F9" w:rsidR="005F3835" w:rsidRPr="00904786" w:rsidRDefault="001B7879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04786" w:rsidRPr="00904786" w14:paraId="572A9C70" w14:textId="6FA46527" w:rsidTr="008B741E">
        <w:trPr>
          <w:cantSplit/>
          <w:trHeight w:val="279"/>
          <w:jc w:val="center"/>
        </w:trPr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0F4AC0" w14:textId="77777777" w:rsidR="00904786" w:rsidRPr="00904786" w:rsidRDefault="00904786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36F15" w14:textId="2F5843CF" w:rsidR="00904786" w:rsidRPr="00407C37" w:rsidRDefault="00904786" w:rsidP="009047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Komunikacja bezprzewodowa czujnika z monitorem: 2,4g GHz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F78" w14:textId="25CF7B93" w:rsidR="00904786" w:rsidRPr="008B741E" w:rsidRDefault="008B741E" w:rsidP="008B74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B74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0A3" w14:textId="77777777" w:rsidR="00904786" w:rsidRPr="00904786" w:rsidRDefault="0090478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40E" w14:textId="77777777" w:rsidR="00904786" w:rsidRPr="00904786" w:rsidRDefault="0090478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04786" w:rsidRPr="00904786" w14:paraId="7223F466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8C05978" w14:textId="77777777" w:rsidR="00904786" w:rsidRPr="00904786" w:rsidRDefault="00904786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50FD6" w14:textId="7A632847" w:rsidR="00904786" w:rsidRPr="00904786" w:rsidRDefault="00904786" w:rsidP="009047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Zakres Sp0</w:t>
            </w:r>
            <w:r w:rsidRPr="00904786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: 0 – 100%.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6091E40F" w:rsidR="00904786" w:rsidRPr="00904786" w:rsidRDefault="00904786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904786" w:rsidRPr="00904786" w:rsidRDefault="0090478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904786" w:rsidRPr="00904786" w:rsidRDefault="0090478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29816257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8E7CCC3" w14:textId="7993240D" w:rsidR="00904786" w:rsidRPr="00904786" w:rsidRDefault="001B7879" w:rsidP="001B78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Zakres pulsu w zakresie min. 30-250 uderzeń/min</w:t>
            </w:r>
          </w:p>
          <w:p w14:paraId="59A95024" w14:textId="45AA11F9" w:rsidR="005F3835" w:rsidRPr="00904786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52075799" w:rsidR="005F3835" w:rsidRPr="00904786" w:rsidRDefault="00904786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14E05704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4F4B0D" w14:textId="19550778" w:rsidR="00904786" w:rsidRPr="00904786" w:rsidRDefault="00904786" w:rsidP="001B78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Możliwość prezentacji wyników w formie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 xml:space="preserve"> wykresu lub w formie liczbowej</w:t>
            </w:r>
          </w:p>
          <w:p w14:paraId="027E0EBD" w14:textId="28805307" w:rsidR="005F3835" w:rsidRPr="00904786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108CC270" w14:textId="77777777" w:rsidTr="008B741E">
        <w:trPr>
          <w:cantSplit/>
          <w:trHeight w:val="1651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60FEBA7" w14:textId="24C31322" w:rsidR="00904786" w:rsidRPr="00904786" w:rsidRDefault="00904786" w:rsidP="001B78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>Adaptery czujnika Sp0</w:t>
            </w:r>
            <w:r w:rsidRPr="00904786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904786">
              <w:rPr>
                <w:rFonts w:asciiTheme="minorHAnsi" w:hAnsiTheme="minorHAnsi" w:cstheme="minorHAnsi"/>
                <w:sz w:val="24"/>
                <w:szCs w:val="24"/>
              </w:rPr>
              <w:t xml:space="preserve"> na palec w różnych rozmiarach dla wszystkich grup wiekowy</w:t>
            </w:r>
            <w:r w:rsidR="001B7879">
              <w:rPr>
                <w:rFonts w:asciiTheme="minorHAnsi" w:hAnsiTheme="minorHAnsi" w:cstheme="minorHAnsi"/>
                <w:sz w:val="24"/>
                <w:szCs w:val="24"/>
              </w:rPr>
              <w:t>ch: noworodek, dziecko, dorosły</w:t>
            </w:r>
          </w:p>
          <w:p w14:paraId="594FBD3B" w14:textId="5DFE0EA7" w:rsidR="005F3835" w:rsidRPr="00904786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904786" w14:paraId="2C72A314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5F3835" w:rsidRPr="00904786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C228A8" w14:textId="285FEDDD" w:rsidR="00904786" w:rsidRPr="00904786" w:rsidRDefault="001B7879" w:rsidP="009047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Interfejs w języku polskim</w:t>
            </w:r>
          </w:p>
          <w:p w14:paraId="7BE706D3" w14:textId="76851812" w:rsidR="005F3835" w:rsidRPr="00904786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904786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47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904786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1B7879" w14:paraId="6A8F3D92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1B7879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1B7879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Zgodnie ze wskazaniem Wykonawcy w Formularzu ofertowym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24 miesiące – 0 pkt  </w:t>
            </w:r>
          </w:p>
          <w:p w14:paraId="5BE490AE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 miesięcy –40 pkt</w:t>
            </w:r>
          </w:p>
        </w:tc>
      </w:tr>
      <w:tr w:rsidR="005F3835" w:rsidRPr="001B7879" w14:paraId="66BCCF98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1B7879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1B7879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F3835" w:rsidRPr="001B7879" w14:paraId="437DCFBA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1B7879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1B7879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1B7879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F3835" w:rsidRPr="001B7879" w14:paraId="75EB3E7D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465C3425" w:rsidR="005F3835" w:rsidRPr="001B7879" w:rsidRDefault="008B741E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</w:t>
            </w:r>
            <w:r w:rsidR="005F3835"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244800D9" w:rsidR="005F3835" w:rsidRPr="001B7879" w:rsidRDefault="00F64373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>Dostarczenie 1 sztuki instrukcji obsługi w języku polskim w formie papierowej oraz 1 sztuki w postaci elektronicznej, karty gwarancyjnej, paszportu  technicznego, dokumentacje techniczną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1B7879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F3835" w:rsidRPr="001B7879" w14:paraId="3DE89F08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3BA00C55" w:rsidR="005F3835" w:rsidRPr="001B7879" w:rsidRDefault="008B741E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</w:t>
            </w:r>
            <w:r w:rsidR="005F3835"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Wpis do rejestru wyrobów medycznych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1B7879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F3835" w:rsidRPr="001B7879" w14:paraId="563CB54D" w14:textId="77777777" w:rsidTr="008B741E">
        <w:trPr>
          <w:cantSplit/>
          <w:trHeight w:val="2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6EAE17E8" w:rsidR="005F3835" w:rsidRPr="001B7879" w:rsidRDefault="008B741E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="005F3835"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Certyfikat CE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1B7879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B78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1B7879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204330C" w14:textId="77777777" w:rsidR="005F3835" w:rsidRPr="001B7879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188D7B" w14:textId="77777777" w:rsidR="00AC12BC" w:rsidRPr="001B7879" w:rsidRDefault="00AC12BC" w:rsidP="00AC12BC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sz w:val="24"/>
          <w:szCs w:val="24"/>
          <w:lang w:val="x-none" w:eastAsia="x-none"/>
        </w:rPr>
      </w:pPr>
      <w:r w:rsidRPr="001B7879">
        <w:rPr>
          <w:rFonts w:ascii="Calibri" w:eastAsia="Times New Roman" w:hAnsi="Calibri" w:cs="Calibri"/>
          <w:b/>
          <w:noProof/>
          <w:color w:val="FF0000"/>
          <w:sz w:val="24"/>
          <w:szCs w:val="24"/>
          <w:lang w:val="x-none" w:eastAsia="x-none"/>
        </w:rPr>
        <w:t xml:space="preserve">UWAGA: </w:t>
      </w:r>
    </w:p>
    <w:p w14:paraId="60F89B72" w14:textId="77777777" w:rsidR="00AC12BC" w:rsidRPr="001B7879" w:rsidRDefault="00AC12BC" w:rsidP="00AC12BC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ar-SA"/>
        </w:rPr>
      </w:pPr>
      <w:r w:rsidRPr="001B7879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1B787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1B7879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17FA30" w14:textId="77777777" w:rsidR="005F3835" w:rsidRPr="001B7879" w:rsidRDefault="005F3835" w:rsidP="005F3835">
      <w:pPr>
        <w:tabs>
          <w:tab w:val="left" w:pos="6237"/>
        </w:tabs>
        <w:ind w:right="-141"/>
        <w:rPr>
          <w:rFonts w:asciiTheme="minorHAnsi" w:hAnsiTheme="minorHAnsi" w:cstheme="minorHAnsi"/>
          <w:sz w:val="24"/>
          <w:szCs w:val="24"/>
        </w:rPr>
      </w:pPr>
    </w:p>
    <w:p w14:paraId="6B54145F" w14:textId="77777777" w:rsidR="006D6205" w:rsidRPr="00904786" w:rsidRDefault="006D6205" w:rsidP="00A87D32">
      <w:pPr>
        <w:rPr>
          <w:rFonts w:asciiTheme="minorHAnsi" w:hAnsiTheme="minorHAnsi" w:cstheme="minorHAnsi"/>
        </w:rPr>
      </w:pPr>
    </w:p>
    <w:sectPr w:rsidR="006D6205" w:rsidRPr="00904786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E1D"/>
    <w:multiLevelType w:val="hybridMultilevel"/>
    <w:tmpl w:val="C00A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6454">
    <w:abstractNumId w:val="0"/>
  </w:num>
  <w:num w:numId="2" w16cid:durableId="122468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6741A"/>
    <w:rsid w:val="000978F3"/>
    <w:rsid w:val="00114479"/>
    <w:rsid w:val="001416D5"/>
    <w:rsid w:val="00181B50"/>
    <w:rsid w:val="001A5522"/>
    <w:rsid w:val="001B65B9"/>
    <w:rsid w:val="001B7879"/>
    <w:rsid w:val="001C2CF5"/>
    <w:rsid w:val="002403F0"/>
    <w:rsid w:val="0026715E"/>
    <w:rsid w:val="0027358A"/>
    <w:rsid w:val="002B6977"/>
    <w:rsid w:val="0038065B"/>
    <w:rsid w:val="0038563B"/>
    <w:rsid w:val="003D3B12"/>
    <w:rsid w:val="003E0B67"/>
    <w:rsid w:val="003F0E60"/>
    <w:rsid w:val="00401172"/>
    <w:rsid w:val="00407C37"/>
    <w:rsid w:val="004C26BF"/>
    <w:rsid w:val="004E32DF"/>
    <w:rsid w:val="004F538A"/>
    <w:rsid w:val="00525859"/>
    <w:rsid w:val="0059272B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4390"/>
    <w:rsid w:val="006F7E1D"/>
    <w:rsid w:val="007444FF"/>
    <w:rsid w:val="00751369"/>
    <w:rsid w:val="00763B76"/>
    <w:rsid w:val="007A65A4"/>
    <w:rsid w:val="007C6A86"/>
    <w:rsid w:val="007E6D8C"/>
    <w:rsid w:val="007F1FDE"/>
    <w:rsid w:val="00800350"/>
    <w:rsid w:val="008340FA"/>
    <w:rsid w:val="00851937"/>
    <w:rsid w:val="0088694C"/>
    <w:rsid w:val="008B741E"/>
    <w:rsid w:val="008F58A7"/>
    <w:rsid w:val="00904786"/>
    <w:rsid w:val="009110A0"/>
    <w:rsid w:val="009204FC"/>
    <w:rsid w:val="00956EC5"/>
    <w:rsid w:val="00965111"/>
    <w:rsid w:val="00965256"/>
    <w:rsid w:val="00975E34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AC12BC"/>
    <w:rsid w:val="00B14343"/>
    <w:rsid w:val="00B32153"/>
    <w:rsid w:val="00B767E4"/>
    <w:rsid w:val="00B856B4"/>
    <w:rsid w:val="00BA2AE5"/>
    <w:rsid w:val="00BC64AD"/>
    <w:rsid w:val="00C2081F"/>
    <w:rsid w:val="00C36F59"/>
    <w:rsid w:val="00C65242"/>
    <w:rsid w:val="00D04BAF"/>
    <w:rsid w:val="00D06E7C"/>
    <w:rsid w:val="00D1452C"/>
    <w:rsid w:val="00D14AB6"/>
    <w:rsid w:val="00D3428F"/>
    <w:rsid w:val="00D72816"/>
    <w:rsid w:val="00DD6327"/>
    <w:rsid w:val="00DE65C7"/>
    <w:rsid w:val="00EB7E92"/>
    <w:rsid w:val="00EC5862"/>
    <w:rsid w:val="00F01837"/>
    <w:rsid w:val="00F06663"/>
    <w:rsid w:val="00F25495"/>
    <w:rsid w:val="00F6231E"/>
    <w:rsid w:val="00F64373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paragraph" w:styleId="Akapitzlist">
    <w:name w:val="List Paragraph"/>
    <w:basedOn w:val="Normalny"/>
    <w:uiPriority w:val="34"/>
    <w:qFormat/>
    <w:rsid w:val="00904786"/>
    <w:pPr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2B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B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B569-E686-4736-B05C-CC05B674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2</cp:revision>
  <cp:lastPrinted>2020-10-30T08:32:00Z</cp:lastPrinted>
  <dcterms:created xsi:type="dcterms:W3CDTF">2022-09-06T11:39:00Z</dcterms:created>
  <dcterms:modified xsi:type="dcterms:W3CDTF">2022-09-06T11:39:00Z</dcterms:modified>
</cp:coreProperties>
</file>