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4EE" w14:textId="7B71A7EF" w:rsidR="0091480F" w:rsidRPr="0091480F" w:rsidRDefault="0091480F" w:rsidP="0091480F">
      <w:pPr>
        <w:spacing w:after="0" w:line="240" w:lineRule="auto"/>
        <w:ind w:left="8496"/>
        <w:jc w:val="both"/>
        <w:rPr>
          <w:rFonts w:ascii="Calibri" w:eastAsia="Times New Roman" w:hAnsi="Calibri" w:cs="Arial"/>
          <w:lang w:eastAsia="pl-PL"/>
        </w:rPr>
      </w:pPr>
      <w:r w:rsidRPr="0091480F">
        <w:rPr>
          <w:rFonts w:ascii="Calibri" w:eastAsia="Times New Roman" w:hAnsi="Calibri" w:cs="Arial"/>
          <w:noProof/>
          <w:lang w:eastAsia="pl-PL"/>
        </w:rPr>
        <w:drawing>
          <wp:anchor distT="0" distB="0" distL="114300" distR="114300" simplePos="0" relativeHeight="251659264" behindDoc="0" locked="0" layoutInCell="1" allowOverlap="1" wp14:anchorId="4C52D7FE" wp14:editId="029078A9">
            <wp:simplePos x="0" y="0"/>
            <wp:positionH relativeFrom="column">
              <wp:posOffset>1276985</wp:posOffset>
            </wp:positionH>
            <wp:positionV relativeFrom="paragraph">
              <wp:posOffset>-721360</wp:posOffset>
            </wp:positionV>
            <wp:extent cx="2912110" cy="848360"/>
            <wp:effectExtent l="0" t="0" r="2540" b="889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1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96947" w14:textId="77777777" w:rsidR="0091480F" w:rsidRPr="0091480F" w:rsidRDefault="0091480F" w:rsidP="0091480F">
      <w:pPr>
        <w:spacing w:after="0" w:line="240" w:lineRule="auto"/>
        <w:rPr>
          <w:rFonts w:ascii="Calibri" w:eastAsia="Calibri" w:hAnsi="Calibri" w:cs="Times New Roman"/>
        </w:rPr>
      </w:pPr>
    </w:p>
    <w:p w14:paraId="4B58B92F" w14:textId="77777777" w:rsidR="0091480F" w:rsidRPr="0091480F" w:rsidRDefault="0091480F" w:rsidP="0091480F">
      <w:pPr>
        <w:spacing w:after="0" w:line="240" w:lineRule="auto"/>
        <w:rPr>
          <w:rFonts w:ascii="Calibri" w:eastAsia="Calibri" w:hAnsi="Calibri" w:cs="Times New Roman"/>
        </w:rPr>
      </w:pPr>
    </w:p>
    <w:p w14:paraId="25C52B99" w14:textId="0A132BDA" w:rsidR="0091480F" w:rsidRPr="0091480F" w:rsidRDefault="0091480F" w:rsidP="0091480F">
      <w:pPr>
        <w:spacing w:after="0" w:line="240" w:lineRule="auto"/>
        <w:rPr>
          <w:rFonts w:ascii="Times New Roman" w:eastAsia="Calibri" w:hAnsi="Times New Roman" w:cs="Times New Roman"/>
          <w:color w:val="000000"/>
          <w:sz w:val="24"/>
          <w:szCs w:val="24"/>
        </w:rPr>
      </w:pPr>
      <w:r w:rsidRPr="0091480F">
        <w:rPr>
          <w:rFonts w:ascii="Calibri" w:eastAsia="Calibri" w:hAnsi="Calibri" w:cs="Calibri"/>
          <w:b/>
          <w:color w:val="000000"/>
          <w:sz w:val="24"/>
          <w:szCs w:val="24"/>
        </w:rPr>
        <w:t>REGON:  910858394                                                                                        NIP: 8921296985</w:t>
      </w:r>
      <w:r w:rsidRPr="0091480F">
        <w:rPr>
          <w:rFonts w:ascii="Times New Roman" w:eastAsia="Calibri" w:hAnsi="Times New Roman" w:cs="Times New Roman"/>
          <w:b/>
          <w:color w:val="000000"/>
          <w:sz w:val="24"/>
          <w:szCs w:val="24"/>
        </w:rPr>
        <w:t xml:space="preserve">         </w:t>
      </w:r>
      <w:r w:rsidR="00000000">
        <w:rPr>
          <w:rFonts w:ascii="Times New Roman" w:eastAsia="Calibri" w:hAnsi="Times New Roman" w:cs="Times New Roman"/>
          <w:color w:val="000000"/>
          <w:sz w:val="24"/>
          <w:szCs w:val="24"/>
        </w:rPr>
        <w:pict w14:anchorId="21351B4B">
          <v:rect id="_x0000_i1025" style="width:453.6pt;height:1.5pt" o:hralign="center" o:hrstd="t" o:hr="t" fillcolor="gray" stroked="f"/>
        </w:pict>
      </w:r>
    </w:p>
    <w:p w14:paraId="18265929" w14:textId="4E26C605" w:rsidR="0091480F" w:rsidRPr="0091480F" w:rsidRDefault="0091480F" w:rsidP="0091480F">
      <w:pPr>
        <w:spacing w:after="0" w:line="240" w:lineRule="auto"/>
        <w:rPr>
          <w:rFonts w:ascii="Calibri" w:eastAsia="Calibri" w:hAnsi="Calibri" w:cs="Times New Roman"/>
          <w:b/>
          <w:bCs/>
          <w:color w:val="000000"/>
        </w:rPr>
      </w:pPr>
      <w:r w:rsidRPr="0091480F">
        <w:rPr>
          <w:rFonts w:ascii="Calibri" w:eastAsia="Calibri" w:hAnsi="Calibri" w:cs="Times New Roman"/>
        </w:rPr>
        <w:t>Nasz znak: SP ZOZ/ZP/P</w:t>
      </w:r>
      <w:r w:rsidR="00023DA7">
        <w:rPr>
          <w:rFonts w:ascii="Calibri" w:eastAsia="Calibri" w:hAnsi="Calibri" w:cs="Times New Roman"/>
        </w:rPr>
        <w:t>N</w:t>
      </w:r>
      <w:r w:rsidRPr="0091480F">
        <w:rPr>
          <w:rFonts w:ascii="Calibri" w:eastAsia="Calibri" w:hAnsi="Calibri" w:cs="Times New Roman"/>
        </w:rPr>
        <w:t xml:space="preserve"> - </w:t>
      </w:r>
      <w:r>
        <w:rPr>
          <w:rFonts w:ascii="Calibri" w:eastAsia="Calibri" w:hAnsi="Calibri" w:cs="Times New Roman"/>
        </w:rPr>
        <w:t>1</w:t>
      </w:r>
      <w:r w:rsidRPr="0091480F">
        <w:rPr>
          <w:rFonts w:ascii="Calibri" w:eastAsia="Calibri" w:hAnsi="Calibri" w:cs="Times New Roman"/>
        </w:rPr>
        <w:t>/</w:t>
      </w:r>
      <w:r w:rsidR="00A25C1E">
        <w:rPr>
          <w:rFonts w:ascii="Calibri" w:eastAsia="Calibri" w:hAnsi="Calibri" w:cs="Times New Roman"/>
        </w:rPr>
        <w:t>3</w:t>
      </w:r>
      <w:r w:rsidR="008727BA">
        <w:rPr>
          <w:rFonts w:ascii="Calibri" w:eastAsia="Calibri" w:hAnsi="Calibri" w:cs="Times New Roman"/>
        </w:rPr>
        <w:t>/</w:t>
      </w:r>
      <w:r w:rsidRPr="0091480F">
        <w:rPr>
          <w:rFonts w:ascii="Calibri" w:eastAsia="Calibri" w:hAnsi="Calibri" w:cs="Times New Roman"/>
        </w:rPr>
        <w:t>2</w:t>
      </w:r>
      <w:r>
        <w:rPr>
          <w:rFonts w:ascii="Calibri" w:eastAsia="Calibri" w:hAnsi="Calibri" w:cs="Times New Roman"/>
        </w:rPr>
        <w:t>02</w:t>
      </w:r>
      <w:r w:rsidR="00023DA7">
        <w:rPr>
          <w:rFonts w:ascii="Calibri" w:eastAsia="Calibri" w:hAnsi="Calibri" w:cs="Times New Roman"/>
        </w:rPr>
        <w:t>3</w:t>
      </w:r>
    </w:p>
    <w:p w14:paraId="123745CD" w14:textId="149B98F2" w:rsidR="0091480F" w:rsidRPr="0091480F" w:rsidRDefault="0091480F" w:rsidP="0091480F">
      <w:pPr>
        <w:spacing w:after="0" w:line="240" w:lineRule="auto"/>
        <w:rPr>
          <w:rFonts w:ascii="Calibri" w:eastAsia="Calibri" w:hAnsi="Calibri" w:cs="Times New Roman"/>
        </w:rPr>
      </w:pPr>
      <w:r w:rsidRPr="0091480F">
        <w:rPr>
          <w:rFonts w:ascii="Calibri" w:eastAsia="Calibri" w:hAnsi="Calibri" w:cs="Times New Roman"/>
        </w:rPr>
        <w:t xml:space="preserve">Nasza data: </w:t>
      </w:r>
      <w:r w:rsidR="00A25C1E">
        <w:rPr>
          <w:rFonts w:ascii="Calibri" w:eastAsia="Calibri" w:hAnsi="Calibri" w:cs="Times New Roman"/>
        </w:rPr>
        <w:t>20</w:t>
      </w:r>
      <w:r>
        <w:rPr>
          <w:rFonts w:ascii="Calibri" w:eastAsia="Calibri" w:hAnsi="Calibri" w:cs="Times New Roman"/>
        </w:rPr>
        <w:t>.</w:t>
      </w:r>
      <w:r w:rsidR="00FB5914">
        <w:rPr>
          <w:rFonts w:ascii="Calibri" w:eastAsia="Calibri" w:hAnsi="Calibri" w:cs="Times New Roman"/>
        </w:rPr>
        <w:t>10</w:t>
      </w:r>
      <w:r w:rsidRPr="0091480F">
        <w:rPr>
          <w:rFonts w:ascii="Calibri" w:eastAsia="Calibri" w:hAnsi="Calibri" w:cs="Times New Roman"/>
        </w:rPr>
        <w:t>.2022</w:t>
      </w:r>
      <w:r>
        <w:rPr>
          <w:rFonts w:ascii="Calibri" w:eastAsia="Calibri" w:hAnsi="Calibri" w:cs="Times New Roman"/>
        </w:rPr>
        <w:t xml:space="preserve"> </w:t>
      </w:r>
      <w:r w:rsidRPr="0091480F">
        <w:rPr>
          <w:rFonts w:ascii="Calibri" w:eastAsia="Calibri" w:hAnsi="Calibri" w:cs="Times New Roman"/>
        </w:rPr>
        <w:t>r</w:t>
      </w:r>
      <w:r>
        <w:rPr>
          <w:rFonts w:ascii="Calibri" w:eastAsia="Calibri" w:hAnsi="Calibri" w:cs="Times New Roman"/>
        </w:rPr>
        <w:t>.</w:t>
      </w:r>
    </w:p>
    <w:p w14:paraId="6D7D7D05" w14:textId="606F8193"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Numer ogłoszenia : </w:t>
      </w:r>
      <w:r w:rsidR="00023DA7">
        <w:rPr>
          <w:rFonts w:ascii="Calibri" w:eastAsia="Calibri" w:hAnsi="Calibri" w:cs="Times New Roman"/>
          <w:color w:val="0000FF"/>
        </w:rPr>
        <w:t>Dz.U./S S31 Nr 90359 – 2023 – PL z dnia 13/02/2023</w:t>
      </w:r>
      <w:r w:rsidRPr="0091480F">
        <w:rPr>
          <w:rFonts w:ascii="Calibri" w:eastAsia="Calibri" w:hAnsi="Calibri" w:cs="Times New Roman"/>
          <w:color w:val="0000FF"/>
        </w:rPr>
        <w:tab/>
      </w:r>
    </w:p>
    <w:p w14:paraId="023227D3" w14:textId="28148505"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Termin składania ofert: </w:t>
      </w:r>
      <w:r w:rsidR="00023DA7">
        <w:rPr>
          <w:rFonts w:ascii="Calibri" w:eastAsia="Calibri" w:hAnsi="Calibri" w:cs="Times New Roman"/>
          <w:color w:val="0000FF"/>
        </w:rPr>
        <w:t>24</w:t>
      </w:r>
      <w:r>
        <w:rPr>
          <w:rFonts w:ascii="Calibri" w:eastAsia="Calibri" w:hAnsi="Calibri" w:cs="Times New Roman"/>
          <w:color w:val="0000FF"/>
        </w:rPr>
        <w:t>.</w:t>
      </w:r>
      <w:r w:rsidR="00023DA7">
        <w:rPr>
          <w:rFonts w:ascii="Calibri" w:eastAsia="Calibri" w:hAnsi="Calibri" w:cs="Times New Roman"/>
          <w:color w:val="0000FF"/>
        </w:rPr>
        <w:t>02</w:t>
      </w:r>
      <w:r w:rsidRPr="0091480F">
        <w:rPr>
          <w:rFonts w:ascii="Calibri" w:eastAsia="Calibri" w:hAnsi="Calibri" w:cs="Times New Roman"/>
          <w:color w:val="0000FF"/>
        </w:rPr>
        <w:t>.202</w:t>
      </w:r>
      <w:r w:rsidR="00023DA7">
        <w:rPr>
          <w:rFonts w:ascii="Calibri" w:eastAsia="Calibri" w:hAnsi="Calibri" w:cs="Times New Roman"/>
          <w:color w:val="0000FF"/>
        </w:rPr>
        <w:t>3</w:t>
      </w:r>
      <w:r w:rsidRPr="0091480F">
        <w:rPr>
          <w:rFonts w:ascii="Calibri" w:eastAsia="Calibri" w:hAnsi="Calibri" w:cs="Times New Roman"/>
          <w:color w:val="0000FF"/>
        </w:rPr>
        <w:t xml:space="preserve"> r</w:t>
      </w:r>
      <w:r>
        <w:rPr>
          <w:rFonts w:ascii="Calibri" w:eastAsia="Calibri" w:hAnsi="Calibri" w:cs="Times New Roman"/>
          <w:color w:val="0000FF"/>
        </w:rPr>
        <w:t>.</w:t>
      </w:r>
      <w:r w:rsidRPr="0091480F">
        <w:rPr>
          <w:rFonts w:ascii="Calibri" w:eastAsia="Calibri" w:hAnsi="Calibri" w:cs="Times New Roman"/>
          <w:color w:val="0000FF"/>
        </w:rPr>
        <w:t xml:space="preserve"> godzina 10.00</w:t>
      </w:r>
    </w:p>
    <w:p w14:paraId="592E78A2" w14:textId="77777777" w:rsidR="0091480F" w:rsidRPr="0091480F" w:rsidRDefault="0091480F" w:rsidP="0091480F">
      <w:pPr>
        <w:spacing w:after="0" w:line="240" w:lineRule="auto"/>
        <w:rPr>
          <w:rFonts w:ascii="Calibri" w:eastAsia="Calibri" w:hAnsi="Calibri" w:cs="Times New Roman"/>
          <w:color w:val="0000FF"/>
        </w:rPr>
      </w:pPr>
    </w:p>
    <w:p w14:paraId="66D6B46C" w14:textId="77777777"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p>
    <w:p w14:paraId="55D46E59"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Wykonawcy - Dostawcy</w:t>
      </w:r>
    </w:p>
    <w:p w14:paraId="519A2160"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postępowania przetargowego</w:t>
      </w:r>
    </w:p>
    <w:p w14:paraId="36BBF75C" w14:textId="6A1D1989" w:rsidR="0091480F" w:rsidRPr="009F7241" w:rsidRDefault="0091480F" w:rsidP="009F7241">
      <w:pPr>
        <w:tabs>
          <w:tab w:val="left" w:pos="708"/>
          <w:tab w:val="center" w:pos="4536"/>
          <w:tab w:val="right" w:pos="9072"/>
        </w:tabs>
        <w:spacing w:after="200" w:line="276" w:lineRule="auto"/>
        <w:jc w:val="right"/>
        <w:rPr>
          <w:rFonts w:ascii="Calibri" w:eastAsia="Calibri" w:hAnsi="Calibri" w:cs="Times New Roman"/>
          <w:b/>
          <w:color w:val="000000"/>
          <w:u w:val="single"/>
        </w:rPr>
      </w:pPr>
      <w:r w:rsidRPr="0091480F">
        <w:rPr>
          <w:rFonts w:ascii="Calibri" w:eastAsia="Calibri" w:hAnsi="Calibri" w:cs="Times New Roman"/>
          <w:b/>
          <w:color w:val="000000"/>
        </w:rPr>
        <w:t xml:space="preserve"> </w:t>
      </w:r>
      <w:r w:rsidRPr="0091480F">
        <w:rPr>
          <w:rFonts w:ascii="Calibri" w:eastAsia="Calibri" w:hAnsi="Calibri" w:cs="Times New Roman"/>
          <w:b/>
          <w:color w:val="000000"/>
          <w:u w:val="single"/>
        </w:rPr>
        <w:t xml:space="preserve">ZP/PN- </w:t>
      </w:r>
      <w:r>
        <w:rPr>
          <w:rFonts w:ascii="Calibri" w:eastAsia="Calibri" w:hAnsi="Calibri" w:cs="Times New Roman"/>
          <w:b/>
          <w:color w:val="000000"/>
          <w:u w:val="single"/>
        </w:rPr>
        <w:t>1</w:t>
      </w:r>
      <w:r w:rsidRPr="0091480F">
        <w:rPr>
          <w:rFonts w:ascii="Calibri" w:eastAsia="Calibri" w:hAnsi="Calibri" w:cs="Times New Roman"/>
          <w:b/>
          <w:color w:val="000000"/>
          <w:u w:val="single"/>
        </w:rPr>
        <w:t>/202</w:t>
      </w:r>
      <w:r w:rsidR="00023DA7">
        <w:rPr>
          <w:rFonts w:ascii="Calibri" w:eastAsia="Calibri" w:hAnsi="Calibri" w:cs="Times New Roman"/>
          <w:b/>
          <w:color w:val="000000"/>
          <w:u w:val="single"/>
        </w:rPr>
        <w:t>3</w:t>
      </w:r>
    </w:p>
    <w:p w14:paraId="7B44886A" w14:textId="0E03949C" w:rsidR="0091480F" w:rsidRDefault="0091480F" w:rsidP="0091480F">
      <w:pPr>
        <w:spacing w:before="100" w:beforeAutospacing="1" w:after="100" w:afterAutospacing="1" w:line="276" w:lineRule="auto"/>
        <w:jc w:val="both"/>
        <w:rPr>
          <w:rFonts w:ascii="Calibri" w:eastAsia="Calibri" w:hAnsi="Calibri" w:cs="Arial"/>
          <w:b/>
          <w:bCs/>
          <w:i/>
          <w:iCs/>
        </w:rPr>
      </w:pPr>
      <w:r w:rsidRPr="0091480F">
        <w:rPr>
          <w:rFonts w:ascii="Calibri" w:eastAsia="Calibri" w:hAnsi="Calibri" w:cs="Times New Roman"/>
        </w:rPr>
        <w:t>Samodzielny Publiczny Zakład Opieki Zdrowotnej w Rypinie uprzejmie informuje, że w dni</w:t>
      </w:r>
      <w:r w:rsidR="008727BA">
        <w:rPr>
          <w:rFonts w:ascii="Calibri" w:eastAsia="Calibri" w:hAnsi="Calibri" w:cs="Times New Roman"/>
        </w:rPr>
        <w:t>ach</w:t>
      </w:r>
      <w:r w:rsidRPr="0091480F">
        <w:rPr>
          <w:rFonts w:ascii="Calibri" w:eastAsia="Calibri" w:hAnsi="Calibri" w:cs="Times New Roman"/>
        </w:rPr>
        <w:t xml:space="preserve"> </w:t>
      </w:r>
      <w:r w:rsidR="00FB5914">
        <w:rPr>
          <w:rFonts w:ascii="Calibri" w:eastAsia="Calibri" w:hAnsi="Calibri" w:cs="Times New Roman"/>
        </w:rPr>
        <w:t>1</w:t>
      </w:r>
      <w:r w:rsidR="00A25C1E">
        <w:rPr>
          <w:rFonts w:ascii="Calibri" w:eastAsia="Calibri" w:hAnsi="Calibri" w:cs="Times New Roman"/>
        </w:rPr>
        <w:t>7.</w:t>
      </w:r>
      <w:r w:rsidR="008727BA">
        <w:rPr>
          <w:rFonts w:ascii="Calibri" w:eastAsia="Calibri" w:hAnsi="Calibri" w:cs="Times New Roman"/>
        </w:rPr>
        <w:t>02</w:t>
      </w:r>
      <w:r>
        <w:rPr>
          <w:rFonts w:ascii="Calibri" w:eastAsia="Calibri" w:hAnsi="Calibri" w:cs="Times New Roman"/>
        </w:rPr>
        <w:t>.202</w:t>
      </w:r>
      <w:r w:rsidR="00023DA7">
        <w:rPr>
          <w:rFonts w:ascii="Calibri" w:eastAsia="Calibri" w:hAnsi="Calibri" w:cs="Times New Roman"/>
        </w:rPr>
        <w:t>3</w:t>
      </w:r>
      <w:r w:rsidR="00BA7620">
        <w:rPr>
          <w:rFonts w:ascii="Calibri" w:eastAsia="Calibri" w:hAnsi="Calibri" w:cs="Times New Roman"/>
        </w:rPr>
        <w:t> </w:t>
      </w:r>
      <w:r w:rsidRPr="0091480F">
        <w:rPr>
          <w:rFonts w:ascii="Calibri" w:eastAsia="Calibri" w:hAnsi="Calibri" w:cs="Times New Roman"/>
        </w:rPr>
        <w:t>r</w:t>
      </w:r>
      <w:r>
        <w:rPr>
          <w:rFonts w:ascii="Calibri" w:eastAsia="Calibri" w:hAnsi="Calibri" w:cs="Times New Roman"/>
        </w:rPr>
        <w:t>.</w:t>
      </w:r>
      <w:r w:rsidRPr="0091480F">
        <w:rPr>
          <w:rFonts w:ascii="Calibri" w:eastAsia="Calibri" w:hAnsi="Calibri" w:cs="Times New Roman"/>
        </w:rPr>
        <w:t xml:space="preserve"> wpłynęło zapytanie dotyczące postępowania przetargowego, </w:t>
      </w:r>
      <w:r w:rsidR="00023DA7">
        <w:rPr>
          <w:rFonts w:ascii="Calibri" w:eastAsia="Calibri" w:hAnsi="Calibri" w:cs="Times New Roman"/>
        </w:rPr>
        <w:t>p</w:t>
      </w:r>
      <w:r w:rsidRPr="0091480F">
        <w:rPr>
          <w:rFonts w:ascii="Calibri" w:eastAsia="Calibri" w:hAnsi="Calibri" w:cs="Times New Roman"/>
          <w:b/>
        </w:rPr>
        <w:t>n.</w:t>
      </w:r>
      <w:r w:rsidRPr="0091480F">
        <w:rPr>
          <w:rFonts w:ascii="Calibri" w:eastAsia="Calibri" w:hAnsi="Calibri" w:cs="Arial"/>
          <w:b/>
        </w:rPr>
        <w:t xml:space="preserve"> </w:t>
      </w:r>
      <w:r w:rsidRPr="0091480F">
        <w:rPr>
          <w:rFonts w:ascii="Calibri" w:eastAsia="Calibri" w:hAnsi="Calibri" w:cs="Arial"/>
          <w:b/>
          <w:bCs/>
          <w:i/>
          <w:iCs/>
        </w:rPr>
        <w:t>„</w:t>
      </w:r>
      <w:r w:rsidR="00BE56C6">
        <w:rPr>
          <w:rFonts w:ascii="Calibri" w:eastAsia="Calibri" w:hAnsi="Calibri" w:cs="Arial"/>
          <w:b/>
          <w:bCs/>
          <w:i/>
          <w:iCs/>
        </w:rPr>
        <w:t xml:space="preserve">Dostaw </w:t>
      </w:r>
      <w:r w:rsidR="00023DA7">
        <w:rPr>
          <w:rFonts w:ascii="Calibri" w:eastAsia="Calibri" w:hAnsi="Calibri" w:cs="Arial"/>
          <w:b/>
          <w:bCs/>
          <w:i/>
          <w:iCs/>
        </w:rPr>
        <w:t xml:space="preserve"> leków z podziałem na 15 zadań</w:t>
      </w:r>
      <w:r w:rsidR="00BE56C6">
        <w:rPr>
          <w:rFonts w:ascii="Calibri" w:eastAsia="Calibri" w:hAnsi="Calibri" w:cs="Arial"/>
          <w:b/>
          <w:bCs/>
          <w:i/>
          <w:iCs/>
        </w:rPr>
        <w:t>”</w:t>
      </w:r>
    </w:p>
    <w:p w14:paraId="3EBC9F59" w14:textId="0689DE1C" w:rsidR="00FB5914" w:rsidRDefault="00FB5914" w:rsidP="0091480F">
      <w:pPr>
        <w:spacing w:before="100" w:beforeAutospacing="1" w:after="100" w:afterAutospacing="1" w:line="276" w:lineRule="auto"/>
        <w:jc w:val="both"/>
        <w:rPr>
          <w:rFonts w:ascii="Calibri" w:eastAsia="Calibri" w:hAnsi="Calibri" w:cs="Arial"/>
          <w:b/>
          <w:bCs/>
        </w:rPr>
      </w:pPr>
      <w:r>
        <w:rPr>
          <w:rFonts w:ascii="Calibri" w:eastAsia="Calibri" w:hAnsi="Calibri" w:cs="Arial"/>
          <w:b/>
          <w:bCs/>
        </w:rPr>
        <w:t>Pytania</w:t>
      </w:r>
    </w:p>
    <w:p w14:paraId="00E96DED" w14:textId="77777777" w:rsidR="00A25C1E" w:rsidRDefault="00A25C1E" w:rsidP="00A25C1E">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t>Do §10 ust.2 i 3 wzoru umowy: Prosimy o modyfikację treści §10 ust.2 i ust.3 poprzez skonkretyzowanie granicznych wartości dla poszczególnych pozycji asortymentowych, jakie Zamawiający zamierza zrealizować, np. poprzez podanie, że zmiany ilości produktów określonych w formularzu asortymentowo – cenowym mogą ulec zmniejszeniu lub zwiększeniu np. w granicach +/- 25%, przy czym przez takie sformułowanie Zamawiający będzie rozumiał możliwość zamówienia o 25% mniejszych lub o 25% większych ilości, każdego z zamówionych asortymentów. Aktualna treść §10 ust.2 i ust.3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 (stałość cen w umowach z producentami zawsze dotyczy konkretnej ilości).</w:t>
      </w:r>
    </w:p>
    <w:p w14:paraId="54EA6EDC" w14:textId="77777777" w:rsidR="0002676D" w:rsidRDefault="00A25C1E" w:rsidP="00A25C1E">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A25C1E">
        <w:rPr>
          <w:rFonts w:ascii="Helvetica" w:eastAsia="Times New Roman" w:hAnsi="Helvetica" w:cs="Helvetica"/>
          <w:color w:val="666666"/>
          <w:sz w:val="21"/>
          <w:szCs w:val="21"/>
          <w:lang w:eastAsia="pl-PL"/>
        </w:rPr>
        <w:b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w:t>
      </w:r>
      <w:r w:rsidRPr="00A25C1E">
        <w:rPr>
          <w:rFonts w:ascii="Helvetica" w:eastAsia="Times New Roman" w:hAnsi="Helvetica" w:cs="Helvetica"/>
          <w:color w:val="666666"/>
          <w:sz w:val="21"/>
          <w:szCs w:val="21"/>
          <w:lang w:eastAsia="pl-PL"/>
        </w:rPr>
        <w:lastRenderedPageBreak/>
        <w:t>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18D9387D" w14:textId="77777777" w:rsidR="0002676D" w:rsidRDefault="0002676D" w:rsidP="00A25C1E">
      <w:pPr>
        <w:shd w:val="clear" w:color="auto" w:fill="FFFFFF"/>
        <w:spacing w:after="0" w:line="240" w:lineRule="auto"/>
        <w:rPr>
          <w:rFonts w:ascii="Helvetica" w:eastAsia="Times New Roman" w:hAnsi="Helvetica" w:cs="Helvetica"/>
          <w:color w:val="666666"/>
          <w:sz w:val="21"/>
          <w:szCs w:val="21"/>
          <w:lang w:eastAsia="pl-PL"/>
        </w:rPr>
      </w:pPr>
    </w:p>
    <w:p w14:paraId="7C4B221A" w14:textId="77777777" w:rsidR="0002676D" w:rsidRPr="0002676D" w:rsidRDefault="0002676D" w:rsidP="0002676D">
      <w:pPr>
        <w:tabs>
          <w:tab w:val="left" w:pos="720"/>
        </w:tabs>
        <w:suppressAutoHyphens/>
        <w:spacing w:after="0" w:line="276" w:lineRule="auto"/>
        <w:rPr>
          <w:rFonts w:ascii="Tahoma" w:eastAsia="Times New Roman" w:hAnsi="Tahoma" w:cs="Tahoma"/>
          <w:sz w:val="20"/>
          <w:szCs w:val="20"/>
          <w:lang w:eastAsia="zh-CN"/>
        </w:rPr>
      </w:pPr>
      <w:r>
        <w:rPr>
          <w:rFonts w:ascii="Helvetica" w:eastAsia="Times New Roman" w:hAnsi="Helvetica" w:cs="Helvetica"/>
          <w:color w:val="666666"/>
          <w:sz w:val="21"/>
          <w:szCs w:val="21"/>
          <w:lang w:eastAsia="pl-PL"/>
        </w:rPr>
        <w:t xml:space="preserve">Odpowiedź:  </w:t>
      </w:r>
      <w:r w:rsidRPr="0002676D">
        <w:rPr>
          <w:rFonts w:ascii="Tahoma" w:eastAsia="Times New Roman" w:hAnsi="Tahoma" w:cs="Tahoma"/>
          <w:sz w:val="20"/>
          <w:szCs w:val="20"/>
          <w:lang w:eastAsia="zh-CN"/>
        </w:rPr>
        <w:t xml:space="preserve">Zakres zmiany ilości produktów określonych w formularzu asortymentowo -cenowym może ulec zmniejszeniu lub zwiększeniu w granicach +/- 25%, przez takie sformułowanie Zamawiający będzie rozumiał możliwość zamówienia o 25 % mniejszych lub o 25% większych ilości każdego z zamówionych asortymentów. </w:t>
      </w:r>
    </w:p>
    <w:p w14:paraId="74C0DF39" w14:textId="69683F0C" w:rsidR="0002676D" w:rsidRDefault="0002676D" w:rsidP="00A25C1E">
      <w:pPr>
        <w:shd w:val="clear" w:color="auto" w:fill="FFFFFF"/>
        <w:spacing w:after="0" w:line="240" w:lineRule="auto"/>
        <w:rPr>
          <w:rFonts w:ascii="Helvetica" w:eastAsia="Times New Roman" w:hAnsi="Helvetica" w:cs="Helvetica"/>
          <w:color w:val="666666"/>
          <w:sz w:val="21"/>
          <w:szCs w:val="21"/>
          <w:lang w:eastAsia="pl-PL"/>
        </w:rPr>
      </w:pPr>
    </w:p>
    <w:p w14:paraId="479AF039" w14:textId="77777777" w:rsidR="0002676D" w:rsidRDefault="00A25C1E" w:rsidP="00A25C1E">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br/>
        <w:t>2. Do §13 pkt 1) wzoru umowy. Czy Zamawiający wyrazi zgodę na zmianę treści umowy w taki sposób aby próg minimalnego poziomu zmiany ceny materiałów lub kosztów, uprawniający strony umowy do żądania zmiany ceny wynosi 5% (zamiast 10%) w stosunku do cen lub kosztów z kwartału, w którym złożono ofertę Wykonawcy? Wskazujemy, że maksymalne marże na dostarczane produkty w branży produktów leczniczych dla Szpitali są z reguły 2-4 procentowe. Zatem ustanowienie progu uprawniającego do zmian cen na poziomie 10% wskaźnika wzrostu cen powodować może konieczność sprzedaży produktów w cenach niższych niż cena zakupu, co w sposób oczywisty narazi wykonawcę zamówienia na rażące straty. Próg 5% powoduje, że ewentualne straty po stronie wykonawcy możliwe będą do udźwignięcia.</w:t>
      </w:r>
    </w:p>
    <w:p w14:paraId="4A480B07" w14:textId="77777777" w:rsidR="0002676D" w:rsidRDefault="0002676D" w:rsidP="00A25C1E">
      <w:pPr>
        <w:shd w:val="clear" w:color="auto" w:fill="FFFFFF"/>
        <w:spacing w:after="0" w:line="240" w:lineRule="auto"/>
        <w:rPr>
          <w:rFonts w:ascii="Helvetica" w:eastAsia="Times New Roman" w:hAnsi="Helvetica" w:cs="Helvetica"/>
          <w:color w:val="666666"/>
          <w:sz w:val="21"/>
          <w:szCs w:val="21"/>
          <w:lang w:eastAsia="pl-PL"/>
        </w:rPr>
      </w:pPr>
    </w:p>
    <w:p w14:paraId="48DBD80B" w14:textId="3E51D181" w:rsidR="0002676D" w:rsidRPr="0002676D" w:rsidRDefault="0002676D" w:rsidP="0002676D">
      <w:pPr>
        <w:autoSpaceDE w:val="0"/>
        <w:autoSpaceDN w:val="0"/>
        <w:adjustRightInd w:val="0"/>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Odpowiedź: </w:t>
      </w:r>
      <w:r w:rsidRPr="0002676D">
        <w:rPr>
          <w:rFonts w:ascii="Calibri" w:eastAsia="Times New Roman" w:hAnsi="Calibri" w:cs="Calibri"/>
          <w:lang w:eastAsia="pl-PL"/>
        </w:rPr>
        <w:t xml:space="preserve">minimalny poziom zmiany ceny materiałów lub kosztów, uprawniający strony umowy do żądania zmiany ceny wynosi </w:t>
      </w:r>
      <w:r w:rsidRPr="0002676D">
        <w:rPr>
          <w:rFonts w:ascii="Calibri" w:eastAsia="Times New Roman" w:hAnsi="Calibri" w:cs="Calibri"/>
          <w:color w:val="FF0000"/>
          <w:lang w:eastAsia="pl-PL"/>
        </w:rPr>
        <w:t>5 %</w:t>
      </w:r>
      <w:r w:rsidRPr="0002676D">
        <w:rPr>
          <w:rFonts w:ascii="Calibri" w:eastAsia="Times New Roman" w:hAnsi="Calibri" w:cs="Calibri"/>
          <w:lang w:eastAsia="pl-PL"/>
        </w:rPr>
        <w:t xml:space="preserve"> w stosunku do cen lub kosztów z kwartału, w którym złożono ofertę Wykonawcy,</w:t>
      </w:r>
    </w:p>
    <w:p w14:paraId="7E149E24" w14:textId="77777777" w:rsidR="0002676D" w:rsidRDefault="00A25C1E" w:rsidP="00A25C1E">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br/>
      </w:r>
      <w:r w:rsidRPr="00A25C1E">
        <w:rPr>
          <w:rFonts w:ascii="Helvetica" w:eastAsia="Times New Roman" w:hAnsi="Helvetica" w:cs="Helvetica"/>
          <w:color w:val="666666"/>
          <w:sz w:val="21"/>
          <w:szCs w:val="21"/>
          <w:lang w:eastAsia="pl-PL"/>
        </w:rPr>
        <w:br/>
        <w:t xml:space="preserve">3. Do §13 pkt 4) wzoru umowy. Czy Zamawiający wyrazi zgodę na podniesienie maksymalnego poziomu wartości zmiany wynagrodzenia, jaką dopuszcza do łącznie 50% w stosunku do wartości całkowitego wynagrodzenia brutto określonego w §6 ust.1 umowy? Wyjaśniamy, że możliwość taka została przewidziana w art. 455 ust. 1 pkt 4) ustawy z dnia 11 września 2019 r. - Prawo zamówień publicznych (t. j. Dz. U. z 2021 poz. 1129 z </w:t>
      </w:r>
      <w:proofErr w:type="spellStart"/>
      <w:r w:rsidRPr="00A25C1E">
        <w:rPr>
          <w:rFonts w:ascii="Helvetica" w:eastAsia="Times New Roman" w:hAnsi="Helvetica" w:cs="Helvetica"/>
          <w:color w:val="666666"/>
          <w:sz w:val="21"/>
          <w:szCs w:val="21"/>
          <w:lang w:eastAsia="pl-PL"/>
        </w:rPr>
        <w:t>późn</w:t>
      </w:r>
      <w:proofErr w:type="spellEnd"/>
      <w:r w:rsidRPr="00A25C1E">
        <w:rPr>
          <w:rFonts w:ascii="Helvetica" w:eastAsia="Times New Roman" w:hAnsi="Helvetica" w:cs="Helvetica"/>
          <w:color w:val="666666"/>
          <w:sz w:val="21"/>
          <w:szCs w:val="21"/>
          <w:lang w:eastAsia="pl-PL"/>
        </w:rPr>
        <w:t>. zm.).</w:t>
      </w:r>
    </w:p>
    <w:p w14:paraId="46273FFD" w14:textId="77777777" w:rsidR="0002676D" w:rsidRPr="0002676D" w:rsidRDefault="0002676D" w:rsidP="0002676D">
      <w:pPr>
        <w:autoSpaceDE w:val="0"/>
        <w:autoSpaceDN w:val="0"/>
        <w:adjustRightInd w:val="0"/>
        <w:jc w:val="both"/>
        <w:rPr>
          <w:rFonts w:ascii="Calibri" w:eastAsia="Times New Roman" w:hAnsi="Calibri" w:cs="Calibri"/>
          <w:lang w:eastAsia="pl-PL"/>
        </w:rPr>
      </w:pPr>
      <w:r>
        <w:rPr>
          <w:rFonts w:ascii="Helvetica" w:eastAsia="Times New Roman" w:hAnsi="Helvetica" w:cs="Helvetica"/>
          <w:color w:val="666666"/>
          <w:sz w:val="21"/>
          <w:szCs w:val="21"/>
          <w:lang w:eastAsia="pl-PL"/>
        </w:rPr>
        <w:t xml:space="preserve">Odpowiedź </w:t>
      </w:r>
      <w:r w:rsidRPr="0002676D">
        <w:rPr>
          <w:rFonts w:ascii="Calibri" w:eastAsia="Times New Roman" w:hAnsi="Calibri" w:cs="Calibri"/>
          <w:lang w:eastAsia="pl-PL"/>
        </w:rPr>
        <w:t xml:space="preserve">maksymalna wartość zmiany  wynagrodzenia, jaką dopuszcza Zamawiający , to łącznie </w:t>
      </w:r>
      <w:r w:rsidRPr="0002676D">
        <w:rPr>
          <w:rFonts w:ascii="Calibri" w:eastAsia="Times New Roman" w:hAnsi="Calibri" w:cs="Calibri"/>
          <w:color w:val="FF0000"/>
          <w:lang w:eastAsia="pl-PL"/>
        </w:rPr>
        <w:t>20%</w:t>
      </w:r>
      <w:r w:rsidRPr="0002676D">
        <w:rPr>
          <w:rFonts w:ascii="Calibri" w:eastAsia="Times New Roman" w:hAnsi="Calibri" w:cs="Calibri"/>
          <w:lang w:eastAsia="pl-PL"/>
        </w:rPr>
        <w:t xml:space="preserve"> w stosunku  do wartości całkowitej wynagrodzenia brutto określonej w § </w:t>
      </w:r>
      <w:r w:rsidRPr="0002676D">
        <w:rPr>
          <w:rFonts w:ascii="Calibri" w:eastAsia="Times New Roman" w:hAnsi="Calibri" w:cs="Calibri"/>
          <w:strike/>
          <w:lang w:eastAsia="pl-PL"/>
        </w:rPr>
        <w:t>5</w:t>
      </w:r>
      <w:r w:rsidRPr="0002676D">
        <w:rPr>
          <w:rFonts w:ascii="Calibri" w:eastAsia="Times New Roman" w:hAnsi="Calibri" w:cs="Calibri"/>
          <w:lang w:eastAsia="pl-PL"/>
        </w:rPr>
        <w:t xml:space="preserve"> 6 ust. 1 umowy;</w:t>
      </w:r>
    </w:p>
    <w:p w14:paraId="5B18D392" w14:textId="6A10D934" w:rsidR="00A25C1E" w:rsidRDefault="00A25C1E" w:rsidP="00A25C1E">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br/>
      </w:r>
      <w:r w:rsidRPr="00A25C1E">
        <w:rPr>
          <w:rFonts w:ascii="Helvetica" w:eastAsia="Times New Roman" w:hAnsi="Helvetica" w:cs="Helvetica"/>
          <w:color w:val="666666"/>
          <w:sz w:val="21"/>
          <w:szCs w:val="21"/>
          <w:lang w:eastAsia="pl-PL"/>
        </w:rPr>
        <w:br/>
        <w:t>4. Do §13 wzoru umowy. Prosimy o dodanie do §13 umowy zastrzeżenia, że w przypadku gdy strony nie dojdą do porozumienia w zakresie zmiany wynagrodzenia Wykonawcy w oparciu o §13 pkt 1) - 4) wzoru umowy, zarówno Wykonawca jaki i Zamawiający nabędą uprawnienie do rozwiązania w tej części umowy za porozumieniem stron, z zachowaniem jednomiesięcznego okresu wypowiedzenia, bez obowiązku ponoszenia z tego tytułu kar umownych.</w:t>
      </w:r>
      <w:r w:rsidRPr="00A25C1E">
        <w:rPr>
          <w:rFonts w:ascii="Helvetica" w:eastAsia="Times New Roman" w:hAnsi="Helvetica" w:cs="Helvetica"/>
          <w:color w:val="666666"/>
          <w:sz w:val="21"/>
          <w:szCs w:val="21"/>
          <w:lang w:eastAsia="pl-PL"/>
        </w:rPr>
        <w:br/>
      </w:r>
      <w:r w:rsidRPr="00A25C1E">
        <w:rPr>
          <w:rFonts w:ascii="Helvetica" w:eastAsia="Times New Roman" w:hAnsi="Helvetica" w:cs="Helvetica"/>
          <w:color w:val="666666"/>
          <w:sz w:val="21"/>
          <w:szCs w:val="21"/>
          <w:lang w:eastAsia="pl-PL"/>
        </w:rPr>
        <w:br/>
      </w:r>
      <w:r w:rsidR="0002676D">
        <w:rPr>
          <w:rFonts w:ascii="Helvetica" w:eastAsia="Times New Roman" w:hAnsi="Helvetica" w:cs="Helvetica"/>
          <w:color w:val="666666"/>
          <w:sz w:val="21"/>
          <w:szCs w:val="21"/>
          <w:lang w:eastAsia="pl-PL"/>
        </w:rPr>
        <w:t xml:space="preserve">Odpowiedź. Zamawiający wyraża zgodę na </w:t>
      </w:r>
      <w:proofErr w:type="spellStart"/>
      <w:r w:rsidR="0002676D">
        <w:rPr>
          <w:rFonts w:ascii="Helvetica" w:eastAsia="Times New Roman" w:hAnsi="Helvetica" w:cs="Helvetica"/>
          <w:color w:val="666666"/>
          <w:sz w:val="21"/>
          <w:szCs w:val="21"/>
          <w:lang w:eastAsia="pl-PL"/>
        </w:rPr>
        <w:t>ww</w:t>
      </w:r>
      <w:proofErr w:type="spellEnd"/>
      <w:r w:rsidR="0002676D">
        <w:rPr>
          <w:rFonts w:ascii="Helvetica" w:eastAsia="Times New Roman" w:hAnsi="Helvetica" w:cs="Helvetica"/>
          <w:color w:val="666666"/>
          <w:sz w:val="21"/>
          <w:szCs w:val="21"/>
          <w:lang w:eastAsia="pl-PL"/>
        </w:rPr>
        <w:t xml:space="preserve"> zapis</w:t>
      </w:r>
    </w:p>
    <w:p w14:paraId="67D78D73" w14:textId="736B0205" w:rsidR="00A25C1E" w:rsidRDefault="00000000" w:rsidP="00A25C1E">
      <w:pPr>
        <w:shd w:val="clear" w:color="auto" w:fill="FFFFFF"/>
        <w:spacing w:after="0" w:line="240" w:lineRule="auto"/>
        <w:rPr>
          <w:rFonts w:ascii="Helvetica" w:eastAsia="Times New Roman" w:hAnsi="Helvetica" w:cs="Helvetica"/>
          <w:color w:val="666666"/>
          <w:sz w:val="21"/>
          <w:szCs w:val="21"/>
          <w:lang w:eastAsia="pl-PL"/>
        </w:rPr>
      </w:pPr>
      <w:r>
        <w:rPr>
          <w:rFonts w:ascii="Times New Roman" w:eastAsia="Calibri" w:hAnsi="Times New Roman" w:cs="Times New Roman"/>
          <w:color w:val="000000"/>
          <w:sz w:val="24"/>
          <w:szCs w:val="24"/>
        </w:rPr>
        <w:pict w14:anchorId="59BE4507">
          <v:rect id="_x0000_i1026" style="width:453.6pt;height:1.5pt" o:hralign="center" o:hrstd="t" o:hr="t" fillcolor="gray" stroked="f"/>
        </w:pict>
      </w:r>
    </w:p>
    <w:p w14:paraId="11628B1A" w14:textId="43E987EC" w:rsidR="00A25C1E" w:rsidRPr="0002676D" w:rsidRDefault="00A25C1E" w:rsidP="0002676D">
      <w:pPr>
        <w:shd w:val="clear" w:color="auto" w:fill="FFFFFF"/>
        <w:spacing w:after="0" w:line="240" w:lineRule="auto"/>
        <w:rPr>
          <w:rFonts w:ascii="Helvetica" w:eastAsia="Times New Roman" w:hAnsi="Helvetica" w:cs="Helvetica"/>
          <w:color w:val="666666"/>
          <w:sz w:val="21"/>
          <w:szCs w:val="21"/>
          <w:lang w:eastAsia="pl-PL"/>
        </w:rPr>
      </w:pPr>
      <w:r w:rsidRPr="00A25C1E">
        <w:rPr>
          <w:rFonts w:ascii="Helvetica" w:eastAsia="Times New Roman" w:hAnsi="Helvetica" w:cs="Helvetica"/>
          <w:color w:val="666666"/>
          <w:sz w:val="21"/>
          <w:szCs w:val="21"/>
          <w:lang w:eastAsia="pl-PL"/>
        </w:rPr>
        <w:br/>
      </w:r>
    </w:p>
    <w:p w14:paraId="0C7F12E8" w14:textId="77777777" w:rsidR="00A25C1E" w:rsidRPr="00A25C1E" w:rsidRDefault="00A25C1E" w:rsidP="00A25C1E">
      <w:pPr>
        <w:autoSpaceDE w:val="0"/>
        <w:autoSpaceDN w:val="0"/>
        <w:adjustRightInd w:val="0"/>
        <w:spacing w:after="0" w:line="240" w:lineRule="auto"/>
        <w:rPr>
          <w:rFonts w:ascii="Times New Roman" w:hAnsi="Times New Roman" w:cs="Times New Roman"/>
          <w:color w:val="000000"/>
        </w:rPr>
      </w:pPr>
      <w:r w:rsidRPr="00A25C1E">
        <w:rPr>
          <w:rFonts w:ascii="Times New Roman" w:hAnsi="Times New Roman" w:cs="Times New Roman"/>
          <w:color w:val="000000"/>
          <w:sz w:val="24"/>
          <w:szCs w:val="24"/>
        </w:rPr>
        <w:t xml:space="preserve"> </w:t>
      </w:r>
      <w:r w:rsidRPr="00A25C1E">
        <w:rPr>
          <w:rFonts w:ascii="Times New Roman" w:hAnsi="Times New Roman" w:cs="Times New Roman"/>
          <w:color w:val="000000"/>
        </w:rPr>
        <w:t xml:space="preserve">Na podstawie art. 135 ust. 1 Ustawy Prawo zamówień publicznych zwracamy się z następującymi zapytaniami: </w:t>
      </w:r>
    </w:p>
    <w:p w14:paraId="0204F313" w14:textId="77777777" w:rsidR="00A25C1E" w:rsidRPr="00A25C1E" w:rsidRDefault="00A25C1E" w:rsidP="00A25C1E">
      <w:pPr>
        <w:autoSpaceDE w:val="0"/>
        <w:autoSpaceDN w:val="0"/>
        <w:adjustRightInd w:val="0"/>
        <w:spacing w:after="0" w:line="240" w:lineRule="auto"/>
        <w:rPr>
          <w:rFonts w:ascii="Times New Roman" w:hAnsi="Times New Roman" w:cs="Times New Roman"/>
          <w:color w:val="000000"/>
        </w:rPr>
      </w:pPr>
      <w:r w:rsidRPr="00A25C1E">
        <w:rPr>
          <w:rFonts w:ascii="Times New Roman" w:hAnsi="Times New Roman" w:cs="Times New Roman"/>
          <w:color w:val="000000"/>
        </w:rPr>
        <w:t xml:space="preserve">1. Zadanie 1 poz. 69, 70 </w:t>
      </w:r>
    </w:p>
    <w:p w14:paraId="12EDDA80" w14:textId="77777777" w:rsidR="00A25C1E" w:rsidRPr="00A25C1E" w:rsidRDefault="00A25C1E" w:rsidP="00A25C1E">
      <w:pPr>
        <w:autoSpaceDE w:val="0"/>
        <w:autoSpaceDN w:val="0"/>
        <w:adjustRightInd w:val="0"/>
        <w:spacing w:after="0" w:line="240" w:lineRule="auto"/>
        <w:rPr>
          <w:rFonts w:ascii="Times New Roman" w:hAnsi="Times New Roman" w:cs="Times New Roman"/>
          <w:color w:val="000000"/>
        </w:rPr>
      </w:pPr>
    </w:p>
    <w:p w14:paraId="49E415A0" w14:textId="77777777" w:rsidR="00A25C1E" w:rsidRPr="00A25C1E" w:rsidRDefault="00A25C1E" w:rsidP="00A25C1E">
      <w:pPr>
        <w:autoSpaceDE w:val="0"/>
        <w:autoSpaceDN w:val="0"/>
        <w:adjustRightInd w:val="0"/>
        <w:spacing w:after="0" w:line="240" w:lineRule="auto"/>
        <w:rPr>
          <w:rFonts w:ascii="Times New Roman" w:hAnsi="Times New Roman" w:cs="Times New Roman"/>
          <w:color w:val="000000"/>
        </w:rPr>
      </w:pPr>
      <w:r w:rsidRPr="00A25C1E">
        <w:rPr>
          <w:rFonts w:ascii="Times New Roman" w:hAnsi="Times New Roman" w:cs="Times New Roman"/>
          <w:color w:val="000000"/>
        </w:rPr>
        <w:t xml:space="preserve">Czy Zamawiający wyrazi zgodę na wycenę preparatu </w:t>
      </w:r>
      <w:proofErr w:type="spellStart"/>
      <w:r w:rsidRPr="00A25C1E">
        <w:rPr>
          <w:rFonts w:ascii="Times New Roman" w:hAnsi="Times New Roman" w:cs="Times New Roman"/>
          <w:color w:val="000000"/>
        </w:rPr>
        <w:t>Bebilon</w:t>
      </w:r>
      <w:proofErr w:type="spellEnd"/>
      <w:r w:rsidRPr="00A25C1E">
        <w:rPr>
          <w:rFonts w:ascii="Times New Roman" w:hAnsi="Times New Roman" w:cs="Times New Roman"/>
          <w:color w:val="000000"/>
        </w:rPr>
        <w:t xml:space="preserve"> </w:t>
      </w:r>
      <w:proofErr w:type="spellStart"/>
      <w:r w:rsidRPr="00A25C1E">
        <w:rPr>
          <w:rFonts w:ascii="Times New Roman" w:hAnsi="Times New Roman" w:cs="Times New Roman"/>
          <w:color w:val="000000"/>
        </w:rPr>
        <w:t>Pepti</w:t>
      </w:r>
      <w:proofErr w:type="spellEnd"/>
      <w:r w:rsidRPr="00A25C1E">
        <w:rPr>
          <w:rFonts w:ascii="Times New Roman" w:hAnsi="Times New Roman" w:cs="Times New Roman"/>
          <w:color w:val="000000"/>
        </w:rPr>
        <w:t xml:space="preserve"> 1 </w:t>
      </w:r>
      <w:proofErr w:type="spellStart"/>
      <w:r w:rsidRPr="00A25C1E">
        <w:rPr>
          <w:rFonts w:ascii="Times New Roman" w:hAnsi="Times New Roman" w:cs="Times New Roman"/>
          <w:color w:val="000000"/>
        </w:rPr>
        <w:t>Syneo</w:t>
      </w:r>
      <w:proofErr w:type="spellEnd"/>
      <w:r w:rsidRPr="00A25C1E">
        <w:rPr>
          <w:rFonts w:ascii="Times New Roman" w:hAnsi="Times New Roman" w:cs="Times New Roman"/>
          <w:color w:val="000000"/>
        </w:rPr>
        <w:t xml:space="preserve"> i </w:t>
      </w:r>
      <w:proofErr w:type="spellStart"/>
      <w:r w:rsidRPr="00A25C1E">
        <w:rPr>
          <w:rFonts w:ascii="Times New Roman" w:hAnsi="Times New Roman" w:cs="Times New Roman"/>
          <w:color w:val="000000"/>
        </w:rPr>
        <w:t>Bebilon</w:t>
      </w:r>
      <w:proofErr w:type="spellEnd"/>
      <w:r w:rsidRPr="00A25C1E">
        <w:rPr>
          <w:rFonts w:ascii="Times New Roman" w:hAnsi="Times New Roman" w:cs="Times New Roman"/>
          <w:color w:val="000000"/>
        </w:rPr>
        <w:t xml:space="preserve"> </w:t>
      </w:r>
      <w:proofErr w:type="spellStart"/>
      <w:r w:rsidRPr="00A25C1E">
        <w:rPr>
          <w:rFonts w:ascii="Times New Roman" w:hAnsi="Times New Roman" w:cs="Times New Roman"/>
          <w:color w:val="000000"/>
        </w:rPr>
        <w:t>Pepti</w:t>
      </w:r>
      <w:proofErr w:type="spellEnd"/>
      <w:r w:rsidRPr="00A25C1E">
        <w:rPr>
          <w:rFonts w:ascii="Times New Roman" w:hAnsi="Times New Roman" w:cs="Times New Roman"/>
          <w:color w:val="000000"/>
        </w:rPr>
        <w:t xml:space="preserve"> 2 </w:t>
      </w:r>
      <w:proofErr w:type="spellStart"/>
      <w:r w:rsidRPr="00A25C1E">
        <w:rPr>
          <w:rFonts w:ascii="Times New Roman" w:hAnsi="Times New Roman" w:cs="Times New Roman"/>
          <w:color w:val="000000"/>
        </w:rPr>
        <w:t>Syneo</w:t>
      </w:r>
      <w:proofErr w:type="spellEnd"/>
      <w:r w:rsidRPr="00A25C1E">
        <w:rPr>
          <w:rFonts w:ascii="Times New Roman" w:hAnsi="Times New Roman" w:cs="Times New Roman"/>
          <w:color w:val="000000"/>
        </w:rPr>
        <w:t xml:space="preserve"> w opakowaniu 400g? </w:t>
      </w:r>
      <w:proofErr w:type="spellStart"/>
      <w:r w:rsidRPr="00A25C1E">
        <w:rPr>
          <w:rFonts w:ascii="Times New Roman" w:hAnsi="Times New Roman" w:cs="Times New Roman"/>
          <w:color w:val="000000"/>
        </w:rPr>
        <w:t>Bebilon</w:t>
      </w:r>
      <w:proofErr w:type="spellEnd"/>
      <w:r w:rsidRPr="00A25C1E">
        <w:rPr>
          <w:rFonts w:ascii="Times New Roman" w:hAnsi="Times New Roman" w:cs="Times New Roman"/>
          <w:color w:val="000000"/>
        </w:rPr>
        <w:t xml:space="preserve"> </w:t>
      </w:r>
      <w:proofErr w:type="spellStart"/>
      <w:r w:rsidRPr="00A25C1E">
        <w:rPr>
          <w:rFonts w:ascii="Times New Roman" w:hAnsi="Times New Roman" w:cs="Times New Roman"/>
          <w:color w:val="000000"/>
        </w:rPr>
        <w:t>Pepti</w:t>
      </w:r>
      <w:proofErr w:type="spellEnd"/>
      <w:r w:rsidRPr="00A25C1E">
        <w:rPr>
          <w:rFonts w:ascii="Times New Roman" w:hAnsi="Times New Roman" w:cs="Times New Roman"/>
          <w:color w:val="000000"/>
        </w:rPr>
        <w:t xml:space="preserve"> </w:t>
      </w:r>
      <w:proofErr w:type="spellStart"/>
      <w:r w:rsidRPr="00A25C1E">
        <w:rPr>
          <w:rFonts w:ascii="Times New Roman" w:hAnsi="Times New Roman" w:cs="Times New Roman"/>
          <w:color w:val="000000"/>
        </w:rPr>
        <w:t>Syneo</w:t>
      </w:r>
      <w:proofErr w:type="spellEnd"/>
      <w:r w:rsidRPr="00A25C1E">
        <w:rPr>
          <w:rFonts w:ascii="Times New Roman" w:hAnsi="Times New Roman" w:cs="Times New Roman"/>
          <w:color w:val="000000"/>
        </w:rPr>
        <w:t xml:space="preserve"> to żywność specjalnego przeznaczenia medycznego do postępowania dietetycznego w przypadku alergii na białka mleka krowiego, dla niemowląt od urodzenia i posiada bardziej zaawansowaną formułę niż </w:t>
      </w:r>
      <w:proofErr w:type="spellStart"/>
      <w:r w:rsidRPr="00A25C1E">
        <w:rPr>
          <w:rFonts w:ascii="Times New Roman" w:hAnsi="Times New Roman" w:cs="Times New Roman"/>
          <w:color w:val="000000"/>
        </w:rPr>
        <w:t>Bebilon</w:t>
      </w:r>
      <w:proofErr w:type="spellEnd"/>
      <w:r w:rsidRPr="00A25C1E">
        <w:rPr>
          <w:rFonts w:ascii="Times New Roman" w:hAnsi="Times New Roman" w:cs="Times New Roman"/>
          <w:color w:val="000000"/>
        </w:rPr>
        <w:t xml:space="preserve"> </w:t>
      </w:r>
      <w:proofErr w:type="spellStart"/>
      <w:r w:rsidRPr="00A25C1E">
        <w:rPr>
          <w:rFonts w:ascii="Times New Roman" w:hAnsi="Times New Roman" w:cs="Times New Roman"/>
          <w:color w:val="000000"/>
        </w:rPr>
        <w:t>Pepti</w:t>
      </w:r>
      <w:proofErr w:type="spellEnd"/>
      <w:r w:rsidRPr="00A25C1E">
        <w:rPr>
          <w:rFonts w:ascii="Times New Roman" w:hAnsi="Times New Roman" w:cs="Times New Roman"/>
          <w:color w:val="000000"/>
        </w:rPr>
        <w:t xml:space="preserve"> DHA. </w:t>
      </w:r>
    </w:p>
    <w:p w14:paraId="4E1E83A6" w14:textId="77777777" w:rsidR="00A25C1E" w:rsidRPr="00A25C1E" w:rsidRDefault="00A25C1E" w:rsidP="00A25C1E">
      <w:pPr>
        <w:autoSpaceDE w:val="0"/>
        <w:autoSpaceDN w:val="0"/>
        <w:adjustRightInd w:val="0"/>
        <w:spacing w:after="0" w:line="240" w:lineRule="auto"/>
        <w:rPr>
          <w:rFonts w:ascii="Times New Roman" w:hAnsi="Times New Roman" w:cs="Times New Roman"/>
          <w:color w:val="000000"/>
        </w:rPr>
      </w:pPr>
      <w:r w:rsidRPr="00A25C1E">
        <w:rPr>
          <w:rFonts w:ascii="Times New Roman" w:hAnsi="Times New Roman" w:cs="Times New Roman"/>
          <w:color w:val="000000"/>
        </w:rPr>
        <w:lastRenderedPageBreak/>
        <w:t xml:space="preserve">2. Zadanie 1B poz. 2, 4, 5, 6 </w:t>
      </w:r>
    </w:p>
    <w:p w14:paraId="03AD600F" w14:textId="5A015BA8" w:rsidR="00A25C1E" w:rsidRPr="00A25C1E" w:rsidRDefault="0002676D" w:rsidP="00A25C1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Odpowiedź; </w:t>
      </w:r>
      <w:proofErr w:type="spellStart"/>
      <w:r>
        <w:rPr>
          <w:rFonts w:ascii="Times New Roman" w:hAnsi="Times New Roman" w:cs="Times New Roman"/>
          <w:color w:val="000000"/>
        </w:rPr>
        <w:t>Zamawiajacy</w:t>
      </w:r>
      <w:proofErr w:type="spellEnd"/>
      <w:r>
        <w:rPr>
          <w:rFonts w:ascii="Times New Roman" w:hAnsi="Times New Roman" w:cs="Times New Roman"/>
          <w:color w:val="000000"/>
        </w:rPr>
        <w:t xml:space="preserve"> wyraża zgodę</w:t>
      </w:r>
    </w:p>
    <w:p w14:paraId="721A9157" w14:textId="37332D58" w:rsidR="00A25C1E" w:rsidRDefault="00A25C1E" w:rsidP="00A25C1E">
      <w:pPr>
        <w:spacing w:before="100" w:beforeAutospacing="1" w:after="100" w:afterAutospacing="1" w:line="276" w:lineRule="auto"/>
        <w:jc w:val="both"/>
        <w:rPr>
          <w:rFonts w:ascii="Times New Roman" w:hAnsi="Times New Roman" w:cs="Times New Roman"/>
          <w:color w:val="000000"/>
          <w:sz w:val="23"/>
          <w:szCs w:val="23"/>
        </w:rPr>
      </w:pPr>
      <w:r w:rsidRPr="00A25C1E">
        <w:rPr>
          <w:rFonts w:ascii="Times New Roman" w:hAnsi="Times New Roman" w:cs="Times New Roman"/>
          <w:color w:val="000000"/>
          <w:sz w:val="23"/>
          <w:szCs w:val="23"/>
        </w:rPr>
        <w:t xml:space="preserve">Czy Zamawiający dopuści inny niż </w:t>
      </w:r>
      <w:proofErr w:type="spellStart"/>
      <w:r w:rsidRPr="00A25C1E">
        <w:rPr>
          <w:rFonts w:ascii="Times New Roman" w:hAnsi="Times New Roman" w:cs="Times New Roman"/>
          <w:color w:val="000000"/>
          <w:sz w:val="23"/>
          <w:szCs w:val="23"/>
        </w:rPr>
        <w:t>pack</w:t>
      </w:r>
      <w:proofErr w:type="spellEnd"/>
      <w:r w:rsidRPr="00A25C1E">
        <w:rPr>
          <w:rFonts w:ascii="Times New Roman" w:hAnsi="Times New Roman" w:cs="Times New Roman"/>
          <w:color w:val="000000"/>
          <w:sz w:val="23"/>
          <w:szCs w:val="23"/>
        </w:rPr>
        <w:t xml:space="preserve"> rodzaj opakowania (butelka </w:t>
      </w:r>
      <w:proofErr w:type="spellStart"/>
      <w:r w:rsidRPr="00A25C1E">
        <w:rPr>
          <w:rFonts w:ascii="Times New Roman" w:hAnsi="Times New Roman" w:cs="Times New Roman"/>
          <w:color w:val="000000"/>
          <w:sz w:val="23"/>
          <w:szCs w:val="23"/>
        </w:rPr>
        <w:t>OpTri</w:t>
      </w:r>
      <w:proofErr w:type="spellEnd"/>
      <w:r w:rsidRPr="00A25C1E">
        <w:rPr>
          <w:rFonts w:ascii="Times New Roman" w:hAnsi="Times New Roman" w:cs="Times New Roman"/>
          <w:color w:val="000000"/>
          <w:sz w:val="23"/>
          <w:szCs w:val="23"/>
        </w:rPr>
        <w:t xml:space="preserve"> kompatybilna z obecnie wykorzystywanymi do podaży diety zestawami)? Jest to związane z procesem zamiany opakowań przez producenta. Opakowanie </w:t>
      </w:r>
      <w:proofErr w:type="spellStart"/>
      <w:r w:rsidRPr="00A25C1E">
        <w:rPr>
          <w:rFonts w:ascii="Times New Roman" w:hAnsi="Times New Roman" w:cs="Times New Roman"/>
          <w:color w:val="000000"/>
          <w:sz w:val="23"/>
          <w:szCs w:val="23"/>
        </w:rPr>
        <w:t>OpTri</w:t>
      </w:r>
      <w:proofErr w:type="spellEnd"/>
      <w:r w:rsidRPr="00A25C1E">
        <w:rPr>
          <w:rFonts w:ascii="Times New Roman" w:hAnsi="Times New Roman" w:cs="Times New Roman"/>
          <w:color w:val="000000"/>
          <w:sz w:val="23"/>
          <w:szCs w:val="23"/>
        </w:rPr>
        <w:t xml:space="preserve"> nadaje się do recyklingu i jest bardziej funkcjonalne</w:t>
      </w:r>
    </w:p>
    <w:p w14:paraId="014AA8CD" w14:textId="28991113" w:rsidR="0002676D" w:rsidRPr="00A25C1E" w:rsidRDefault="0002676D" w:rsidP="0002676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Odpowiedź; </w:t>
      </w:r>
      <w:r>
        <w:rPr>
          <w:rFonts w:ascii="Times New Roman" w:hAnsi="Times New Roman" w:cs="Times New Roman"/>
          <w:color w:val="000000"/>
        </w:rPr>
        <w:t>Zgodnie z SWZ</w:t>
      </w:r>
    </w:p>
    <w:p w14:paraId="415F54F2" w14:textId="77777777" w:rsidR="0002676D" w:rsidRDefault="0002676D" w:rsidP="00A25C1E">
      <w:pPr>
        <w:spacing w:before="100" w:beforeAutospacing="1" w:after="100" w:afterAutospacing="1" w:line="276" w:lineRule="auto"/>
        <w:jc w:val="both"/>
        <w:rPr>
          <w:rFonts w:ascii="Calibri" w:eastAsia="Calibri" w:hAnsi="Calibri" w:cs="Arial"/>
          <w:b/>
          <w:bCs/>
        </w:rPr>
      </w:pPr>
    </w:p>
    <w:sectPr w:rsidR="000267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26DA" w14:textId="77777777" w:rsidR="00657930" w:rsidRDefault="00657930" w:rsidP="008727BA">
      <w:pPr>
        <w:spacing w:after="0" w:line="240" w:lineRule="auto"/>
      </w:pPr>
      <w:r>
        <w:separator/>
      </w:r>
    </w:p>
  </w:endnote>
  <w:endnote w:type="continuationSeparator" w:id="0">
    <w:p w14:paraId="24764241" w14:textId="77777777" w:rsidR="00657930" w:rsidRDefault="00657930" w:rsidP="0087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627588"/>
      <w:docPartObj>
        <w:docPartGallery w:val="Page Numbers (Bottom of Page)"/>
        <w:docPartUnique/>
      </w:docPartObj>
    </w:sdtPr>
    <w:sdtContent>
      <w:p w14:paraId="76E1E9CE" w14:textId="03CF1F1A" w:rsidR="008727BA" w:rsidRDefault="008727BA">
        <w:pPr>
          <w:pStyle w:val="Stopka"/>
          <w:jc w:val="right"/>
        </w:pPr>
        <w:r>
          <w:fldChar w:fldCharType="begin"/>
        </w:r>
        <w:r>
          <w:instrText>PAGE   \* MERGEFORMAT</w:instrText>
        </w:r>
        <w:r>
          <w:fldChar w:fldCharType="separate"/>
        </w:r>
        <w:r>
          <w:t>2</w:t>
        </w:r>
        <w:r>
          <w:fldChar w:fldCharType="end"/>
        </w:r>
      </w:p>
    </w:sdtContent>
  </w:sdt>
  <w:p w14:paraId="58564D89" w14:textId="77777777" w:rsidR="008727BA" w:rsidRDefault="008727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F263" w14:textId="77777777" w:rsidR="00657930" w:rsidRDefault="00657930" w:rsidP="008727BA">
      <w:pPr>
        <w:spacing w:after="0" w:line="240" w:lineRule="auto"/>
      </w:pPr>
      <w:r>
        <w:separator/>
      </w:r>
    </w:p>
  </w:footnote>
  <w:footnote w:type="continuationSeparator" w:id="0">
    <w:p w14:paraId="2848BDF0" w14:textId="77777777" w:rsidR="00657930" w:rsidRDefault="00657930" w:rsidP="0087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790"/>
        </w:tabs>
        <w:ind w:left="1790" w:hanging="360"/>
      </w:pPr>
      <w:rPr>
        <w:rFonts w:hint="default"/>
        <w:color w:val="000000"/>
      </w:rPr>
    </w:lvl>
  </w:abstractNum>
  <w:abstractNum w:abstractNumId="1" w15:restartNumberingAfterBreak="0">
    <w:nsid w:val="00000006"/>
    <w:multiLevelType w:val="singleLevel"/>
    <w:tmpl w:val="834C8480"/>
    <w:name w:val="WW8Num6"/>
    <w:lvl w:ilvl="0">
      <w:start w:val="1"/>
      <w:numFmt w:val="decimal"/>
      <w:lvlText w:val="%1."/>
      <w:lvlJc w:val="left"/>
      <w:pPr>
        <w:tabs>
          <w:tab w:val="num" w:pos="1210"/>
        </w:tabs>
        <w:ind w:left="1210" w:hanging="360"/>
      </w:pPr>
      <w:rPr>
        <w:rFonts w:ascii="Tahoma" w:hAnsi="Tahoma" w:cs="Tahoma"/>
        <w:b w:val="0"/>
        <w:strike w:val="0"/>
        <w:sz w:val="20"/>
        <w:szCs w:val="20"/>
      </w:rPr>
    </w:lvl>
  </w:abstractNum>
  <w:abstractNum w:abstractNumId="2" w15:restartNumberingAfterBreak="0">
    <w:nsid w:val="00793E1E"/>
    <w:multiLevelType w:val="hybridMultilevel"/>
    <w:tmpl w:val="8E6894D4"/>
    <w:lvl w:ilvl="0" w:tplc="0D643336">
      <w:start w:val="1"/>
      <w:numFmt w:val="decimal"/>
      <w:lvlText w:val="%1)"/>
      <w:lvlJc w:val="left"/>
      <w:pPr>
        <w:tabs>
          <w:tab w:val="num" w:pos="1790"/>
        </w:tabs>
        <w:ind w:left="17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2A7D33"/>
    <w:multiLevelType w:val="hybridMultilevel"/>
    <w:tmpl w:val="A24CDE1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6119E5"/>
    <w:multiLevelType w:val="hybridMultilevel"/>
    <w:tmpl w:val="F45C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B1A20"/>
    <w:multiLevelType w:val="hybridMultilevel"/>
    <w:tmpl w:val="5EE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277AC6"/>
    <w:multiLevelType w:val="hybridMultilevel"/>
    <w:tmpl w:val="0CD838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5C7AFE"/>
    <w:multiLevelType w:val="hybridMultilevel"/>
    <w:tmpl w:val="8ACA033E"/>
    <w:lvl w:ilvl="0" w:tplc="3E0E0D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75350601">
    <w:abstractNumId w:val="2"/>
  </w:num>
  <w:num w:numId="2" w16cid:durableId="1961107964">
    <w:abstractNumId w:val="5"/>
  </w:num>
  <w:num w:numId="3" w16cid:durableId="1730113128">
    <w:abstractNumId w:val="0"/>
  </w:num>
  <w:num w:numId="4" w16cid:durableId="1240870064">
    <w:abstractNumId w:val="6"/>
  </w:num>
  <w:num w:numId="5" w16cid:durableId="1708675219">
    <w:abstractNumId w:val="4"/>
  </w:num>
  <w:num w:numId="6" w16cid:durableId="672222952">
    <w:abstractNumId w:val="7"/>
  </w:num>
  <w:num w:numId="7" w16cid:durableId="1687363554">
    <w:abstractNumId w:val="3"/>
  </w:num>
  <w:num w:numId="8" w16cid:durableId="61101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023DA7"/>
    <w:rsid w:val="0002676D"/>
    <w:rsid w:val="002C6385"/>
    <w:rsid w:val="00306595"/>
    <w:rsid w:val="003862B7"/>
    <w:rsid w:val="00476DF4"/>
    <w:rsid w:val="0051652B"/>
    <w:rsid w:val="005906AC"/>
    <w:rsid w:val="005E4D22"/>
    <w:rsid w:val="00644627"/>
    <w:rsid w:val="00657930"/>
    <w:rsid w:val="0068624D"/>
    <w:rsid w:val="006D7441"/>
    <w:rsid w:val="00787F09"/>
    <w:rsid w:val="008727BA"/>
    <w:rsid w:val="0091480F"/>
    <w:rsid w:val="009F7241"/>
    <w:rsid w:val="00A25C1E"/>
    <w:rsid w:val="00BA7620"/>
    <w:rsid w:val="00BE56C6"/>
    <w:rsid w:val="00C32216"/>
    <w:rsid w:val="00C73025"/>
    <w:rsid w:val="00D9687D"/>
    <w:rsid w:val="00E12BFC"/>
    <w:rsid w:val="00F33FC8"/>
    <w:rsid w:val="00FB5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065"/>
  <w15:chartTrackingRefBased/>
  <w15:docId w15:val="{B3CF62EA-7148-410F-AA6F-95E5D8A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480F"/>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omylnaczcionkaakapitu"/>
    <w:rsid w:val="008727BA"/>
  </w:style>
  <w:style w:type="paragraph" w:styleId="Nagwek">
    <w:name w:val="header"/>
    <w:basedOn w:val="Normalny"/>
    <w:link w:val="NagwekZnak"/>
    <w:uiPriority w:val="99"/>
    <w:unhideWhenUsed/>
    <w:rsid w:val="00872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7BA"/>
  </w:style>
  <w:style w:type="paragraph" w:styleId="Stopka">
    <w:name w:val="footer"/>
    <w:basedOn w:val="Normalny"/>
    <w:link w:val="StopkaZnak"/>
    <w:uiPriority w:val="99"/>
    <w:unhideWhenUsed/>
    <w:rsid w:val="00872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27BA"/>
  </w:style>
  <w:style w:type="paragraph" w:styleId="Akapitzlist">
    <w:name w:val="List Paragraph"/>
    <w:basedOn w:val="Normalny"/>
    <w:uiPriority w:val="34"/>
    <w:qFormat/>
    <w:rsid w:val="009F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6767">
      <w:bodyDiv w:val="1"/>
      <w:marLeft w:val="0"/>
      <w:marRight w:val="0"/>
      <w:marTop w:val="0"/>
      <w:marBottom w:val="0"/>
      <w:divBdr>
        <w:top w:val="none" w:sz="0" w:space="0" w:color="auto"/>
        <w:left w:val="none" w:sz="0" w:space="0" w:color="auto"/>
        <w:bottom w:val="none" w:sz="0" w:space="0" w:color="auto"/>
        <w:right w:val="none" w:sz="0" w:space="0" w:color="auto"/>
      </w:divBdr>
      <w:divsChild>
        <w:div w:id="1506552049">
          <w:marLeft w:val="0"/>
          <w:marRight w:val="0"/>
          <w:marTop w:val="0"/>
          <w:marBottom w:val="0"/>
          <w:divBdr>
            <w:top w:val="none" w:sz="0" w:space="0" w:color="auto"/>
            <w:left w:val="none" w:sz="0" w:space="0" w:color="auto"/>
            <w:bottom w:val="none" w:sz="0" w:space="0" w:color="auto"/>
            <w:right w:val="none" w:sz="0" w:space="0" w:color="auto"/>
          </w:divBdr>
          <w:divsChild>
            <w:div w:id="1094284525">
              <w:marLeft w:val="-225"/>
              <w:marRight w:val="-225"/>
              <w:marTop w:val="0"/>
              <w:marBottom w:val="0"/>
              <w:divBdr>
                <w:top w:val="none" w:sz="0" w:space="0" w:color="auto"/>
                <w:left w:val="none" w:sz="0" w:space="0" w:color="auto"/>
                <w:bottom w:val="none" w:sz="0" w:space="0" w:color="auto"/>
                <w:right w:val="none" w:sz="0" w:space="0" w:color="auto"/>
              </w:divBdr>
              <w:divsChild>
                <w:div w:id="370150429">
                  <w:marLeft w:val="0"/>
                  <w:marRight w:val="0"/>
                  <w:marTop w:val="0"/>
                  <w:marBottom w:val="0"/>
                  <w:divBdr>
                    <w:top w:val="none" w:sz="0" w:space="0" w:color="auto"/>
                    <w:left w:val="none" w:sz="0" w:space="0" w:color="auto"/>
                    <w:bottom w:val="none" w:sz="0" w:space="0" w:color="auto"/>
                    <w:right w:val="none" w:sz="0" w:space="0" w:color="auto"/>
                  </w:divBdr>
                  <w:divsChild>
                    <w:div w:id="294988954">
                      <w:marLeft w:val="-225"/>
                      <w:marRight w:val="-225"/>
                      <w:marTop w:val="0"/>
                      <w:marBottom w:val="0"/>
                      <w:divBdr>
                        <w:top w:val="none" w:sz="0" w:space="0" w:color="auto"/>
                        <w:left w:val="none" w:sz="0" w:space="0" w:color="auto"/>
                        <w:bottom w:val="none" w:sz="0" w:space="0" w:color="auto"/>
                        <w:right w:val="none" w:sz="0" w:space="0" w:color="auto"/>
                      </w:divBdr>
                      <w:divsChild>
                        <w:div w:id="44570649">
                          <w:marLeft w:val="0"/>
                          <w:marRight w:val="0"/>
                          <w:marTop w:val="0"/>
                          <w:marBottom w:val="0"/>
                          <w:divBdr>
                            <w:top w:val="none" w:sz="0" w:space="0" w:color="auto"/>
                            <w:left w:val="none" w:sz="0" w:space="0" w:color="auto"/>
                            <w:bottom w:val="none" w:sz="0" w:space="0" w:color="auto"/>
                            <w:right w:val="none" w:sz="0" w:space="0" w:color="auto"/>
                          </w:divBdr>
                          <w:divsChild>
                            <w:div w:id="14085731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8258">
          <w:marLeft w:val="-225"/>
          <w:marRight w:val="-225"/>
          <w:marTop w:val="300"/>
          <w:marBottom w:val="0"/>
          <w:divBdr>
            <w:top w:val="none" w:sz="0" w:space="0" w:color="auto"/>
            <w:left w:val="none" w:sz="0" w:space="0" w:color="auto"/>
            <w:bottom w:val="none" w:sz="0" w:space="0" w:color="auto"/>
            <w:right w:val="none" w:sz="0" w:space="0" w:color="auto"/>
          </w:divBdr>
          <w:divsChild>
            <w:div w:id="1162160952">
              <w:marLeft w:val="0"/>
              <w:marRight w:val="0"/>
              <w:marTop w:val="0"/>
              <w:marBottom w:val="0"/>
              <w:divBdr>
                <w:top w:val="none" w:sz="0" w:space="0" w:color="auto"/>
                <w:left w:val="none" w:sz="0" w:space="0" w:color="auto"/>
                <w:bottom w:val="none" w:sz="0" w:space="0" w:color="auto"/>
                <w:right w:val="none" w:sz="0" w:space="0" w:color="auto"/>
              </w:divBdr>
              <w:divsChild>
                <w:div w:id="1114399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3455965">
      <w:bodyDiv w:val="1"/>
      <w:marLeft w:val="0"/>
      <w:marRight w:val="0"/>
      <w:marTop w:val="0"/>
      <w:marBottom w:val="0"/>
      <w:divBdr>
        <w:top w:val="none" w:sz="0" w:space="0" w:color="auto"/>
        <w:left w:val="none" w:sz="0" w:space="0" w:color="auto"/>
        <w:bottom w:val="none" w:sz="0" w:space="0" w:color="auto"/>
        <w:right w:val="none" w:sz="0" w:space="0" w:color="auto"/>
      </w:divBdr>
      <w:divsChild>
        <w:div w:id="1593781043">
          <w:marLeft w:val="-225"/>
          <w:marRight w:val="-225"/>
          <w:marTop w:val="0"/>
          <w:marBottom w:val="0"/>
          <w:divBdr>
            <w:top w:val="none" w:sz="0" w:space="0" w:color="auto"/>
            <w:left w:val="none" w:sz="0" w:space="0" w:color="auto"/>
            <w:bottom w:val="none" w:sz="0" w:space="0" w:color="auto"/>
            <w:right w:val="none" w:sz="0" w:space="0" w:color="auto"/>
          </w:divBdr>
          <w:divsChild>
            <w:div w:id="1110930029">
              <w:marLeft w:val="0"/>
              <w:marRight w:val="0"/>
              <w:marTop w:val="0"/>
              <w:marBottom w:val="0"/>
              <w:divBdr>
                <w:top w:val="none" w:sz="0" w:space="0" w:color="auto"/>
                <w:left w:val="none" w:sz="0" w:space="0" w:color="auto"/>
                <w:bottom w:val="none" w:sz="0" w:space="0" w:color="auto"/>
                <w:right w:val="none" w:sz="0" w:space="0" w:color="auto"/>
              </w:divBdr>
              <w:divsChild>
                <w:div w:id="1489981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EA9C-860D-45DF-A3C3-AAD6CF05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spzozrypin</dc:creator>
  <cp:keywords/>
  <dc:description/>
  <cp:lastModifiedBy>spzozrypin</cp:lastModifiedBy>
  <cp:revision>5</cp:revision>
  <cp:lastPrinted>2023-02-20T13:12:00Z</cp:lastPrinted>
  <dcterms:created xsi:type="dcterms:W3CDTF">2023-02-20T10:26:00Z</dcterms:created>
  <dcterms:modified xsi:type="dcterms:W3CDTF">2023-02-20T13:12:00Z</dcterms:modified>
</cp:coreProperties>
</file>