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163" w:rsidRPr="000D79FB" w:rsidRDefault="00E24163" w:rsidP="00E24163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367EA5">
        <w:rPr>
          <w:rFonts w:asciiTheme="minorHAnsi" w:eastAsiaTheme="minorHAnsi" w:hAnsiTheme="minorHAnsi" w:cstheme="minorHAnsi"/>
          <w:b/>
          <w:lang w:eastAsia="en-US"/>
        </w:rPr>
        <w:t>44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D318A5">
        <w:rPr>
          <w:rFonts w:asciiTheme="minorHAnsi" w:eastAsiaTheme="minorHAnsi" w:hAnsiTheme="minorHAnsi" w:cstheme="minorHAnsi"/>
          <w:lang w:eastAsia="en-US"/>
        </w:rPr>
        <w:t>30</w:t>
      </w:r>
      <w:r w:rsidR="00367EA5">
        <w:rPr>
          <w:rFonts w:asciiTheme="minorHAnsi" w:eastAsiaTheme="minorHAnsi" w:hAnsiTheme="minorHAnsi" w:cstheme="minorHAnsi"/>
          <w:lang w:eastAsia="en-US"/>
        </w:rPr>
        <w:t>.11</w:t>
      </w:r>
      <w:r>
        <w:rPr>
          <w:rFonts w:asciiTheme="minorHAnsi" w:eastAsiaTheme="minorHAnsi" w:hAnsiTheme="minorHAnsi" w:cstheme="minorHAnsi"/>
          <w:lang w:eastAsia="en-US"/>
        </w:rPr>
        <w:t>.2023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Budowa ulicy </w:t>
      </w:r>
      <w:r w:rsidR="00367EA5">
        <w:rPr>
          <w:rFonts w:asciiTheme="minorHAnsi" w:eastAsiaTheme="minorHAnsi" w:hAnsiTheme="minorHAnsi" w:cstheme="minorHAnsi"/>
          <w:b/>
          <w:color w:val="0070C0"/>
          <w:lang w:eastAsia="en-US"/>
        </w:rPr>
        <w:t>Nizinnej</w:t>
      </w:r>
      <w:r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 w Białych Błotach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</w:p>
    <w:p w:rsidR="00E24163" w:rsidRPr="000D79FB" w:rsidRDefault="00E24163" w:rsidP="00E24163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E24163" w:rsidRPr="000D79FB" w:rsidRDefault="00E24163" w:rsidP="00E24163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 ORAZ </w:t>
      </w:r>
    </w:p>
    <w:p w:rsidR="00E24163" w:rsidRPr="000D79FB" w:rsidRDefault="00E24163" w:rsidP="00E24163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tabs>
          <w:tab w:val="left" w:pos="0"/>
        </w:tabs>
        <w:spacing w:line="360" w:lineRule="auto"/>
        <w:rPr>
          <w:rFonts w:asciiTheme="minorHAnsi" w:hAnsiTheme="minorHAnsi" w:cstheme="minorHAnsi"/>
          <w:webHidden/>
        </w:rPr>
      </w:pPr>
      <w:r w:rsidRPr="000D79FB">
        <w:rPr>
          <w:rFonts w:asciiTheme="minorHAnsi" w:hAnsiTheme="minorHAnsi" w:cstheme="minorHAnsi"/>
        </w:rPr>
        <w:t>Zgodnie z art. 226 ust. 1 ustawy z dnia 11 września 2019 r. (Dz. U. z 202</w:t>
      </w:r>
      <w:r>
        <w:rPr>
          <w:rFonts w:asciiTheme="minorHAnsi" w:hAnsiTheme="minorHAnsi" w:cstheme="minorHAnsi"/>
        </w:rPr>
        <w:t>3</w:t>
      </w:r>
      <w:r w:rsidRPr="000D79FB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1605</w:t>
      </w:r>
      <w:r w:rsidRPr="000D79FB">
        <w:rPr>
          <w:rFonts w:asciiTheme="minorHAnsi" w:hAnsiTheme="minorHAnsi" w:cstheme="minorHAnsi"/>
        </w:rPr>
        <w:t xml:space="preserve">, zwanej dalej ustawą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>), Zamawiający Gmina Białe Błota, zawiadamia o:</w:t>
      </w:r>
    </w:p>
    <w:p w:rsidR="00E24163" w:rsidRPr="000D79FB" w:rsidRDefault="00E24163" w:rsidP="00E24163">
      <w:pPr>
        <w:pStyle w:val="Akapitzlist"/>
        <w:numPr>
          <w:ilvl w:val="0"/>
          <w:numId w:val="17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D79FB">
        <w:rPr>
          <w:rFonts w:asciiTheme="minorHAnsi" w:hAnsiTheme="minorHAnsi" w:cstheme="minorHAnsi"/>
          <w:b/>
          <w:u w:val="single"/>
        </w:rPr>
        <w:t>Odrzuceniu ofert:</w:t>
      </w:r>
    </w:p>
    <w:p w:rsidR="00E24163" w:rsidRPr="000D79FB" w:rsidRDefault="00E24163" w:rsidP="00E24163">
      <w:pPr>
        <w:tabs>
          <w:tab w:val="left" w:pos="0"/>
        </w:tabs>
        <w:spacing w:line="360" w:lineRule="auto"/>
        <w:rPr>
          <w:rFonts w:asciiTheme="minorHAnsi" w:hAnsiTheme="minorHAnsi" w:cstheme="minorHAnsi"/>
          <w:spacing w:val="-6"/>
        </w:rPr>
      </w:pPr>
      <w:r w:rsidRPr="000D79FB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D79FB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D79FB">
        <w:rPr>
          <w:rFonts w:asciiTheme="minorHAnsi" w:hAnsiTheme="minorHAnsi" w:cstheme="minorHAnsi"/>
          <w:spacing w:val="-6"/>
        </w:rPr>
        <w:t>Pzp</w:t>
      </w:r>
      <w:proofErr w:type="spellEnd"/>
      <w:r w:rsidRPr="000D79FB">
        <w:rPr>
          <w:rFonts w:asciiTheme="minorHAnsi" w:hAnsiTheme="minorHAnsi" w:cstheme="minorHAnsi"/>
          <w:spacing w:val="-6"/>
        </w:rPr>
        <w:t>), dokonano  odrzucenia:</w:t>
      </w:r>
    </w:p>
    <w:p w:rsidR="00E24163" w:rsidRPr="003D2599" w:rsidRDefault="00E24163" w:rsidP="00E8656C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</w:pPr>
      <w:bookmarkStart w:id="0" w:name="_Hlk152137695"/>
      <w:bookmarkStart w:id="1" w:name="_Hlk101512700"/>
      <w:r w:rsidRPr="00E24163">
        <w:rPr>
          <w:rFonts w:asciiTheme="minorHAnsi" w:hAnsiTheme="minorHAnsi" w:cstheme="minorHAnsi"/>
          <w:spacing w:val="-22"/>
        </w:rPr>
        <w:t xml:space="preserve">oferty nr </w:t>
      </w:r>
      <w:r w:rsidR="00367EA5">
        <w:rPr>
          <w:rFonts w:asciiTheme="minorHAnsi" w:hAnsiTheme="minorHAnsi" w:cstheme="minorHAnsi"/>
          <w:spacing w:val="-22"/>
        </w:rPr>
        <w:t>1</w:t>
      </w:r>
      <w:r w:rsidRPr="00E24163">
        <w:rPr>
          <w:rFonts w:asciiTheme="minorHAnsi" w:hAnsiTheme="minorHAnsi" w:cstheme="minorHAnsi"/>
          <w:spacing w:val="-22"/>
        </w:rPr>
        <w:t xml:space="preserve"> złożonej przez Wykonawcę</w:t>
      </w:r>
      <w:bookmarkEnd w:id="0"/>
      <w:r w:rsidR="00E8656C">
        <w:rPr>
          <w:rFonts w:asciiTheme="minorHAnsi" w:hAnsiTheme="minorHAnsi" w:cstheme="minorHAnsi"/>
          <w:spacing w:val="-22"/>
        </w:rPr>
        <w:t xml:space="preserve">: </w:t>
      </w:r>
      <w:r w:rsidRPr="00E24163">
        <w:rPr>
          <w:rFonts w:asciiTheme="minorHAnsi" w:hAnsiTheme="minorHAnsi" w:cstheme="minorHAnsi"/>
          <w:spacing w:val="-22"/>
        </w:rPr>
        <w:t xml:space="preserve"> </w:t>
      </w:r>
      <w:bookmarkEnd w:id="1"/>
      <w:r w:rsidR="00E8656C" w:rsidRPr="003D2599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Konsorcjum: </w:t>
      </w:r>
      <w:r w:rsidR="00E8656C" w:rsidRPr="003D2599">
        <w:rPr>
          <w:rFonts w:asciiTheme="minorHAnsi" w:hAnsiTheme="minorHAnsi" w:cstheme="minorHAnsi"/>
          <w:b/>
          <w:color w:val="0070C0"/>
          <w:sz w:val="22"/>
        </w:rPr>
        <w:t>DROMAKS Sp. z o.o., ul. Wyczynowa 4, 86-065 Lisi Ogon, DROMAKS Piotr Myszkier, ul. Żytnia 25, 85-356 Bydgoszcz</w:t>
      </w:r>
    </w:p>
    <w:p w:rsidR="00E24163" w:rsidRPr="00E24163" w:rsidRDefault="00E24163" w:rsidP="006932BC">
      <w:pPr>
        <w:spacing w:line="360" w:lineRule="auto"/>
        <w:ind w:left="426" w:right="110"/>
        <w:rPr>
          <w:rFonts w:asciiTheme="minorHAnsi" w:hAnsiTheme="minorHAnsi" w:cstheme="minorHAnsi"/>
          <w:b/>
        </w:rPr>
      </w:pPr>
      <w:r w:rsidRPr="00E24163">
        <w:rPr>
          <w:rFonts w:asciiTheme="minorHAnsi" w:hAnsiTheme="minorHAnsi" w:cstheme="minorHAnsi"/>
          <w:b/>
        </w:rPr>
        <w:t>Uzasadnienie faktyczne i prawne odrzucenia ww. ofert</w:t>
      </w:r>
      <w:r>
        <w:rPr>
          <w:rFonts w:asciiTheme="minorHAnsi" w:hAnsiTheme="minorHAnsi" w:cstheme="minorHAnsi"/>
          <w:b/>
        </w:rPr>
        <w:t>y</w:t>
      </w:r>
      <w:r w:rsidRPr="00E24163">
        <w:rPr>
          <w:rFonts w:asciiTheme="minorHAnsi" w:hAnsiTheme="minorHAnsi" w:cstheme="minorHAnsi"/>
          <w:b/>
        </w:rPr>
        <w:t>:</w:t>
      </w:r>
    </w:p>
    <w:p w:rsidR="006932BC" w:rsidRPr="000D79FB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faktyczne:</w:t>
      </w:r>
    </w:p>
    <w:p w:rsidR="006932BC" w:rsidRPr="000D79FB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  <w:spacing w:val="-8"/>
        </w:rPr>
      </w:pPr>
      <w:r w:rsidRPr="000D79FB">
        <w:rPr>
          <w:rFonts w:asciiTheme="minorHAnsi" w:hAnsiTheme="minorHAnsi" w:cstheme="minorHAnsi"/>
          <w:spacing w:val="-8"/>
        </w:rPr>
        <w:t xml:space="preserve">W związku z upływającym w dniu </w:t>
      </w:r>
      <w:r>
        <w:rPr>
          <w:rFonts w:asciiTheme="minorHAnsi" w:hAnsiTheme="minorHAnsi" w:cstheme="minorHAnsi"/>
          <w:spacing w:val="-8"/>
        </w:rPr>
        <w:t>22.11</w:t>
      </w:r>
      <w:r w:rsidRPr="000D79FB">
        <w:rPr>
          <w:rFonts w:asciiTheme="minorHAnsi" w:hAnsiTheme="minorHAnsi" w:cstheme="minorHAnsi"/>
          <w:spacing w:val="-8"/>
        </w:rPr>
        <w:t>.202</w:t>
      </w:r>
      <w:r>
        <w:rPr>
          <w:rFonts w:asciiTheme="minorHAnsi" w:hAnsiTheme="minorHAnsi" w:cstheme="minorHAnsi"/>
          <w:spacing w:val="-8"/>
        </w:rPr>
        <w:t>3</w:t>
      </w:r>
      <w:r w:rsidRPr="000D79FB">
        <w:rPr>
          <w:rFonts w:asciiTheme="minorHAnsi" w:hAnsiTheme="minorHAnsi" w:cstheme="minorHAnsi"/>
          <w:spacing w:val="-8"/>
        </w:rPr>
        <w:t xml:space="preserve"> r. terminem związania ofertą, Zamawiający, zgodnie z art. 307 ust. 2 ustawy </w:t>
      </w:r>
      <w:proofErr w:type="spellStart"/>
      <w:r w:rsidRPr="000D79FB">
        <w:rPr>
          <w:rFonts w:asciiTheme="minorHAnsi" w:hAnsiTheme="minorHAnsi" w:cstheme="minorHAnsi"/>
          <w:spacing w:val="-8"/>
        </w:rPr>
        <w:t>Pzp</w:t>
      </w:r>
      <w:proofErr w:type="spellEnd"/>
      <w:r w:rsidRPr="000D79FB">
        <w:rPr>
          <w:rFonts w:asciiTheme="minorHAnsi" w:hAnsiTheme="minorHAnsi" w:cstheme="minorHAnsi"/>
          <w:spacing w:val="-8"/>
        </w:rPr>
        <w:t xml:space="preserve">, wystąpił w dniu </w:t>
      </w:r>
      <w:r>
        <w:rPr>
          <w:rFonts w:asciiTheme="minorHAnsi" w:hAnsiTheme="minorHAnsi" w:cstheme="minorHAnsi"/>
          <w:spacing w:val="-8"/>
        </w:rPr>
        <w:t>16.11.2023</w:t>
      </w:r>
      <w:r w:rsidRPr="000D79FB">
        <w:rPr>
          <w:rFonts w:asciiTheme="minorHAnsi" w:hAnsiTheme="minorHAnsi" w:cstheme="minorHAnsi"/>
          <w:spacing w:val="-8"/>
        </w:rPr>
        <w:t xml:space="preserve"> r. do Wykonawcy o wyrażenie zgody na przedłużenie terminu związania ofertą o okres 30 dni, tj. do dnia </w:t>
      </w:r>
      <w:r>
        <w:rPr>
          <w:rFonts w:asciiTheme="minorHAnsi" w:hAnsiTheme="minorHAnsi" w:cstheme="minorHAnsi"/>
          <w:spacing w:val="-8"/>
        </w:rPr>
        <w:t>21.12.2023</w:t>
      </w:r>
      <w:r w:rsidRPr="000D79FB">
        <w:rPr>
          <w:rFonts w:asciiTheme="minorHAnsi" w:hAnsiTheme="minorHAnsi" w:cstheme="minorHAnsi"/>
          <w:spacing w:val="-8"/>
        </w:rPr>
        <w:t xml:space="preserve"> r. </w:t>
      </w:r>
    </w:p>
    <w:p w:rsidR="006932BC" w:rsidRPr="000D79FB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Pisemne oświadczenie na przedłużenie terminu związania ofertą o oznaczony powyżej okres, Wykonawca zobowiązany był dostarczyć Zamawiającemu przy użyciu środków komunikacji elektronicznej, w terminie do dnia </w:t>
      </w:r>
      <w:r>
        <w:rPr>
          <w:rFonts w:asciiTheme="minorHAnsi" w:hAnsiTheme="minorHAnsi" w:cstheme="minorHAnsi"/>
        </w:rPr>
        <w:t>22.11.2023</w:t>
      </w:r>
      <w:r w:rsidRPr="000D79FB">
        <w:rPr>
          <w:rFonts w:asciiTheme="minorHAnsi" w:hAnsiTheme="minorHAnsi" w:cstheme="minorHAnsi"/>
        </w:rPr>
        <w:t xml:space="preserve"> r.</w:t>
      </w:r>
    </w:p>
    <w:p w:rsidR="006932BC" w:rsidRPr="000D79FB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Wykonawca do wyznaczonego terminu </w:t>
      </w:r>
      <w:r>
        <w:rPr>
          <w:rFonts w:asciiTheme="minorHAnsi" w:hAnsiTheme="minorHAnsi" w:cstheme="minorHAnsi"/>
        </w:rPr>
        <w:t>złożył oświadczenie, w którym nie wyraził zgody na przedłużenie terminu związania ofertą.</w:t>
      </w:r>
    </w:p>
    <w:p w:rsidR="006932BC" w:rsidRPr="000D79FB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prawne:</w:t>
      </w:r>
    </w:p>
    <w:p w:rsidR="006932BC" w:rsidRDefault="006932BC" w:rsidP="006932BC">
      <w:pPr>
        <w:widowControl w:val="0"/>
        <w:spacing w:line="360" w:lineRule="auto"/>
        <w:ind w:left="426" w:right="108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Zgodnie z art. 226 ust. 1 pkt 12 ustawy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>, Zamawiający odrzuca ofertę Wykonawcy, jeżeli Wykonawca nie wyraził pisemnej zgody na przedłużenie terminu związania ofertą.</w:t>
      </w:r>
    </w:p>
    <w:p w:rsidR="006932BC" w:rsidRPr="003D2599" w:rsidRDefault="006932BC" w:rsidP="006932BC">
      <w:pPr>
        <w:pStyle w:val="Akapitzlist"/>
        <w:widowControl w:val="0"/>
        <w:numPr>
          <w:ilvl w:val="0"/>
          <w:numId w:val="19"/>
        </w:numPr>
        <w:spacing w:line="360" w:lineRule="auto"/>
        <w:ind w:left="426" w:right="108"/>
        <w:rPr>
          <w:rFonts w:asciiTheme="minorHAnsi" w:hAnsiTheme="minorHAnsi" w:cstheme="minorHAnsi"/>
          <w:b/>
          <w:color w:val="0070C0"/>
        </w:rPr>
      </w:pPr>
      <w:r w:rsidRPr="00E24163">
        <w:rPr>
          <w:rFonts w:asciiTheme="minorHAnsi" w:hAnsiTheme="minorHAnsi" w:cstheme="minorHAnsi"/>
          <w:spacing w:val="-22"/>
        </w:rPr>
        <w:t xml:space="preserve">oferty nr </w:t>
      </w:r>
      <w:r>
        <w:rPr>
          <w:rFonts w:asciiTheme="minorHAnsi" w:hAnsiTheme="minorHAnsi" w:cstheme="minorHAnsi"/>
          <w:spacing w:val="-22"/>
        </w:rPr>
        <w:t>2</w:t>
      </w:r>
      <w:r w:rsidRPr="00E24163">
        <w:rPr>
          <w:rFonts w:asciiTheme="minorHAnsi" w:hAnsiTheme="minorHAnsi" w:cstheme="minorHAnsi"/>
          <w:spacing w:val="-22"/>
        </w:rPr>
        <w:t>złożonej przez Wykonawcę</w:t>
      </w:r>
      <w:r>
        <w:rPr>
          <w:rFonts w:asciiTheme="minorHAnsi" w:hAnsiTheme="minorHAnsi" w:cstheme="minorHAnsi"/>
          <w:spacing w:val="-22"/>
        </w:rPr>
        <w:t xml:space="preserve">: </w:t>
      </w:r>
      <w:r w:rsidRPr="003D2599">
        <w:rPr>
          <w:rFonts w:asciiTheme="minorHAnsi" w:hAnsiTheme="minorHAnsi" w:cstheme="minorHAnsi"/>
          <w:b/>
          <w:color w:val="0070C0"/>
          <w:spacing w:val="-22"/>
        </w:rPr>
        <w:t xml:space="preserve">PROJBUD Drogownictwo Sp. z o.o., ul. </w:t>
      </w:r>
      <w:r w:rsidR="003D2599" w:rsidRPr="003D2599">
        <w:rPr>
          <w:rFonts w:asciiTheme="minorHAnsi" w:hAnsiTheme="minorHAnsi" w:cstheme="minorHAnsi"/>
          <w:b/>
          <w:color w:val="0070C0"/>
          <w:spacing w:val="-22"/>
        </w:rPr>
        <w:t xml:space="preserve"> Nizinna 1, 86-005 Białe Błota</w:t>
      </w:r>
    </w:p>
    <w:p w:rsidR="003D2599" w:rsidRPr="007B6D67" w:rsidRDefault="003D2599" w:rsidP="003D2599">
      <w:pPr>
        <w:ind w:left="284" w:right="110"/>
        <w:rPr>
          <w:rFonts w:ascii="Calibri" w:hAnsi="Calibri" w:cs="Calibri"/>
          <w:sz w:val="22"/>
          <w:u w:val="single"/>
        </w:rPr>
      </w:pPr>
      <w:r w:rsidRPr="007B6D67">
        <w:rPr>
          <w:rFonts w:ascii="Calibri" w:hAnsi="Calibri" w:cs="Calibri"/>
          <w:sz w:val="22"/>
          <w:u w:val="single"/>
        </w:rPr>
        <w:lastRenderedPageBreak/>
        <w:t>Uzasadnienie faktyczne:</w:t>
      </w:r>
    </w:p>
    <w:p w:rsidR="003D2599" w:rsidRPr="007B6D67" w:rsidRDefault="003D2599" w:rsidP="003D2599">
      <w:pPr>
        <w:pStyle w:val="Akapitzlist"/>
        <w:numPr>
          <w:ilvl w:val="0"/>
          <w:numId w:val="20"/>
        </w:numPr>
        <w:spacing w:line="360" w:lineRule="auto"/>
        <w:ind w:left="567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Zamawiający w kwietniu 2021 roku prowadził postępowanie pn. </w:t>
      </w:r>
      <w:r w:rsidRPr="007B6D67">
        <w:rPr>
          <w:rFonts w:ascii="Calibri" w:hAnsi="Calibri" w:cs="Calibri"/>
          <w:b/>
          <w:sz w:val="22"/>
          <w:szCs w:val="22"/>
        </w:rPr>
        <w:t xml:space="preserve">Budowa ścieżki pieszo rowerowej w </w:t>
      </w:r>
      <w:proofErr w:type="spellStart"/>
      <w:r w:rsidRPr="007B6D67">
        <w:rPr>
          <w:rFonts w:ascii="Calibri" w:hAnsi="Calibri" w:cs="Calibri"/>
          <w:b/>
          <w:sz w:val="22"/>
          <w:szCs w:val="22"/>
        </w:rPr>
        <w:t>Cielu</w:t>
      </w:r>
      <w:proofErr w:type="spellEnd"/>
      <w:r w:rsidRPr="007B6D67">
        <w:rPr>
          <w:rFonts w:ascii="Calibri" w:hAnsi="Calibri" w:cs="Calibri"/>
          <w:b/>
          <w:sz w:val="22"/>
          <w:szCs w:val="22"/>
        </w:rPr>
        <w:t xml:space="preserve"> przy ulicy Osiedle , nr postępowania RZP.271.19.2021.KZP. </w:t>
      </w:r>
      <w:r w:rsidRPr="007B6D67">
        <w:rPr>
          <w:rFonts w:ascii="Calibri" w:hAnsi="Calibri" w:cs="Calibri"/>
          <w:sz w:val="22"/>
          <w:szCs w:val="22"/>
        </w:rPr>
        <w:t xml:space="preserve">We wskazanym postępowaniu (z 2021 roku)  jako najkorzystniejsza wybrana została oferta Wykonawcy PROJBUD Drogownictwo Sp. z o.o. Umowę w sprawie realizacji zamówienia podpisano w dniu 21 maja 2021 roku, z terminem realizacji do 20 listopada 2021 roku, na kwotę brutto 1 569 720,47 zł. </w:t>
      </w:r>
    </w:p>
    <w:p w:rsidR="003D2599" w:rsidRPr="007B6D67" w:rsidRDefault="003D2599" w:rsidP="003D2599">
      <w:pPr>
        <w:spacing w:line="360" w:lineRule="auto"/>
        <w:ind w:left="567" w:right="110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>Podczas odbioru prac budowlanych stwierdzono liczne wady, co zostało opisane w protokole odbioru z dnia 4 listopada 2021 roku. Wykonawca pomimo zgłaszania usunięcia usterek nie wykonał prac naprawczych, pomimo wielokrotnego wzywania do usunięcia wad przez Zamawiającego. Brak usunięcia wad przez Wykonawcę potwierdzają między innymi protokoły z przeglądów gwarancyjnych oraz protokół komisji objazdowej Sołectwa Ciele. Z uwagi na celowe niewykonywanie przez Wykonawcę prac naprawczych Gmina Białe Błota naliczyła kary umowne. Do wykonawcy wysłano stosowane wezwania do zapłaty z tytułu ww. kar umownych.</w:t>
      </w:r>
    </w:p>
    <w:p w:rsidR="003D2599" w:rsidRPr="007B6D67" w:rsidRDefault="003D2599" w:rsidP="003D2599">
      <w:pPr>
        <w:spacing w:line="360" w:lineRule="auto"/>
        <w:ind w:left="567"/>
        <w:rPr>
          <w:rFonts w:ascii="Calibri" w:hAnsi="Calibri" w:cs="Calibri"/>
          <w:i/>
          <w:sz w:val="22"/>
        </w:rPr>
      </w:pPr>
      <w:r w:rsidRPr="007B6D67">
        <w:rPr>
          <w:rFonts w:ascii="Calibri" w:hAnsi="Calibri" w:cs="Calibri"/>
          <w:i/>
          <w:sz w:val="22"/>
        </w:rPr>
        <w:t xml:space="preserve">W stanie faktycznym sprawy: 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 xml:space="preserve">W dniu 4 listopada 2021 r. dokonano odbioru ścieżki pieszo-rowerowej wykonanej przez </w:t>
      </w:r>
      <w:proofErr w:type="spellStart"/>
      <w:r w:rsidRPr="007B6D67">
        <w:rPr>
          <w:rFonts w:ascii="Calibri" w:hAnsi="Calibri" w:cs="Calibri"/>
          <w:i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i/>
          <w:sz w:val="22"/>
          <w:szCs w:val="22"/>
        </w:rPr>
        <w:t xml:space="preserve"> Drogownictwo Sp. z o.o. W protokole stwierdzono usterki i wady.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 xml:space="preserve">W dniu 9 listopada 2021 r. </w:t>
      </w:r>
      <w:proofErr w:type="spellStart"/>
      <w:r w:rsidRPr="007B6D67">
        <w:rPr>
          <w:rFonts w:ascii="Calibri" w:hAnsi="Calibri" w:cs="Calibri"/>
          <w:i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i/>
          <w:sz w:val="22"/>
          <w:szCs w:val="22"/>
        </w:rPr>
        <w:t xml:space="preserve"> zgłosił usunięcie wad.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9 maja 2022 r. wyznaczony został przegląd gwarancyjny. Stwierdzono wady.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10 czerwca 2022 r. wyznaczono kolejny przegląd gwarancyjny. Stwierdzono wady.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dniach 4 lipca i 23 sierpnia 2022 r. wezwano wykonawcę do usunięcia wad.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Wykonawca w dniu 9 września 2022r. poinformował o usunięciu usterek.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Zamawiający zweryfikował, że nie doszło do usunięcia wad. W dniu 21 października 2022 r. naliczono kary umowne z tytułu zwłoki w usunięciu wad stwierdzonych w okresie rękojmi/gwarancji.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Wykonawca w dniu 26 października 2022 r. odpisał, że wady zostały usunięte i odesłał notę w dniu 10 listopada 2022 r.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23 listopada 2022 r. ponownie wezwano Wykonawcę do zapłaty noty obciążeniowej.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9 stycznia 2023 r. przesłano Wykonawcy pismo z kolejną notą obciążeniową, na które wykonawca odpowiedział pisemnie w dniu 17 stycznia 2023 r.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 xml:space="preserve">W dniu 18 kwietnia 2023r. oraz 18 lipca 2023r. Zamawiający przesłał pisma z kolejnymi notami obciążeniowymi, na które Wykonawca udzielił odpowiedzi w dniu 04.08.2023r. </w:t>
      </w:r>
    </w:p>
    <w:p w:rsidR="003D2599" w:rsidRPr="007B6D67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lastRenderedPageBreak/>
        <w:t>Wykonawca</w:t>
      </w:r>
      <w:r w:rsidRPr="007B6D67">
        <w:rPr>
          <w:rFonts w:ascii="Calibri" w:hAnsi="Calibri" w:cs="Calibri"/>
          <w:i/>
          <w:sz w:val="22"/>
          <w:szCs w:val="22"/>
        </w:rPr>
        <w:t xml:space="preserve"> był wielokrotnie informowany o treści par. 18 ust. 5 umowy tj. o uprawnieniu Zamawiającego do skorzystania z wykonania zastępczego.</w:t>
      </w:r>
    </w:p>
    <w:p w:rsidR="003D2599" w:rsidRPr="00CC6472" w:rsidRDefault="003D2599" w:rsidP="003D2599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13 września 2023 r. Zamawiający ogłosił przetarg na wykonanie zastępcze.</w:t>
      </w:r>
    </w:p>
    <w:p w:rsidR="003D2599" w:rsidRDefault="003D2599" w:rsidP="003D2599">
      <w:pPr>
        <w:spacing w:line="360" w:lineRule="auto"/>
        <w:ind w:left="426" w:right="110"/>
        <w:rPr>
          <w:rFonts w:ascii="Calibri" w:hAnsi="Calibri" w:cs="Calibri"/>
          <w:spacing w:val="-4"/>
          <w:sz w:val="22"/>
        </w:rPr>
      </w:pPr>
      <w:r w:rsidRPr="00CC6472">
        <w:rPr>
          <w:rFonts w:ascii="Calibri" w:hAnsi="Calibri" w:cs="Calibri"/>
          <w:spacing w:val="-4"/>
          <w:sz w:val="22"/>
        </w:rPr>
        <w:t xml:space="preserve">Podsumowując powyższe, w efekcie trwałego i celowego niewykonywania przez Wykonawcę PROJBUD Drogownictwo Sp. z o.o. prac naprawczych, Zamawiający we wrześniu 2023 roku ogłosił postępowanie mające na celu powierzenie naprawy wadliwie wykonanych robót budowlanych ścieżki pieszo rowerowej w </w:t>
      </w:r>
      <w:proofErr w:type="spellStart"/>
      <w:r w:rsidRPr="00CC6472">
        <w:rPr>
          <w:rFonts w:ascii="Calibri" w:hAnsi="Calibri" w:cs="Calibri"/>
          <w:spacing w:val="-4"/>
          <w:sz w:val="22"/>
        </w:rPr>
        <w:t>Cielu</w:t>
      </w:r>
      <w:proofErr w:type="spellEnd"/>
      <w:r w:rsidRPr="00CC6472">
        <w:rPr>
          <w:rFonts w:ascii="Calibri" w:hAnsi="Calibri" w:cs="Calibri"/>
          <w:spacing w:val="-4"/>
          <w:sz w:val="22"/>
        </w:rPr>
        <w:t xml:space="preserve"> innemu podmiotowi – wyłonionemu w drodze postępowania o udzielenie zamówienia publicznego.</w:t>
      </w:r>
    </w:p>
    <w:p w:rsidR="003D2599" w:rsidRPr="00043905" w:rsidRDefault="003D2599" w:rsidP="003D2599">
      <w:pPr>
        <w:spacing w:line="360" w:lineRule="auto"/>
        <w:ind w:left="426" w:right="110"/>
        <w:rPr>
          <w:rFonts w:ascii="Calibri" w:hAnsi="Calibri" w:cs="Calibri"/>
          <w:spacing w:val="-4"/>
          <w:sz w:val="22"/>
        </w:rPr>
      </w:pPr>
      <w:r>
        <w:rPr>
          <w:rFonts w:ascii="Calibri" w:hAnsi="Calibri" w:cs="Calibri"/>
          <w:spacing w:val="-4"/>
          <w:sz w:val="22"/>
        </w:rPr>
        <w:t xml:space="preserve">W postępowaniu na wykonanie prac naprawczych na ww. ścieżce pieszo – rowerowej Wykonawca </w:t>
      </w:r>
      <w:r w:rsidRPr="007B6D67">
        <w:rPr>
          <w:rFonts w:ascii="Calibri" w:hAnsi="Calibri" w:cs="Calibri"/>
          <w:sz w:val="22"/>
        </w:rPr>
        <w:t>PROJBUD Drogownictwo Sp. z o.o.</w:t>
      </w:r>
      <w:r>
        <w:rPr>
          <w:rFonts w:ascii="Calibri" w:hAnsi="Calibri" w:cs="Calibri"/>
          <w:sz w:val="22"/>
        </w:rPr>
        <w:t xml:space="preserve"> złożył ofertę na wykonanie ww. prac. W toku badania ofert Zamawiający wezwał wykonawcę </w:t>
      </w:r>
      <w:r w:rsidRPr="007B6D67">
        <w:rPr>
          <w:rFonts w:ascii="Calibri" w:hAnsi="Calibri" w:cs="Calibri"/>
          <w:sz w:val="22"/>
        </w:rPr>
        <w:t>PROJBUD</w:t>
      </w:r>
      <w:r>
        <w:rPr>
          <w:rFonts w:ascii="Calibri" w:hAnsi="Calibri" w:cs="Calibri"/>
          <w:sz w:val="22"/>
        </w:rPr>
        <w:t xml:space="preserve"> do złożenia wyjaśnień </w:t>
      </w:r>
      <w:proofErr w:type="spellStart"/>
      <w:r>
        <w:rPr>
          <w:rFonts w:ascii="Calibri" w:hAnsi="Calibri" w:cs="Calibri"/>
          <w:sz w:val="22"/>
        </w:rPr>
        <w:t>ws</w:t>
      </w:r>
      <w:proofErr w:type="spellEnd"/>
      <w:r>
        <w:rPr>
          <w:rFonts w:ascii="Calibri" w:hAnsi="Calibri" w:cs="Calibri"/>
          <w:sz w:val="22"/>
        </w:rPr>
        <w:t xml:space="preserve">. podejrzenia rażąco niskiej ceny, w odpowiedzi na które wykonawca </w:t>
      </w:r>
      <w:r w:rsidRPr="007B6D67">
        <w:rPr>
          <w:rFonts w:ascii="Calibri" w:hAnsi="Calibri" w:cs="Calibri"/>
          <w:sz w:val="22"/>
        </w:rPr>
        <w:t xml:space="preserve">w piśmie z dnia 13 października 2023 roku wskazał (strona 3 wyjaśnień, II. WYJAŚNIENIA CZĘŚĆ WSPÓLNA, akapit 1, zdanie pierwsze), iż </w:t>
      </w:r>
      <w:r w:rsidRPr="007B6D67">
        <w:rPr>
          <w:rFonts w:ascii="Calibri" w:hAnsi="Calibri" w:cs="Calibri"/>
          <w:color w:val="0070C0"/>
          <w:sz w:val="22"/>
        </w:rPr>
        <w:t>„</w:t>
      </w:r>
      <w:r w:rsidRPr="007B6D67">
        <w:rPr>
          <w:rFonts w:ascii="Calibri" w:hAnsi="Calibri" w:cs="Calibri"/>
          <w:i/>
          <w:color w:val="0070C0"/>
          <w:sz w:val="22"/>
        </w:rPr>
        <w:t>realizował prace główne, w stosunku do których aktualnie zamawiający zamierza zlecić prace naprawcze”</w:t>
      </w:r>
      <w:r w:rsidRPr="007B6D67">
        <w:rPr>
          <w:rFonts w:ascii="Calibri" w:hAnsi="Calibri" w:cs="Calibri"/>
          <w:sz w:val="22"/>
        </w:rPr>
        <w:t xml:space="preserve">, </w:t>
      </w:r>
      <w:r w:rsidRPr="007B6D67">
        <w:rPr>
          <w:rFonts w:ascii="Calibri" w:hAnsi="Calibri" w:cs="Calibri"/>
          <w:b/>
          <w:sz w:val="22"/>
        </w:rPr>
        <w:t>przyznając tym samym iż zakresem postępowania są wadliwie przez niego wykonane roboty budowlane</w:t>
      </w:r>
      <w:r w:rsidRPr="007B6D67">
        <w:rPr>
          <w:rFonts w:ascii="Calibri" w:hAnsi="Calibri" w:cs="Calibri"/>
          <w:sz w:val="22"/>
        </w:rPr>
        <w:t>.</w:t>
      </w:r>
    </w:p>
    <w:p w:rsidR="003D2599" w:rsidRPr="00CC6472" w:rsidRDefault="003D2599" w:rsidP="003D2599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W postępowaniu </w:t>
      </w:r>
      <w:r>
        <w:rPr>
          <w:rFonts w:ascii="Calibri" w:hAnsi="Calibri" w:cs="Calibri"/>
          <w:sz w:val="22"/>
          <w:szCs w:val="22"/>
        </w:rPr>
        <w:t>pn.</w:t>
      </w:r>
      <w:r w:rsidRPr="007B6D67">
        <w:rPr>
          <w:rFonts w:ascii="Calibri" w:hAnsi="Calibri" w:cs="Calibri"/>
          <w:sz w:val="22"/>
          <w:szCs w:val="22"/>
        </w:rPr>
        <w:t xml:space="preserve"> „</w:t>
      </w:r>
      <w:r w:rsidRPr="007B6D67">
        <w:rPr>
          <w:rFonts w:ascii="Calibri" w:hAnsi="Calibri" w:cs="Calibri"/>
          <w:b/>
          <w:sz w:val="22"/>
          <w:szCs w:val="22"/>
        </w:rPr>
        <w:t xml:space="preserve">Budowa ścieżki pieszo rowerowej w </w:t>
      </w:r>
      <w:proofErr w:type="spellStart"/>
      <w:r w:rsidRPr="007B6D67">
        <w:rPr>
          <w:rFonts w:ascii="Calibri" w:hAnsi="Calibri" w:cs="Calibri"/>
          <w:b/>
          <w:sz w:val="22"/>
          <w:szCs w:val="22"/>
        </w:rPr>
        <w:t>Cielu</w:t>
      </w:r>
      <w:proofErr w:type="spellEnd"/>
      <w:r w:rsidRPr="007B6D67">
        <w:rPr>
          <w:rFonts w:ascii="Calibri" w:hAnsi="Calibri" w:cs="Calibri"/>
          <w:b/>
          <w:sz w:val="22"/>
          <w:szCs w:val="22"/>
        </w:rPr>
        <w:t xml:space="preserve"> przy ulicy Osiedle – wykonanie zastępcze”, nr postępowania RZP.271.38.2023.ZP1 </w:t>
      </w:r>
      <w:r w:rsidRPr="007B6D67">
        <w:rPr>
          <w:rFonts w:ascii="Calibri" w:hAnsi="Calibri" w:cs="Calibri"/>
          <w:sz w:val="22"/>
          <w:szCs w:val="22"/>
        </w:rPr>
        <w:t xml:space="preserve">Zamawiający w pkt. 8.2 SWZ wskazał, </w:t>
      </w:r>
      <w:r>
        <w:rPr>
          <w:rFonts w:ascii="Calibri" w:hAnsi="Calibri" w:cs="Calibri"/>
          <w:sz w:val="22"/>
          <w:szCs w:val="22"/>
        </w:rPr>
        <w:br/>
      </w:r>
      <w:r w:rsidRPr="007B6D67">
        <w:rPr>
          <w:rFonts w:ascii="Calibri" w:hAnsi="Calibri" w:cs="Calibri"/>
          <w:sz w:val="22"/>
          <w:szCs w:val="22"/>
        </w:rPr>
        <w:t>iż „</w:t>
      </w:r>
      <w:r w:rsidRPr="007B6D67">
        <w:rPr>
          <w:rFonts w:ascii="Calibri" w:hAnsi="Calibri" w:cs="Calibri"/>
          <w:spacing w:val="-6"/>
          <w:sz w:val="22"/>
          <w:szCs w:val="22"/>
        </w:rPr>
        <w:t xml:space="preserve">Dodatkowo Zamawiający wykluczy Wykonawcę </w:t>
      </w:r>
      <w:r w:rsidRPr="007B6D67">
        <w:rPr>
          <w:rFonts w:ascii="Calibri" w:hAnsi="Calibri" w:cs="Calibri"/>
          <w:bCs/>
          <w:spacing w:val="-6"/>
          <w:sz w:val="22"/>
          <w:szCs w:val="22"/>
        </w:rPr>
        <w:t xml:space="preserve">na podstawie art. 109 ust. 1 pkt 4-10 stawy </w:t>
      </w:r>
      <w:proofErr w:type="spellStart"/>
      <w:r w:rsidRPr="007B6D67">
        <w:rPr>
          <w:rFonts w:ascii="Calibri" w:hAnsi="Calibri" w:cs="Calibri"/>
          <w:bCs/>
          <w:spacing w:val="-6"/>
          <w:sz w:val="22"/>
          <w:szCs w:val="22"/>
        </w:rPr>
        <w:t>Pzp</w:t>
      </w:r>
      <w:proofErr w:type="spellEnd"/>
      <w:r w:rsidRPr="007B6D67">
        <w:rPr>
          <w:rFonts w:ascii="Calibri" w:hAnsi="Calibri" w:cs="Calibri"/>
          <w:bCs/>
          <w:spacing w:val="-6"/>
          <w:sz w:val="22"/>
          <w:szCs w:val="22"/>
        </w:rPr>
        <w:t>”. Fakultatywne podstawy wykluczenia Wykonawców zawarte w art. 109 ust 1 pkt 4-10 zostały również wskazane w treści ogłoszenia o zamówieniu nr 2023/BZP 00395260 z dnia 13.09.2023 r.</w:t>
      </w:r>
    </w:p>
    <w:p w:rsidR="003D2599" w:rsidRPr="007B6D67" w:rsidRDefault="003D2599" w:rsidP="003D2599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Zgodnie z powyższym Zamawiający uznał, iż</w:t>
      </w:r>
      <w:r w:rsidRPr="007B6D67">
        <w:rPr>
          <w:rFonts w:ascii="Calibri" w:hAnsi="Calibri" w:cs="Calibri"/>
          <w:sz w:val="22"/>
          <w:szCs w:val="22"/>
        </w:rPr>
        <w:t xml:space="preserve"> Wykonawca </w:t>
      </w:r>
      <w:proofErr w:type="spellStart"/>
      <w:r w:rsidRPr="007B6D67">
        <w:rPr>
          <w:rFonts w:ascii="Calibri" w:hAnsi="Calibri" w:cs="Calibri"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sz w:val="22"/>
          <w:szCs w:val="22"/>
        </w:rPr>
        <w:t xml:space="preserve"> Drogownictwo Sp. z o.o. podlega wykluczeniu na podstawie:</w:t>
      </w:r>
    </w:p>
    <w:p w:rsidR="003D2599" w:rsidRPr="007B6D67" w:rsidRDefault="003D2599" w:rsidP="003D2599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3D2599" w:rsidRPr="007B6D67" w:rsidRDefault="003D2599" w:rsidP="003D2599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</w:t>
      </w:r>
    </w:p>
    <w:p w:rsidR="003D2599" w:rsidRPr="007B6D67" w:rsidRDefault="003D2599" w:rsidP="003D2599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lastRenderedPageBreak/>
        <w:t>Art. 109 ust 1 pkt 8 – Wykonawca w wyniku zamierzonego działania wprowadził Zamawiającego w błąd przedstawiając nieprawdziwe informacje, że nie podlega wykluczeniu.</w:t>
      </w:r>
    </w:p>
    <w:p w:rsidR="003D2599" w:rsidRDefault="003D2599" w:rsidP="003D2599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 w:rsidRPr="000771E0">
        <w:rPr>
          <w:rFonts w:ascii="Calibri" w:hAnsi="Calibri" w:cs="Calibri"/>
          <w:spacing w:val="-4"/>
          <w:sz w:val="22"/>
          <w:szCs w:val="22"/>
        </w:rPr>
        <w:t xml:space="preserve">W związku z powyższym </w:t>
      </w:r>
      <w:r>
        <w:rPr>
          <w:rFonts w:ascii="Calibri" w:hAnsi="Calibri" w:cs="Calibri"/>
          <w:spacing w:val="-4"/>
          <w:sz w:val="22"/>
          <w:szCs w:val="22"/>
        </w:rPr>
        <w:t xml:space="preserve">w dniu 31 października 2023 r. </w:t>
      </w:r>
      <w:r w:rsidRPr="000771E0">
        <w:rPr>
          <w:rFonts w:ascii="Calibri" w:hAnsi="Calibri" w:cs="Calibri"/>
          <w:spacing w:val="-4"/>
          <w:sz w:val="22"/>
          <w:szCs w:val="22"/>
        </w:rPr>
        <w:t xml:space="preserve">oferta Wykonawcy </w:t>
      </w:r>
      <w:proofErr w:type="spellStart"/>
      <w:r w:rsidRPr="000771E0">
        <w:rPr>
          <w:rFonts w:ascii="Calibri" w:hAnsi="Calibri" w:cs="Calibri"/>
          <w:spacing w:val="-4"/>
          <w:sz w:val="22"/>
          <w:szCs w:val="22"/>
        </w:rPr>
        <w:t>Projbud</w:t>
      </w:r>
      <w:proofErr w:type="spellEnd"/>
      <w:r w:rsidRPr="000771E0">
        <w:rPr>
          <w:rFonts w:ascii="Calibri" w:hAnsi="Calibri" w:cs="Calibri"/>
          <w:spacing w:val="-4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0771E0">
        <w:rPr>
          <w:rFonts w:ascii="Calibri" w:hAnsi="Calibri" w:cs="Calibri"/>
          <w:spacing w:val="-4"/>
          <w:sz w:val="22"/>
          <w:szCs w:val="22"/>
        </w:rPr>
        <w:t>Pzp</w:t>
      </w:r>
      <w:proofErr w:type="spellEnd"/>
      <w:r w:rsidRPr="000771E0">
        <w:rPr>
          <w:rFonts w:ascii="Calibri" w:hAnsi="Calibri" w:cs="Calibri"/>
          <w:spacing w:val="-4"/>
          <w:sz w:val="22"/>
          <w:szCs w:val="22"/>
        </w:rPr>
        <w:t>.</w:t>
      </w:r>
    </w:p>
    <w:p w:rsidR="003D2599" w:rsidRDefault="003D2599" w:rsidP="003D2599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 xml:space="preserve">Wykonawca </w:t>
      </w:r>
      <w:proofErr w:type="spellStart"/>
      <w:r w:rsidRPr="000771E0">
        <w:rPr>
          <w:rFonts w:ascii="Calibri" w:hAnsi="Calibri" w:cs="Calibri"/>
          <w:spacing w:val="-4"/>
          <w:sz w:val="22"/>
          <w:szCs w:val="22"/>
        </w:rPr>
        <w:t>Projbud</w:t>
      </w:r>
      <w:proofErr w:type="spellEnd"/>
      <w:r w:rsidRPr="000771E0">
        <w:rPr>
          <w:rFonts w:ascii="Calibri" w:hAnsi="Calibri" w:cs="Calibri"/>
          <w:spacing w:val="-4"/>
          <w:sz w:val="22"/>
          <w:szCs w:val="22"/>
        </w:rPr>
        <w:t xml:space="preserve"> Drogownictwo Sp. z o.o.</w:t>
      </w:r>
      <w:r>
        <w:rPr>
          <w:rFonts w:ascii="Calibri" w:hAnsi="Calibri" w:cs="Calibri"/>
          <w:spacing w:val="-4"/>
          <w:sz w:val="22"/>
          <w:szCs w:val="22"/>
        </w:rPr>
        <w:t xml:space="preserve"> w dniu 6 listopada 2023 roku wniósł do Krajowej Izby Odwoławczej odwołanie wobec czynności Zamawiającego polegających na badaniu i ocenie ofert (…) oraz odrzuceniu przez Zamawiającego jego oferty z uwagi na podleganie wykluczeniu z postępowania (…).</w:t>
      </w:r>
    </w:p>
    <w:p w:rsidR="003D2599" w:rsidRPr="00F42A37" w:rsidRDefault="003D2599" w:rsidP="00F42A37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>Krajowa Izba Odwoławcza termin posiedzenia w  sprawie ustaliła na dzień 27 listopada 2023 roku.</w:t>
      </w:r>
    </w:p>
    <w:p w:rsidR="003D2599" w:rsidRDefault="003D2599" w:rsidP="003D2599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>Zamawiający w odpowiedzi na wniesione odwołanie wskazał  m.in.:</w:t>
      </w:r>
    </w:p>
    <w:p w:rsidR="003D2599" w:rsidRPr="00F42A37" w:rsidRDefault="003D2599" w:rsidP="00566802">
      <w:pPr>
        <w:pStyle w:val="Akapitzlist"/>
        <w:numPr>
          <w:ilvl w:val="0"/>
          <w:numId w:val="24"/>
        </w:numPr>
        <w:suppressAutoHyphens w:val="0"/>
        <w:spacing w:line="360" w:lineRule="auto"/>
        <w:ind w:left="709" w:right="-3" w:hanging="28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bookmarkStart w:id="2" w:name="_Hlk151899845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„W dniu 27 października 2023 r. Zamawiający wniósł pozew przeciwko Wykonawcy o zapłatę 302 172.00 zł tytułem zapłaty kar umownych z umowy nr RZP.272.25.2021.KZP „Budowa ścieżki pieszo rowerowej w </w:t>
      </w:r>
      <w:proofErr w:type="spellStart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Cielu</w:t>
      </w:r>
      <w:proofErr w:type="spellEnd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 przy ulicy Osiedle”. Sprawa toczy się pod sygnaturą VIII GC 243/23. </w:t>
      </w:r>
      <w:bookmarkEnd w:id="2"/>
    </w:p>
    <w:p w:rsidR="003D2599" w:rsidRPr="00AC774C" w:rsidRDefault="003D2599" w:rsidP="00566802">
      <w:pPr>
        <w:spacing w:line="360" w:lineRule="auto"/>
        <w:ind w:left="709" w:right="-3" w:firstLine="0"/>
        <w:rPr>
          <w:rFonts w:asciiTheme="minorHAnsi" w:hAnsiTheme="minorHAnsi" w:cstheme="minorHAnsi"/>
          <w:i/>
          <w:color w:val="0070C0"/>
          <w:sz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</w:rPr>
        <w:t>(…) przedmiotowe usterki i wady nie są tylko i wyłącznie rzekomym wymysłem Zamawiającego, zwracali na nie również mieszkańcy, członkowie rady sołeckiej i radni gminni, żądając działań ze strony Zamawiającego do przymuszenia wykonawcy do ich naprawienia. Wykonawca przez (…) 18 miesięcy zwodził Zamawiającego, że usunie te wady. Również przedmiotem mediacji prowadzonej w okresie od 7 grudnia 2022 r. do 9 maja 2023 r. w sprawie VIII GC 183/22 poza głównym przedmiotem sporu było dobrowolne usunięcie wad i usterek w ścieżce, do czego oczywiście nie doszło. Zamawiający dla potwierdzenia przez zewnętrznego eksperta- specjalisty z zakresu drogownictwa, faktu istnienia istotnych wad i usterek zlecił przygotowanie ekspertyzy technicznej, która potwierdziła odpowiedzialność za nie Wykonawcy i pozwoliła oszacować wartość robót wykonania zastępczego. Wykonawca w wolnych głosach podczas sesji Rady Gminy 6 listopada 2023 r. zabrał głos publicznie oświadczając że naprawi dobrowolnie ścieżkę, czego oczywiście nie zrobił.</w:t>
      </w:r>
    </w:p>
    <w:p w:rsidR="003D2599" w:rsidRPr="00AC774C" w:rsidRDefault="003D2599" w:rsidP="00566802">
      <w:pPr>
        <w:spacing w:line="360" w:lineRule="auto"/>
        <w:ind w:left="709" w:right="-3" w:firstLine="0"/>
        <w:rPr>
          <w:rFonts w:asciiTheme="minorHAnsi" w:hAnsiTheme="minorHAnsi" w:cstheme="minorHAnsi"/>
          <w:i/>
          <w:color w:val="0070C0"/>
          <w:sz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</w:rPr>
        <w:t xml:space="preserve">Podsumowując powyższe, w efekcie trwałego i celowego niewykonywania przez Wykonawcę PROJBUD Drogownictwo Sp. z o.o. prac naprawczych, Zamawiający we wrześniu 2023 </w:t>
      </w:r>
      <w:r w:rsidRPr="00AC774C">
        <w:rPr>
          <w:rFonts w:asciiTheme="minorHAnsi" w:hAnsiTheme="minorHAnsi" w:cstheme="minorHAnsi"/>
          <w:b/>
          <w:bCs/>
          <w:i/>
          <w:color w:val="0070C0"/>
          <w:sz w:val="22"/>
        </w:rPr>
        <w:t xml:space="preserve">roku ogłosił postępowanie mające na celu powierzenie naprawy wadliwie wykonanych robót budowlanych ścieżki pieszo rowerowej w </w:t>
      </w:r>
      <w:proofErr w:type="spellStart"/>
      <w:r w:rsidRPr="00AC774C">
        <w:rPr>
          <w:rFonts w:asciiTheme="minorHAnsi" w:hAnsiTheme="minorHAnsi" w:cstheme="minorHAnsi"/>
          <w:b/>
          <w:bCs/>
          <w:i/>
          <w:color w:val="0070C0"/>
          <w:sz w:val="22"/>
        </w:rPr>
        <w:t>Cielu</w:t>
      </w:r>
      <w:proofErr w:type="spellEnd"/>
      <w:r w:rsidRPr="00AC774C">
        <w:rPr>
          <w:rFonts w:asciiTheme="minorHAnsi" w:hAnsiTheme="minorHAnsi" w:cstheme="minorHAnsi"/>
          <w:b/>
          <w:bCs/>
          <w:i/>
          <w:color w:val="0070C0"/>
          <w:sz w:val="22"/>
        </w:rPr>
        <w:t xml:space="preserve"> innemu podmiotowi</w:t>
      </w:r>
      <w:r w:rsidRPr="00AC774C">
        <w:rPr>
          <w:rFonts w:asciiTheme="minorHAnsi" w:hAnsiTheme="minorHAnsi" w:cstheme="minorHAnsi"/>
          <w:i/>
          <w:color w:val="0070C0"/>
          <w:sz w:val="22"/>
        </w:rPr>
        <w:t xml:space="preserve"> – wyłonionemu w drodze postępowania o udzielenie zamówienia publicznego. Z uwagi na szacowaną wartość zamówienia ustaloną na podstawie ekspertyzy technicznej, na kwotę 226 110,52 zł brutto. </w:t>
      </w:r>
      <w:r w:rsidRPr="00AC774C">
        <w:rPr>
          <w:rFonts w:asciiTheme="minorHAnsi" w:hAnsiTheme="minorHAnsi" w:cstheme="minorHAnsi"/>
          <w:i/>
          <w:color w:val="0070C0"/>
          <w:sz w:val="22"/>
        </w:rPr>
        <w:lastRenderedPageBreak/>
        <w:t xml:space="preserve">Zamawiający zobowiązany był do przeprowadzenia na te wykonawstwo zastępcze przetargu w trybie PZP. </w:t>
      </w:r>
    </w:p>
    <w:p w:rsidR="003D2599" w:rsidRPr="00AC774C" w:rsidRDefault="003D2599" w:rsidP="00C8069F">
      <w:pPr>
        <w:spacing w:line="360" w:lineRule="auto"/>
        <w:ind w:left="709" w:right="-3"/>
        <w:rPr>
          <w:rFonts w:asciiTheme="minorHAnsi" w:hAnsiTheme="minorHAnsi" w:cstheme="minorHAnsi"/>
          <w:i/>
          <w:color w:val="0070C0"/>
          <w:sz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</w:rPr>
        <w:t xml:space="preserve">W tym miejscu Zamawiający odnosi się do znaczenia językowego sformułowania wykonawstwo zastępcze. </w:t>
      </w:r>
      <w:r w:rsidRPr="00AC774C">
        <w:rPr>
          <w:rFonts w:asciiTheme="minorHAnsi" w:hAnsiTheme="minorHAnsi" w:cstheme="minorHAnsi"/>
          <w:b/>
          <w:bCs/>
          <w:i/>
          <w:color w:val="0070C0"/>
          <w:sz w:val="22"/>
        </w:rPr>
        <w:t>Zgodnie z Słownikiem Języka Polskiego PWN, słowo zastępczy oznacza «zastępujący kogoś albo coś».</w:t>
      </w:r>
      <w:r w:rsidRPr="00AC774C">
        <w:rPr>
          <w:rFonts w:asciiTheme="minorHAnsi" w:hAnsiTheme="minorHAnsi" w:cstheme="minorHAnsi"/>
          <w:i/>
          <w:color w:val="0070C0"/>
          <w:sz w:val="22"/>
        </w:rPr>
        <w:t xml:space="preserve"> Absurdem staje się  sytuacja, gdzie Wykonawca składa ofertę na wykonanie zastępcze, wad i usterek, których to właśnie on w terminach umownych nie usunął. </w:t>
      </w:r>
      <w:r w:rsidRPr="00AC774C">
        <w:rPr>
          <w:rFonts w:asciiTheme="minorHAnsi" w:hAnsiTheme="minorHAnsi" w:cstheme="minorHAnsi"/>
          <w:b/>
          <w:bCs/>
          <w:i/>
          <w:color w:val="0070C0"/>
          <w:sz w:val="22"/>
        </w:rPr>
        <w:t>Wykonanie zastępcze jest dokonywane „na koszt” Wykonawcy (a więc Zamawiający powierza wykonanie danej czynności osobie trzeciej</w:t>
      </w:r>
      <w:r w:rsidRPr="00AC774C">
        <w:rPr>
          <w:rFonts w:asciiTheme="minorHAnsi" w:hAnsiTheme="minorHAnsi" w:cstheme="minorHAnsi"/>
          <w:i/>
          <w:color w:val="0070C0"/>
          <w:sz w:val="22"/>
        </w:rPr>
        <w:t xml:space="preserve"> i następnie żąda od Wykonawcy zwrotu zapłaconego tej osobie wynagrodzenia). W świetle przedstawionych dowodów nie budzi wątpliwości, że Wykonawca nie usunął wad i usterek i koniecznym było wyłonienie osoby trzeciej, która dokona napraw ścieżki zgodnie z ekspertyzą techniczną i kosztorysem inwestorskim tych napraw. Zamawiający zatem wszczął procedurę w celu wyłonienia wykonawcy zastępczego ponadto pozwał Wykonawcę o zapłatę kar umownych z tytułu nieusunięcia wad i usterek w terminie. </w:t>
      </w:r>
    </w:p>
    <w:p w:rsidR="003D2599" w:rsidRPr="00AC774C" w:rsidRDefault="003D2599" w:rsidP="00C8069F">
      <w:pPr>
        <w:pStyle w:val="Akapitzlist"/>
        <w:spacing w:line="360" w:lineRule="auto"/>
        <w:ind w:left="709"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(…)</w:t>
      </w:r>
    </w:p>
    <w:p w:rsidR="003D2599" w:rsidRPr="00AC774C" w:rsidRDefault="003D2599" w:rsidP="00C8069F">
      <w:pPr>
        <w:pStyle w:val="Akapitzlist"/>
        <w:spacing w:line="360" w:lineRule="auto"/>
        <w:ind w:left="709"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W konsekwencji, oferta Wykonawcy </w:t>
      </w:r>
      <w:proofErr w:type="spellStart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Projbud</w:t>
      </w:r>
      <w:proofErr w:type="spellEnd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Pzp</w:t>
      </w:r>
      <w:proofErr w:type="spellEnd"/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.</w:t>
      </w:r>
    </w:p>
    <w:p w:rsidR="003D2599" w:rsidRPr="00AC774C" w:rsidRDefault="003D2599" w:rsidP="00C8069F">
      <w:pPr>
        <w:spacing w:line="360" w:lineRule="auto"/>
        <w:ind w:left="709" w:right="-3"/>
        <w:rPr>
          <w:rFonts w:asciiTheme="minorHAnsi" w:hAnsiTheme="minorHAnsi" w:cstheme="minorHAnsi"/>
          <w:i/>
          <w:iCs/>
          <w:color w:val="0070C0"/>
          <w:sz w:val="22"/>
        </w:rPr>
      </w:pPr>
      <w:r w:rsidRPr="00576C3B">
        <w:rPr>
          <w:rFonts w:asciiTheme="minorHAnsi" w:hAnsiTheme="minorHAnsi" w:cstheme="minorHAnsi"/>
          <w:i/>
          <w:iCs/>
          <w:color w:val="0070C0"/>
          <w:spacing w:val="-10"/>
          <w:sz w:val="22"/>
        </w:rPr>
        <w:t xml:space="preserve">Niewykonanie albo nienależyte wykonanie w znacznym stopniu nie może być utożsamiane wyłącznie z określonym stopniem wykonania tej umowy pod względem wartościowym czy rzeczowym wbrew brzmieniu przepisu, który nie konkretyzuje takiego punktu odniesienia. Z art. 109 ust. 1 pkt 7 </w:t>
      </w:r>
      <w:proofErr w:type="spellStart"/>
      <w:r w:rsidRPr="00576C3B">
        <w:rPr>
          <w:rFonts w:asciiTheme="minorHAnsi" w:hAnsiTheme="minorHAnsi" w:cstheme="minorHAnsi"/>
          <w:i/>
          <w:iCs/>
          <w:color w:val="0070C0"/>
          <w:spacing w:val="-10"/>
          <w:sz w:val="22"/>
        </w:rPr>
        <w:t>p.z.p</w:t>
      </w:r>
      <w:proofErr w:type="spellEnd"/>
      <w:r w:rsidRPr="00576C3B">
        <w:rPr>
          <w:rFonts w:asciiTheme="minorHAnsi" w:hAnsiTheme="minorHAnsi" w:cstheme="minorHAnsi"/>
          <w:i/>
          <w:iCs/>
          <w:color w:val="0070C0"/>
          <w:spacing w:val="-10"/>
          <w:sz w:val="22"/>
        </w:rPr>
        <w:t xml:space="preserve">. i art. 57 ust. 4 lit. g dyrektywy 2014/24/UE wynika, że dla ustalenia, czy niewykonanie albo nienależyte wykonanie było w znacznym stopniu, ma znaczenie nie tylko odpowiednio istotny wartościowo lub rzeczowo zakres nienależytego wykonania lub niewykonania świadczenia wykonawcy w stosunku do przewidzianego zawartą umową, lecz także spełnianie przez wykonawcę świadczenia nieodpowiadającego istotnym dla zamawiającego wymaganiom, które były zapisane w umowie, oraz powtarzające się nagminnie takie same wady świadczenia wykonawcy, choćby nie w zakresie najistotniejszych wymagań, w tym notoryczne niedochowanie terminu wykonania zamówienia (zob. wyrok z 3.02.2017 r., KIO 139/17, LEX nr 2238199). (J. E. Nowicki [w:] P. Wiśniewski, J. E. Nowicki, Prawo zamówień publicznych. Komentarz, wyd. V, Warszawa 2023, art. 109. </w:t>
      </w:r>
      <w:hyperlink r:id="rId7" w:anchor="/commentary/587942466/739906/nowicki-jozef-edmund-wisniewski-piotr-prawo-zamowien-publicznych-komentarz-wyd-v?cm=URELATIONS" w:history="1">
        <w:r w:rsidR="00BF66C5" w:rsidRPr="00C60062">
          <w:rPr>
            <w:rStyle w:val="Hipercze"/>
            <w:rFonts w:asciiTheme="minorHAnsi" w:hAnsiTheme="minorHAnsi" w:cstheme="minorHAnsi"/>
            <w:i/>
            <w:iCs/>
            <w:spacing w:val="-10"/>
            <w:sz w:val="22"/>
          </w:rPr>
          <w:t>https://sip.lex.pl/#/commentary/587942466/739906/nowicki-jozef-edmund-wisniewski-piotr</w:t>
        </w:r>
        <w:r w:rsidR="00BF66C5" w:rsidRPr="00C60062">
          <w:rPr>
            <w:rStyle w:val="Hipercze"/>
            <w:rFonts w:asciiTheme="minorHAnsi" w:hAnsiTheme="minorHAnsi" w:cstheme="minorHAnsi"/>
            <w:i/>
            <w:iCs/>
            <w:sz w:val="22"/>
          </w:rPr>
          <w:t>-prawo-zamowien-publicznych-komentarz-wyd-v?cm=URELATIONS</w:t>
        </w:r>
      </w:hyperlink>
      <w:r w:rsidR="00BF66C5">
        <w:rPr>
          <w:rFonts w:asciiTheme="minorHAnsi" w:hAnsiTheme="minorHAnsi" w:cstheme="minorHAnsi"/>
          <w:i/>
          <w:iCs/>
          <w:color w:val="0070C0"/>
          <w:sz w:val="22"/>
        </w:rPr>
        <w:t xml:space="preserve"> </w:t>
      </w:r>
      <w:r w:rsidRPr="00AC774C">
        <w:rPr>
          <w:rFonts w:asciiTheme="minorHAnsi" w:hAnsiTheme="minorHAnsi" w:cstheme="minorHAnsi"/>
          <w:i/>
          <w:iCs/>
          <w:color w:val="0070C0"/>
          <w:sz w:val="22"/>
        </w:rPr>
        <w:t>(dostęp: 2023-11-25 15:34)).</w:t>
      </w:r>
    </w:p>
    <w:p w:rsidR="003D2599" w:rsidRPr="00AC774C" w:rsidRDefault="003D2599" w:rsidP="00C8069F">
      <w:pPr>
        <w:spacing w:line="360" w:lineRule="auto"/>
        <w:ind w:left="709" w:right="-3"/>
        <w:rPr>
          <w:rFonts w:asciiTheme="minorHAnsi" w:hAnsiTheme="minorHAnsi" w:cstheme="minorHAnsi"/>
          <w:i/>
          <w:color w:val="0070C0"/>
          <w:sz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</w:rPr>
        <w:lastRenderedPageBreak/>
        <w:t xml:space="preserve">W przedmiotowej sprawie wadliwe wykonanie przedmiotu umowy w 2021 r., zwłoka wykonawcy w usunięciu wad i usterek sięga kilkunastu miesięcy. Wartość prac koniecznych naprawienia ścieżki w ramach wykonawstwa zastępczego sięga kwoty 226 110,52 zł brutto (kosztorys inwestorskie). Postawa Wykonawcy, który zwodził Zamawiającego, w pismach raz wskazywał, że usunie wady, raz że usunął te które podlegają gwarancji, a innych usuwać nie zamierza należy uznać za naganne i stanowi ono długotrwałe nienależyte wykonywanie obowiązków wynikających z umowy. Jak widać wady te mają duże znaczenie nie tylko dla Zamawiającego ale również dla mieszkańców, radnych gminy i członków rady sołeckiej, którzy wskazują na nie i żądają działań ze strony Zamawiającego. </w:t>
      </w:r>
    </w:p>
    <w:p w:rsidR="003D2599" w:rsidRPr="004E23FF" w:rsidRDefault="003D2599" w:rsidP="00C8069F">
      <w:pPr>
        <w:spacing w:line="360" w:lineRule="auto"/>
        <w:ind w:left="709" w:right="-3"/>
        <w:rPr>
          <w:rFonts w:asciiTheme="minorHAnsi" w:hAnsiTheme="minorHAnsi" w:cstheme="minorHAnsi"/>
          <w:i/>
          <w:iCs/>
          <w:color w:val="0070C0"/>
          <w:spacing w:val="-6"/>
          <w:sz w:val="22"/>
        </w:rPr>
      </w:pPr>
      <w:r w:rsidRPr="004E23FF">
        <w:rPr>
          <w:rFonts w:asciiTheme="minorHAnsi" w:hAnsiTheme="minorHAnsi" w:cstheme="minorHAnsi"/>
          <w:i/>
          <w:iCs/>
          <w:color w:val="0070C0"/>
          <w:spacing w:val="-6"/>
          <w:sz w:val="22"/>
        </w:rPr>
        <w:t xml:space="preserve">Użyte w art. 109 ust. 1 pkt 7 </w:t>
      </w:r>
      <w:proofErr w:type="spellStart"/>
      <w:r w:rsidRPr="004E23FF">
        <w:rPr>
          <w:rFonts w:asciiTheme="minorHAnsi" w:hAnsiTheme="minorHAnsi" w:cstheme="minorHAnsi"/>
          <w:i/>
          <w:iCs/>
          <w:color w:val="0070C0"/>
          <w:spacing w:val="-6"/>
          <w:sz w:val="22"/>
        </w:rPr>
        <w:t>p.z.p</w:t>
      </w:r>
      <w:proofErr w:type="spellEnd"/>
      <w:r w:rsidRPr="004E23FF">
        <w:rPr>
          <w:rFonts w:asciiTheme="minorHAnsi" w:hAnsiTheme="minorHAnsi" w:cstheme="minorHAnsi"/>
          <w:i/>
          <w:iCs/>
          <w:color w:val="0070C0"/>
          <w:spacing w:val="-6"/>
          <w:sz w:val="22"/>
        </w:rPr>
        <w:t xml:space="preserve">. wyrażenie „co doprowadziło do (...) odszkodowania” obejmuje również należności z tytułu kar umownych. Na gruncie prawa cywilnego kary traktowane są bowiem jako surogat odszkodowania (tak w wyroku SN z 18.07.2012 r., III CZP 39/12 92). W uzasadnieniu uchwały SN (7) z 6.11.2003 r., III CZP 61/03 93, mającej moc zasady prawnej, wyjaśniono, iż: „Sformułowanie «surogat odszkodowania» należy rozumieć w tym sensie, że strony przy zawarciu umowy określają z góry wysokość należnego wierzycielowi odszkodowania na wypadek niewykonania lub nienależytego wykonania zobowiązania przez dłużnika i odszkodowanie (kara umowna) kompensuje wszystkie negatywne dla wierzyciela konsekwencje wynikające ze stanu naruszenia zobowiązania”. Kara umowna jest zatem inną porównywalną sankcją, o której mowa w art. 57 ust. 4 lit. g dyrektywy 2014/24/UE. W wyroku z 18.04.2013 r., KIO 724/13, LEX nr 1315321, Krajowa Izba Odwoławcza zwróciła uwagę, że o nienależytym spełnieniu świadczenia można mówić w aspekcie zachowania terminu świadczenia, a nienależyte wykonanie świadczenia określonego w kontrakcie może wywołać dotkliwe skutki dla kontrahenta, który nie wywiązał się ze swoich obowiązków (np. kary umowne). </w:t>
      </w:r>
    </w:p>
    <w:p w:rsidR="003D2599" w:rsidRPr="00D318A5" w:rsidRDefault="003D2599" w:rsidP="00C8069F">
      <w:pPr>
        <w:spacing w:line="360" w:lineRule="auto"/>
        <w:ind w:left="709" w:right="-3"/>
        <w:rPr>
          <w:rFonts w:asciiTheme="minorHAnsi" w:hAnsiTheme="minorHAnsi" w:cstheme="minorHAnsi"/>
          <w:i/>
          <w:iCs/>
          <w:color w:val="0070C0"/>
          <w:sz w:val="22"/>
        </w:rPr>
      </w:pPr>
      <w:r w:rsidRPr="00AC774C">
        <w:rPr>
          <w:rFonts w:asciiTheme="minorHAnsi" w:hAnsiTheme="minorHAnsi" w:cstheme="minorHAnsi"/>
          <w:i/>
          <w:iCs/>
          <w:color w:val="0070C0"/>
          <w:sz w:val="22"/>
        </w:rPr>
        <w:t xml:space="preserve">W art. 109 ust. 1 pkt 7 </w:t>
      </w:r>
      <w:proofErr w:type="spellStart"/>
      <w:r w:rsidRPr="00AC774C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AC774C">
        <w:rPr>
          <w:rFonts w:asciiTheme="minorHAnsi" w:hAnsiTheme="minorHAnsi" w:cstheme="minorHAnsi"/>
          <w:i/>
          <w:iCs/>
          <w:color w:val="0070C0"/>
          <w:sz w:val="22"/>
        </w:rPr>
        <w:t xml:space="preserve">. ustawodawca doprecyzował użyte w art. 57 ust. 4 lit. g dyrektywy 2014/24/UE pojęcie innych porównywalnych sankcji, wskazując na </w:t>
      </w:r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„wykonanie zastępcze lub realizację uprawnień z tytułu rękojmi za wady”</w:t>
      </w:r>
      <w:r w:rsidRPr="00AC774C">
        <w:rPr>
          <w:rFonts w:asciiTheme="minorHAnsi" w:hAnsiTheme="minorHAnsi" w:cstheme="minorHAnsi"/>
          <w:i/>
          <w:iCs/>
          <w:color w:val="0070C0"/>
          <w:sz w:val="22"/>
        </w:rPr>
        <w:t xml:space="preserve">. Użyte w art. 109 ust. 1 pkt 7 </w:t>
      </w:r>
      <w:proofErr w:type="spellStart"/>
      <w:r w:rsidRPr="00AC774C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AC774C">
        <w:rPr>
          <w:rFonts w:asciiTheme="minorHAnsi" w:hAnsiTheme="minorHAnsi" w:cstheme="minorHAnsi"/>
          <w:i/>
          <w:iCs/>
          <w:color w:val="0070C0"/>
          <w:sz w:val="22"/>
        </w:rPr>
        <w:t xml:space="preserve">. pojęcie odszkodowania nie powinno być zawężane do odszkodowania uzyskanego w oparciu o zasady ogólne odpowiedzialności odszkodowawczej określone w art. 471 k.c. </w:t>
      </w:r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Użyte w art. 109 ust. 1 pkt 7 </w:t>
      </w:r>
      <w:proofErr w:type="spellStart"/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p.z.p</w:t>
      </w:r>
      <w:proofErr w:type="spellEnd"/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. pojęcie odszkodowania obejmuje również kary umowne z tytułu niewykonania lub nienależytego wykonania zobowiązania niepieniężnego (zob. art. 483 § 1 k.c.). Przepis art. 109 ust. 1 pkt 7 </w:t>
      </w:r>
      <w:proofErr w:type="spellStart"/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p.z.p</w:t>
      </w:r>
      <w:proofErr w:type="spellEnd"/>
      <w:r w:rsidRPr="00AC774C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. obejmuje tylko kary umowne mające charakter odszkodowawczy. </w:t>
      </w:r>
      <w:r w:rsidRPr="00AC774C">
        <w:rPr>
          <w:rFonts w:asciiTheme="minorHAnsi" w:hAnsiTheme="minorHAnsi" w:cstheme="minorHAnsi"/>
          <w:i/>
          <w:iCs/>
          <w:color w:val="0070C0"/>
          <w:sz w:val="22"/>
        </w:rPr>
        <w:t xml:space="preserve">(J. E. Nowicki [w:] P. Wiśniewski, J. E. Nowicki, Prawo zamówień publicznych. Komentarz, wyd. </w:t>
      </w:r>
      <w:r w:rsidRPr="00AC774C">
        <w:rPr>
          <w:rFonts w:asciiTheme="minorHAnsi" w:hAnsiTheme="minorHAnsi" w:cstheme="minorHAnsi"/>
          <w:i/>
          <w:iCs/>
          <w:color w:val="0070C0"/>
          <w:sz w:val="22"/>
        </w:rPr>
        <w:lastRenderedPageBreak/>
        <w:t xml:space="preserve">V, Warszawa 2023, art. 109. </w:t>
      </w:r>
      <w:hyperlink r:id="rId8" w:anchor="/commentary/587942466/739906/nowicki-jozef-edmund-wisniewski-piotr-prawo-zamowien-publicznych-komentarz-wyd" w:history="1">
        <w:r w:rsidR="00566802" w:rsidRPr="00D318A5">
          <w:rPr>
            <w:rStyle w:val="Hipercze"/>
            <w:rFonts w:asciiTheme="minorHAnsi" w:hAnsiTheme="minorHAnsi" w:cstheme="minorHAnsi"/>
            <w:i/>
            <w:iCs/>
            <w:sz w:val="22"/>
          </w:rPr>
          <w:t>https://sip.lex.pl/#/commentary/587942466/739906/nowicki-jozef-edmund-wisniewski-piotr-prawo-zamowien-publicznych-komentarz-wyd</w:t>
        </w:r>
      </w:hyperlink>
      <w:r w:rsidR="00566802" w:rsidRPr="00D318A5">
        <w:rPr>
          <w:rFonts w:asciiTheme="minorHAnsi" w:hAnsiTheme="minorHAnsi" w:cstheme="minorHAnsi"/>
          <w:i/>
          <w:iCs/>
          <w:color w:val="0070C0"/>
          <w:sz w:val="22"/>
        </w:rPr>
        <w:t xml:space="preserve"> </w:t>
      </w:r>
      <w:proofErr w:type="spellStart"/>
      <w:r w:rsidRPr="00D318A5">
        <w:rPr>
          <w:rFonts w:asciiTheme="minorHAnsi" w:hAnsiTheme="minorHAnsi" w:cstheme="minorHAnsi"/>
          <w:i/>
          <w:iCs/>
          <w:color w:val="0070C0"/>
          <w:sz w:val="22"/>
        </w:rPr>
        <w:t>v?cm</w:t>
      </w:r>
      <w:proofErr w:type="spellEnd"/>
      <w:r w:rsidRPr="00D318A5">
        <w:rPr>
          <w:rFonts w:asciiTheme="minorHAnsi" w:hAnsiTheme="minorHAnsi" w:cstheme="minorHAnsi"/>
          <w:i/>
          <w:iCs/>
          <w:color w:val="0070C0"/>
          <w:sz w:val="22"/>
        </w:rPr>
        <w:t>=URELATIONS (dostęp: 2023-11-25 15:34).</w:t>
      </w:r>
    </w:p>
    <w:p w:rsidR="003D2599" w:rsidRPr="00902786" w:rsidRDefault="003D2599" w:rsidP="007D6562">
      <w:pPr>
        <w:pStyle w:val="Akapitzlist"/>
        <w:tabs>
          <w:tab w:val="left" w:pos="993"/>
        </w:tabs>
        <w:spacing w:line="360" w:lineRule="auto"/>
        <w:ind w:left="709" w:right="110"/>
        <w:jc w:val="both"/>
        <w:rPr>
          <w:rFonts w:asciiTheme="minorHAnsi" w:hAnsiTheme="minorHAnsi" w:cstheme="minorHAnsi"/>
          <w:color w:val="0070C0"/>
          <w:spacing w:val="-4"/>
          <w:sz w:val="22"/>
          <w:szCs w:val="22"/>
        </w:rPr>
      </w:pPr>
      <w:r w:rsidRPr="00AC774C">
        <w:rPr>
          <w:rFonts w:asciiTheme="minorHAnsi" w:hAnsiTheme="minorHAnsi" w:cstheme="minorHAnsi"/>
          <w:i/>
          <w:color w:val="0070C0"/>
          <w:sz w:val="22"/>
          <w:szCs w:val="22"/>
        </w:rPr>
        <w:t>Niniejsze postepowanie przetargowe stanowi pierwszy etap wszczętej procedury wykonania zastępczego – ma ono na celu wyłonienie wykonawcy zastępczego, który dokona naprawy ścieżki rowerowej. Ponadto wszczęte postępowanie sądowe o zapłatę kar umownych ma charakter odszkodowawczy. Zamawiający po uiszczeniu wynagrodzenia wykonawcy zastępczemu wystąpi z kolejnym powództwem odszkodowawczym, w wysokości zapłaconego wynagrodzenia.  Zatem zdaniem Zamawiającego zostały spełnione przesłanki określone w ust. 7 omawianego przepisu uprawniającego do wykluczenia Odwołującego się Wykonawcy.”</w:t>
      </w:r>
    </w:p>
    <w:p w:rsidR="003D2599" w:rsidRPr="00902786" w:rsidRDefault="003D2599" w:rsidP="00902786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b/>
          <w:spacing w:val="-4"/>
          <w:sz w:val="22"/>
          <w:u w:val="single"/>
        </w:rPr>
      </w:pPr>
      <w:r w:rsidRPr="00555901">
        <w:rPr>
          <w:rFonts w:ascii="Calibri" w:hAnsi="Calibri" w:cs="Calibri"/>
          <w:b/>
          <w:spacing w:val="-4"/>
          <w:sz w:val="22"/>
          <w:szCs w:val="22"/>
          <w:u w:val="single"/>
        </w:rPr>
        <w:t xml:space="preserve">Wykonawca </w:t>
      </w:r>
      <w:r w:rsidRPr="00555901">
        <w:rPr>
          <w:rFonts w:ascii="Calibri" w:hAnsi="Calibri" w:cs="Calibri"/>
          <w:b/>
          <w:spacing w:val="-4"/>
          <w:sz w:val="22"/>
          <w:u w:val="single"/>
        </w:rPr>
        <w:t>PROJBUD Drogownictwo Sp. z o.o. przed wyznaczonym przez Krajową Izbę Odwoławczą terminem posiedzenia wycofał wniesione odwołanie.</w:t>
      </w:r>
    </w:p>
    <w:p w:rsidR="003D2599" w:rsidRPr="007A232E" w:rsidRDefault="003D2599" w:rsidP="003D2599">
      <w:pPr>
        <w:pStyle w:val="Akapitzlist"/>
        <w:spacing w:line="360" w:lineRule="auto"/>
        <w:ind w:left="0" w:right="110"/>
        <w:jc w:val="both"/>
        <w:rPr>
          <w:rFonts w:asciiTheme="minorHAnsi" w:hAnsiTheme="minorHAnsi" w:cstheme="minorHAns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W przedmiotowym postępowaniu – „</w:t>
      </w:r>
      <w:r w:rsidR="00902786">
        <w:rPr>
          <w:rFonts w:asciiTheme="minorHAnsi" w:hAnsiTheme="minorHAnsi" w:cstheme="minorHAnsi"/>
          <w:color w:val="0070C0"/>
        </w:rPr>
        <w:t>Budowa ul. Nizinnej w Białych Błotach</w:t>
      </w:r>
      <w:r w:rsidRPr="007975A1">
        <w:rPr>
          <w:rFonts w:ascii="Calibri" w:hAnsi="Calibri" w:cs="Calibri"/>
          <w:sz w:val="22"/>
          <w:szCs w:val="22"/>
        </w:rPr>
        <w:t>”, nr postępowania RZP.271.</w:t>
      </w:r>
      <w:r w:rsidR="00902786">
        <w:rPr>
          <w:rFonts w:ascii="Calibri" w:hAnsi="Calibri" w:cs="Calibri"/>
          <w:sz w:val="22"/>
          <w:szCs w:val="22"/>
        </w:rPr>
        <w:t>44</w:t>
      </w:r>
      <w:r w:rsidRPr="007975A1">
        <w:rPr>
          <w:rFonts w:ascii="Calibri" w:hAnsi="Calibri" w:cs="Calibri"/>
          <w:sz w:val="22"/>
          <w:szCs w:val="22"/>
        </w:rPr>
        <w:t>.2023.</w:t>
      </w:r>
      <w:r w:rsidR="00902786">
        <w:rPr>
          <w:rFonts w:ascii="Calibri" w:hAnsi="Calibri" w:cs="Calibri"/>
          <w:sz w:val="22"/>
          <w:szCs w:val="22"/>
        </w:rPr>
        <w:t>ZP1</w:t>
      </w:r>
      <w:r w:rsidRPr="007B6D67">
        <w:rPr>
          <w:rFonts w:ascii="Calibri" w:hAnsi="Calibri" w:cs="Calibri"/>
          <w:b/>
          <w:sz w:val="22"/>
          <w:szCs w:val="22"/>
        </w:rPr>
        <w:t xml:space="preserve"> </w:t>
      </w:r>
      <w:r w:rsidRPr="007B6D67">
        <w:rPr>
          <w:rFonts w:ascii="Calibri" w:hAnsi="Calibri" w:cs="Calibri"/>
          <w:sz w:val="22"/>
          <w:szCs w:val="22"/>
        </w:rPr>
        <w:t xml:space="preserve">Zamawiający w pkt. 8.2 SWZ </w:t>
      </w:r>
      <w:r>
        <w:rPr>
          <w:rFonts w:ascii="Calibri" w:hAnsi="Calibri" w:cs="Calibri"/>
          <w:sz w:val="22"/>
          <w:szCs w:val="22"/>
        </w:rPr>
        <w:t xml:space="preserve">również </w:t>
      </w:r>
      <w:r w:rsidRPr="007B6D67">
        <w:rPr>
          <w:rFonts w:ascii="Calibri" w:hAnsi="Calibri" w:cs="Calibri"/>
          <w:sz w:val="22"/>
          <w:szCs w:val="22"/>
        </w:rPr>
        <w:t>wskazał, iż „</w:t>
      </w:r>
      <w:r w:rsidRPr="007B6D67">
        <w:rPr>
          <w:rFonts w:ascii="Calibri" w:hAnsi="Calibri" w:cs="Calibri"/>
          <w:spacing w:val="-6"/>
          <w:sz w:val="22"/>
          <w:szCs w:val="22"/>
        </w:rPr>
        <w:t xml:space="preserve">Dodatkowo Zamawiający wykluczy Wykonawcę </w:t>
      </w:r>
      <w:r w:rsidRPr="007B6D67">
        <w:rPr>
          <w:rFonts w:ascii="Calibri" w:hAnsi="Calibri" w:cs="Calibri"/>
          <w:bCs/>
          <w:spacing w:val="-6"/>
          <w:sz w:val="22"/>
          <w:szCs w:val="22"/>
        </w:rPr>
        <w:t xml:space="preserve">na podstawie art. 109 ust. 1 pkt 4-10 stawy </w:t>
      </w:r>
      <w:proofErr w:type="spellStart"/>
      <w:r w:rsidRPr="007B6D67">
        <w:rPr>
          <w:rFonts w:ascii="Calibri" w:hAnsi="Calibri" w:cs="Calibri"/>
          <w:bCs/>
          <w:spacing w:val="-6"/>
          <w:sz w:val="22"/>
          <w:szCs w:val="22"/>
        </w:rPr>
        <w:t>Pzp</w:t>
      </w:r>
      <w:proofErr w:type="spellEnd"/>
      <w:r w:rsidRPr="007B6D67">
        <w:rPr>
          <w:rFonts w:ascii="Calibri" w:hAnsi="Calibri" w:cs="Calibri"/>
          <w:bCs/>
          <w:spacing w:val="-6"/>
          <w:sz w:val="22"/>
          <w:szCs w:val="22"/>
        </w:rPr>
        <w:t xml:space="preserve">”. Fakultatywne podstawy wykluczenia Wykonawców zawarte w art. 109 ust 1 pkt 4-10 zostały wskazane w treści ogłoszenia </w:t>
      </w:r>
      <w:r w:rsidRPr="007A232E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o zamówieniu nr </w:t>
      </w:r>
      <w:r w:rsidR="00902786">
        <w:rPr>
          <w:rFonts w:asciiTheme="minorHAnsi" w:hAnsiTheme="minorHAnsi" w:cstheme="minorHAnsi"/>
          <w:bCs/>
          <w:spacing w:val="-6"/>
          <w:sz w:val="22"/>
          <w:szCs w:val="22"/>
        </w:rPr>
        <w:t>2023/BZP 00431772/01</w:t>
      </w:r>
      <w:r w:rsidRPr="007A232E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z dnia </w:t>
      </w:r>
      <w:r w:rsidR="00902786">
        <w:rPr>
          <w:rFonts w:asciiTheme="minorHAnsi" w:hAnsiTheme="minorHAnsi" w:cstheme="minorHAnsi"/>
          <w:bCs/>
          <w:spacing w:val="-6"/>
          <w:sz w:val="22"/>
          <w:szCs w:val="22"/>
        </w:rPr>
        <w:t>06.10</w:t>
      </w:r>
      <w:r w:rsidRPr="007A232E">
        <w:rPr>
          <w:rFonts w:asciiTheme="minorHAnsi" w:hAnsiTheme="minorHAnsi" w:cstheme="minorHAnsi"/>
          <w:bCs/>
          <w:spacing w:val="-6"/>
          <w:sz w:val="22"/>
          <w:szCs w:val="22"/>
        </w:rPr>
        <w:t>.2023 r.</w:t>
      </w:r>
    </w:p>
    <w:p w:rsidR="003D2599" w:rsidRDefault="003D2599" w:rsidP="003D2599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</w:t>
      </w:r>
      <w:proofErr w:type="spellStart"/>
      <w:r>
        <w:rPr>
          <w:rFonts w:ascii="Calibri" w:hAnsi="Calibri" w:cs="Calibri"/>
          <w:sz w:val="22"/>
          <w:szCs w:val="22"/>
        </w:rPr>
        <w:t>Projbud</w:t>
      </w:r>
      <w:proofErr w:type="spellEnd"/>
      <w:r>
        <w:rPr>
          <w:rFonts w:ascii="Calibri" w:hAnsi="Calibri" w:cs="Calibri"/>
          <w:sz w:val="22"/>
          <w:szCs w:val="22"/>
        </w:rPr>
        <w:t xml:space="preserve"> Drogownictwo Sp. z o.o. poprzez wycofanie odwołania złożonego w postępowaniu na wykonanie zastępcze ścieżki pieszo rowerowej w </w:t>
      </w:r>
      <w:proofErr w:type="spellStart"/>
      <w:r>
        <w:rPr>
          <w:rFonts w:ascii="Calibri" w:hAnsi="Calibri" w:cs="Calibri"/>
          <w:sz w:val="22"/>
          <w:szCs w:val="22"/>
        </w:rPr>
        <w:t>Cielu</w:t>
      </w:r>
      <w:proofErr w:type="spellEnd"/>
      <w:r>
        <w:rPr>
          <w:rFonts w:ascii="Calibri" w:hAnsi="Calibri" w:cs="Calibri"/>
          <w:sz w:val="22"/>
          <w:szCs w:val="22"/>
        </w:rPr>
        <w:t xml:space="preserve"> sam zrezygnował z możliwości podważenia argumentów i dowodów przedłożonych przez Zamawiającego, z możliwości obrony i przedstawienia korzystnych dla siebie dowodów. Tym samym zrezygnował z możliwości uzyskania prawomocnego orzeczenia w zakresie podlegania wykluczeniu z postępowań o udzielenie zamówienia publicznego. </w:t>
      </w:r>
    </w:p>
    <w:p w:rsidR="003D2599" w:rsidRPr="00902786" w:rsidRDefault="003D2599" w:rsidP="003D2599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sz w:val="22"/>
          <w:szCs w:val="22"/>
        </w:rPr>
      </w:pPr>
      <w:r w:rsidRPr="0012003A">
        <w:rPr>
          <w:rFonts w:ascii="Calibri" w:hAnsi="Calibri" w:cs="Calibri"/>
          <w:sz w:val="22"/>
          <w:szCs w:val="22"/>
        </w:rPr>
        <w:t xml:space="preserve">Działanie takie dowodzi, że Wykonawca </w:t>
      </w:r>
      <w:r>
        <w:rPr>
          <w:rFonts w:ascii="Calibri" w:hAnsi="Calibri" w:cs="Calibri"/>
          <w:spacing w:val="-4"/>
          <w:sz w:val="22"/>
        </w:rPr>
        <w:t xml:space="preserve">przyznał, iż podlega wykluczeniu z postępowań o udzielenie zamówienia publicznego na podstawie art. </w:t>
      </w:r>
      <w:r w:rsidRPr="007B6D67">
        <w:rPr>
          <w:rFonts w:ascii="Calibri" w:hAnsi="Calibri" w:cs="Calibri"/>
          <w:sz w:val="22"/>
          <w:szCs w:val="22"/>
          <w:u w:val="single"/>
        </w:rPr>
        <w:t>226 ust. 1 pkt 2 a)</w:t>
      </w:r>
      <w:r>
        <w:rPr>
          <w:rFonts w:ascii="Calibri" w:hAnsi="Calibri" w:cs="Calibri"/>
          <w:sz w:val="22"/>
          <w:szCs w:val="22"/>
          <w:u w:val="single"/>
        </w:rPr>
        <w:t xml:space="preserve"> w związku z art. </w:t>
      </w:r>
      <w:r w:rsidRPr="007B6D67">
        <w:rPr>
          <w:rFonts w:ascii="Calibri" w:hAnsi="Calibri" w:cs="Calibri"/>
          <w:sz w:val="22"/>
          <w:szCs w:val="22"/>
        </w:rPr>
        <w:t>109 ust. 1 pkt 5, art. 109 ust. 1 pkt. 7 oraz art. 109 ust. 1 pkt. 8</w:t>
      </w:r>
      <w:r>
        <w:rPr>
          <w:rFonts w:ascii="Calibri" w:hAnsi="Calibri" w:cs="Calibri"/>
          <w:sz w:val="22"/>
          <w:szCs w:val="22"/>
        </w:rPr>
        <w:t>.</w:t>
      </w:r>
    </w:p>
    <w:p w:rsidR="003D2599" w:rsidRPr="007A232E" w:rsidRDefault="003D2599" w:rsidP="003D2599">
      <w:pPr>
        <w:pStyle w:val="Akapitzlist"/>
        <w:spacing w:line="360" w:lineRule="auto"/>
        <w:ind w:left="0" w:right="11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 xml:space="preserve">Reasumując powyższe, Wykonawca </w:t>
      </w:r>
      <w:r w:rsidRPr="00CC6472">
        <w:rPr>
          <w:rFonts w:ascii="Calibri" w:hAnsi="Calibri" w:cs="Calibri"/>
          <w:spacing w:val="-4"/>
          <w:sz w:val="22"/>
        </w:rPr>
        <w:t>PROJBUD Drogownictwo Sp. z o.o.</w:t>
      </w:r>
      <w:r>
        <w:rPr>
          <w:rFonts w:ascii="Calibri" w:hAnsi="Calibri" w:cs="Calibri"/>
          <w:spacing w:val="-4"/>
          <w:sz w:val="22"/>
        </w:rPr>
        <w:t xml:space="preserve"> w konsekwencji nienależytego wykonania </w:t>
      </w:r>
      <w:r w:rsidRPr="007A232E">
        <w:rPr>
          <w:rFonts w:asciiTheme="minorHAnsi" w:hAnsiTheme="minorHAnsi" w:cstheme="minorHAnsi"/>
          <w:sz w:val="22"/>
          <w:szCs w:val="22"/>
        </w:rPr>
        <w:t>zobowiązania wynikające</w:t>
      </w:r>
      <w:r>
        <w:rPr>
          <w:rFonts w:asciiTheme="minorHAnsi" w:hAnsiTheme="minorHAnsi" w:cstheme="minorHAnsi"/>
          <w:sz w:val="22"/>
          <w:szCs w:val="22"/>
        </w:rPr>
        <w:t>go</w:t>
      </w:r>
      <w:r w:rsidRPr="007A232E">
        <w:rPr>
          <w:rFonts w:asciiTheme="minorHAnsi" w:hAnsiTheme="minorHAnsi" w:cstheme="minorHAnsi"/>
          <w:sz w:val="22"/>
          <w:szCs w:val="22"/>
        </w:rPr>
        <w:t xml:space="preserve"> z wcześniejszej umowy w sprawie zamówienia publicznego</w:t>
      </w:r>
      <w:r w:rsidRPr="00FB4F41">
        <w:rPr>
          <w:rFonts w:ascii="Calibri" w:hAnsi="Calibri" w:cs="Calibri"/>
          <w:sz w:val="22"/>
          <w:szCs w:val="22"/>
        </w:rPr>
        <w:t xml:space="preserve"> podlega wykluczeniu z </w:t>
      </w:r>
      <w:r>
        <w:rPr>
          <w:rFonts w:ascii="Calibri" w:hAnsi="Calibri" w:cs="Calibri"/>
          <w:sz w:val="22"/>
          <w:szCs w:val="22"/>
        </w:rPr>
        <w:t xml:space="preserve">przedmiotowego </w:t>
      </w:r>
      <w:r w:rsidRPr="00FB4F41">
        <w:rPr>
          <w:rFonts w:ascii="Calibri" w:hAnsi="Calibri" w:cs="Calibri"/>
          <w:sz w:val="22"/>
          <w:szCs w:val="22"/>
        </w:rPr>
        <w:t>postępowania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7A232E">
        <w:rPr>
          <w:rFonts w:asciiTheme="minorHAnsi" w:hAnsiTheme="minorHAnsi" w:cstheme="minorHAnsi"/>
          <w:sz w:val="22"/>
          <w:szCs w:val="22"/>
        </w:rPr>
        <w:t>na podstawie:</w:t>
      </w:r>
    </w:p>
    <w:p w:rsidR="003D2599" w:rsidRPr="007A232E" w:rsidRDefault="003D2599" w:rsidP="003D2599">
      <w:pPr>
        <w:pStyle w:val="Akapitzlist"/>
        <w:numPr>
          <w:ilvl w:val="0"/>
          <w:numId w:val="25"/>
        </w:numPr>
        <w:spacing w:line="360" w:lineRule="auto"/>
        <w:ind w:left="709" w:right="110"/>
        <w:jc w:val="both"/>
        <w:rPr>
          <w:rFonts w:asciiTheme="minorHAnsi" w:hAnsiTheme="minorHAnsi" w:cstheme="minorHAnsi"/>
          <w:sz w:val="22"/>
          <w:szCs w:val="22"/>
        </w:rPr>
      </w:pPr>
      <w:r w:rsidRPr="007A232E">
        <w:rPr>
          <w:rFonts w:asciiTheme="minorHAnsi" w:hAnsiTheme="minorHAnsi" w:cstheme="minorHAnsi"/>
          <w:sz w:val="22"/>
          <w:szCs w:val="22"/>
        </w:rPr>
        <w:t xml:space="preserve">Art. 109 ust. 1 pkt. 5 – Wykonawca w sposób zawiniony poważnie naruszył obowiązki zawodowe, co podważa jego uczciwość, w szczególności w wyniku zamierzonego działania i </w:t>
      </w:r>
      <w:r w:rsidRPr="007A232E">
        <w:rPr>
          <w:rFonts w:asciiTheme="minorHAnsi" w:hAnsiTheme="minorHAnsi" w:cstheme="minorHAnsi"/>
          <w:sz w:val="22"/>
          <w:szCs w:val="22"/>
        </w:rPr>
        <w:lastRenderedPageBreak/>
        <w:t>rażącego niedbalstwa nienależycie wykonał zamówienie, co Zamawiający jest w stanie wykazać za pomocą stosownych dowodów.</w:t>
      </w:r>
    </w:p>
    <w:p w:rsidR="003D2599" w:rsidRPr="007975A1" w:rsidRDefault="003D2599" w:rsidP="003D2599">
      <w:pPr>
        <w:pStyle w:val="Akapitzlist"/>
        <w:numPr>
          <w:ilvl w:val="0"/>
          <w:numId w:val="25"/>
        </w:numPr>
        <w:spacing w:line="360" w:lineRule="auto"/>
        <w:ind w:left="709" w:right="110"/>
        <w:jc w:val="both"/>
        <w:rPr>
          <w:rFonts w:ascii="Calibri" w:hAnsi="Calibri" w:cs="Calibri"/>
          <w:sz w:val="22"/>
          <w:szCs w:val="22"/>
        </w:rPr>
      </w:pPr>
      <w:r w:rsidRPr="007975A1">
        <w:rPr>
          <w:rFonts w:asciiTheme="minorHAnsi" w:hAnsiTheme="minorHAnsi" w:cstheme="minorHAnsi"/>
          <w:sz w:val="22"/>
          <w:szCs w:val="22"/>
        </w:rPr>
        <w:t xml:space="preserve">Art. 109 ust. 1 pkt 7 – Wykonawca z przyczyn leżących po jego stronie w znacznym stopniu nienależycie wykonał i długotrwale nienależycie wykonywał istotne zobowiązania wynikające </w:t>
      </w:r>
      <w:r>
        <w:rPr>
          <w:rFonts w:asciiTheme="minorHAnsi" w:hAnsiTheme="minorHAnsi" w:cstheme="minorHAnsi"/>
          <w:sz w:val="22"/>
          <w:szCs w:val="22"/>
        </w:rPr>
        <w:br/>
      </w:r>
      <w:r w:rsidRPr="007975A1">
        <w:rPr>
          <w:rFonts w:asciiTheme="minorHAnsi" w:hAnsiTheme="minorHAnsi" w:cstheme="minorHAnsi"/>
          <w:sz w:val="22"/>
          <w:szCs w:val="22"/>
        </w:rPr>
        <w:t xml:space="preserve">z wcześniejszej umowy w sprawie zamówienia publicznego, co doprowadziło do wykonania zastępczego oraz realizacji uprawnień z tytułu rękojmi za wady. </w:t>
      </w:r>
    </w:p>
    <w:p w:rsidR="003D2599" w:rsidRPr="00902786" w:rsidRDefault="003D2599" w:rsidP="00902786">
      <w:pPr>
        <w:pStyle w:val="Akapitzlist"/>
        <w:numPr>
          <w:ilvl w:val="0"/>
          <w:numId w:val="25"/>
        </w:numPr>
        <w:spacing w:line="360" w:lineRule="auto"/>
        <w:ind w:left="709" w:right="110"/>
        <w:jc w:val="both"/>
        <w:rPr>
          <w:rFonts w:ascii="Calibri" w:hAnsi="Calibri" w:cs="Calibri"/>
          <w:sz w:val="22"/>
          <w:szCs w:val="22"/>
        </w:rPr>
      </w:pPr>
      <w:r w:rsidRPr="007975A1">
        <w:rPr>
          <w:rFonts w:asciiTheme="minorHAnsi" w:hAnsiTheme="minorHAnsi" w:cstheme="minorHAnsi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3D2599" w:rsidRPr="007B6D67" w:rsidRDefault="003D2599" w:rsidP="00902786">
      <w:pPr>
        <w:spacing w:line="360" w:lineRule="auto"/>
        <w:ind w:left="0" w:right="110"/>
        <w:rPr>
          <w:rFonts w:ascii="Calibri" w:hAnsi="Calibri" w:cs="Calibri"/>
          <w:sz w:val="22"/>
          <w:u w:val="single"/>
        </w:rPr>
      </w:pPr>
      <w:r>
        <w:rPr>
          <w:rFonts w:ascii="Calibri" w:hAnsi="Calibri" w:cs="Calibri"/>
          <w:sz w:val="22"/>
          <w:u w:val="single"/>
        </w:rPr>
        <w:t>Uzasadnienie prawne</w:t>
      </w:r>
      <w:r w:rsidRPr="007B6D67">
        <w:rPr>
          <w:rFonts w:ascii="Calibri" w:hAnsi="Calibri" w:cs="Calibri"/>
          <w:sz w:val="22"/>
          <w:u w:val="single"/>
        </w:rPr>
        <w:t>:</w:t>
      </w:r>
    </w:p>
    <w:p w:rsidR="003D2599" w:rsidRPr="00902786" w:rsidRDefault="003D2599" w:rsidP="00902786">
      <w:pPr>
        <w:spacing w:line="360" w:lineRule="auto"/>
        <w:ind w:right="110"/>
        <w:rPr>
          <w:rFonts w:ascii="Calibri" w:hAnsi="Calibri" w:cs="Calibri"/>
          <w:sz w:val="22"/>
        </w:rPr>
      </w:pPr>
      <w:r w:rsidRPr="00902786">
        <w:rPr>
          <w:rFonts w:ascii="Calibri" w:hAnsi="Calibri" w:cs="Calibri"/>
          <w:sz w:val="22"/>
        </w:rPr>
        <w:t xml:space="preserve">Oferta Wykonawcy </w:t>
      </w:r>
      <w:r w:rsidRPr="00902786">
        <w:rPr>
          <w:rFonts w:ascii="Calibri" w:hAnsi="Calibri" w:cs="Calibri"/>
          <w:spacing w:val="-4"/>
          <w:sz w:val="22"/>
        </w:rPr>
        <w:t xml:space="preserve">PROJBUD Drogownictwo Sp. z o.o. podlega odrzuceniu na podstawie </w:t>
      </w:r>
      <w:r w:rsidRPr="00902786">
        <w:rPr>
          <w:rFonts w:ascii="Calibri" w:hAnsi="Calibri" w:cs="Calibri"/>
          <w:sz w:val="22"/>
        </w:rPr>
        <w:t>Art. 226 ust. 1 pkt 2 a) – oferta została złożona przez Wykonawcę podlegającego wykluczeniu z postępowania na podstawie art.109 ust. 1 pkt 5, art. 109 ust. 1 pkt. 7 oraz art. 109 ust. 1 pkt. 8.</w:t>
      </w:r>
    </w:p>
    <w:p w:rsidR="003D2599" w:rsidRPr="006932BC" w:rsidRDefault="003D2599" w:rsidP="003D2599">
      <w:pPr>
        <w:pStyle w:val="Akapitzlist"/>
        <w:widowControl w:val="0"/>
        <w:spacing w:line="360" w:lineRule="auto"/>
        <w:ind w:left="426" w:right="108"/>
        <w:rPr>
          <w:rFonts w:asciiTheme="minorHAnsi" w:hAnsiTheme="minorHAnsi" w:cstheme="minorHAnsi"/>
        </w:rPr>
      </w:pPr>
    </w:p>
    <w:p w:rsidR="00E24163" w:rsidRPr="000D79FB" w:rsidRDefault="00E24163" w:rsidP="00E24163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E24163" w:rsidRPr="00DD5783" w:rsidRDefault="00E24163" w:rsidP="00DD5783">
      <w:pPr>
        <w:spacing w:line="360" w:lineRule="auto"/>
        <w:rPr>
          <w:rFonts w:asciiTheme="minorHAnsi" w:eastAsiaTheme="minorHAnsi" w:hAnsiTheme="minorHAnsi" w:cstheme="minorHAnsi"/>
          <w:spacing w:val="-8"/>
          <w:lang w:eastAsia="en-US"/>
        </w:rPr>
      </w:pP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W związku z dokonaniem ww. czynności, Zamawiający działając na podstawie art. 255 pkt </w:t>
      </w:r>
      <w:r w:rsidR="004C3458">
        <w:rPr>
          <w:rFonts w:asciiTheme="minorHAnsi" w:eastAsiaTheme="minorHAnsi" w:hAnsiTheme="minorHAnsi" w:cstheme="minorHAnsi"/>
          <w:spacing w:val="-8"/>
          <w:lang w:eastAsia="en-US"/>
        </w:rPr>
        <w:t>2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 ustawy z dnia 11 września 2019 r. Prawo zamówień publicznych (tj. Dz. U. z 202</w:t>
      </w:r>
      <w:r w:rsidR="00DD5783" w:rsidRPr="00DD5783"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DD5783" w:rsidRPr="00DD5783"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DD5783">
        <w:rPr>
          <w:rFonts w:asciiTheme="minorHAnsi" w:eastAsiaTheme="minorHAnsi" w:hAnsiTheme="minorHAnsi" w:cstheme="minorHAnsi"/>
          <w:spacing w:val="-8"/>
          <w:lang w:eastAsia="en-US"/>
        </w:rPr>
        <w:t xml:space="preserve"> ze zm.), zawiadamia, że ww. postępowanie o udzielenie zamówienia publicznego zostało unieważnione.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4C3458" w:rsidRDefault="004C3458" w:rsidP="00E24163">
      <w:pPr>
        <w:spacing w:line="360" w:lineRule="auto"/>
        <w:contextualSpacing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W przedmiotowym postępowaniu złożono dwie oferty, które w toku badania i oceny podlegają odrzuceniu. 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E24163" w:rsidRPr="000D79FB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art. 255 pkt </w:t>
      </w:r>
      <w:r w:rsidR="004C3458">
        <w:rPr>
          <w:rFonts w:asciiTheme="minorHAnsi" w:eastAsiaTheme="minorHAnsi" w:hAnsiTheme="minorHAnsi" w:cstheme="minorHAnsi"/>
          <w:spacing w:val="-8"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ustawy z dnia 11 września 2019 r. Prawo zamówień publicznych (tj. Dz. U. z 202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unieważnia postępowanie o udzielenie zamówienia, jeżeli </w:t>
      </w:r>
      <w:r w:rsidR="004C3458">
        <w:rPr>
          <w:rFonts w:asciiTheme="minorHAnsi" w:eastAsiaTheme="minorHAnsi" w:hAnsiTheme="minorHAnsi" w:cstheme="minorHAnsi"/>
          <w:spacing w:val="-8"/>
          <w:lang w:eastAsia="en-US"/>
        </w:rPr>
        <w:t>wszystkie złożone wnioski o dopuszczenie do udziału w postępowaniu albo oferty podlegały odrzuceniu</w:t>
      </w:r>
      <w:r w:rsidR="00566802">
        <w:rPr>
          <w:rFonts w:asciiTheme="minorHAnsi" w:eastAsiaTheme="minorHAnsi" w:hAnsiTheme="minorHAnsi" w:cstheme="minorHAnsi"/>
          <w:spacing w:val="-8"/>
          <w:lang w:eastAsia="en-US"/>
        </w:rPr>
        <w:t>.</w:t>
      </w: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E584D" w:rsidRPr="00D318A5" w:rsidRDefault="00D318A5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18"/>
          <w:szCs w:val="18"/>
          <w:lang w:eastAsia="ar-SA"/>
        </w:rPr>
      </w:pPr>
      <w:r w:rsidRPr="00D318A5">
        <w:rPr>
          <w:rFonts w:ascii="Calibri" w:hAnsi="Calibri" w:cs="Calibri"/>
          <w:i/>
          <w:color w:val="auto"/>
          <w:sz w:val="18"/>
          <w:szCs w:val="18"/>
          <w:lang w:eastAsia="ar-SA"/>
        </w:rPr>
        <w:t>z up. Wójta</w:t>
      </w:r>
    </w:p>
    <w:p w:rsidR="00D318A5" w:rsidRPr="00D318A5" w:rsidRDefault="00D318A5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18"/>
          <w:szCs w:val="18"/>
          <w:lang w:eastAsia="ar-SA"/>
        </w:rPr>
      </w:pPr>
      <w:r w:rsidRPr="00D318A5">
        <w:rPr>
          <w:rFonts w:ascii="Calibri" w:hAnsi="Calibri" w:cs="Calibri"/>
          <w:i/>
          <w:color w:val="auto"/>
          <w:sz w:val="18"/>
          <w:szCs w:val="18"/>
          <w:lang w:eastAsia="ar-SA"/>
        </w:rPr>
        <w:t>Zastępca Wójta</w:t>
      </w:r>
    </w:p>
    <w:p w:rsidR="00D318A5" w:rsidRPr="00D318A5" w:rsidRDefault="00D318A5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18"/>
          <w:szCs w:val="18"/>
          <w:lang w:eastAsia="ar-SA"/>
        </w:rPr>
      </w:pPr>
      <w:r w:rsidRPr="00D318A5">
        <w:rPr>
          <w:rFonts w:ascii="Calibri" w:hAnsi="Calibri" w:cs="Calibri"/>
          <w:i/>
          <w:color w:val="auto"/>
          <w:sz w:val="18"/>
          <w:szCs w:val="18"/>
          <w:lang w:eastAsia="ar-SA"/>
        </w:rPr>
        <w:t>Podpis nieczytelny</w:t>
      </w:r>
    </w:p>
    <w:p w:rsidR="00D318A5" w:rsidRPr="00D318A5" w:rsidRDefault="00D318A5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18"/>
          <w:szCs w:val="18"/>
          <w:lang w:eastAsia="ar-SA"/>
        </w:rPr>
      </w:pPr>
      <w:r w:rsidRPr="00D318A5">
        <w:rPr>
          <w:rFonts w:ascii="Calibri" w:hAnsi="Calibri" w:cs="Calibri"/>
          <w:i/>
          <w:color w:val="auto"/>
          <w:sz w:val="18"/>
          <w:szCs w:val="18"/>
          <w:lang w:eastAsia="ar-SA"/>
        </w:rPr>
        <w:t xml:space="preserve">Paweł </w:t>
      </w:r>
      <w:proofErr w:type="spellStart"/>
      <w:r w:rsidRPr="00D318A5">
        <w:rPr>
          <w:rFonts w:ascii="Calibri" w:hAnsi="Calibri" w:cs="Calibri"/>
          <w:i/>
          <w:color w:val="auto"/>
          <w:sz w:val="18"/>
          <w:szCs w:val="18"/>
          <w:lang w:eastAsia="ar-SA"/>
        </w:rPr>
        <w:t>Zuehlke</w:t>
      </w:r>
      <w:proofErr w:type="spellEnd"/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  <w:bookmarkStart w:id="3" w:name="_GoBack"/>
      <w:bookmarkEnd w:id="3"/>
    </w:p>
    <w:sectPr w:rsidR="00E16287" w:rsidSect="009F396B">
      <w:headerReference w:type="default" r:id="rId9"/>
      <w:footerReference w:type="default" r:id="rId10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8340AD"/>
    <w:multiLevelType w:val="hybridMultilevel"/>
    <w:tmpl w:val="3410A17C"/>
    <w:lvl w:ilvl="0" w:tplc="89A03B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4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8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4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8"/>
  </w:num>
  <w:num w:numId="2">
    <w:abstractNumId w:val="19"/>
  </w:num>
  <w:num w:numId="3">
    <w:abstractNumId w:val="16"/>
  </w:num>
  <w:num w:numId="4">
    <w:abstractNumId w:val="12"/>
  </w:num>
  <w:num w:numId="5">
    <w:abstractNumId w:val="23"/>
  </w:num>
  <w:num w:numId="6">
    <w:abstractNumId w:val="9"/>
  </w:num>
  <w:num w:numId="7">
    <w:abstractNumId w:val="14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8"/>
  </w:num>
  <w:num w:numId="13">
    <w:abstractNumId w:val="11"/>
  </w:num>
  <w:num w:numId="14">
    <w:abstractNumId w:val="2"/>
  </w:num>
  <w:num w:numId="15">
    <w:abstractNumId w:val="13"/>
  </w:num>
  <w:num w:numId="16">
    <w:abstractNumId w:val="22"/>
  </w:num>
  <w:num w:numId="17">
    <w:abstractNumId w:val="21"/>
  </w:num>
  <w:num w:numId="18">
    <w:abstractNumId w:val="7"/>
  </w:num>
  <w:num w:numId="19">
    <w:abstractNumId w:val="3"/>
  </w:num>
  <w:num w:numId="20">
    <w:abstractNumId w:val="20"/>
  </w:num>
  <w:num w:numId="21">
    <w:abstractNumId w:val="5"/>
  </w:num>
  <w:num w:numId="22">
    <w:abstractNumId w:val="0"/>
  </w:num>
  <w:num w:numId="23">
    <w:abstractNumId w:val="24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50395"/>
    <w:rsid w:val="000A4590"/>
    <w:rsid w:val="000D659B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4B5B"/>
    <w:rsid w:val="002C149C"/>
    <w:rsid w:val="002E09DA"/>
    <w:rsid w:val="003106C6"/>
    <w:rsid w:val="00347878"/>
    <w:rsid w:val="00367EA5"/>
    <w:rsid w:val="00371057"/>
    <w:rsid w:val="003B3122"/>
    <w:rsid w:val="003D2599"/>
    <w:rsid w:val="003D6534"/>
    <w:rsid w:val="00414569"/>
    <w:rsid w:val="004203C3"/>
    <w:rsid w:val="00455E0E"/>
    <w:rsid w:val="004B670B"/>
    <w:rsid w:val="004C3458"/>
    <w:rsid w:val="004D6CEB"/>
    <w:rsid w:val="004E23FF"/>
    <w:rsid w:val="004E7E2A"/>
    <w:rsid w:val="00550469"/>
    <w:rsid w:val="00551596"/>
    <w:rsid w:val="00566802"/>
    <w:rsid w:val="00576C3B"/>
    <w:rsid w:val="00616C7C"/>
    <w:rsid w:val="006217A5"/>
    <w:rsid w:val="00622956"/>
    <w:rsid w:val="006307F5"/>
    <w:rsid w:val="0065440D"/>
    <w:rsid w:val="006932BC"/>
    <w:rsid w:val="006B1823"/>
    <w:rsid w:val="006E5CA7"/>
    <w:rsid w:val="006E7146"/>
    <w:rsid w:val="0070437C"/>
    <w:rsid w:val="00704476"/>
    <w:rsid w:val="00716663"/>
    <w:rsid w:val="00736CE9"/>
    <w:rsid w:val="00797BEB"/>
    <w:rsid w:val="007C1ACB"/>
    <w:rsid w:val="007C2BF6"/>
    <w:rsid w:val="007D088B"/>
    <w:rsid w:val="007D6562"/>
    <w:rsid w:val="0082577E"/>
    <w:rsid w:val="00864595"/>
    <w:rsid w:val="008746F5"/>
    <w:rsid w:val="0088104E"/>
    <w:rsid w:val="008A635E"/>
    <w:rsid w:val="008B454E"/>
    <w:rsid w:val="00902786"/>
    <w:rsid w:val="00916280"/>
    <w:rsid w:val="00933DCA"/>
    <w:rsid w:val="009A0F1F"/>
    <w:rsid w:val="009F396B"/>
    <w:rsid w:val="009F6102"/>
    <w:rsid w:val="00A25491"/>
    <w:rsid w:val="00A74343"/>
    <w:rsid w:val="00A90953"/>
    <w:rsid w:val="00AC55EE"/>
    <w:rsid w:val="00AE0207"/>
    <w:rsid w:val="00B65E7B"/>
    <w:rsid w:val="00B738AA"/>
    <w:rsid w:val="00B90C1C"/>
    <w:rsid w:val="00BF3487"/>
    <w:rsid w:val="00BF66C5"/>
    <w:rsid w:val="00C8069F"/>
    <w:rsid w:val="00CB6270"/>
    <w:rsid w:val="00CC706E"/>
    <w:rsid w:val="00D022E4"/>
    <w:rsid w:val="00D170FE"/>
    <w:rsid w:val="00D26A0E"/>
    <w:rsid w:val="00D26F7D"/>
    <w:rsid w:val="00D318A5"/>
    <w:rsid w:val="00D5680D"/>
    <w:rsid w:val="00D577EB"/>
    <w:rsid w:val="00DB0374"/>
    <w:rsid w:val="00DD5783"/>
    <w:rsid w:val="00DF1282"/>
    <w:rsid w:val="00E10039"/>
    <w:rsid w:val="00E16287"/>
    <w:rsid w:val="00E24163"/>
    <w:rsid w:val="00E36616"/>
    <w:rsid w:val="00E71BD9"/>
    <w:rsid w:val="00E8656C"/>
    <w:rsid w:val="00EE584D"/>
    <w:rsid w:val="00EF33A9"/>
    <w:rsid w:val="00EF7340"/>
    <w:rsid w:val="00F42A37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DB635B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2704</Words>
  <Characters>16229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15</cp:revision>
  <cp:lastPrinted>2023-09-12T07:56:00Z</cp:lastPrinted>
  <dcterms:created xsi:type="dcterms:W3CDTF">2023-11-29T06:59:00Z</dcterms:created>
  <dcterms:modified xsi:type="dcterms:W3CDTF">2023-11-30T13:39:00Z</dcterms:modified>
</cp:coreProperties>
</file>