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62269264"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Pr="00F87940" w:rsidRDefault="003E06F4" w:rsidP="003E06F4">
      <w:pPr>
        <w:autoSpaceDE w:val="0"/>
        <w:autoSpaceDN w:val="0"/>
        <w:adjustRightInd w:val="0"/>
        <w:jc w:val="center"/>
        <w:rPr>
          <w:rFonts w:ascii="CIDFont+F3" w:eastAsia="Calibri" w:hAnsi="CIDFont+F3" w:cs="CIDFont+F3"/>
          <w:color w:val="000000"/>
          <w:sz w:val="32"/>
          <w:szCs w:val="32"/>
        </w:rPr>
      </w:pPr>
      <w:r w:rsidRPr="00F87940">
        <w:rPr>
          <w:rFonts w:ascii="CIDFont+F3" w:eastAsia="Calibri" w:hAnsi="CIDFont+F3" w:cs="CIDFont+F3"/>
          <w:color w:val="000000"/>
          <w:sz w:val="32"/>
          <w:szCs w:val="32"/>
        </w:rPr>
        <w:t>SPECYFIKACJA WARUNKÓW ZAMÓWIENIA</w:t>
      </w: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3A753DE8" w:rsidR="003E06F4" w:rsidRPr="009A03E8" w:rsidRDefault="00D226D6" w:rsidP="006048BC">
      <w:pPr>
        <w:autoSpaceDE w:val="0"/>
        <w:autoSpaceDN w:val="0"/>
        <w:adjustRightInd w:val="0"/>
        <w:jc w:val="center"/>
        <w:rPr>
          <w:rFonts w:ascii="CIDFont+F3" w:eastAsia="Calibri" w:hAnsi="CIDFont+F3" w:cs="CIDFont+F3"/>
          <w:b/>
          <w:bCs/>
          <w:color w:val="000000"/>
          <w:sz w:val="36"/>
          <w:szCs w:val="36"/>
        </w:rPr>
      </w:pPr>
      <w:r w:rsidRPr="009A03E8">
        <w:rPr>
          <w:rFonts w:asciiTheme="minorHAnsi" w:hAnsiTheme="minorHAnsi" w:cstheme="minorHAnsi"/>
          <w:b/>
          <w:bCs/>
        </w:rPr>
        <w:t>„Dostawa komputerów, serwerów, sprzętu elektronicznego oraz oprogramowania w ramach projektu grantowego „Cyfrowa Gmina”</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5ABF2C72"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EB35D4">
        <w:rPr>
          <w:rFonts w:ascii="CIDFont+F2" w:eastAsia="Calibri" w:hAnsi="CIDFont+F2" w:cs="CIDFont+F2"/>
          <w:color w:val="000000"/>
          <w:sz w:val="22"/>
          <w:szCs w:val="22"/>
        </w:rPr>
        <w:t>8</w:t>
      </w:r>
      <w:r>
        <w:rPr>
          <w:rFonts w:ascii="CIDFont+F2" w:eastAsia="Calibri" w:hAnsi="CIDFont+F2" w:cs="CIDFont+F2"/>
          <w:color w:val="000000"/>
          <w:sz w:val="22"/>
          <w:szCs w:val="22"/>
        </w:rPr>
        <w:t>.2022.BP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752C0206" w:rsidR="003E06F4" w:rsidRDefault="00C74F81"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Mikołajki Pomorskie, </w:t>
      </w:r>
      <w:r w:rsidR="00C0771A">
        <w:rPr>
          <w:rFonts w:ascii="CIDFont+F2" w:eastAsia="Calibri" w:hAnsi="CIDFont+F2" w:cs="CIDFont+F2"/>
          <w:color w:val="000000"/>
          <w:sz w:val="22"/>
          <w:szCs w:val="22"/>
        </w:rPr>
        <w:t>2022-</w:t>
      </w:r>
      <w:r w:rsidR="00790266">
        <w:rPr>
          <w:rFonts w:ascii="CIDFont+F2" w:eastAsia="Calibri" w:hAnsi="CIDFont+F2" w:cs="CIDFont+F2"/>
          <w:color w:val="000000"/>
          <w:sz w:val="22"/>
          <w:szCs w:val="22"/>
        </w:rPr>
        <w:t>0</w:t>
      </w:r>
      <w:r w:rsidR="00EB35D4">
        <w:rPr>
          <w:rFonts w:ascii="CIDFont+F2" w:eastAsia="Calibri" w:hAnsi="CIDFont+F2" w:cs="CIDFont+F2"/>
          <w:color w:val="000000"/>
          <w:sz w:val="22"/>
          <w:szCs w:val="22"/>
        </w:rPr>
        <w:t>6</w:t>
      </w:r>
      <w:r w:rsidR="00551FAA">
        <w:rPr>
          <w:rFonts w:ascii="CIDFont+F2" w:eastAsia="Calibri" w:hAnsi="CIDFont+F2" w:cs="CIDFont+F2"/>
          <w:color w:val="000000"/>
          <w:sz w:val="22"/>
          <w:szCs w:val="22"/>
        </w:rPr>
        <w:t>-</w:t>
      </w:r>
      <w:r w:rsidR="006048BC">
        <w:rPr>
          <w:rFonts w:ascii="CIDFont+F2" w:eastAsia="Calibri" w:hAnsi="CIDFont+F2" w:cs="CIDFont+F2"/>
          <w:color w:val="000000"/>
          <w:sz w:val="22"/>
          <w:szCs w:val="22"/>
        </w:rPr>
        <w:t>2</w:t>
      </w:r>
      <w:r w:rsidR="00EB35D4">
        <w:rPr>
          <w:rFonts w:ascii="CIDFont+F2" w:eastAsia="Calibri" w:hAnsi="CIDFont+F2" w:cs="CIDFont+F2"/>
          <w:color w:val="000000"/>
          <w:sz w:val="22"/>
          <w:szCs w:val="22"/>
        </w:rPr>
        <w:t>2</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07DC3A62" w14:textId="361A0B77" w:rsidR="003E06F4" w:rsidRPr="009A03E8"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r w:rsidR="002C1AAB">
        <w:rPr>
          <w:rFonts w:ascii="CIDFont+F2" w:eastAsia="Calibri" w:hAnsi="CIDFont+F2" w:cs="CIDFont+F2"/>
          <w:color w:val="000000"/>
          <w:sz w:val="22"/>
          <w:szCs w:val="22"/>
        </w:rPr>
        <w:t xml:space="preserve">, </w:t>
      </w:r>
    </w:p>
    <w:p w14:paraId="60D30523" w14:textId="2036A89A" w:rsidR="002C1AAB" w:rsidRDefault="003E06F4" w:rsidP="002C1AAB">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t>
      </w:r>
      <w:r w:rsidR="009A03E8">
        <w:rPr>
          <w:rFonts w:ascii="CIDFont+F2" w:eastAsia="Calibri" w:hAnsi="CIDFont+F2" w:cs="CIDFont+F2"/>
          <w:color w:val="000000"/>
          <w:sz w:val="22"/>
          <w:szCs w:val="22"/>
        </w:rPr>
        <w:t xml:space="preserve">Opis </w:t>
      </w:r>
      <w:r w:rsidR="002C1AAB">
        <w:rPr>
          <w:rFonts w:ascii="CIDFont+F2" w:eastAsia="Calibri" w:hAnsi="CIDFont+F2" w:cs="CIDFont+F2"/>
          <w:color w:val="000000"/>
          <w:sz w:val="22"/>
          <w:szCs w:val="22"/>
        </w:rPr>
        <w:t xml:space="preserve">techniczny </w:t>
      </w:r>
      <w:r w:rsidR="002C1AAB" w:rsidRPr="009A03E8">
        <w:rPr>
          <w:rFonts w:asciiTheme="minorHAnsi" w:hAnsiTheme="minorHAnsi" w:cstheme="minorHAnsi"/>
        </w:rPr>
        <w:t>komputerów, serwerów, sprzętu elektronicznego</w:t>
      </w:r>
      <w:r w:rsidR="002C1AAB">
        <w:rPr>
          <w:rFonts w:asciiTheme="minorHAnsi" w:hAnsiTheme="minorHAnsi" w:cstheme="minorHAnsi"/>
        </w:rPr>
        <w:t>,</w:t>
      </w:r>
    </w:p>
    <w:p w14:paraId="4EDBA771" w14:textId="1311E695"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w:t>
      </w:r>
      <w:r w:rsidR="009A03E8">
        <w:rPr>
          <w:rFonts w:ascii="CIDFont+F2" w:eastAsia="Calibri" w:hAnsi="CIDFont+F2" w:cs="CIDFont+F2"/>
          <w:color w:val="000000"/>
          <w:sz w:val="22"/>
          <w:szCs w:val="22"/>
        </w:rPr>
        <w:t>Oświadczenie Wykonawcy/Wykonawcy wspólnie ubiegającego się o udzielenie zam</w:t>
      </w:r>
      <w:r w:rsidR="002C1AAB">
        <w:rPr>
          <w:rFonts w:ascii="CIDFont+F2" w:eastAsia="Calibri" w:hAnsi="CIDFont+F2" w:cs="CIDFont+F2"/>
          <w:color w:val="000000"/>
          <w:sz w:val="22"/>
          <w:szCs w:val="22"/>
        </w:rPr>
        <w:t>ów</w:t>
      </w:r>
      <w:r w:rsidR="009A03E8">
        <w:rPr>
          <w:rFonts w:ascii="CIDFont+F2" w:eastAsia="Calibri" w:hAnsi="CIDFont+F2" w:cs="CIDFont+F2"/>
          <w:color w:val="000000"/>
          <w:sz w:val="22"/>
          <w:szCs w:val="22"/>
        </w:rPr>
        <w:t xml:space="preserve">ienia w zakresie </w:t>
      </w:r>
      <w:r w:rsidR="002C1AAB">
        <w:rPr>
          <w:rFonts w:ascii="CIDFont+F2" w:eastAsia="Calibri" w:hAnsi="CIDFont+F2" w:cs="CIDFont+F2"/>
          <w:color w:val="000000"/>
          <w:sz w:val="22"/>
          <w:szCs w:val="22"/>
        </w:rPr>
        <w:t>b</w:t>
      </w:r>
      <w:r w:rsidR="009A03E8">
        <w:rPr>
          <w:rFonts w:ascii="CIDFont+F2" w:eastAsia="Calibri" w:hAnsi="CIDFont+F2" w:cs="CIDFont+F2"/>
          <w:color w:val="000000"/>
          <w:sz w:val="22"/>
          <w:szCs w:val="22"/>
        </w:rPr>
        <w:t>ra</w:t>
      </w:r>
      <w:r w:rsidR="002C1AAB">
        <w:rPr>
          <w:rFonts w:ascii="CIDFont+F2" w:eastAsia="Calibri" w:hAnsi="CIDFont+F2" w:cs="CIDFont+F2"/>
          <w:color w:val="000000"/>
          <w:sz w:val="22"/>
          <w:szCs w:val="22"/>
        </w:rPr>
        <w:t>k</w:t>
      </w:r>
      <w:r w:rsidR="009A03E8">
        <w:rPr>
          <w:rFonts w:ascii="CIDFont+F2" w:eastAsia="Calibri" w:hAnsi="CIDFont+F2" w:cs="CIDFont+F2"/>
          <w:color w:val="000000"/>
          <w:sz w:val="22"/>
          <w:szCs w:val="22"/>
        </w:rPr>
        <w:t xml:space="preserve">u podstaw wykluczenia, o którym mowa w art. 125 ust. 1 ustawy </w:t>
      </w:r>
      <w:proofErr w:type="spellStart"/>
      <w:r w:rsidR="009A03E8">
        <w:rPr>
          <w:rFonts w:ascii="CIDFont+F2" w:eastAsia="Calibri" w:hAnsi="CIDFont+F2" w:cs="CIDFont+F2"/>
          <w:color w:val="000000"/>
          <w:sz w:val="22"/>
          <w:szCs w:val="22"/>
        </w:rPr>
        <w:t>Pzp</w:t>
      </w:r>
      <w:proofErr w:type="spellEnd"/>
      <w:r w:rsidR="009A03E8">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56BB0541" w14:textId="656E94B9" w:rsidR="003E06F4" w:rsidRPr="00EB35D4"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0F40D974" w14:textId="7E9658E5" w:rsidR="00320680" w:rsidRPr="00F87940" w:rsidRDefault="00014847"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291B8D24"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CC24AF"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FBDDC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p>
    <w:p w14:paraId="7E540CA8" w14:textId="35FCA522"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3644D64F" w14:textId="09DE6480" w:rsidR="00F87940"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CF003A" w:rsidRPr="00554D90">
        <w:rPr>
          <w:rFonts w:ascii="CIDFont+F2" w:eastAsia="Calibri" w:hAnsi="CIDFont+F2" w:cs="CIDFont+F2"/>
          <w:b/>
          <w:bCs/>
          <w:color w:val="000000"/>
          <w:sz w:val="22"/>
          <w:szCs w:val="22"/>
        </w:rPr>
        <w:t>ZP.271.</w:t>
      </w:r>
      <w:r w:rsidR="00EB35D4">
        <w:rPr>
          <w:rFonts w:ascii="CIDFont+F2" w:eastAsia="Calibri" w:hAnsi="CIDFont+F2" w:cs="CIDFont+F2"/>
          <w:b/>
          <w:bCs/>
          <w:color w:val="000000"/>
          <w:sz w:val="22"/>
          <w:szCs w:val="22"/>
        </w:rPr>
        <w:t>8</w:t>
      </w:r>
      <w:r w:rsidR="00C0771A">
        <w:rPr>
          <w:rFonts w:ascii="CIDFont+F2" w:eastAsia="Calibri" w:hAnsi="CIDFont+F2" w:cs="CIDFont+F2"/>
          <w:b/>
          <w:bCs/>
          <w:color w:val="000000"/>
          <w:sz w:val="22"/>
          <w:szCs w:val="22"/>
        </w:rPr>
        <w:t>.2022</w:t>
      </w:r>
      <w:r w:rsidR="009A5F25">
        <w:rPr>
          <w:rFonts w:ascii="CIDFont+F2" w:eastAsia="Calibri" w:hAnsi="CIDFont+F2" w:cs="CIDFont+F2"/>
          <w:b/>
          <w:bCs/>
          <w:color w:val="000000"/>
          <w:sz w:val="22"/>
          <w:szCs w:val="22"/>
        </w:rPr>
        <w:t>.BP</w:t>
      </w:r>
    </w:p>
    <w:p w14:paraId="3B46144F" w14:textId="2675FCE4" w:rsidR="00F87940" w:rsidRPr="00F451D4" w:rsidRDefault="00F87940" w:rsidP="00F451D4">
      <w:pPr>
        <w:autoSpaceDE w:val="0"/>
        <w:autoSpaceDN w:val="0"/>
        <w:adjustRightInd w:val="0"/>
        <w:jc w:val="both"/>
        <w:rPr>
          <w:rFonts w:ascii="CIDFont+F2" w:eastAsia="Calibri" w:hAnsi="CIDFont+F2" w:cs="CIDFont+F2"/>
          <w:color w:val="000000"/>
          <w:sz w:val="22"/>
          <w:szCs w:val="22"/>
        </w:rPr>
      </w:pPr>
    </w:p>
    <w:p w14:paraId="6EF4AAB7" w14:textId="77777777" w:rsidR="00F87940" w:rsidRDefault="00F87940" w:rsidP="00251281">
      <w:pPr>
        <w:autoSpaceDE w:val="0"/>
        <w:autoSpaceDN w:val="0"/>
        <w:adjustRightInd w:val="0"/>
        <w:jc w:val="both"/>
        <w:rPr>
          <w:rFonts w:ascii="CIDFont+F2" w:eastAsia="Calibri" w:hAnsi="CIDFont+F2" w:cs="CIDFont+F2"/>
          <w:color w:val="000000"/>
          <w:sz w:val="22"/>
          <w:szCs w:val="22"/>
        </w:rPr>
      </w:pPr>
    </w:p>
    <w:p w14:paraId="651D30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77C42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20AE66BB" w14:textId="3975D410" w:rsidR="00185473" w:rsidRPr="0093635B" w:rsidRDefault="00CF00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sidR="00EB35D4">
        <w:rPr>
          <w:rFonts w:ascii="CIDFont+F2" w:eastAsia="Calibri" w:hAnsi="CIDFont+F2" w:cs="CIDFont+F2"/>
          <w:color w:val="000000"/>
          <w:sz w:val="22"/>
          <w:szCs w:val="22"/>
        </w:rPr>
        <w:t xml:space="preserve"> „Dostawa komputerów, serwerów, sprzętu elektronicznego oraz oprogramowania w ramach projektu     grantowego „Cyfrowa Gmina”</w:t>
      </w:r>
      <w:r>
        <w:rPr>
          <w:rFonts w:ascii="CIDFont+F2" w:eastAsia="Calibri" w:hAnsi="CIDFont+F2" w:cs="CIDFont+F2"/>
          <w:color w:val="000000"/>
          <w:sz w:val="22"/>
          <w:szCs w:val="22"/>
        </w:rPr>
        <w:t xml:space="preserve"> </w:t>
      </w:r>
    </w:p>
    <w:p w14:paraId="05FAFD0A" w14:textId="2886DD84"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68B569E7" w14:textId="77777777" w:rsidR="003E710A" w:rsidRPr="003E710A"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 Oznaczenie przedmiotu zamówienia w</w:t>
      </w:r>
      <w:r w:rsidRPr="003E710A">
        <w:rPr>
          <w:rFonts w:ascii="CIDFont+F2" w:eastAsia="Calibri" w:hAnsi="CIDFont+F2" w:cs="CIDFont+F2"/>
          <w:color w:val="000000"/>
          <w:sz w:val="22"/>
          <w:szCs w:val="22"/>
        </w:rPr>
        <w:t>edług CPV</w:t>
      </w:r>
    </w:p>
    <w:p w14:paraId="6B56F2CB" w14:textId="71BD9E15" w:rsidR="00EB35D4" w:rsidRDefault="00EB35D4" w:rsidP="002A7526">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 xml:space="preserve">30213100-6 </w:t>
      </w:r>
      <w:r w:rsidR="00255858">
        <w:rPr>
          <w:rFonts w:asciiTheme="minorHAnsi" w:eastAsia="Calibri" w:hAnsiTheme="minorHAnsi" w:cstheme="minorHAnsi"/>
          <w:sz w:val="22"/>
          <w:szCs w:val="22"/>
        </w:rPr>
        <w:t>Komputery przenośne</w:t>
      </w:r>
    </w:p>
    <w:p w14:paraId="7DB05AE7" w14:textId="126678CD" w:rsidR="00370A75" w:rsidRDefault="00EB35D4"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30213300-8</w:t>
      </w:r>
      <w:r w:rsidR="003E710A" w:rsidRPr="003E710A">
        <w:rPr>
          <w:rFonts w:asciiTheme="minorHAnsi" w:eastAsia="Calibri" w:hAnsiTheme="minorHAnsi" w:cstheme="minorHAnsi"/>
          <w:sz w:val="22"/>
          <w:szCs w:val="22"/>
        </w:rPr>
        <w:t xml:space="preserve"> </w:t>
      </w:r>
      <w:r w:rsidR="00255858">
        <w:rPr>
          <w:rFonts w:asciiTheme="minorHAnsi" w:eastAsia="Calibri" w:hAnsiTheme="minorHAnsi" w:cstheme="minorHAnsi"/>
          <w:sz w:val="22"/>
          <w:szCs w:val="22"/>
        </w:rPr>
        <w:t>Komputery biurkowe</w:t>
      </w:r>
    </w:p>
    <w:p w14:paraId="00351CFB" w14:textId="12997B1B" w:rsidR="002A7526"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30231300-0 Monitor do komputera  ekranowy</w:t>
      </w:r>
    </w:p>
    <w:p w14:paraId="25148570" w14:textId="50734502"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48710000-8 Pakiety  oprogramowania do kopii zapasowych  i odzyskiwania</w:t>
      </w:r>
    </w:p>
    <w:p w14:paraId="758CB5B4" w14:textId="10C539DE"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30234100-9 Dysk magnetyczny</w:t>
      </w:r>
    </w:p>
    <w:p w14:paraId="7949C459" w14:textId="5DD484FC"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48822000-6 Serwer komputerowy</w:t>
      </w:r>
    </w:p>
    <w:p w14:paraId="3CFE9F40" w14:textId="5BADAEBE" w:rsidR="002A7E81" w:rsidRDefault="002A7E81" w:rsidP="003E710A">
      <w:pPr>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48823000-3 Serwer plików</w:t>
      </w:r>
    </w:p>
    <w:p w14:paraId="31158BDC" w14:textId="3BC4547D" w:rsidR="002A7E81" w:rsidRPr="003E710A" w:rsidRDefault="002A7E81" w:rsidP="003E710A">
      <w:pPr>
        <w:autoSpaceDE w:val="0"/>
        <w:autoSpaceDN w:val="0"/>
        <w:adjustRightInd w:val="0"/>
        <w:jc w:val="both"/>
        <w:rPr>
          <w:rFonts w:asciiTheme="minorHAnsi" w:eastAsia="Calibri" w:hAnsiTheme="minorHAnsi" w:cstheme="minorHAnsi"/>
          <w:color w:val="000000"/>
          <w:sz w:val="22"/>
          <w:szCs w:val="22"/>
        </w:rPr>
      </w:pPr>
      <w:r>
        <w:rPr>
          <w:rFonts w:asciiTheme="minorHAnsi" w:eastAsia="Calibri" w:hAnsiTheme="minorHAnsi" w:cstheme="minorHAnsi"/>
          <w:sz w:val="22"/>
          <w:szCs w:val="22"/>
        </w:rPr>
        <w:t>32424000-1 Infrastruktura sieciowa</w:t>
      </w:r>
    </w:p>
    <w:p w14:paraId="68184481" w14:textId="6A54CA9F"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w:t>
      </w:r>
      <w:r w:rsidR="000C2D7C">
        <w:rPr>
          <w:rFonts w:ascii="CIDFont+F2" w:eastAsia="Calibri" w:hAnsi="CIDFont+F2" w:cs="CIDFont+F2"/>
          <w:color w:val="000000"/>
          <w:sz w:val="22"/>
          <w:szCs w:val="22"/>
        </w:rPr>
        <w:t xml:space="preserve"> przedmiotem zamówienia jest dostawa niewielkiego asortymentu.</w:t>
      </w:r>
    </w:p>
    <w:p w14:paraId="43599B7F" w14:textId="61DE6CFD" w:rsidR="008C68FB"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.6. </w:t>
      </w:r>
      <w:r w:rsidR="000C2D7C">
        <w:rPr>
          <w:rFonts w:ascii="CIDFont+F2" w:eastAsia="Calibri" w:hAnsi="CIDFont+F2" w:cs="CIDFont+F2"/>
          <w:color w:val="000000"/>
          <w:sz w:val="22"/>
          <w:szCs w:val="22"/>
        </w:rPr>
        <w:t>Zamawiający nie zastrzega obowiązku osobistego wykonania przez Wykonawc</w:t>
      </w:r>
      <w:r w:rsidR="005A3C02">
        <w:rPr>
          <w:rFonts w:ascii="CIDFont+F2" w:eastAsia="Calibri" w:hAnsi="CIDFont+F2" w:cs="CIDFont+F2"/>
          <w:color w:val="000000"/>
          <w:sz w:val="22"/>
          <w:szCs w:val="22"/>
        </w:rPr>
        <w:t xml:space="preserve">ę </w:t>
      </w:r>
      <w:r w:rsidR="000C2D7C">
        <w:rPr>
          <w:rFonts w:ascii="CIDFont+F2" w:eastAsia="Calibri" w:hAnsi="CIDFont+F2" w:cs="CIDFont+F2"/>
          <w:color w:val="000000"/>
          <w:sz w:val="22"/>
          <w:szCs w:val="22"/>
        </w:rPr>
        <w:t>kluczowych zadań.</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23FD9BB8" w:rsidR="003E06F4" w:rsidRPr="006048BC" w:rsidRDefault="003E06F4" w:rsidP="00251281">
      <w:pPr>
        <w:autoSpaceDE w:val="0"/>
        <w:autoSpaceDN w:val="0"/>
        <w:adjustRightInd w:val="0"/>
        <w:jc w:val="both"/>
        <w:rPr>
          <w:rFonts w:ascii="CIDFont+F2" w:eastAsia="Calibri" w:hAnsi="CIDFont+F2" w:cs="CIDFont+F2"/>
          <w:color w:val="000000"/>
          <w:sz w:val="40"/>
          <w:szCs w:val="40"/>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w:t>
      </w:r>
      <w:r w:rsidR="00C911F7" w:rsidRPr="003E710A">
        <w:rPr>
          <w:rFonts w:asciiTheme="minorHAnsi" w:eastAsia="Calibri" w:hAnsiTheme="minorHAnsi" w:cstheme="minorHAnsi"/>
          <w:color w:val="000000"/>
          <w:sz w:val="22"/>
          <w:szCs w:val="22"/>
        </w:rPr>
        <w:t xml:space="preserve">do </w:t>
      </w:r>
      <w:r w:rsidR="00904F61" w:rsidRPr="003E710A">
        <w:rPr>
          <w:rFonts w:asciiTheme="minorHAnsi" w:eastAsia="Calibri" w:hAnsiTheme="minorHAnsi" w:cstheme="minorHAnsi"/>
          <w:color w:val="000000"/>
          <w:sz w:val="22"/>
          <w:szCs w:val="22"/>
        </w:rPr>
        <w:t xml:space="preserve"> </w:t>
      </w:r>
      <w:r w:rsidR="000C2D7C">
        <w:rPr>
          <w:rFonts w:asciiTheme="minorHAnsi" w:eastAsia="Calibri" w:hAnsiTheme="minorHAnsi" w:cstheme="minorHAnsi"/>
          <w:color w:val="000000"/>
          <w:sz w:val="22"/>
          <w:szCs w:val="22"/>
        </w:rPr>
        <w:t>60 dni od podpisania umowy.</w:t>
      </w:r>
    </w:p>
    <w:p w14:paraId="09235B25" w14:textId="115AE5B6" w:rsidR="00B75394" w:rsidRDefault="008C68FB"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xml:space="preserve">. </w:t>
      </w:r>
      <w:r w:rsidR="00B05176">
        <w:rPr>
          <w:rFonts w:ascii="CIDFont+F3" w:eastAsia="Calibri" w:hAnsi="CIDFont+F3" w:cs="CIDFont+F3"/>
          <w:b/>
          <w:bCs/>
          <w:color w:val="000000"/>
          <w:sz w:val="22"/>
          <w:szCs w:val="22"/>
        </w:rPr>
        <w:t>PODSTAWY WYKLUCZENIA  WYKONAWCÓW Z POSTĘPOWANIA</w:t>
      </w:r>
    </w:p>
    <w:p w14:paraId="672B3B73" w14:textId="7286C9FD"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7.1. Z</w:t>
      </w:r>
      <w:r w:rsidR="00686242">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w:t>
      </w:r>
      <w:r w:rsidR="00686242">
        <w:rPr>
          <w:rFonts w:ascii="CIDFont+F3" w:eastAsia="Calibri" w:hAnsi="CIDFont+F3" w:cs="CIDFont+F3"/>
          <w:color w:val="000000"/>
          <w:sz w:val="22"/>
          <w:szCs w:val="22"/>
        </w:rPr>
        <w:t>ę</w:t>
      </w:r>
      <w:r>
        <w:rPr>
          <w:rFonts w:ascii="CIDFont+F3" w:eastAsia="Calibri" w:hAnsi="CIDFont+F3" w:cs="CIDFont+F3"/>
          <w:color w:val="000000"/>
          <w:sz w:val="22"/>
          <w:szCs w:val="22"/>
        </w:rPr>
        <w:t>powania o udzi</w:t>
      </w:r>
      <w:r w:rsidR="00686242">
        <w:rPr>
          <w:rFonts w:ascii="CIDFont+F3" w:eastAsia="Calibri" w:hAnsi="CIDFont+F3" w:cs="CIDFont+F3"/>
          <w:color w:val="000000"/>
          <w:sz w:val="22"/>
          <w:szCs w:val="22"/>
        </w:rPr>
        <w:t>e</w:t>
      </w:r>
      <w:r>
        <w:rPr>
          <w:rFonts w:ascii="CIDFont+F3" w:eastAsia="Calibri" w:hAnsi="CIDFont+F3" w:cs="CIDFont+F3"/>
          <w:color w:val="000000"/>
          <w:sz w:val="22"/>
          <w:szCs w:val="22"/>
        </w:rPr>
        <w:t xml:space="preserv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12BAE3F4" w14:textId="6C61C935"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7E70F88D" w14:textId="2EC0094E"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a) udziału w zorganizowanej grupie przestępczej albo związku mającym na </w:t>
      </w:r>
      <w:r w:rsidR="005A3C02">
        <w:rPr>
          <w:rFonts w:ascii="CIDFont+F3" w:eastAsia="Calibri" w:hAnsi="CIDFont+F3" w:cs="CIDFont+F3"/>
          <w:color w:val="000000"/>
          <w:sz w:val="22"/>
          <w:szCs w:val="22"/>
        </w:rPr>
        <w:t>c</w:t>
      </w:r>
      <w:r>
        <w:rPr>
          <w:rFonts w:ascii="CIDFont+F3" w:eastAsia="Calibri" w:hAnsi="CIDFont+F3" w:cs="CIDFont+F3"/>
          <w:color w:val="000000"/>
          <w:sz w:val="22"/>
          <w:szCs w:val="22"/>
        </w:rPr>
        <w:t>elu popełnienie przestępstwa lub przestępstwa skarbowego, o którym mowa w art. 258 Kodeksu karnego,</w:t>
      </w:r>
    </w:p>
    <w:p w14:paraId="676B7B7B" w14:textId="5C52058E"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51ABFF9D" w14:textId="2D08128F" w:rsidR="00B05176" w:rsidRDefault="00B0517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w:t>
      </w:r>
      <w:r w:rsidR="00205920">
        <w:rPr>
          <w:rFonts w:ascii="CIDFont+F3" w:eastAsia="Calibri" w:hAnsi="CIDFont+F3" w:cs="CIDFont+F3"/>
          <w:color w:val="000000"/>
          <w:sz w:val="22"/>
          <w:szCs w:val="22"/>
        </w:rPr>
        <w:t xml:space="preserve"> lub w art. 46 lub art. 48 ustawy z dnia 25 czerwca 2010 r. o sporcie,</w:t>
      </w:r>
    </w:p>
    <w:p w14:paraId="7CC37EB3" w14:textId="0193D59A" w:rsidR="00205920" w:rsidRDefault="00205920"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w:t>
      </w:r>
      <w:r w:rsidR="005A3C02">
        <w:rPr>
          <w:rFonts w:ascii="CIDFont+F3" w:eastAsia="Calibri" w:hAnsi="CIDFont+F3" w:cs="CIDFont+F3"/>
          <w:color w:val="000000"/>
          <w:sz w:val="22"/>
          <w:szCs w:val="22"/>
        </w:rPr>
        <w:t>i</w:t>
      </w:r>
      <w:r>
        <w:rPr>
          <w:rFonts w:ascii="CIDFont+F3" w:eastAsia="Calibri" w:hAnsi="CIDFont+F3" w:cs="CIDFont+F3"/>
          <w:color w:val="000000"/>
          <w:sz w:val="22"/>
          <w:szCs w:val="22"/>
        </w:rPr>
        <w:t>erdzenia przestępnego pochodzenia pieni</w:t>
      </w:r>
      <w:r w:rsidR="005A3C02">
        <w:rPr>
          <w:rFonts w:ascii="CIDFont+F3" w:eastAsia="Calibri" w:hAnsi="CIDFont+F3" w:cs="CIDFont+F3"/>
          <w:color w:val="000000"/>
          <w:sz w:val="22"/>
          <w:szCs w:val="22"/>
        </w:rPr>
        <w:t>ę</w:t>
      </w:r>
      <w:r>
        <w:rPr>
          <w:rFonts w:ascii="CIDFont+F3" w:eastAsia="Calibri" w:hAnsi="CIDFont+F3" w:cs="CIDFont+F3"/>
          <w:color w:val="000000"/>
          <w:sz w:val="22"/>
          <w:szCs w:val="22"/>
        </w:rPr>
        <w:t>dzy</w:t>
      </w:r>
      <w:r w:rsidR="005A3C02">
        <w:rPr>
          <w:rFonts w:ascii="CIDFont+F3" w:eastAsia="Calibri" w:hAnsi="CIDFont+F3" w:cs="CIDFont+F3"/>
          <w:color w:val="000000"/>
          <w:sz w:val="22"/>
          <w:szCs w:val="22"/>
        </w:rPr>
        <w:t xml:space="preserve"> </w:t>
      </w:r>
      <w:r>
        <w:rPr>
          <w:rFonts w:ascii="CIDFont+F3" w:eastAsia="Calibri" w:hAnsi="CIDFont+F3" w:cs="CIDFont+F3"/>
          <w:color w:val="000000"/>
          <w:sz w:val="22"/>
          <w:szCs w:val="22"/>
        </w:rPr>
        <w:t xml:space="preserve"> lub ukrywania ich pochodzenia, o którym mowa w art. 299 Kodeksu karnego,</w:t>
      </w:r>
    </w:p>
    <w:p w14:paraId="1C753CBF" w14:textId="63FF98B4" w:rsidR="00205920" w:rsidRDefault="00205920" w:rsidP="00251281">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w:t>
      </w:r>
      <w:r w:rsidR="005A3C02">
        <w:rPr>
          <w:rFonts w:ascii="Calibri" w:eastAsia="Calibri" w:hAnsi="Calibri" w:cs="Calibri"/>
          <w:color w:val="000000"/>
          <w:sz w:val="22"/>
          <w:szCs w:val="22"/>
        </w:rPr>
        <w:t>ą</w:t>
      </w:r>
      <w:r>
        <w:rPr>
          <w:rFonts w:ascii="Calibri" w:eastAsia="Calibri" w:hAnsi="Calibri" w:cs="Calibri"/>
          <w:color w:val="000000"/>
          <w:sz w:val="22"/>
          <w:szCs w:val="22"/>
        </w:rPr>
        <w:t>ce na celu popełnienie tego przestępstwa,</w:t>
      </w:r>
    </w:p>
    <w:p w14:paraId="08275109" w14:textId="18C799B7" w:rsidR="00205920" w:rsidRDefault="00205920"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w:t>
      </w:r>
      <w:r w:rsidR="005A3C02">
        <w:rPr>
          <w:rFonts w:ascii="Calibri" w:eastAsia="Calibri" w:hAnsi="Calibri" w:cs="Calibri"/>
          <w:color w:val="000000"/>
          <w:sz w:val="22"/>
          <w:szCs w:val="22"/>
        </w:rPr>
        <w:t>u</w:t>
      </w:r>
      <w:r>
        <w:rPr>
          <w:rFonts w:ascii="Calibri" w:eastAsia="Calibri" w:hAnsi="Calibri" w:cs="Calibri"/>
          <w:color w:val="000000"/>
          <w:sz w:val="22"/>
          <w:szCs w:val="22"/>
        </w:rPr>
        <w:t xml:space="preserve"> cudzoziemcowi, o którym mowa w wart. 9 ust. 2 ustawy z dnia 15 czerwca 2012 r. o skutkach powierzania wykonywania pracy cudzoziemcom przebywającym wbrew przepisom na  terytorium Rzeczypospolitej Polskiej ( Dz.U. poz. 769),</w:t>
      </w:r>
    </w:p>
    <w:p w14:paraId="0C0FB2D2" w14:textId="6693A385" w:rsidR="00F451D4" w:rsidRDefault="00205920"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w:t>
      </w:r>
      <w:r w:rsidR="005A3C02">
        <w:rPr>
          <w:rFonts w:ascii="Calibri" w:eastAsia="Calibri" w:hAnsi="Calibri" w:cs="Calibri"/>
          <w:color w:val="000000"/>
          <w:sz w:val="22"/>
          <w:szCs w:val="22"/>
        </w:rPr>
        <w:t xml:space="preserve"> </w:t>
      </w:r>
      <w:r w:rsidR="00907B15">
        <w:rPr>
          <w:rFonts w:ascii="Calibri" w:eastAsia="Calibri" w:hAnsi="Calibri" w:cs="Calibri"/>
          <w:color w:val="000000"/>
          <w:sz w:val="22"/>
          <w:szCs w:val="22"/>
        </w:rPr>
        <w:t>przestępstwo oszustwa, o którym mowa w art. 286 Kodeksu karnego, przestępstwo przeciwk</w:t>
      </w:r>
      <w:r w:rsidR="00F451D4">
        <w:rPr>
          <w:rFonts w:ascii="Calibri" w:eastAsia="Calibri" w:hAnsi="Calibri" w:cs="Calibri"/>
          <w:color w:val="000000"/>
          <w:sz w:val="22"/>
          <w:szCs w:val="22"/>
        </w:rPr>
        <w:t>o</w:t>
      </w:r>
    </w:p>
    <w:p w14:paraId="31628487" w14:textId="17738B6D" w:rsidR="00205920"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7C3DD2BF" w14:textId="4BB69878"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h) o który</w:t>
      </w:r>
      <w:r w:rsidR="005A3C02">
        <w:rPr>
          <w:rFonts w:ascii="Calibri" w:eastAsia="Calibri" w:hAnsi="Calibri" w:cs="Calibri"/>
          <w:color w:val="000000"/>
          <w:sz w:val="22"/>
          <w:szCs w:val="22"/>
        </w:rPr>
        <w:t>m</w:t>
      </w:r>
      <w:r>
        <w:rPr>
          <w:rFonts w:ascii="Calibri" w:eastAsia="Calibri" w:hAnsi="Calibri" w:cs="Calibri"/>
          <w:color w:val="000000"/>
          <w:sz w:val="22"/>
          <w:szCs w:val="22"/>
        </w:rPr>
        <w:t xml:space="preserve"> mowa w art. 9 ust. 1i3 lub art. 10 ustawy z dnia 15 czerwca 2012 r. o sku</w:t>
      </w:r>
      <w:r w:rsidR="005A3C02">
        <w:rPr>
          <w:rFonts w:ascii="Calibri" w:eastAsia="Calibri" w:hAnsi="Calibri" w:cs="Calibri"/>
          <w:color w:val="000000"/>
          <w:sz w:val="22"/>
          <w:szCs w:val="22"/>
        </w:rPr>
        <w:t>t</w:t>
      </w:r>
      <w:r>
        <w:rPr>
          <w:rFonts w:ascii="Calibri" w:eastAsia="Calibri" w:hAnsi="Calibri" w:cs="Calibri"/>
          <w:color w:val="000000"/>
          <w:sz w:val="22"/>
          <w:szCs w:val="22"/>
        </w:rPr>
        <w:t>kach powierzania pracy cudzoziemcom przebywającym wbrew przepisom na terytorium</w:t>
      </w:r>
      <w:r w:rsidR="005A3C02">
        <w:rPr>
          <w:rFonts w:ascii="Calibri" w:eastAsia="Calibri" w:hAnsi="Calibri" w:cs="Calibri"/>
          <w:color w:val="000000"/>
          <w:sz w:val="22"/>
          <w:szCs w:val="22"/>
        </w:rPr>
        <w:t xml:space="preserve">  </w:t>
      </w:r>
      <w:r>
        <w:rPr>
          <w:rFonts w:ascii="Calibri" w:eastAsia="Calibri" w:hAnsi="Calibri" w:cs="Calibri"/>
          <w:color w:val="000000"/>
          <w:sz w:val="22"/>
          <w:szCs w:val="22"/>
        </w:rPr>
        <w:t>Rzeczypospolitej Polskiej</w:t>
      </w:r>
    </w:p>
    <w:p w14:paraId="5583DDC4" w14:textId="28E056A1"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czyn zabroniony określony w przepisach prawa o</w:t>
      </w:r>
      <w:r w:rsidR="000F07FF">
        <w:rPr>
          <w:rFonts w:ascii="Calibri" w:eastAsia="Calibri" w:hAnsi="Calibri" w:cs="Calibri"/>
          <w:color w:val="000000"/>
          <w:sz w:val="22"/>
          <w:szCs w:val="22"/>
        </w:rPr>
        <w:t>b</w:t>
      </w:r>
      <w:r>
        <w:rPr>
          <w:rFonts w:ascii="Calibri" w:eastAsia="Calibri" w:hAnsi="Calibri" w:cs="Calibri"/>
          <w:color w:val="000000"/>
          <w:sz w:val="22"/>
          <w:szCs w:val="22"/>
        </w:rPr>
        <w:t>cego;</w:t>
      </w:r>
      <w:r w:rsidR="000F07FF">
        <w:rPr>
          <w:rFonts w:ascii="Calibri" w:eastAsia="Calibri" w:hAnsi="Calibri" w:cs="Calibri"/>
          <w:color w:val="000000"/>
          <w:sz w:val="22"/>
          <w:szCs w:val="22"/>
        </w:rPr>
        <w:t xml:space="preserve"> </w:t>
      </w:r>
    </w:p>
    <w:p w14:paraId="02280F80" w14:textId="0C78034E"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w:t>
      </w:r>
      <w:r w:rsidR="000F07FF">
        <w:rPr>
          <w:rFonts w:ascii="Calibri" w:eastAsia="Calibri" w:hAnsi="Calibri" w:cs="Calibri"/>
          <w:color w:val="000000"/>
          <w:sz w:val="22"/>
          <w:szCs w:val="22"/>
        </w:rPr>
        <w:t>ż</w:t>
      </w:r>
      <w:r>
        <w:rPr>
          <w:rFonts w:ascii="Calibri" w:eastAsia="Calibri" w:hAnsi="Calibri" w:cs="Calibri"/>
          <w:color w:val="000000"/>
          <w:sz w:val="22"/>
          <w:szCs w:val="22"/>
        </w:rPr>
        <w:t xml:space="preserve">eli  </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E2480B" w14:textId="64C92F7B" w:rsidR="00907B15" w:rsidRDefault="00907B15"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3) wobec którego wydano prawomocny wyrok sądu lub ostateczna decyzję administracyjną </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o zaleganiu</w:t>
      </w:r>
      <w:r w:rsidR="00B97204">
        <w:rPr>
          <w:rFonts w:ascii="Calibri" w:eastAsia="Calibri" w:hAnsi="Calibri" w:cs="Calibri"/>
          <w:color w:val="000000"/>
          <w:sz w:val="22"/>
          <w:szCs w:val="22"/>
        </w:rPr>
        <w:t xml:space="preserve"> z uiszczeniem pod</w:t>
      </w:r>
      <w:r w:rsidR="000F07FF">
        <w:rPr>
          <w:rFonts w:ascii="Calibri" w:eastAsia="Calibri" w:hAnsi="Calibri" w:cs="Calibri"/>
          <w:color w:val="000000"/>
          <w:sz w:val="22"/>
          <w:szCs w:val="22"/>
        </w:rPr>
        <w:t>a</w:t>
      </w:r>
      <w:r w:rsidR="00B97204">
        <w:rPr>
          <w:rFonts w:ascii="Calibri" w:eastAsia="Calibri" w:hAnsi="Calibri" w:cs="Calibri"/>
          <w:color w:val="000000"/>
          <w:sz w:val="22"/>
          <w:szCs w:val="22"/>
        </w:rPr>
        <w:t xml:space="preserve">tków, </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opłat lub składek na ubezpieczenie społeczne lub zdrowotne, chyba, że Wykonawca odp</w:t>
      </w:r>
      <w:r w:rsidR="000F07FF">
        <w:rPr>
          <w:rFonts w:ascii="Calibri" w:eastAsia="Calibri" w:hAnsi="Calibri" w:cs="Calibri"/>
          <w:color w:val="000000"/>
          <w:sz w:val="22"/>
          <w:szCs w:val="22"/>
        </w:rPr>
        <w:t>o</w:t>
      </w:r>
      <w:r w:rsidR="00B97204">
        <w:rPr>
          <w:rFonts w:ascii="Calibri" w:eastAsia="Calibri" w:hAnsi="Calibri" w:cs="Calibri"/>
          <w:color w:val="000000"/>
          <w:sz w:val="22"/>
          <w:szCs w:val="22"/>
        </w:rPr>
        <w:t>wiednio przed  upływem</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 terminu składania ofert dokonał płatności należ</w:t>
      </w:r>
      <w:r w:rsidR="000F07FF">
        <w:rPr>
          <w:rFonts w:ascii="Calibri" w:eastAsia="Calibri" w:hAnsi="Calibri" w:cs="Calibri"/>
          <w:color w:val="000000"/>
          <w:sz w:val="22"/>
          <w:szCs w:val="22"/>
        </w:rPr>
        <w:t>n</w:t>
      </w:r>
      <w:r w:rsidR="00B97204">
        <w:rPr>
          <w:rFonts w:ascii="Calibri" w:eastAsia="Calibri" w:hAnsi="Calibri" w:cs="Calibri"/>
          <w:color w:val="000000"/>
          <w:sz w:val="22"/>
          <w:szCs w:val="22"/>
        </w:rPr>
        <w:t>ych podatków, opłat</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lub </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składek na ubezpieczenie społeczne lub  zdrowotne wraz z odsetkami lub grzywnami </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lub zawarł wiążące porozumienie w sprawie</w:t>
      </w:r>
      <w:r w:rsidR="000F07FF">
        <w:rPr>
          <w:rFonts w:ascii="Calibri" w:eastAsia="Calibri" w:hAnsi="Calibri" w:cs="Calibri"/>
          <w:color w:val="000000"/>
          <w:sz w:val="22"/>
          <w:szCs w:val="22"/>
        </w:rPr>
        <w:t xml:space="preserve"> </w:t>
      </w:r>
      <w:r w:rsidR="00B97204">
        <w:rPr>
          <w:rFonts w:ascii="Calibri" w:eastAsia="Calibri" w:hAnsi="Calibri" w:cs="Calibri"/>
          <w:color w:val="000000"/>
          <w:sz w:val="22"/>
          <w:szCs w:val="22"/>
        </w:rPr>
        <w:t xml:space="preserve"> spłaty tych należności;</w:t>
      </w:r>
    </w:p>
    <w:p w14:paraId="5016F6EC" w14:textId="54F3C58D" w:rsidR="00B97204" w:rsidRDefault="00B97204"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w:t>
      </w:r>
      <w:r w:rsidR="000F07FF">
        <w:rPr>
          <w:rFonts w:ascii="Calibri" w:eastAsia="Calibri" w:hAnsi="Calibri" w:cs="Calibri"/>
          <w:color w:val="000000"/>
          <w:sz w:val="22"/>
          <w:szCs w:val="22"/>
        </w:rPr>
        <w:t xml:space="preserve"> </w:t>
      </w:r>
      <w:r>
        <w:rPr>
          <w:rFonts w:ascii="Calibri" w:eastAsia="Calibri" w:hAnsi="Calibri" w:cs="Calibri"/>
          <w:color w:val="000000"/>
          <w:sz w:val="22"/>
          <w:szCs w:val="22"/>
        </w:rPr>
        <w:t>si</w:t>
      </w:r>
      <w:r w:rsidR="000F07FF">
        <w:rPr>
          <w:rFonts w:ascii="Calibri" w:eastAsia="Calibri" w:hAnsi="Calibri" w:cs="Calibri"/>
          <w:color w:val="000000"/>
          <w:sz w:val="22"/>
          <w:szCs w:val="22"/>
        </w:rPr>
        <w:t>ę</w:t>
      </w:r>
      <w:r>
        <w:rPr>
          <w:rFonts w:ascii="Calibri" w:eastAsia="Calibri" w:hAnsi="Calibri" w:cs="Calibri"/>
          <w:color w:val="000000"/>
          <w:sz w:val="22"/>
          <w:szCs w:val="22"/>
        </w:rPr>
        <w:t xml:space="preserve"> o zamówienia publiczne;</w:t>
      </w:r>
    </w:p>
    <w:p w14:paraId="13833F4D" w14:textId="7A4C278A" w:rsidR="000244D1" w:rsidRDefault="00B97204"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w:t>
      </w:r>
      <w:r w:rsidR="000F07FF">
        <w:rPr>
          <w:rFonts w:ascii="Calibri" w:eastAsia="Calibri" w:hAnsi="Calibri" w:cs="Calibri"/>
          <w:color w:val="000000"/>
          <w:sz w:val="22"/>
          <w:szCs w:val="22"/>
        </w:rPr>
        <w:t>ą</w:t>
      </w:r>
      <w:r>
        <w:rPr>
          <w:rFonts w:ascii="Calibri" w:eastAsia="Calibri" w:hAnsi="Calibri" w:cs="Calibri"/>
          <w:color w:val="000000"/>
          <w:sz w:val="22"/>
          <w:szCs w:val="22"/>
        </w:rPr>
        <w:t>ce na celu zakłócenie konkurencji w szczególności jeżeli należąc do tej samej grupy kapitałowej w rozumieniu ustawy z dnia 16 lutego 2007 r. o ochronie konkurencji i kons</w:t>
      </w:r>
      <w:r w:rsidR="000F07FF">
        <w:rPr>
          <w:rFonts w:ascii="Calibri" w:eastAsia="Calibri" w:hAnsi="Calibri" w:cs="Calibri"/>
          <w:color w:val="000000"/>
          <w:sz w:val="22"/>
          <w:szCs w:val="22"/>
        </w:rPr>
        <w:t>umentó</w:t>
      </w:r>
      <w:r>
        <w:rPr>
          <w:rFonts w:ascii="Calibri" w:eastAsia="Calibri" w:hAnsi="Calibri" w:cs="Calibri"/>
          <w:color w:val="000000"/>
          <w:sz w:val="22"/>
          <w:szCs w:val="22"/>
        </w:rPr>
        <w:t>w, złożyli odręb</w:t>
      </w:r>
      <w:r w:rsidR="000244D1">
        <w:rPr>
          <w:rFonts w:ascii="Calibri" w:eastAsia="Calibri" w:hAnsi="Calibri" w:cs="Calibri"/>
          <w:color w:val="000000"/>
          <w:sz w:val="22"/>
          <w:szCs w:val="22"/>
        </w:rPr>
        <w:t>ne oferty, oferty częściowe, chyba  że wykażą że przygotowali te oferty niezal</w:t>
      </w:r>
      <w:r w:rsidR="000F07FF">
        <w:rPr>
          <w:rFonts w:ascii="Calibri" w:eastAsia="Calibri" w:hAnsi="Calibri" w:cs="Calibri"/>
          <w:color w:val="000000"/>
          <w:sz w:val="22"/>
          <w:szCs w:val="22"/>
        </w:rPr>
        <w:t>eż</w:t>
      </w:r>
      <w:r w:rsidR="000244D1">
        <w:rPr>
          <w:rFonts w:ascii="Calibri" w:eastAsia="Calibri" w:hAnsi="Calibri" w:cs="Calibri"/>
          <w:color w:val="000000"/>
          <w:sz w:val="22"/>
          <w:szCs w:val="22"/>
        </w:rPr>
        <w:t>nie od siebie</w:t>
      </w:r>
    </w:p>
    <w:p w14:paraId="3AEEA56A" w14:textId="7634860C" w:rsidR="00B97204" w:rsidRDefault="000244D1" w:rsidP="0025128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w:t>
      </w:r>
      <w:r w:rsidR="000F07FF">
        <w:rPr>
          <w:rFonts w:ascii="Calibri" w:eastAsia="Calibri" w:hAnsi="Calibri" w:cs="Calibri"/>
          <w:color w:val="000000"/>
          <w:sz w:val="22"/>
          <w:szCs w:val="22"/>
        </w:rPr>
        <w:t>ż</w:t>
      </w:r>
      <w:r>
        <w:rPr>
          <w:rFonts w:ascii="Calibri" w:eastAsia="Calibri" w:hAnsi="Calibri" w:cs="Calibri"/>
          <w:color w:val="000000"/>
          <w:sz w:val="22"/>
          <w:szCs w:val="22"/>
        </w:rPr>
        <w:t>owania tego Wykonawcy lub podmiot</w:t>
      </w:r>
      <w:r w:rsidR="000F07FF">
        <w:rPr>
          <w:rFonts w:ascii="Calibri" w:eastAsia="Calibri" w:hAnsi="Calibri" w:cs="Calibri"/>
          <w:color w:val="000000"/>
          <w:sz w:val="22"/>
          <w:szCs w:val="22"/>
        </w:rPr>
        <w:t>u</w:t>
      </w:r>
      <w:r>
        <w:rPr>
          <w:rFonts w:ascii="Calibri" w:eastAsia="Calibri" w:hAnsi="Calibri" w:cs="Calibri"/>
          <w:color w:val="000000"/>
          <w:sz w:val="22"/>
          <w:szCs w:val="22"/>
        </w:rPr>
        <w:t>, który należy z Wykonawcą do tej samej grupy</w:t>
      </w:r>
      <w:r w:rsidR="00B97204">
        <w:rPr>
          <w:rFonts w:ascii="Calibri" w:eastAsia="Calibri" w:hAnsi="Calibri" w:cs="Calibri"/>
          <w:color w:val="000000"/>
          <w:sz w:val="22"/>
          <w:szCs w:val="22"/>
        </w:rPr>
        <w:t xml:space="preserve"> </w:t>
      </w:r>
      <w:r w:rsidR="000F07FF">
        <w:rPr>
          <w:rFonts w:ascii="Calibri" w:eastAsia="Calibri" w:hAnsi="Calibri" w:cs="Calibri"/>
          <w:color w:val="000000"/>
          <w:sz w:val="22"/>
          <w:szCs w:val="22"/>
        </w:rPr>
        <w:t>kapitałowej w rozumieniu ustawy z dnia 16 lutego</w:t>
      </w:r>
      <w:r w:rsidR="00AE45F4">
        <w:rPr>
          <w:rFonts w:ascii="Calibri" w:eastAsia="Calibri" w:hAnsi="Calibri" w:cs="Calibri"/>
          <w:color w:val="000000"/>
          <w:sz w:val="22"/>
          <w:szCs w:val="22"/>
        </w:rPr>
        <w:t xml:space="preserve"> 2007 r. o ochronie konkurencji i konsumentów , chyba że spowodowane tym zakłócenie konkurencji może być wyeliminowane w inny sposób niż przez wykluczenie Wykonawcy z udziału w postepowaniu o udzielenie zamówienia ,</w:t>
      </w:r>
    </w:p>
    <w:p w14:paraId="580778EA" w14:textId="1E1DB834" w:rsidR="00AE45F4" w:rsidRDefault="00AE45F4" w:rsidP="00251281">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 xml:space="preserve">7.2.Wykluczenie Wykonawcy następuje zgodnie z art. 111 ustawy </w:t>
      </w:r>
      <w:proofErr w:type="spellStart"/>
      <w:r>
        <w:rPr>
          <w:rFonts w:ascii="Calibri" w:eastAsia="Calibri" w:hAnsi="Calibri" w:cs="Calibri"/>
          <w:color w:val="000000"/>
          <w:sz w:val="22"/>
          <w:szCs w:val="22"/>
        </w:rPr>
        <w:t>Pzp</w:t>
      </w:r>
      <w:proofErr w:type="spellEnd"/>
      <w:r w:rsidR="004D230E">
        <w:rPr>
          <w:rFonts w:ascii="Calibri" w:eastAsia="Calibri" w:hAnsi="Calibri" w:cs="Calibri"/>
          <w:color w:val="000000"/>
          <w:sz w:val="22"/>
          <w:szCs w:val="22"/>
        </w:rPr>
        <w:t xml:space="preserve"> </w:t>
      </w:r>
      <w:r>
        <w:rPr>
          <w:rFonts w:ascii="Calibri" w:eastAsia="Calibri" w:hAnsi="Calibri" w:cs="Calibri"/>
          <w:color w:val="000000"/>
          <w:sz w:val="22"/>
          <w:szCs w:val="22"/>
        </w:rPr>
        <w:t>( w zależności od zaistniałych podstaw wykluczenia określonych w pkt.9.1.</w:t>
      </w:r>
    </w:p>
    <w:p w14:paraId="1070FB01" w14:textId="5E003CB1" w:rsidR="00B05176" w:rsidRDefault="00AE45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7.3. Wykonawca nie podlega wykluczeniu w okolicznościach określonych w art.  108 ust. 1 pkt 1,2,i5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jeżeli udowodni Zamawiającemu, że spełnił nast</w:t>
      </w:r>
      <w:r w:rsidR="004D230E">
        <w:rPr>
          <w:rFonts w:ascii="CIDFont+F3" w:eastAsia="Calibri" w:hAnsi="CIDFont+F3" w:cs="CIDFont+F3"/>
          <w:color w:val="000000"/>
          <w:sz w:val="22"/>
          <w:szCs w:val="22"/>
        </w:rPr>
        <w:t>ę</w:t>
      </w:r>
      <w:r>
        <w:rPr>
          <w:rFonts w:ascii="CIDFont+F3" w:eastAsia="Calibri" w:hAnsi="CIDFont+F3" w:cs="CIDFont+F3"/>
          <w:color w:val="000000"/>
          <w:sz w:val="22"/>
          <w:szCs w:val="22"/>
        </w:rPr>
        <w:t>puj</w:t>
      </w:r>
      <w:r w:rsidR="004D230E">
        <w:rPr>
          <w:rFonts w:ascii="CIDFont+F3" w:eastAsia="Calibri" w:hAnsi="CIDFont+F3" w:cs="CIDFont+F3"/>
          <w:color w:val="000000"/>
          <w:sz w:val="22"/>
          <w:szCs w:val="22"/>
        </w:rPr>
        <w:t>ą</w:t>
      </w:r>
      <w:r>
        <w:rPr>
          <w:rFonts w:ascii="CIDFont+F3" w:eastAsia="Calibri" w:hAnsi="CIDFont+F3" w:cs="CIDFont+F3"/>
          <w:color w:val="000000"/>
          <w:sz w:val="22"/>
          <w:szCs w:val="22"/>
        </w:rPr>
        <w:t>ce przesłanki:</w:t>
      </w:r>
    </w:p>
    <w:p w14:paraId="68101ED8" w14:textId="6EEC3B18" w:rsidR="00AE45F4" w:rsidRDefault="00AE45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1) naprawił lub zobowiązał się do naprawienia szkody wyrządzonej przestępstwem, wykroczeniem lub swoim nieprawidłowym postepowaniem, w tym </w:t>
      </w:r>
      <w:r w:rsidR="007E06B1">
        <w:rPr>
          <w:rFonts w:ascii="CIDFont+F3" w:eastAsia="Calibri" w:hAnsi="CIDFont+F3" w:cs="CIDFont+F3"/>
          <w:color w:val="000000"/>
          <w:sz w:val="22"/>
          <w:szCs w:val="22"/>
        </w:rPr>
        <w:t>zadośćuczynienie pieniężne;</w:t>
      </w:r>
    </w:p>
    <w:p w14:paraId="77A3EB72" w14:textId="4A254BE9"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9AB2D45" w14:textId="46162AC8"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3) [podjął konkretne środki techniczne, organizacyjne i kadrowe, odpowiednie lub zapobiegania dalszym przestępstwom, wykroczeniom </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lub nieprawidłowemu postepowaniu, w szczególności:</w:t>
      </w:r>
    </w:p>
    <w:p w14:paraId="741F2D1F" w14:textId="7ECA09E5"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27EA8C81" w14:textId="4AFA3A88"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7CA45B67" w14:textId="0E54888C"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c) wdrożył system sprawozdawczości </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i kontroli,</w:t>
      </w:r>
    </w:p>
    <w:p w14:paraId="7B7640E7" w14:textId="1663D941"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 xml:space="preserve"> wewnętrznego do monitorowania przestrzegania przepisów, wewnętrznych regulacji lub standardów,</w:t>
      </w:r>
    </w:p>
    <w:p w14:paraId="3B1CF307" w14:textId="05F6472A" w:rsidR="007E06B1" w:rsidRDefault="007E06B1"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regulacje dotyczące odpowiedzialności i odszkodowań</w:t>
      </w:r>
      <w:r w:rsidR="00616185">
        <w:rPr>
          <w:rFonts w:ascii="CIDFont+F3" w:eastAsia="Calibri" w:hAnsi="CIDFont+F3" w:cs="CIDFont+F3"/>
          <w:color w:val="000000"/>
          <w:sz w:val="22"/>
          <w:szCs w:val="22"/>
        </w:rPr>
        <w:t xml:space="preserve"> za  nieprzestrzeganie przepisów, wewnętrznych regulacji lub standardów.</w:t>
      </w:r>
    </w:p>
    <w:p w14:paraId="15082B4C" w14:textId="61CB561A" w:rsidR="00616185" w:rsidRDefault="00616185"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7.4. Zamawiający  ocenia czy podjęte przez Wykonawcę czynności, o których mowa w pkt. 9.3., są wystarczające do wykazania rzetelności, uwzględniając wagę i szczególne okoliczności czynu Wykonawcy.</w:t>
      </w:r>
      <w:r w:rsidR="004D230E">
        <w:rPr>
          <w:rFonts w:ascii="CIDFont+F3" w:eastAsia="Calibri" w:hAnsi="CIDFont+F3" w:cs="CIDFont+F3"/>
          <w:color w:val="000000"/>
          <w:sz w:val="22"/>
          <w:szCs w:val="22"/>
        </w:rPr>
        <w:t xml:space="preserve"> </w:t>
      </w:r>
      <w:r>
        <w:rPr>
          <w:rFonts w:ascii="CIDFont+F3" w:eastAsia="Calibri" w:hAnsi="CIDFont+F3" w:cs="CIDFont+F3"/>
          <w:color w:val="000000"/>
          <w:sz w:val="22"/>
          <w:szCs w:val="22"/>
        </w:rPr>
        <w:t>Jeżeli podjęte przez Wykonawc</w:t>
      </w:r>
      <w:r w:rsidR="005E32EE">
        <w:rPr>
          <w:rFonts w:ascii="CIDFont+F3" w:eastAsia="Calibri" w:hAnsi="CIDFont+F3" w:cs="CIDFont+F3"/>
          <w:color w:val="000000"/>
          <w:sz w:val="22"/>
          <w:szCs w:val="22"/>
        </w:rPr>
        <w:t xml:space="preserve">ę </w:t>
      </w:r>
      <w:r>
        <w:rPr>
          <w:rFonts w:ascii="CIDFont+F3" w:eastAsia="Calibri" w:hAnsi="CIDFont+F3" w:cs="CIDFont+F3"/>
          <w:color w:val="000000"/>
          <w:sz w:val="22"/>
          <w:szCs w:val="22"/>
        </w:rPr>
        <w:t xml:space="preserve"> czynności, o których mowa w pkt 9.3., nie </w:t>
      </w:r>
      <w:proofErr w:type="spellStart"/>
      <w:r>
        <w:rPr>
          <w:rFonts w:ascii="CIDFont+F3" w:eastAsia="Calibri" w:hAnsi="CIDFont+F3" w:cs="CIDFont+F3"/>
          <w:color w:val="000000"/>
          <w:sz w:val="22"/>
          <w:szCs w:val="22"/>
        </w:rPr>
        <w:t>sa</w:t>
      </w:r>
      <w:proofErr w:type="spellEnd"/>
      <w:r>
        <w:rPr>
          <w:rFonts w:ascii="CIDFont+F3" w:eastAsia="Calibri" w:hAnsi="CIDFont+F3" w:cs="CIDFont+F3"/>
          <w:color w:val="000000"/>
          <w:sz w:val="22"/>
          <w:szCs w:val="22"/>
        </w:rPr>
        <w:t xml:space="preserve"> wystarczające do wykazania jego rzetelności, Zamawiaj</w:t>
      </w:r>
      <w:r w:rsidR="005E32EE">
        <w:rPr>
          <w:rFonts w:ascii="CIDFont+F3" w:eastAsia="Calibri" w:hAnsi="CIDFont+F3" w:cs="CIDFont+F3"/>
          <w:color w:val="000000"/>
          <w:sz w:val="22"/>
          <w:szCs w:val="22"/>
        </w:rPr>
        <w:t>ą</w:t>
      </w:r>
      <w:r>
        <w:rPr>
          <w:rFonts w:ascii="CIDFont+F3" w:eastAsia="Calibri" w:hAnsi="CIDFont+F3" w:cs="CIDFont+F3"/>
          <w:color w:val="000000"/>
          <w:sz w:val="22"/>
          <w:szCs w:val="22"/>
        </w:rPr>
        <w:t>cy wyklucza Wykonawcę.</w:t>
      </w:r>
    </w:p>
    <w:p w14:paraId="567E3D54" w14:textId="12D0BD4B" w:rsidR="00616185" w:rsidRDefault="00616185"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7.5. </w:t>
      </w:r>
      <w:r w:rsidR="004D230E">
        <w:rPr>
          <w:rFonts w:ascii="CIDFont+F3" w:eastAsia="Calibri" w:hAnsi="CIDFont+F3" w:cs="CIDFont+F3"/>
          <w:color w:val="000000"/>
          <w:sz w:val="22"/>
          <w:szCs w:val="22"/>
        </w:rPr>
        <w:t>Jeżeli przesłanki wykluczenia dotyczą podmiotów udostepniaj</w:t>
      </w:r>
      <w:r w:rsidR="005E32EE">
        <w:rPr>
          <w:rFonts w:ascii="CIDFont+F3" w:eastAsia="Calibri" w:hAnsi="CIDFont+F3" w:cs="CIDFont+F3"/>
          <w:color w:val="000000"/>
          <w:sz w:val="22"/>
          <w:szCs w:val="22"/>
        </w:rPr>
        <w:t>ący</w:t>
      </w:r>
      <w:r w:rsidR="004D230E">
        <w:rPr>
          <w:rFonts w:ascii="CIDFont+F3" w:eastAsia="Calibri" w:hAnsi="CIDFont+F3" w:cs="CIDFont+F3"/>
          <w:color w:val="000000"/>
          <w:sz w:val="22"/>
          <w:szCs w:val="22"/>
        </w:rPr>
        <w:t>ch zasoby, Wykonawca przedłoży stosowne środki dowodowe w odniesieniu do tych podmiotów.</w:t>
      </w:r>
    </w:p>
    <w:p w14:paraId="6CFAB332" w14:textId="77777777" w:rsidR="00F451D4" w:rsidRDefault="00F451D4" w:rsidP="00251281">
      <w:pPr>
        <w:autoSpaceDE w:val="0"/>
        <w:autoSpaceDN w:val="0"/>
        <w:adjustRightInd w:val="0"/>
        <w:jc w:val="both"/>
        <w:rPr>
          <w:rFonts w:ascii="CIDFont+F3" w:eastAsia="Calibri" w:hAnsi="CIDFont+F3" w:cs="CIDFont+F3"/>
          <w:color w:val="000000"/>
          <w:sz w:val="22"/>
          <w:szCs w:val="22"/>
        </w:rPr>
      </w:pPr>
    </w:p>
    <w:p w14:paraId="17758735" w14:textId="77777777" w:rsidR="00F451D4" w:rsidRDefault="00F451D4" w:rsidP="00251281">
      <w:pPr>
        <w:autoSpaceDE w:val="0"/>
        <w:autoSpaceDN w:val="0"/>
        <w:adjustRightInd w:val="0"/>
        <w:jc w:val="both"/>
        <w:rPr>
          <w:rFonts w:ascii="CIDFont+F3" w:eastAsia="Calibri" w:hAnsi="CIDFont+F3" w:cs="CIDFont+F3"/>
          <w:color w:val="000000"/>
          <w:sz w:val="22"/>
          <w:szCs w:val="22"/>
        </w:rPr>
      </w:pPr>
    </w:p>
    <w:p w14:paraId="270D6CE4" w14:textId="77777777" w:rsidR="00F451D4" w:rsidRDefault="00F451D4" w:rsidP="00251281">
      <w:pPr>
        <w:autoSpaceDE w:val="0"/>
        <w:autoSpaceDN w:val="0"/>
        <w:adjustRightInd w:val="0"/>
        <w:jc w:val="both"/>
        <w:rPr>
          <w:rFonts w:ascii="CIDFont+F3" w:eastAsia="Calibri" w:hAnsi="CIDFont+F3" w:cs="CIDFont+F3"/>
          <w:color w:val="000000"/>
          <w:sz w:val="22"/>
          <w:szCs w:val="22"/>
        </w:rPr>
      </w:pPr>
    </w:p>
    <w:p w14:paraId="2A189352" w14:textId="46B88AD8" w:rsidR="004D230E" w:rsidRPr="00B05176" w:rsidRDefault="004D230E"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7.6. Zamawiający może  wykluczyć Wykonawcę na każdym etapie postepowania o udzielenie zamó</w:t>
      </w:r>
      <w:r w:rsidR="005E32EE">
        <w:rPr>
          <w:rFonts w:ascii="CIDFont+F3" w:eastAsia="Calibri" w:hAnsi="CIDFont+F3" w:cs="CIDFont+F3"/>
          <w:color w:val="000000"/>
          <w:sz w:val="22"/>
          <w:szCs w:val="22"/>
        </w:rPr>
        <w:t>w</w:t>
      </w:r>
      <w:r>
        <w:rPr>
          <w:rFonts w:ascii="CIDFont+F3" w:eastAsia="Calibri" w:hAnsi="CIDFont+F3" w:cs="CIDFont+F3"/>
          <w:color w:val="000000"/>
          <w:sz w:val="22"/>
          <w:szCs w:val="22"/>
        </w:rPr>
        <w:t>ienia.</w:t>
      </w:r>
    </w:p>
    <w:p w14:paraId="4FF09952" w14:textId="77777777" w:rsidR="00B75394" w:rsidRDefault="00B75394" w:rsidP="00251281">
      <w:pPr>
        <w:autoSpaceDE w:val="0"/>
        <w:autoSpaceDN w:val="0"/>
        <w:adjustRightInd w:val="0"/>
        <w:jc w:val="both"/>
        <w:rPr>
          <w:rFonts w:ascii="CIDFont+F3" w:eastAsia="Calibri" w:hAnsi="CIDFont+F3" w:cs="CIDFont+F3"/>
          <w:b/>
          <w:bCs/>
          <w:color w:val="000000"/>
          <w:sz w:val="22"/>
          <w:szCs w:val="22"/>
        </w:rPr>
      </w:pPr>
    </w:p>
    <w:p w14:paraId="51AA85CE" w14:textId="403A5FF9" w:rsidR="005E32EE" w:rsidRPr="00C81A66" w:rsidRDefault="005E32EE" w:rsidP="005E32EE">
      <w:pPr>
        <w:autoSpaceDE w:val="0"/>
        <w:autoSpaceDN w:val="0"/>
        <w:adjustRightInd w:val="0"/>
        <w:jc w:val="both"/>
        <w:rPr>
          <w:rFonts w:ascii="CIDFont+F3" w:eastAsia="Calibri" w:hAnsi="CIDFont+F3" w:cs="CIDFont+F3"/>
          <w:b/>
          <w:bCs/>
          <w:color w:val="000000"/>
          <w:sz w:val="22"/>
          <w:szCs w:val="22"/>
        </w:rPr>
      </w:pPr>
      <w:r>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PODMIOTOWE ŚRODKI DOWODOWE</w:t>
      </w:r>
    </w:p>
    <w:p w14:paraId="665D2650" w14:textId="21FBDA27" w:rsidR="005E32EE" w:rsidRDefault="005E32EE" w:rsidP="005E32E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8.1. Zamawiający nie </w:t>
      </w:r>
      <w:r>
        <w:rPr>
          <w:rFonts w:ascii="CIDFont+F3" w:eastAsia="Calibri" w:hAnsi="CIDFont+F3" w:cs="CIDFont+F3"/>
          <w:color w:val="000000"/>
          <w:sz w:val="22"/>
          <w:szCs w:val="22"/>
        </w:rPr>
        <w:t>będzie żądał podmiotowych środków dowodowych na potwierdzenie braku podstaw wykluczenia.</w:t>
      </w:r>
    </w:p>
    <w:p w14:paraId="6618771A" w14:textId="58BF6F76" w:rsidR="005E32EE" w:rsidRPr="005E32EE" w:rsidRDefault="005E32EE" w:rsidP="005E32E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8.2. Oświadczenie, o którym mowa w art. 125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70244257" w14:textId="631BEBC3"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w:t>
      </w:r>
    </w:p>
    <w:p w14:paraId="3A120A1A" w14:textId="54EC5B2E"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8.3. Oświadczenie, o którym mowa w pkt 8.2. Wykonawca zobowiązany jest złożyć zgodnie ze</w:t>
      </w:r>
    </w:p>
    <w:p w14:paraId="4204AEE4" w14:textId="2B268129"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 2 na zasadach określonych w pkt.13.</w:t>
      </w:r>
    </w:p>
    <w:p w14:paraId="48B64B27" w14:textId="718F2888"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8.4. Jeżeli jest to niezbędne do zapewnienia odpowiedniego przebiegu postępowania o udzielenie</w:t>
      </w:r>
    </w:p>
    <w:p w14:paraId="146DE758"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5750DC15"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5417E58C" w14:textId="17F88CB4"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8.5. Jeżeli zachodzą uzasadnione podstawy do uznania, że złożone uprzednio podmiotowe środki</w:t>
      </w:r>
    </w:p>
    <w:p w14:paraId="33CE167C"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044158BC"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59F5D4ED" w14:textId="77777777" w:rsidR="005E32EE" w:rsidRDefault="005E32EE" w:rsidP="005E32E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3C588086" w14:textId="5B351EE3" w:rsidR="00B75394" w:rsidRDefault="0087756E"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9.PODWYKONAWSTWO</w:t>
      </w:r>
    </w:p>
    <w:p w14:paraId="1FEEBF36" w14:textId="63147648" w:rsidR="0087756E" w:rsidRPr="0087756E" w:rsidRDefault="0087756E" w:rsidP="00251281">
      <w:pPr>
        <w:autoSpaceDE w:val="0"/>
        <w:autoSpaceDN w:val="0"/>
        <w:adjustRightInd w:val="0"/>
        <w:jc w:val="both"/>
        <w:rPr>
          <w:rFonts w:ascii="CIDFont+F3" w:eastAsia="Calibri" w:hAnsi="CIDFont+F3" w:cs="CIDFont+F3"/>
          <w:color w:val="000000"/>
          <w:sz w:val="22"/>
          <w:szCs w:val="22"/>
        </w:rPr>
      </w:pPr>
      <w:r w:rsidRPr="0087756E">
        <w:rPr>
          <w:rFonts w:ascii="CIDFont+F3" w:eastAsia="Calibri" w:hAnsi="CIDFont+F3" w:cs="CIDFont+F3"/>
          <w:color w:val="000000"/>
          <w:sz w:val="22"/>
          <w:szCs w:val="22"/>
        </w:rPr>
        <w:t>Wykonawca może powierzyć  wykonanie części zamówienia podwykonawcy</w:t>
      </w:r>
    </w:p>
    <w:p w14:paraId="4C9A6479" w14:textId="6512FD5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87756E">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40374DF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0.1.</w:t>
      </w:r>
      <w:r>
        <w:rPr>
          <w:rFonts w:ascii="CIDFont+F2" w:eastAsia="Calibri" w:hAnsi="CIDFont+F2" w:cs="CIDFont+F2"/>
          <w:color w:val="000000"/>
          <w:sz w:val="22"/>
          <w:szCs w:val="22"/>
        </w:rPr>
        <w:t xml:space="preserve">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197DA94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0.2.</w:t>
      </w:r>
      <w:r>
        <w:rPr>
          <w:rFonts w:ascii="CIDFont+F2" w:eastAsia="Calibri" w:hAnsi="CIDFont+F2" w:cs="CIDFont+F2"/>
          <w:color w:val="000000"/>
          <w:sz w:val="22"/>
          <w:szCs w:val="22"/>
        </w:rPr>
        <w:t>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sidR="0087756E">
        <w:rPr>
          <w:rFonts w:ascii="CIDFont+F2" w:eastAsia="Calibri" w:hAnsi="CIDFont+F2" w:cs="CIDFont+F2"/>
          <w:color w:val="000000"/>
          <w:sz w:val="22"/>
          <w:szCs w:val="22"/>
        </w:rPr>
        <w:t>.</w:t>
      </w:r>
    </w:p>
    <w:p w14:paraId="6B6CB662" w14:textId="57BCAE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0</w:t>
      </w:r>
      <w:r>
        <w:rPr>
          <w:rFonts w:ascii="CIDFont+F2" w:eastAsia="Calibri" w:hAnsi="CIDFont+F2" w:cs="CIDFont+F2"/>
          <w:color w:val="000000"/>
          <w:sz w:val="22"/>
          <w:szCs w:val="22"/>
        </w:rPr>
        <w:t>.3. W przypadku wspólnego ubiegania się o zamówienie przez Wykonawców,</w:t>
      </w:r>
    </w:p>
    <w:p w14:paraId="449DAF9C" w14:textId="6FE6DF3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w:t>
      </w:r>
      <w:r w:rsidR="0087756E">
        <w:rPr>
          <w:rFonts w:ascii="CIDFont+F2" w:eastAsia="Calibri" w:hAnsi="CIDFont+F2" w:cs="CIDFont+F2"/>
          <w:color w:val="000000"/>
          <w:sz w:val="22"/>
          <w:szCs w:val="22"/>
        </w:rPr>
        <w:t>8</w:t>
      </w:r>
      <w:r w:rsidR="0090139F">
        <w:rPr>
          <w:rFonts w:ascii="CIDFont+F2" w:eastAsia="Calibri" w:hAnsi="CIDFont+F2" w:cs="CIDFont+F2"/>
          <w:color w:val="000000"/>
          <w:sz w:val="22"/>
          <w:szCs w:val="22"/>
        </w:rPr>
        <w:t xml:space="preserve">.2., składa każdy z Wykonawców </w:t>
      </w:r>
      <w:r>
        <w:rPr>
          <w:rFonts w:ascii="CIDFont+F2" w:eastAsia="Calibri" w:hAnsi="CIDFont+F2" w:cs="CIDFont+F2"/>
          <w:color w:val="000000"/>
          <w:sz w:val="22"/>
          <w:szCs w:val="22"/>
        </w:rPr>
        <w:t xml:space="preserve"> wspólnie ubiegających się o zamówienie.</w:t>
      </w:r>
    </w:p>
    <w:p w14:paraId="5D62A36D" w14:textId="0EE8156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87756E">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4D1EFD5A"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.1. Postępowanie prowadzone jest w języku polskim przy użyciu środków komunikacji elektronicznej</w:t>
      </w:r>
      <w:r w:rsidR="003E558F">
        <w:rPr>
          <w:rFonts w:ascii="CIDFont+F2" w:eastAsia="Calibri" w:hAnsi="CIDFont+F2" w:cs="CIDFont+F2"/>
          <w:color w:val="000000"/>
          <w:sz w:val="22"/>
          <w:szCs w:val="22"/>
        </w:rPr>
        <w:t xml:space="preserve"> </w:t>
      </w:r>
      <w:r>
        <w:rPr>
          <w:rFonts w:ascii="CIDFont+F2" w:eastAsia="Calibri" w:hAnsi="CIDFont+F2" w:cs="CIDFont+F2"/>
          <w:color w:val="000000"/>
          <w:sz w:val="22"/>
          <w:szCs w:val="22"/>
        </w:rPr>
        <w:t>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3E558F">
        <w:rPr>
          <w:rFonts w:ascii="CIDFont+F2" w:eastAsia="Calibri" w:hAnsi="CIDFont+F2" w:cs="CIDFont+F2"/>
          <w:color w:val="000000"/>
          <w:sz w:val="22"/>
          <w:szCs w:val="22"/>
        </w:rPr>
        <w:t xml:space="preserve"> </w:t>
      </w:r>
      <w:hyperlink r:id="rId11" w:history="1">
        <w:r w:rsidR="003E558F" w:rsidRPr="00A17F8B">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49E8A6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.2. Korzystanie z Platformy przez Wykonawcę jest bezpłatne.</w:t>
      </w:r>
    </w:p>
    <w:p w14:paraId="34AD28F5" w14:textId="0FA5738D"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3A5E55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413D0D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4A693B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Linux lub ich nowsze wersje,</w:t>
      </w:r>
    </w:p>
    <w:p w14:paraId="112CCBDE" w14:textId="6E87B8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266299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5684234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0462641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87756E">
        <w:rPr>
          <w:rFonts w:ascii="CIDFont+F2" w:eastAsia="Calibri" w:hAnsi="CIDFont+F2" w:cs="CIDFont+F2"/>
          <w:color w:val="000000"/>
          <w:sz w:val="22"/>
          <w:szCs w:val="22"/>
        </w:rPr>
        <w:t>1</w:t>
      </w:r>
      <w:r>
        <w:rPr>
          <w:rFonts w:ascii="CIDFont+F2" w:eastAsia="Calibri" w:hAnsi="CIDFont+F2" w:cs="CIDFont+F2"/>
          <w:color w:val="000000"/>
          <w:sz w:val="22"/>
          <w:szCs w:val="22"/>
        </w:rPr>
        <w:t>.9. Wykonawca, przystępując do niniejszego postępowania o udzielenie zamówienia publicznego</w:t>
      </w:r>
    </w:p>
    <w:p w14:paraId="16233C92" w14:textId="374B817A" w:rsidR="003E06F4" w:rsidRPr="005015F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akceptuje warunki korzystania z</w:t>
      </w:r>
      <w:r w:rsidR="005015F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Platformy określone w Regulaminie , zamieszczonym na stronie internetowej  </w:t>
      </w:r>
      <w:r>
        <w:rPr>
          <w:rFonts w:ascii="CIDFont+F2" w:eastAsia="Calibri" w:hAnsi="CIDFont+F2" w:cs="CIDFont+F2"/>
          <w:color w:val="000000"/>
          <w:sz w:val="22"/>
          <w:szCs w:val="22"/>
        </w:rPr>
        <w:t xml:space="preserve"> p</w:t>
      </w:r>
      <w:r w:rsidR="00007313">
        <w:rPr>
          <w:rFonts w:ascii="CIDFont+F2" w:eastAsia="Calibri" w:hAnsi="CIDFont+F2" w:cs="CIDFont+F2"/>
          <w:color w:val="000000"/>
          <w:sz w:val="22"/>
          <w:szCs w:val="22"/>
        </w:rPr>
        <w:t xml:space="preserve">od  linkiem </w:t>
      </w:r>
      <w:r>
        <w:rPr>
          <w:rFonts w:ascii="CIDFont+F2" w:eastAsia="Calibri" w:hAnsi="CIDFont+F2" w:cs="CIDFont+F2"/>
          <w:color w:val="000000"/>
          <w:sz w:val="22"/>
          <w:szCs w:val="22"/>
        </w:rPr>
        <w:t xml:space="preserve"> </w:t>
      </w:r>
      <w:hyperlink r:id="rId12" w:history="1">
        <w:r w:rsidR="00007313" w:rsidRPr="00BB6315">
          <w:rPr>
            <w:rStyle w:val="Hipercze"/>
            <w:rFonts w:ascii="CIDFont+F2" w:eastAsia="Calibri" w:hAnsi="CIDFont+F2" w:cs="CIDFont+F2"/>
            <w:sz w:val="22"/>
            <w:szCs w:val="22"/>
          </w:rPr>
          <w:t>https://platformazakupowa.pl/strona/1-regulamin</w:t>
        </w:r>
      </w:hyperlink>
      <w:r w:rsidR="00007313">
        <w:rPr>
          <w:rFonts w:ascii="CIDFont+F2" w:eastAsia="Calibri" w:hAnsi="CIDFont+F2" w:cs="CIDFont+F2"/>
          <w:color w:val="000081"/>
          <w:sz w:val="22"/>
          <w:szCs w:val="22"/>
        </w:rPr>
        <w:t xml:space="preserve">  i </w:t>
      </w:r>
      <w:r w:rsidR="00007313" w:rsidRPr="00007313">
        <w:rPr>
          <w:rFonts w:ascii="CIDFont+F2" w:eastAsia="Calibri" w:hAnsi="CIDFont+F2" w:cs="CIDFont+F2"/>
          <w:sz w:val="22"/>
          <w:szCs w:val="22"/>
        </w:rPr>
        <w:t>uznaje go za wiążący.</w:t>
      </w:r>
    </w:p>
    <w:p w14:paraId="60D768AE" w14:textId="6155CE60"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326E86">
        <w:rPr>
          <w:rFonts w:ascii="CIDFont+F3" w:eastAsia="Calibri" w:hAnsi="CIDFont+F3" w:cs="CIDFont+F3"/>
          <w:b/>
          <w:bCs/>
          <w:color w:val="000000"/>
          <w:sz w:val="22"/>
          <w:szCs w:val="22"/>
        </w:rPr>
        <w:t>2</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6BA7DE98" w14:textId="78E50B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59C9CE2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4D2142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6BA689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pkt. 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 xml:space="preserve">.2. </w:t>
      </w:r>
    </w:p>
    <w:p w14:paraId="2CD45636" w14:textId="56D2B7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.5. W przypadku gdy wniosek o wyjaśnienie treści SWZ nie wpłynął w terminie, o którym mowa w</w:t>
      </w:r>
    </w:p>
    <w:p w14:paraId="68FC11DB" w14:textId="4A49DBE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.2. ,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F4A9F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239BF78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2196236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66931F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4BDC1D7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87C17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sidR="00C1117B">
        <w:rPr>
          <w:rFonts w:ascii="CIDFont+F2" w:eastAsia="Calibri" w:hAnsi="CIDFont+F2" w:cs="CIDFont+F2"/>
          <w:color w:val="000000"/>
          <w:sz w:val="22"/>
          <w:szCs w:val="22"/>
        </w:rPr>
        <w:t>.</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2DDD982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.12. Zamawiający nie zamierza zwoływać zebrania Wykonawców przed składaniem ofert.</w:t>
      </w:r>
    </w:p>
    <w:p w14:paraId="168B6BEB" w14:textId="41CD577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326E8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OPIS SPOSOBU PRZYGOTOWANIA OFERT</w:t>
      </w:r>
    </w:p>
    <w:p w14:paraId="0F657465" w14:textId="2FC8F65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.1. Wykonawca może złożyć tylko jedną ofertę.</w:t>
      </w:r>
    </w:p>
    <w:p w14:paraId="1FB8CFDD" w14:textId="58E944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w:t>
      </w:r>
      <w:r w:rsidR="00326E86">
        <w:rPr>
          <w:rFonts w:ascii="CIDFont+F2" w:eastAsia="Calibri" w:hAnsi="CIDFont+F2" w:cs="CIDFont+F2"/>
          <w:color w:val="000000"/>
          <w:sz w:val="22"/>
          <w:szCs w:val="22"/>
        </w:rPr>
        <w:t>2</w:t>
      </w:r>
      <w:r>
        <w:rPr>
          <w:rFonts w:ascii="CIDFont+F2" w:eastAsia="Calibri" w:hAnsi="CIDFont+F2" w:cs="CIDFont+F2"/>
          <w:color w:val="000000"/>
          <w:sz w:val="22"/>
          <w:szCs w:val="22"/>
        </w:rPr>
        <w:t xml:space="preserve">.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00B170C" w14:textId="0A8802D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 Ofertę stanowi wypełniony Załącznik nr 1</w:t>
      </w:r>
      <w:r w:rsidR="00C1117B">
        <w:rPr>
          <w:rFonts w:ascii="CIDFont+F2" w:eastAsia="Calibri" w:hAnsi="CIDFont+F2" w:cs="CIDFont+F2"/>
          <w:color w:val="000000"/>
          <w:sz w:val="22"/>
          <w:szCs w:val="22"/>
        </w:rPr>
        <w:t>- Formularz ofertowy.</w:t>
      </w:r>
    </w:p>
    <w:p w14:paraId="0FD42E9D" w14:textId="368B30E8" w:rsidR="00326E86" w:rsidRPr="00F3148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26E86">
        <w:rPr>
          <w:rFonts w:ascii="CIDFont+F2" w:eastAsia="Calibri" w:hAnsi="CIDFont+F2" w:cs="CIDFont+F2"/>
          <w:color w:val="000000"/>
          <w:sz w:val="22"/>
          <w:szCs w:val="22"/>
        </w:rPr>
        <w:t>3</w:t>
      </w:r>
      <w:r>
        <w:rPr>
          <w:rFonts w:ascii="CIDFont+F2" w:eastAsia="Calibri" w:hAnsi="CIDFont+F2" w:cs="CIDFont+F2"/>
          <w:color w:val="000000"/>
          <w:sz w:val="22"/>
          <w:szCs w:val="22"/>
        </w:rPr>
        <w:t>.</w:t>
      </w:r>
      <w:r w:rsidR="00326E86">
        <w:rPr>
          <w:rFonts w:ascii="CIDFont+F2" w:eastAsia="Calibri" w:hAnsi="CIDFont+F2" w:cs="CIDFont+F2"/>
          <w:color w:val="000000"/>
          <w:sz w:val="22"/>
          <w:szCs w:val="22"/>
        </w:rPr>
        <w:t>4</w:t>
      </w:r>
      <w:r>
        <w:rPr>
          <w:rFonts w:ascii="CIDFont+F2" w:eastAsia="Calibri" w:hAnsi="CIDFont+F2" w:cs="CIDFont+F2"/>
          <w:color w:val="000000"/>
          <w:sz w:val="22"/>
          <w:szCs w:val="22"/>
        </w:rPr>
        <w:t>. Wraz z Ofertą Wykonawc</w:t>
      </w:r>
      <w:r w:rsidR="00326E86">
        <w:rPr>
          <w:rFonts w:ascii="CIDFont+F2" w:eastAsia="Calibri" w:hAnsi="CIDFont+F2" w:cs="CIDFont+F2"/>
          <w:color w:val="000000"/>
          <w:sz w:val="22"/>
          <w:szCs w:val="22"/>
        </w:rPr>
        <w:t>ą składa:</w:t>
      </w:r>
      <w:r>
        <w:rPr>
          <w:rFonts w:ascii="CIDFont+F2" w:eastAsia="Calibri" w:hAnsi="CIDFont+F2" w:cs="CIDFont+F2"/>
          <w:color w:val="000000"/>
          <w:sz w:val="22"/>
          <w:szCs w:val="22"/>
        </w:rPr>
        <w:t xml:space="preserve"> </w:t>
      </w:r>
    </w:p>
    <w:p w14:paraId="08992E4E" w14:textId="4D746073" w:rsidR="003E06F4" w:rsidRDefault="00F3148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E06F4">
        <w:rPr>
          <w:rFonts w:ascii="CIDFont+F2" w:eastAsia="Calibri" w:hAnsi="CIDFont+F2" w:cs="CIDFont+F2"/>
          <w:color w:val="000000"/>
          <w:sz w:val="22"/>
          <w:szCs w:val="22"/>
        </w:rPr>
        <w:t>) Oświadczeni</w:t>
      </w:r>
      <w:r w:rsidR="00096E71">
        <w:rPr>
          <w:rFonts w:ascii="CIDFont+F2" w:eastAsia="Calibri" w:hAnsi="CIDFont+F2" w:cs="CIDFont+F2"/>
          <w:color w:val="000000"/>
          <w:sz w:val="22"/>
          <w:szCs w:val="22"/>
        </w:rPr>
        <w:t xml:space="preserve">e- załącznik nr </w:t>
      </w:r>
      <w:r w:rsidR="00E92422">
        <w:rPr>
          <w:rFonts w:ascii="CIDFont+F2" w:eastAsia="Calibri" w:hAnsi="CIDFont+F2" w:cs="CIDFont+F2"/>
          <w:color w:val="000000"/>
          <w:sz w:val="22"/>
          <w:szCs w:val="22"/>
        </w:rPr>
        <w:t>2</w:t>
      </w:r>
      <w:r w:rsidR="00096E71">
        <w:rPr>
          <w:rFonts w:ascii="CIDFont+F2" w:eastAsia="Calibri" w:hAnsi="CIDFont+F2" w:cs="CIDFont+F2"/>
          <w:color w:val="000000"/>
          <w:sz w:val="22"/>
          <w:szCs w:val="22"/>
        </w:rPr>
        <w:t xml:space="preserve"> do SWZ</w:t>
      </w:r>
      <w:r w:rsidR="003E06F4">
        <w:rPr>
          <w:rFonts w:ascii="CIDFont+F2" w:eastAsia="Calibri" w:hAnsi="CIDFont+F2" w:cs="CIDFont+F2"/>
          <w:color w:val="000000"/>
          <w:sz w:val="22"/>
          <w:szCs w:val="22"/>
        </w:rPr>
        <w:t xml:space="preserve"> wymagane postanowieniami pkt.</w:t>
      </w:r>
      <w:r w:rsidR="00C1117B">
        <w:rPr>
          <w:rFonts w:ascii="CIDFont+F2" w:eastAsia="Calibri" w:hAnsi="CIDFont+F2" w:cs="CIDFont+F2"/>
          <w:color w:val="000000"/>
          <w:sz w:val="22"/>
          <w:szCs w:val="22"/>
        </w:rPr>
        <w:t xml:space="preserve"> </w:t>
      </w:r>
      <w:r w:rsidR="00096E71">
        <w:rPr>
          <w:rFonts w:ascii="CIDFont+F2" w:eastAsia="Calibri" w:hAnsi="CIDFont+F2" w:cs="CIDFont+F2"/>
          <w:color w:val="000000"/>
          <w:sz w:val="22"/>
          <w:szCs w:val="22"/>
        </w:rPr>
        <w:t>8</w:t>
      </w:r>
      <w:r w:rsidR="00C1117B">
        <w:rPr>
          <w:rFonts w:ascii="CIDFont+F2" w:eastAsia="Calibri" w:hAnsi="CIDFont+F2" w:cs="CIDFont+F2"/>
          <w:color w:val="000000"/>
          <w:sz w:val="22"/>
          <w:szCs w:val="22"/>
        </w:rPr>
        <w:t>.2., 10.</w:t>
      </w:r>
      <w:r w:rsidR="00096E71">
        <w:rPr>
          <w:rFonts w:ascii="CIDFont+F2" w:eastAsia="Calibri" w:hAnsi="CIDFont+F2" w:cs="CIDFont+F2"/>
          <w:color w:val="000000"/>
          <w:sz w:val="22"/>
          <w:szCs w:val="22"/>
        </w:rPr>
        <w:t>3</w:t>
      </w:r>
      <w:r w:rsidR="00C1117B">
        <w:rPr>
          <w:rFonts w:ascii="CIDFont+F2" w:eastAsia="Calibri" w:hAnsi="CIDFont+F2" w:cs="CIDFont+F2"/>
          <w:color w:val="000000"/>
          <w:sz w:val="22"/>
          <w:szCs w:val="22"/>
        </w:rPr>
        <w:t>,</w:t>
      </w:r>
    </w:p>
    <w:p w14:paraId="77921CE1" w14:textId="6EA49EF1" w:rsidR="003E06F4" w:rsidRDefault="00F3148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3E06F4">
        <w:rPr>
          <w:rFonts w:ascii="CIDFont+F2" w:eastAsia="Calibri" w:hAnsi="CIDFont+F2" w:cs="CIDFont+F2"/>
          <w:color w:val="000000"/>
          <w:sz w:val="22"/>
          <w:szCs w:val="22"/>
        </w:rPr>
        <w:t>)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18B73ED8" w14:textId="6A5CCE9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48F29609" w14:textId="67C75379" w:rsidR="003E06F4" w:rsidRDefault="0035548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sidR="003E06F4">
        <w:rPr>
          <w:rFonts w:ascii="CIDFont+F2" w:eastAsia="Calibri" w:hAnsi="CIDFont+F2" w:cs="CIDFont+F2"/>
          <w:color w:val="000000"/>
          <w:sz w:val="22"/>
          <w:szCs w:val="22"/>
        </w:rPr>
        <w:t>.</w:t>
      </w:r>
      <w:r w:rsidR="00096E71">
        <w:rPr>
          <w:rFonts w:ascii="CIDFont+F2" w:eastAsia="Calibri" w:hAnsi="CIDFont+F2" w:cs="CIDFont+F2"/>
          <w:color w:val="000000"/>
          <w:sz w:val="22"/>
          <w:szCs w:val="22"/>
        </w:rPr>
        <w:t>5</w:t>
      </w:r>
      <w:r w:rsidR="003E06F4">
        <w:rPr>
          <w:rFonts w:ascii="CIDFont+F2" w:eastAsia="Calibri" w:hAnsi="CIDFont+F2" w:cs="CIDFont+F2"/>
          <w:color w:val="000000"/>
          <w:sz w:val="22"/>
          <w:szCs w:val="22"/>
        </w:rPr>
        <w:t>. Zamawiający nie żąda złożenia wraz z Ofertą</w:t>
      </w:r>
      <w:r>
        <w:rPr>
          <w:rFonts w:ascii="CIDFont+F2" w:eastAsia="Calibri" w:hAnsi="CIDFont+F2" w:cs="CIDFont+F2"/>
          <w:color w:val="000000"/>
          <w:sz w:val="22"/>
          <w:szCs w:val="22"/>
        </w:rPr>
        <w:t xml:space="preserve"> przedmiotowych środków dowodowych.</w:t>
      </w:r>
    </w:p>
    <w:p w14:paraId="5205F7B5" w14:textId="3DCFC25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6</w:t>
      </w:r>
      <w:r>
        <w:rPr>
          <w:rFonts w:ascii="CIDFont+F2" w:eastAsia="Calibri" w:hAnsi="CIDFont+F2" w:cs="CIDFont+F2"/>
          <w:color w:val="000000"/>
          <w:sz w:val="22"/>
          <w:szCs w:val="22"/>
        </w:rPr>
        <w:t>.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5C4C55D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w:t>
      </w:r>
      <w:r w:rsidR="00096E71">
        <w:rPr>
          <w:rFonts w:ascii="CIDFont+F2" w:eastAsia="Calibri" w:hAnsi="CIDFont+F2" w:cs="CIDFont+F2"/>
          <w:color w:val="000000"/>
          <w:sz w:val="22"/>
          <w:szCs w:val="22"/>
        </w:rPr>
        <w:t>9</w:t>
      </w:r>
      <w:r>
        <w:rPr>
          <w:rFonts w:ascii="CIDFont+F2" w:eastAsia="Calibri" w:hAnsi="CIDFont+F2" w:cs="CIDFont+F2"/>
          <w:color w:val="000000"/>
          <w:sz w:val="22"/>
          <w:szCs w:val="22"/>
        </w:rPr>
        <w:t xml:space="preserve">.2. </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20D46E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7</w:t>
      </w:r>
      <w:r>
        <w:rPr>
          <w:rFonts w:ascii="CIDFont+F2" w:eastAsia="Calibri" w:hAnsi="CIDFont+F2" w:cs="CIDFont+F2"/>
          <w:color w:val="000000"/>
          <w:sz w:val="22"/>
          <w:szCs w:val="22"/>
        </w:rPr>
        <w:t xml:space="preserve">.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1D8D332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8.</w:t>
      </w:r>
      <w:r>
        <w:rPr>
          <w:rFonts w:ascii="CIDFont+F2" w:eastAsia="Calibri" w:hAnsi="CIDFont+F2" w:cs="CIDFont+F2"/>
          <w:color w:val="000000"/>
          <w:sz w:val="22"/>
          <w:szCs w:val="22"/>
        </w:rPr>
        <w:t xml:space="preserve"> Wykonawca nie może zastrzec informacji, o których mowa w art. 222 ust. 5 Ustawy</w:t>
      </w:r>
    </w:p>
    <w:p w14:paraId="4F77F904" w14:textId="21DC64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w:t>
      </w:r>
      <w:r w:rsidR="00096E71">
        <w:rPr>
          <w:rFonts w:ascii="CIDFont+F2" w:eastAsia="Calibri" w:hAnsi="CIDFont+F2" w:cs="CIDFont+F2"/>
          <w:color w:val="000000"/>
          <w:sz w:val="22"/>
          <w:szCs w:val="22"/>
        </w:rPr>
        <w:t>9.</w:t>
      </w:r>
      <w:r>
        <w:rPr>
          <w:rFonts w:ascii="CIDFont+F2" w:eastAsia="Calibri" w:hAnsi="CIDFont+F2" w:cs="CIDFont+F2"/>
          <w:color w:val="000000"/>
          <w:sz w:val="22"/>
          <w:szCs w:val="22"/>
        </w:rPr>
        <w:t xml:space="preserve">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616B2C3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3</w:t>
      </w:r>
      <w:r>
        <w:rPr>
          <w:rFonts w:ascii="CIDFont+F2" w:eastAsia="Calibri" w:hAnsi="CIDFont+F2" w:cs="CIDFont+F2"/>
          <w:color w:val="000000"/>
          <w:sz w:val="22"/>
          <w:szCs w:val="22"/>
        </w:rPr>
        <w:t>.1</w:t>
      </w:r>
      <w:r w:rsidR="00096E71">
        <w:rPr>
          <w:rFonts w:ascii="CIDFont+F2" w:eastAsia="Calibri" w:hAnsi="CIDFont+F2" w:cs="CIDFont+F2"/>
          <w:color w:val="000000"/>
          <w:sz w:val="22"/>
          <w:szCs w:val="22"/>
        </w:rPr>
        <w:t>0</w:t>
      </w:r>
      <w:r>
        <w:rPr>
          <w:rFonts w:ascii="CIDFont+F2" w:eastAsia="Calibri" w:hAnsi="CIDFont+F2" w:cs="CIDFont+F2"/>
          <w:color w:val="000000"/>
          <w:sz w:val="22"/>
          <w:szCs w:val="22"/>
        </w:rPr>
        <w:t>.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7B447427"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096E71">
        <w:rPr>
          <w:rFonts w:ascii="CIDFont+F3" w:eastAsia="Calibri" w:hAnsi="CIDFont+F3" w:cs="CIDFont+F3"/>
          <w:b/>
          <w:bCs/>
          <w:color w:val="000000"/>
          <w:sz w:val="22"/>
          <w:szCs w:val="22"/>
        </w:rPr>
        <w:t>4</w:t>
      </w:r>
      <w:r w:rsidRPr="00C81A66">
        <w:rPr>
          <w:rFonts w:ascii="CIDFont+F3" w:eastAsia="Calibri" w:hAnsi="CIDFont+F3" w:cs="CIDFont+F3"/>
          <w:b/>
          <w:bCs/>
          <w:color w:val="000000"/>
          <w:sz w:val="22"/>
          <w:szCs w:val="22"/>
        </w:rPr>
        <w:t>. OPIS SPOSOBU OBLICZENIA CENY OFERTY</w:t>
      </w:r>
    </w:p>
    <w:p w14:paraId="74407FAD" w14:textId="17D76355"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4</w:t>
      </w:r>
      <w:r>
        <w:rPr>
          <w:rFonts w:ascii="CIDFont+F2" w:eastAsia="Calibri" w:hAnsi="CIDFont+F2" w:cs="CIDFont+F2"/>
          <w:color w:val="000000"/>
          <w:sz w:val="22"/>
          <w:szCs w:val="22"/>
        </w:rPr>
        <w:t>.1. Ceną oferty jest to kwota podana w Formularzu ofertowym stanowiącym Załącznik nr 1.</w:t>
      </w:r>
    </w:p>
    <w:p w14:paraId="4086B4F9" w14:textId="1073D76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4</w:t>
      </w:r>
      <w:r>
        <w:rPr>
          <w:rFonts w:ascii="CIDFont+F2" w:eastAsia="Calibri" w:hAnsi="CIDFont+F2" w:cs="CIDFont+F2"/>
          <w:color w:val="000000"/>
          <w:sz w:val="22"/>
          <w:szCs w:val="22"/>
        </w:rPr>
        <w:t xml:space="preserve">.2. </w:t>
      </w:r>
      <w:r w:rsidR="00C75914">
        <w:rPr>
          <w:rFonts w:ascii="CIDFont+F2" w:eastAsia="Calibri" w:hAnsi="CIDFont+F2" w:cs="CIDFont+F2"/>
          <w:color w:val="000000"/>
          <w:sz w:val="22"/>
          <w:szCs w:val="22"/>
        </w:rPr>
        <w:t>Wykonawca poda cenę oferty jako iloczyn ceny brutto  za  1 szt. komputera stacjonarnego, ceny brutto za 1 szt. monitora do komput</w:t>
      </w:r>
      <w:r w:rsidR="00281AF5">
        <w:rPr>
          <w:rFonts w:ascii="CIDFont+F2" w:eastAsia="Calibri" w:hAnsi="CIDFont+F2" w:cs="CIDFont+F2"/>
          <w:color w:val="000000"/>
          <w:sz w:val="22"/>
          <w:szCs w:val="22"/>
        </w:rPr>
        <w:t>e</w:t>
      </w:r>
      <w:r w:rsidR="00C75914">
        <w:rPr>
          <w:rFonts w:ascii="CIDFont+F2" w:eastAsia="Calibri" w:hAnsi="CIDFont+F2" w:cs="CIDFont+F2"/>
          <w:color w:val="000000"/>
          <w:sz w:val="22"/>
          <w:szCs w:val="22"/>
        </w:rPr>
        <w:t xml:space="preserve">ra stacjonarnego, ceny brutto za 1 szt.  pakietu oprogramowania biurowego do komputera stacjonarnego, ceny brutto za 1 szt. komputera przenośnego typu laptop, ceny brutto za 1 szt. przełącznika sieciowego, </w:t>
      </w:r>
      <w:r w:rsidR="00281AF5">
        <w:rPr>
          <w:rFonts w:ascii="CIDFont+F2" w:eastAsia="Calibri" w:hAnsi="CIDFont+F2" w:cs="CIDFont+F2"/>
          <w:color w:val="000000"/>
          <w:sz w:val="22"/>
          <w:szCs w:val="22"/>
        </w:rPr>
        <w:t xml:space="preserve">ceny brutto za oprogramowanie do archiwizacji – Urząd Gminy w Mikołajkach Pomorskich, ceny brutto za oprogramowanie  do archiwizacji – GOPS w Mikołajkach Pomorskich, , ceny brutto za oprogramowanie do archiwizacji- Szkoła Podstawowa w Mikołajkach Pomorskich,, ceny brutto za oprogramowanie do archiwizacji – GCKB w Mikołajkach Pomorskich,, ceny brutto za 1 szt. dysku do serwera plików NAS,  ceny brutto za 1 szt. serwera typ </w:t>
      </w:r>
      <w:r w:rsidR="009739B9">
        <w:rPr>
          <w:rFonts w:ascii="CIDFont+F2" w:eastAsia="Calibri" w:hAnsi="CIDFont+F2" w:cs="CIDFont+F2"/>
          <w:color w:val="000000"/>
          <w:sz w:val="22"/>
          <w:szCs w:val="22"/>
        </w:rPr>
        <w:t xml:space="preserve">1, </w:t>
      </w:r>
      <w:r w:rsidR="00281AF5">
        <w:rPr>
          <w:rFonts w:ascii="CIDFont+F2" w:eastAsia="Calibri" w:hAnsi="CIDFont+F2" w:cs="CIDFont+F2"/>
          <w:color w:val="000000"/>
          <w:sz w:val="22"/>
          <w:szCs w:val="22"/>
        </w:rPr>
        <w:t>ceny brutto  za 1 szt. serwera typ 2.</w:t>
      </w:r>
    </w:p>
    <w:p w14:paraId="070C68DB" w14:textId="4DA93BC4" w:rsidR="00926634" w:rsidRDefault="003E06F4" w:rsidP="009739B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96E71">
        <w:rPr>
          <w:rFonts w:ascii="CIDFont+F2" w:eastAsia="Calibri" w:hAnsi="CIDFont+F2" w:cs="CIDFont+F2"/>
          <w:color w:val="000000"/>
          <w:sz w:val="22"/>
          <w:szCs w:val="22"/>
        </w:rPr>
        <w:t>4</w:t>
      </w:r>
      <w:r>
        <w:rPr>
          <w:rFonts w:ascii="CIDFont+F2" w:eastAsia="Calibri" w:hAnsi="CIDFont+F2" w:cs="CIDFont+F2"/>
          <w:color w:val="000000"/>
          <w:sz w:val="22"/>
          <w:szCs w:val="22"/>
        </w:rPr>
        <w:t>.</w:t>
      </w:r>
      <w:r w:rsidR="009739B9">
        <w:rPr>
          <w:rFonts w:ascii="CIDFont+F2" w:eastAsia="Calibri" w:hAnsi="CIDFont+F2" w:cs="CIDFont+F2"/>
          <w:color w:val="000000"/>
          <w:sz w:val="22"/>
          <w:szCs w:val="22"/>
        </w:rPr>
        <w:t>3.Wszelkie rozliczenia pomiędzy Zamawiającym a Wykonawcą będą prowadzone w złotych polskich. Cen</w:t>
      </w:r>
      <w:r w:rsidR="00926634">
        <w:rPr>
          <w:rFonts w:ascii="CIDFont+F2" w:eastAsia="Calibri" w:hAnsi="CIDFont+F2" w:cs="CIDFont+F2"/>
          <w:color w:val="000000"/>
          <w:sz w:val="22"/>
          <w:szCs w:val="22"/>
        </w:rPr>
        <w:t>ę</w:t>
      </w:r>
      <w:r w:rsidR="009739B9">
        <w:rPr>
          <w:rFonts w:ascii="CIDFont+F2" w:eastAsia="Calibri" w:hAnsi="CIDFont+F2" w:cs="CIDFont+F2"/>
          <w:color w:val="000000"/>
          <w:sz w:val="22"/>
          <w:szCs w:val="22"/>
        </w:rPr>
        <w:t xml:space="preserve"> oferty należy podać w złotych polskich wraz z podatkiem VAT-jeżeli występuje.</w:t>
      </w:r>
    </w:p>
    <w:p w14:paraId="2FF4AD95" w14:textId="0AE32BDD" w:rsidR="003E06F4" w:rsidRDefault="00926634" w:rsidP="009739B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14.4.</w:t>
      </w:r>
      <w:r w:rsidR="009739B9">
        <w:rPr>
          <w:rFonts w:ascii="CIDFont+F2" w:eastAsia="Calibri" w:hAnsi="CIDFont+F2" w:cs="CIDFont+F2"/>
          <w:color w:val="000000"/>
          <w:sz w:val="22"/>
          <w:szCs w:val="22"/>
        </w:rPr>
        <w:t>Cena oferty nie podlega waloryzacji i jest stała w przewidzianym  okresie umownym.</w:t>
      </w:r>
    </w:p>
    <w:p w14:paraId="11042185" w14:textId="17416A4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4</w:t>
      </w:r>
      <w:r>
        <w:rPr>
          <w:rFonts w:ascii="CIDFont+F2" w:eastAsia="Calibri" w:hAnsi="CIDFont+F2" w:cs="CIDFont+F2"/>
          <w:color w:val="000000"/>
          <w:sz w:val="22"/>
          <w:szCs w:val="22"/>
        </w:rPr>
        <w:t>.</w:t>
      </w:r>
      <w:r w:rsidR="00926634">
        <w:rPr>
          <w:rFonts w:ascii="CIDFont+F2" w:eastAsia="Calibri" w:hAnsi="CIDFont+F2" w:cs="CIDFont+F2"/>
          <w:color w:val="000000"/>
          <w:sz w:val="22"/>
          <w:szCs w:val="22"/>
        </w:rPr>
        <w:t>5</w:t>
      </w:r>
      <w:r>
        <w:rPr>
          <w:rFonts w:ascii="CIDFont+F2" w:eastAsia="Calibri" w:hAnsi="CIDFont+F2" w:cs="CIDFont+F2"/>
          <w:color w:val="000000"/>
          <w:sz w:val="22"/>
          <w:szCs w:val="22"/>
        </w:rPr>
        <w:t>.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3229A73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4.6</w:t>
      </w:r>
      <w:r>
        <w:rPr>
          <w:rFonts w:ascii="CIDFont+F2" w:eastAsia="Calibri" w:hAnsi="CIDFont+F2" w:cs="CIDFont+F2"/>
          <w:color w:val="000000"/>
          <w:sz w:val="22"/>
          <w:szCs w:val="22"/>
        </w:rPr>
        <w:t>.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1F6CC3AE" w14:textId="558C43F6"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926634">
        <w:rPr>
          <w:rFonts w:ascii="CIDFont+F3" w:eastAsia="Calibri" w:hAnsi="CIDFont+F3" w:cs="CIDFont+F3"/>
          <w:b/>
          <w:bCs/>
          <w:color w:val="000000"/>
          <w:sz w:val="22"/>
          <w:szCs w:val="22"/>
        </w:rPr>
        <w:t>5</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12FFCEC5"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926634">
        <w:rPr>
          <w:rFonts w:ascii="CIDFont+F2" w:eastAsia="Calibri" w:hAnsi="CIDFont+F2" w:cs="CIDFont+F2"/>
          <w:color w:val="000000"/>
          <w:sz w:val="22"/>
          <w:szCs w:val="22"/>
        </w:rPr>
        <w:t>5</w:t>
      </w:r>
      <w:r w:rsidRPr="009C738D">
        <w:rPr>
          <w:rFonts w:ascii="CIDFont+F2" w:eastAsia="Calibri" w:hAnsi="CIDFont+F2" w:cs="CIDFont+F2"/>
          <w:color w:val="000000"/>
          <w:sz w:val="22"/>
          <w:szCs w:val="22"/>
        </w:rPr>
        <w:t>.1</w:t>
      </w:r>
      <w:r w:rsidR="00652ECE">
        <w:rPr>
          <w:rFonts w:ascii="CIDFont+F2" w:eastAsia="Calibri" w:hAnsi="CIDFont+F2" w:cs="CIDFont+F2"/>
          <w:color w:val="000000"/>
          <w:sz w:val="22"/>
          <w:szCs w:val="22"/>
        </w:rPr>
        <w:t xml:space="preserve"> Zamawiający nie wymaga wniesienia wadium.</w:t>
      </w:r>
    </w:p>
    <w:p w14:paraId="237ACAB8" w14:textId="348DC465"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b/>
          <w:bCs/>
          <w:color w:val="000000"/>
          <w:sz w:val="22"/>
          <w:szCs w:val="22"/>
        </w:rPr>
        <w:t>6</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45CA96AA"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926634">
        <w:rPr>
          <w:rFonts w:ascii="CIDFont+F2" w:eastAsia="Calibri" w:hAnsi="CIDFont+F2" w:cs="CIDFont+F2"/>
          <w:b/>
          <w:bCs/>
          <w:color w:val="000000"/>
          <w:sz w:val="22"/>
          <w:szCs w:val="22"/>
        </w:rPr>
        <w:t>1 lipca</w:t>
      </w:r>
      <w:r w:rsidR="003E710A">
        <w:rPr>
          <w:rFonts w:ascii="CIDFont+F2" w:eastAsia="Calibri" w:hAnsi="CIDFont+F2" w:cs="CIDFont+F2"/>
          <w:b/>
          <w:bCs/>
          <w:color w:val="000000"/>
          <w:sz w:val="22"/>
          <w:szCs w:val="22"/>
        </w:rPr>
        <w:t xml:space="preserve">  </w:t>
      </w:r>
      <w:r w:rsidR="00543DF2" w:rsidRPr="00747547">
        <w:rPr>
          <w:rFonts w:ascii="CIDFont+F2" w:eastAsia="Calibri" w:hAnsi="CIDFont+F2" w:cs="CIDFont+F2"/>
          <w:b/>
          <w:bCs/>
          <w:color w:val="000000"/>
          <w:sz w:val="22"/>
          <w:szCs w:val="22"/>
        </w:rPr>
        <w:t>202</w:t>
      </w:r>
      <w:r w:rsidR="00694978" w:rsidRPr="00747547">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 xml:space="preserve">r.  </w:t>
      </w:r>
      <w:r w:rsidR="00AC5D1A" w:rsidRPr="00747547">
        <w:rPr>
          <w:rFonts w:ascii="CIDFont+F2" w:eastAsia="Calibri" w:hAnsi="CIDFont+F2" w:cs="CIDFont+F2"/>
          <w:b/>
          <w:bCs/>
          <w:color w:val="000000"/>
          <w:sz w:val="22"/>
          <w:szCs w:val="22"/>
        </w:rPr>
        <w:t xml:space="preserve">do godz. </w:t>
      </w:r>
      <w:r w:rsidR="00543DF2" w:rsidRPr="00747547">
        <w:rPr>
          <w:rFonts w:ascii="CIDFont+F2" w:eastAsia="Calibri" w:hAnsi="CIDFont+F2" w:cs="CIDFont+F2"/>
          <w:b/>
          <w:bCs/>
          <w:color w:val="000000"/>
          <w:sz w:val="22"/>
          <w:szCs w:val="22"/>
        </w:rPr>
        <w:t>1</w:t>
      </w:r>
      <w:r w:rsidR="003E710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:00</w:t>
      </w:r>
    </w:p>
    <w:p w14:paraId="5B322470" w14:textId="6D5281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.2. Do oferty należy dołączyć wszystkie wymagane w SWZ dokumenty.</w:t>
      </w:r>
    </w:p>
    <w:p w14:paraId="5564B067" w14:textId="64DA2BE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24D9633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655D1F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51145C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.7. Wykonawca po upływie terminu do składania ofert nie może wycofać złożonej oferty.</w:t>
      </w:r>
    </w:p>
    <w:p w14:paraId="231FE8F0" w14:textId="7D23A873"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 xml:space="preserve">w </w:t>
      </w:r>
      <w:r w:rsidRPr="00747547">
        <w:rPr>
          <w:rFonts w:ascii="CIDFont+F3" w:eastAsia="Calibri" w:hAnsi="CIDFont+F3" w:cs="CIDFont+F3"/>
          <w:b/>
          <w:bCs/>
          <w:color w:val="000000"/>
          <w:sz w:val="22"/>
          <w:szCs w:val="22"/>
        </w:rPr>
        <w:t>dniu</w:t>
      </w:r>
      <w:r w:rsidR="005E38CE" w:rsidRPr="00747547">
        <w:rPr>
          <w:rFonts w:ascii="CIDFont+F3" w:eastAsia="Calibri" w:hAnsi="CIDFont+F3" w:cs="CIDFont+F3"/>
          <w:b/>
          <w:bCs/>
          <w:color w:val="000000"/>
          <w:sz w:val="22"/>
          <w:szCs w:val="22"/>
        </w:rPr>
        <w:t xml:space="preserve"> </w:t>
      </w:r>
      <w:r w:rsidR="00926634">
        <w:rPr>
          <w:rFonts w:ascii="CIDFont+F3" w:eastAsia="Calibri" w:hAnsi="CIDFont+F3" w:cs="CIDFont+F3"/>
          <w:b/>
          <w:bCs/>
          <w:color w:val="000000"/>
          <w:sz w:val="22"/>
          <w:szCs w:val="22"/>
        </w:rPr>
        <w:t>01 lipca</w:t>
      </w:r>
      <w:r w:rsidR="003E710A">
        <w:rPr>
          <w:rFonts w:ascii="CIDFont+F3" w:eastAsia="Calibri" w:hAnsi="CIDFont+F3" w:cs="CIDFont+F3"/>
          <w:b/>
          <w:bCs/>
          <w:color w:val="000000"/>
          <w:sz w:val="22"/>
          <w:szCs w:val="22"/>
        </w:rPr>
        <w:t xml:space="preserve"> </w:t>
      </w:r>
      <w:r w:rsidR="00747547" w:rsidRPr="00747547">
        <w:rPr>
          <w:rFonts w:ascii="CIDFont+F3" w:eastAsia="Calibri" w:hAnsi="CIDFont+F3" w:cs="CIDFont+F3"/>
          <w:b/>
          <w:bCs/>
          <w:color w:val="000000"/>
          <w:sz w:val="22"/>
          <w:szCs w:val="22"/>
        </w:rPr>
        <w:t>2022</w:t>
      </w:r>
      <w:r w:rsidR="00543DF2" w:rsidRPr="00747547">
        <w:rPr>
          <w:rFonts w:ascii="CIDFont+F3" w:eastAsia="Calibri" w:hAnsi="CIDFont+F3" w:cs="CIDFont+F3"/>
          <w:b/>
          <w:bCs/>
          <w:color w:val="000000"/>
          <w:sz w:val="22"/>
          <w:szCs w:val="22"/>
        </w:rPr>
        <w:t xml:space="preserve">r. </w:t>
      </w:r>
      <w:r w:rsidR="005E38CE" w:rsidRPr="00747547">
        <w:rPr>
          <w:rFonts w:ascii="CIDFont+F3" w:eastAsia="Calibri" w:hAnsi="CIDFont+F3" w:cs="CIDFont+F3"/>
          <w:b/>
          <w:bCs/>
          <w:color w:val="000000"/>
          <w:sz w:val="22"/>
          <w:szCs w:val="22"/>
        </w:rPr>
        <w:t xml:space="preserve">o godz. </w:t>
      </w:r>
      <w:r w:rsidR="00543DF2" w:rsidRPr="00747547">
        <w:rPr>
          <w:rFonts w:ascii="CIDFont+F3" w:eastAsia="Calibri" w:hAnsi="CIDFont+F3" w:cs="CIDFont+F3"/>
          <w:b/>
          <w:bCs/>
          <w:color w:val="000000"/>
          <w:sz w:val="22"/>
          <w:szCs w:val="22"/>
        </w:rPr>
        <w:t xml:space="preserve"> 1</w:t>
      </w:r>
      <w:r w:rsidR="003E710A">
        <w:rPr>
          <w:rFonts w:ascii="CIDFont+F3" w:eastAsia="Calibri" w:hAnsi="CIDFont+F3" w:cs="CIDFont+F3"/>
          <w:b/>
          <w:bCs/>
          <w:color w:val="000000"/>
          <w:sz w:val="22"/>
          <w:szCs w:val="22"/>
        </w:rPr>
        <w:t>2</w:t>
      </w:r>
      <w:r w:rsidR="00543DF2" w:rsidRPr="00747547">
        <w:rPr>
          <w:rFonts w:ascii="CIDFont+F3" w:eastAsia="Calibri" w:hAnsi="CIDFont+F3" w:cs="CIDFont+F3"/>
          <w:b/>
          <w:bCs/>
          <w:color w:val="000000"/>
          <w:sz w:val="22"/>
          <w:szCs w:val="22"/>
        </w:rPr>
        <w:t xml:space="preserve">:15 </w:t>
      </w:r>
      <w:r w:rsidR="005E38CE" w:rsidRPr="00747547">
        <w:rPr>
          <w:rFonts w:ascii="CIDFont+F3" w:eastAsia="Calibri" w:hAnsi="CIDFont+F3" w:cs="CIDFont+F3"/>
          <w:b/>
          <w:bCs/>
          <w:color w:val="000000"/>
          <w:sz w:val="22"/>
          <w:szCs w:val="22"/>
        </w:rPr>
        <w:t>za</w:t>
      </w:r>
      <w:r w:rsidR="005E38CE">
        <w:rPr>
          <w:rFonts w:ascii="CIDFont+F3" w:eastAsia="Calibri" w:hAnsi="CIDFont+F3" w:cs="CIDFont+F3"/>
          <w:color w:val="000000"/>
          <w:sz w:val="22"/>
          <w:szCs w:val="22"/>
        </w:rPr>
        <w:t xml:space="preserve"> pośrednictwem Platformy. </w:t>
      </w:r>
    </w:p>
    <w:p w14:paraId="1A37F630" w14:textId="5E4462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.9. Otwarcie ofert odbywa się na Platformie poprzez odszyfrowanie i otwarcie ofert.</w:t>
      </w:r>
    </w:p>
    <w:p w14:paraId="57AD0736" w14:textId="68CEF0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550601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12803C8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6</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21C9559D"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926634">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TERMIN ZWIĄZANIA OFERTĄ</w:t>
      </w:r>
    </w:p>
    <w:p w14:paraId="744A91D4" w14:textId="6E7DB977" w:rsidR="003E06F4" w:rsidRPr="00747547" w:rsidRDefault="00B105FD"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747547">
        <w:rPr>
          <w:rFonts w:ascii="CIDFont+F2" w:eastAsia="Calibri" w:hAnsi="CIDFont+F2" w:cs="CIDFont+F2"/>
          <w:b/>
          <w:bCs/>
          <w:color w:val="000000"/>
          <w:sz w:val="22"/>
          <w:szCs w:val="22"/>
        </w:rPr>
        <w:t xml:space="preserve">do dnia </w:t>
      </w:r>
      <w:r w:rsidR="00A53AA0" w:rsidRPr="00747547">
        <w:rPr>
          <w:rFonts w:ascii="CIDFont+F2" w:eastAsia="Calibri" w:hAnsi="CIDFont+F2" w:cs="CIDFont+F2"/>
          <w:b/>
          <w:bCs/>
          <w:color w:val="000000"/>
          <w:sz w:val="22"/>
          <w:szCs w:val="22"/>
        </w:rPr>
        <w:t xml:space="preserve"> </w:t>
      </w:r>
      <w:r w:rsidR="00926634">
        <w:rPr>
          <w:rFonts w:ascii="CIDFont+F2" w:eastAsia="Calibri" w:hAnsi="CIDFont+F2" w:cs="CIDFont+F2"/>
          <w:b/>
          <w:bCs/>
          <w:color w:val="000000"/>
          <w:sz w:val="22"/>
          <w:szCs w:val="22"/>
        </w:rPr>
        <w:t>30 lipca</w:t>
      </w:r>
      <w:r w:rsidR="00F76C90">
        <w:rPr>
          <w:rFonts w:ascii="CIDFont+F2" w:eastAsia="Calibri" w:hAnsi="CIDFont+F2" w:cs="CIDFont+F2"/>
          <w:b/>
          <w:bCs/>
          <w:color w:val="000000"/>
          <w:sz w:val="22"/>
          <w:szCs w:val="22"/>
        </w:rPr>
        <w:t xml:space="preserve"> 2022</w:t>
      </w:r>
      <w:r w:rsidR="00543DF2" w:rsidRPr="00747547">
        <w:rPr>
          <w:rFonts w:ascii="CIDFont+F2" w:eastAsia="Calibri" w:hAnsi="CIDFont+F2" w:cs="CIDFont+F2"/>
          <w:b/>
          <w:bCs/>
          <w:color w:val="000000"/>
          <w:sz w:val="22"/>
          <w:szCs w:val="22"/>
        </w:rPr>
        <w:t xml:space="preserve">r. </w:t>
      </w:r>
    </w:p>
    <w:p w14:paraId="6BC977D6" w14:textId="20686B06"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5511D0C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2198A24B"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26634">
        <w:rPr>
          <w:rFonts w:ascii="CIDFont+F2" w:eastAsia="Calibri" w:hAnsi="CIDFont+F2" w:cs="CIDFont+F2"/>
          <w:color w:val="000000"/>
          <w:sz w:val="22"/>
          <w:szCs w:val="22"/>
        </w:rPr>
        <w:t>7</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4B515FC5" w:rsidR="003E06F4" w:rsidRPr="00C81A66" w:rsidRDefault="008E36E1"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18</w:t>
      </w:r>
      <w:r w:rsidR="003E06F4" w:rsidRPr="00C81A66">
        <w:rPr>
          <w:rFonts w:ascii="CIDFont+F3" w:eastAsia="Calibri" w:hAnsi="CIDFont+F3" w:cs="CIDFont+F3"/>
          <w:b/>
          <w:bCs/>
          <w:color w:val="000000"/>
          <w:sz w:val="22"/>
          <w:szCs w:val="22"/>
        </w:rPr>
        <w:t>. KRYTERIA WYBORU I SPOSÓB OCENY OFERT</w:t>
      </w:r>
    </w:p>
    <w:p w14:paraId="7B458813" w14:textId="77777777" w:rsidR="002F015C" w:rsidRDefault="008E36E1" w:rsidP="00251281">
      <w:pPr>
        <w:autoSpaceDE w:val="0"/>
        <w:autoSpaceDN w:val="0"/>
        <w:adjustRightInd w:val="0"/>
        <w:jc w:val="both"/>
        <w:rPr>
          <w:rFonts w:ascii="CIDFont+F3" w:eastAsia="Calibri" w:hAnsi="CIDFont+F3" w:cs="CIDFont+F3"/>
          <w:b/>
          <w:bCs/>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oceny ofert: </w:t>
      </w:r>
      <w:r w:rsidR="003E06F4"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xml:space="preserve">, </w:t>
      </w:r>
    </w:p>
    <w:p w14:paraId="58A3AF35" w14:textId="62004D42" w:rsidR="003E06F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3" w:eastAsia="Calibri" w:hAnsi="CIDFont+F3" w:cs="CIDFont+F3"/>
          <w:b/>
          <w:bCs/>
          <w:color w:val="000000"/>
          <w:sz w:val="22"/>
          <w:szCs w:val="22"/>
        </w:rPr>
        <w:t xml:space="preserve">OKRES GWARANCJI </w:t>
      </w:r>
      <w:r w:rsidR="00C623BE">
        <w:rPr>
          <w:rFonts w:ascii="CIDFont+F3" w:eastAsia="Calibri" w:hAnsi="CIDFont+F3" w:cs="CIDFont+F3"/>
          <w:b/>
          <w:bCs/>
          <w:color w:val="000000"/>
          <w:sz w:val="22"/>
          <w:szCs w:val="22"/>
        </w:rPr>
        <w:t xml:space="preserve"> NA KOMPUTERY</w:t>
      </w:r>
      <w:r w:rsidR="002F015C">
        <w:rPr>
          <w:rFonts w:ascii="CIDFont+F3" w:eastAsia="Calibri" w:hAnsi="CIDFont+F3" w:cs="CIDFont+F3"/>
          <w:b/>
          <w:bCs/>
          <w:color w:val="000000"/>
          <w:sz w:val="22"/>
          <w:szCs w:val="22"/>
        </w:rPr>
        <w:t xml:space="preserve">, SERWERY,SPRZĘT ELEKTRONICZNY ORAZ OPROGRAMOWANIE  </w:t>
      </w:r>
      <w:r w:rsidRPr="00747547">
        <w:rPr>
          <w:rFonts w:ascii="CIDFont+F3" w:eastAsia="Calibri" w:hAnsi="CIDFont+F3" w:cs="CIDFont+F3"/>
          <w:b/>
          <w:bCs/>
          <w:color w:val="000000"/>
          <w:sz w:val="22"/>
          <w:szCs w:val="22"/>
        </w:rPr>
        <w:t xml:space="preserve">–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Kryterium „Cena" będzie rozpatrywana na podstawie ceny brutto za wykonanie przedmiotu</w:t>
      </w:r>
    </w:p>
    <w:p w14:paraId="05B33F72" w14:textId="0A218253"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0408DF2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r w:rsidR="002F015C">
        <w:rPr>
          <w:rFonts w:ascii="CIDFont+F3" w:eastAsia="Calibri" w:hAnsi="CIDFont+F3" w:cs="CIDFont+F3"/>
          <w:b/>
          <w:bCs/>
          <w:color w:val="000000"/>
          <w:sz w:val="22"/>
          <w:szCs w:val="22"/>
        </w:rPr>
        <w:t xml:space="preserve"> NA KOMPUTERY, SERWERY,SPRZĘT ELEKTRONICZNY ORAZ OPROGRAMOWANIE  </w:t>
      </w:r>
      <w:r w:rsidRPr="00747547">
        <w:rPr>
          <w:rFonts w:ascii="CIDFont+F3" w:eastAsia="Calibri" w:hAnsi="CIDFont+F3" w:cs="CIDFont+F3"/>
          <w:b/>
          <w:bCs/>
          <w:color w:val="000000"/>
          <w:sz w:val="22"/>
          <w:szCs w:val="22"/>
        </w:rPr>
        <w:t>”</w:t>
      </w:r>
    </w:p>
    <w:p w14:paraId="031F1850" w14:textId="7D626CE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Kryterium „Okres gwarancji </w:t>
      </w:r>
      <w:r w:rsidR="00C623BE">
        <w:rPr>
          <w:rFonts w:ascii="CIDFont+F2" w:eastAsia="Calibri" w:hAnsi="CIDFont+F2" w:cs="CIDFont+F2"/>
          <w:color w:val="000000"/>
          <w:sz w:val="22"/>
          <w:szCs w:val="22"/>
        </w:rPr>
        <w:t>na komputery</w:t>
      </w:r>
      <w:r>
        <w:rPr>
          <w:rFonts w:ascii="CIDFont+F2" w:eastAsia="Calibri" w:hAnsi="CIDFont+F2" w:cs="CIDFont+F2"/>
          <w:color w:val="000000"/>
          <w:sz w:val="22"/>
          <w:szCs w:val="22"/>
        </w:rPr>
        <w:t xml:space="preserve">” będzie rozpatrywane na </w:t>
      </w:r>
      <w:r w:rsidR="00C623BE">
        <w:rPr>
          <w:rFonts w:ascii="CIDFont+F2" w:eastAsia="Calibri" w:hAnsi="CIDFont+F2" w:cs="CIDFont+F2"/>
          <w:color w:val="000000"/>
          <w:sz w:val="22"/>
          <w:szCs w:val="22"/>
        </w:rPr>
        <w:t xml:space="preserve">podstawie okresu podanego </w:t>
      </w:r>
      <w:r>
        <w:rPr>
          <w:rFonts w:ascii="CIDFont+F2" w:eastAsia="Calibri" w:hAnsi="CIDFont+F2" w:cs="CIDFont+F2"/>
          <w:color w:val="000000"/>
          <w:sz w:val="22"/>
          <w:szCs w:val="22"/>
        </w:rPr>
        <w:t>przez Wykonawcę na Formularzu ofertowym.</w:t>
      </w:r>
    </w:p>
    <w:p w14:paraId="7FD5FBFE" w14:textId="57456587" w:rsidR="003E06F4"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Punkty w kryterium „Okres gwarancji</w:t>
      </w:r>
      <w:r w:rsidR="00C623BE">
        <w:rPr>
          <w:rFonts w:ascii="CIDFont+F2" w:eastAsia="Calibri" w:hAnsi="CIDFont+F2" w:cs="CIDFont+F2"/>
          <w:color w:val="000000"/>
          <w:sz w:val="22"/>
          <w:szCs w:val="22"/>
        </w:rPr>
        <w:t xml:space="preserve"> na komputery</w:t>
      </w:r>
      <w:r>
        <w:rPr>
          <w:rFonts w:ascii="CIDFont+F2" w:eastAsia="Calibri" w:hAnsi="CIDFont+F2" w:cs="CIDFont+F2"/>
          <w:color w:val="000000"/>
          <w:sz w:val="22"/>
          <w:szCs w:val="22"/>
        </w:rPr>
        <w:t>” zastaną przyznane zgodnie z następującymi  zasadami:</w:t>
      </w:r>
    </w:p>
    <w:p w14:paraId="4F312D91" w14:textId="00F082C2"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00C623BE">
        <w:rPr>
          <w:rFonts w:ascii="CIDFont+F3" w:eastAsia="Calibri" w:hAnsi="CIDFont+F3" w:cs="CIDFont+F3"/>
          <w:b/>
          <w:bCs/>
          <w:color w:val="000000"/>
          <w:sz w:val="22"/>
          <w:szCs w:val="22"/>
        </w:rPr>
        <w:t>w przypadku zaoferowania gwarancji na komputery 3 lata</w:t>
      </w:r>
      <w:r w:rsidR="00FA6248" w:rsidRPr="00747547">
        <w:rPr>
          <w:rFonts w:ascii="CIDFont+F3" w:eastAsia="Calibri" w:hAnsi="CIDFont+F3" w:cs="CIDFont+F3"/>
          <w:b/>
          <w:bCs/>
          <w:color w:val="000000"/>
          <w:sz w:val="22"/>
          <w:szCs w:val="22"/>
        </w:rPr>
        <w:t xml:space="preserve"> – 40 pkt. </w:t>
      </w:r>
    </w:p>
    <w:p w14:paraId="2CADFBE7" w14:textId="4F320C5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b)</w:t>
      </w:r>
      <w:r w:rsidR="00C623BE">
        <w:rPr>
          <w:rFonts w:ascii="CIDFont+F3" w:eastAsia="Calibri" w:hAnsi="CIDFont+F3" w:cs="CIDFont+F3"/>
          <w:b/>
          <w:bCs/>
          <w:color w:val="000000"/>
          <w:sz w:val="22"/>
          <w:szCs w:val="22"/>
        </w:rPr>
        <w:t xml:space="preserve">w przypadku zaoferowania gwarancji na komputery 2 lata </w:t>
      </w:r>
      <w:r w:rsidR="00FA6248" w:rsidRPr="00747547">
        <w:rPr>
          <w:rFonts w:ascii="CIDFont+F3" w:eastAsia="Calibri" w:hAnsi="CIDFont+F3" w:cs="CIDFont+F3"/>
          <w:b/>
          <w:bCs/>
          <w:color w:val="000000"/>
          <w:sz w:val="22"/>
          <w:szCs w:val="22"/>
        </w:rPr>
        <w:t xml:space="preserve">– 0 pkt. </w:t>
      </w:r>
    </w:p>
    <w:p w14:paraId="29A599CC" w14:textId="145B36FC"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p>
    <w:p w14:paraId="663740B8" w14:textId="1B2610A3" w:rsidR="00FA624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 sytuacji, w której Wykonawca nie wskaże w okresu </w:t>
      </w:r>
      <w:r w:rsidR="00C623BE">
        <w:rPr>
          <w:rFonts w:ascii="CIDFont+F2" w:eastAsia="Calibri" w:hAnsi="CIDFont+F2" w:cs="CIDFont+F2"/>
          <w:color w:val="000000"/>
          <w:sz w:val="22"/>
          <w:szCs w:val="22"/>
        </w:rPr>
        <w:t>lub wypełni ten punkt w taki sposób</w:t>
      </w:r>
      <w:r w:rsidR="008E36E1">
        <w:rPr>
          <w:rFonts w:ascii="CIDFont+F2" w:eastAsia="Calibri" w:hAnsi="CIDFont+F2" w:cs="CIDFont+F2"/>
          <w:color w:val="000000"/>
          <w:sz w:val="22"/>
          <w:szCs w:val="22"/>
        </w:rPr>
        <w:t xml:space="preserve">, który nie pozwoli na jednoznaczną </w:t>
      </w:r>
      <w:proofErr w:type="spellStart"/>
      <w:r w:rsidR="008E36E1">
        <w:rPr>
          <w:rFonts w:ascii="CIDFont+F2" w:eastAsia="Calibri" w:hAnsi="CIDFont+F2" w:cs="CIDFont+F2"/>
          <w:color w:val="000000"/>
          <w:sz w:val="22"/>
          <w:szCs w:val="22"/>
        </w:rPr>
        <w:t>ocene</w:t>
      </w:r>
      <w:proofErr w:type="spellEnd"/>
      <w:r w:rsidR="008E36E1">
        <w:rPr>
          <w:rFonts w:ascii="CIDFont+F2" w:eastAsia="Calibri" w:hAnsi="CIDFont+F2" w:cs="CIDFont+F2"/>
          <w:color w:val="000000"/>
          <w:sz w:val="22"/>
          <w:szCs w:val="22"/>
        </w:rPr>
        <w:t xml:space="preserve"> oferty, Zamawiający do oceny oferty przyjmie 2 letni okres gwarancji i przyzna Wykonawcy 0 pkt.</w:t>
      </w:r>
    </w:p>
    <w:p w14:paraId="1C64DDA0" w14:textId="3D6E8BA1"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.2. Za najkorzystniejszą zostanie uznana oferta Wykonawcy, któr</w:t>
      </w:r>
      <w:r>
        <w:rPr>
          <w:rFonts w:ascii="CIDFont+F2" w:eastAsia="Calibri" w:hAnsi="CIDFont+F2" w:cs="CIDFont+F2"/>
          <w:color w:val="000000"/>
          <w:sz w:val="22"/>
          <w:szCs w:val="22"/>
        </w:rPr>
        <w:t>a</w:t>
      </w:r>
      <w:r w:rsidR="003E06F4">
        <w:rPr>
          <w:rFonts w:ascii="CIDFont+F2" w:eastAsia="Calibri" w:hAnsi="CIDFont+F2" w:cs="CIDFont+F2"/>
          <w:color w:val="000000"/>
          <w:sz w:val="22"/>
          <w:szCs w:val="22"/>
        </w:rPr>
        <w:t xml:space="preserve"> spełni wszys</w:t>
      </w:r>
      <w:r w:rsidR="008D3979">
        <w:rPr>
          <w:rFonts w:ascii="CIDFont+F2" w:eastAsia="Calibri" w:hAnsi="CIDFont+F2" w:cs="CIDFont+F2"/>
          <w:color w:val="000000"/>
          <w:sz w:val="22"/>
          <w:szCs w:val="22"/>
        </w:rPr>
        <w:t xml:space="preserve">tkie postanowione w  </w:t>
      </w:r>
      <w:r w:rsidR="003E06F4">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172C6BE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w:t>
      </w:r>
      <w:r w:rsidR="008E36E1">
        <w:rPr>
          <w:rFonts w:ascii="CIDFont+F2" w:eastAsia="Calibri" w:hAnsi="CIDFont+F2" w:cs="CIDFont+F2"/>
          <w:color w:val="000000"/>
          <w:sz w:val="22"/>
          <w:szCs w:val="22"/>
        </w:rPr>
        <w:t>na komputery</w:t>
      </w:r>
      <w:r w:rsidR="00323855">
        <w:rPr>
          <w:rFonts w:ascii="CIDFont+F2" w:eastAsia="Calibri" w:hAnsi="CIDFont+F2" w:cs="CIDFont+F2"/>
          <w:color w:val="000000"/>
          <w:sz w:val="22"/>
          <w:szCs w:val="22"/>
        </w:rPr>
        <w:t>, serwery, sprzęt elektroniczny oraz oprogramowanie</w:t>
      </w:r>
      <w:r w:rsidR="008D3979">
        <w:rPr>
          <w:rFonts w:ascii="CIDFont+F2" w:eastAsia="Calibri" w:hAnsi="CIDFont+F2" w:cs="CIDFont+F2"/>
          <w:color w:val="000000"/>
          <w:sz w:val="22"/>
          <w:szCs w:val="22"/>
        </w:rPr>
        <w:t>”</w:t>
      </w:r>
    </w:p>
    <w:p w14:paraId="0CBEC20C" w14:textId="008809A8"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.3. Zamawiający nie przewiduje aukcji elektronicznej.</w:t>
      </w:r>
    </w:p>
    <w:p w14:paraId="0D26F33F" w14:textId="14EF1DA9"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54695E7E"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18</w:t>
      </w:r>
      <w:r w:rsidR="003E06F4">
        <w:rPr>
          <w:rFonts w:ascii="CIDFont+F2" w:eastAsia="Calibri" w:hAnsi="CIDFont+F2" w:cs="CIDFont+F2"/>
          <w:color w:val="000000"/>
          <w:sz w:val="22"/>
          <w:szCs w:val="22"/>
        </w:rPr>
        <w:t xml:space="preserve">.5. Zamawiający udostępni informacje, o których mowa w pkt. 21.4. </w:t>
      </w:r>
      <w:proofErr w:type="spellStart"/>
      <w:r w:rsidR="003E06F4">
        <w:rPr>
          <w:rFonts w:ascii="CIDFont+F2" w:eastAsia="Calibri" w:hAnsi="CIDFont+F2" w:cs="CIDFont+F2"/>
          <w:color w:val="000000"/>
          <w:sz w:val="22"/>
          <w:szCs w:val="22"/>
        </w:rPr>
        <w:t>ppkt</w:t>
      </w:r>
      <w:proofErr w:type="spellEnd"/>
      <w:r w:rsidR="003E06F4">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4EABE5E7" w14:textId="0DB6A9C1" w:rsidR="003E06F4" w:rsidRPr="008E36E1" w:rsidRDefault="008E36E1"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OFERTY W CELU ZAWARCIA UMOW</w:t>
      </w:r>
      <w:r>
        <w:rPr>
          <w:rFonts w:ascii="CIDFont+F3" w:eastAsia="Calibri" w:hAnsi="CIDFont+F3" w:cs="CIDFont+F3"/>
          <w:b/>
          <w:bCs/>
          <w:color w:val="000000"/>
          <w:sz w:val="22"/>
          <w:szCs w:val="22"/>
        </w:rPr>
        <w:t>Y</w:t>
      </w:r>
    </w:p>
    <w:p w14:paraId="42F4151F" w14:textId="6D52F032"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w:t>
      </w:r>
      <w:r>
        <w:rPr>
          <w:rFonts w:ascii="CIDFont+F2" w:eastAsia="Calibri" w:hAnsi="CIDFont+F2" w:cs="CIDFont+F2"/>
          <w:color w:val="000000"/>
          <w:sz w:val="22"/>
          <w:szCs w:val="22"/>
        </w:rPr>
        <w:t>1</w:t>
      </w:r>
      <w:r w:rsidR="003E06F4">
        <w:rPr>
          <w:rFonts w:ascii="CIDFont+F2" w:eastAsia="Calibri" w:hAnsi="CIDFont+F2" w:cs="CIDFont+F2"/>
          <w:color w:val="000000"/>
          <w:sz w:val="22"/>
          <w:szCs w:val="22"/>
        </w:rPr>
        <w:t>. Wykonawca, o którym mowa w ust. 1, ma obowiązek zawrzeć umowę w sprawie zamówienia na</w:t>
      </w:r>
      <w:r w:rsidR="00D41E00">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Umowa zostanie uzupełniona o zapisy wynikające ze złożonej oferty.</w:t>
      </w:r>
    </w:p>
    <w:p w14:paraId="28DB2533" w14:textId="0DF27CF6"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19.2</w:t>
      </w:r>
      <w:r w:rsidR="003E06F4">
        <w:rPr>
          <w:rFonts w:ascii="CIDFont+F2" w:eastAsia="Calibri" w:hAnsi="CIDFont+F2" w:cs="CIDFont+F2"/>
          <w:color w:val="000000"/>
          <w:sz w:val="22"/>
          <w:szCs w:val="22"/>
        </w:rPr>
        <w:t>. W przypadku, gdy zostanie wybrana jako najkorzystniejsza oferta Wykonawców wspólnie</w:t>
      </w:r>
    </w:p>
    <w:p w14:paraId="68200EF6" w14:textId="508A454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4C805CE3" w14:textId="108CF1B6" w:rsidR="003E06F4" w:rsidRDefault="008E36E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19.3.</w:t>
      </w:r>
      <w:r w:rsidR="003E06F4">
        <w:rPr>
          <w:rFonts w:ascii="CIDFont+F2" w:eastAsia="Calibri" w:hAnsi="CIDFont+F2" w:cs="CIDFont+F2"/>
          <w:color w:val="000000"/>
          <w:sz w:val="22"/>
          <w:szCs w:val="22"/>
        </w:rPr>
        <w:t>Zamawiający zawiera umowę w sprawie zamówienia publicznego, z uwzględnieniem art. 577 Ustawy,</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oferty.</w:t>
      </w:r>
    </w:p>
    <w:p w14:paraId="5BE1D986" w14:textId="63F9F446" w:rsidR="003E06F4" w:rsidRDefault="00D226D6"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w:t>
      </w:r>
      <w:r>
        <w:rPr>
          <w:rFonts w:ascii="CIDFont+F2" w:eastAsia="Calibri" w:hAnsi="CIDFont+F2" w:cs="CIDFont+F2"/>
          <w:color w:val="000000"/>
          <w:sz w:val="22"/>
          <w:szCs w:val="22"/>
        </w:rPr>
        <w:t>4</w:t>
      </w:r>
      <w:r w:rsidR="003E06F4">
        <w:rPr>
          <w:rFonts w:ascii="CIDFont+F2" w:eastAsia="Calibri" w:hAnsi="CIDFont+F2" w:cs="CIDFont+F2"/>
          <w:color w:val="000000"/>
          <w:sz w:val="22"/>
          <w:szCs w:val="22"/>
        </w:rPr>
        <w:t>. Zamawiający może zawrzeć umowę w sprawie zamówienia publicznego przed upływem</w:t>
      </w:r>
      <w:r w:rsidR="00921848">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którym mowa w pkt. </w:t>
      </w:r>
      <w:r>
        <w:rPr>
          <w:rFonts w:ascii="CIDFont+F2" w:eastAsia="Calibri" w:hAnsi="CIDFont+F2" w:cs="CIDFont+F2"/>
          <w:color w:val="000000"/>
          <w:sz w:val="22"/>
          <w:szCs w:val="22"/>
        </w:rPr>
        <w:t>19.6.</w:t>
      </w:r>
      <w:r w:rsidR="003E06F4">
        <w:rPr>
          <w:rFonts w:ascii="CIDFont+F2" w:eastAsia="Calibri" w:hAnsi="CIDFont+F2" w:cs="CIDFont+F2"/>
          <w:color w:val="000000"/>
          <w:sz w:val="22"/>
          <w:szCs w:val="22"/>
        </w:rPr>
        <w:t>, jeżeli w postępowaniu o udzielenie</w:t>
      </w:r>
      <w:r w:rsidR="00FE382A">
        <w:rPr>
          <w:rFonts w:ascii="CIDFont+F2" w:eastAsia="Calibri" w:hAnsi="CIDFont+F2" w:cs="CIDFont+F2"/>
          <w:color w:val="000000"/>
          <w:sz w:val="22"/>
          <w:szCs w:val="22"/>
        </w:rPr>
        <w:t xml:space="preserve"> zamówienia złożono tylko jedną </w:t>
      </w:r>
      <w:r w:rsidR="003E06F4">
        <w:rPr>
          <w:rFonts w:ascii="CIDFont+F2" w:eastAsia="Calibri" w:hAnsi="CIDFont+F2" w:cs="CIDFont+F2"/>
          <w:color w:val="000000"/>
          <w:sz w:val="22"/>
          <w:szCs w:val="22"/>
        </w:rPr>
        <w:t>ofertę.</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027802D9"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226D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POUCZENIE O ŚRODKACH OCHRONY PRAWNEJ</w:t>
      </w:r>
    </w:p>
    <w:p w14:paraId="4A15014A" w14:textId="38D72E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38709CE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048D2830" w14:textId="77777777" w:rsidR="005015F8" w:rsidRDefault="005015F8" w:rsidP="00251281">
      <w:pPr>
        <w:autoSpaceDE w:val="0"/>
        <w:autoSpaceDN w:val="0"/>
        <w:adjustRightInd w:val="0"/>
        <w:jc w:val="both"/>
        <w:rPr>
          <w:rFonts w:ascii="CIDFont+F2" w:eastAsia="Calibri" w:hAnsi="CIDFont+F2" w:cs="CIDFont+F2"/>
          <w:color w:val="000000"/>
          <w:sz w:val="22"/>
          <w:szCs w:val="22"/>
        </w:rPr>
      </w:pPr>
    </w:p>
    <w:p w14:paraId="1B877109" w14:textId="582AFF3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0EA88D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15F8E82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61A9C7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37B976DC"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7C0CBA7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2BC8D51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4624BF6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3B0A4DF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797FC48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7A2C426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42916E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0F98E9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226D6">
        <w:rPr>
          <w:rFonts w:ascii="CIDFont+F2" w:eastAsia="Calibri" w:hAnsi="CIDFont+F2" w:cs="CIDFont+F2"/>
          <w:color w:val="000000"/>
          <w:sz w:val="22"/>
          <w:szCs w:val="22"/>
        </w:rPr>
        <w:t>0</w:t>
      </w:r>
      <w:r>
        <w:rPr>
          <w:rFonts w:ascii="CIDFont+F2" w:eastAsia="Calibri" w:hAnsi="CIDFont+F2" w:cs="CIDFont+F2"/>
          <w:color w:val="000000"/>
          <w:sz w:val="22"/>
          <w:szCs w:val="22"/>
        </w:rPr>
        <w:t>.13. Od wyroku sądu lub postanowienia kończącego postępowanie w sprawie przysługuje skarga</w:t>
      </w:r>
    </w:p>
    <w:p w14:paraId="1F4BF739" w14:textId="368E79C2" w:rsidR="00F76C9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r w:rsidR="00663B1F">
        <w:rPr>
          <w:rFonts w:ascii="CIDFont+F2" w:eastAsia="Calibri" w:hAnsi="CIDFont+F2" w:cs="CIDFont+F2"/>
          <w:color w:val="000000"/>
          <w:sz w:val="22"/>
          <w:szCs w:val="22"/>
        </w:rPr>
        <w:t>.</w:t>
      </w:r>
    </w:p>
    <w:p w14:paraId="0A724C94" w14:textId="5DF07167" w:rsidR="00F76C90" w:rsidRDefault="00F76C90" w:rsidP="00251281">
      <w:pPr>
        <w:autoSpaceDE w:val="0"/>
        <w:autoSpaceDN w:val="0"/>
        <w:adjustRightInd w:val="0"/>
        <w:jc w:val="both"/>
        <w:rPr>
          <w:rFonts w:ascii="CIDFont+F2" w:eastAsia="Calibri" w:hAnsi="CIDFont+F2" w:cs="CIDFont+F2"/>
          <w:color w:val="000000"/>
          <w:sz w:val="22"/>
          <w:szCs w:val="22"/>
        </w:rPr>
      </w:pPr>
    </w:p>
    <w:p w14:paraId="6C3B59A0" w14:textId="77777777" w:rsidR="00F76C90" w:rsidRDefault="00F76C90" w:rsidP="00251281">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42"/>
        <w:gridCol w:w="395"/>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251281">
            <w:p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364B790D" w:rsidR="00095DBF" w:rsidRPr="005015F8" w:rsidRDefault="00095DBF" w:rsidP="005015F8">
            <w:pPr>
              <w:numPr>
                <w:ilvl w:val="0"/>
                <w:numId w:val="1"/>
              </w:numPr>
              <w:spacing w:before="100" w:beforeAutospacing="1" w:after="100" w:afterAutospacing="1"/>
              <w:jc w:val="both"/>
              <w:rPr>
                <w:rFonts w:asciiTheme="minorHAnsi" w:hAnsiTheme="minorHAnsi" w:cstheme="minorHAnsi"/>
              </w:rPr>
            </w:pPr>
            <w:r w:rsidRPr="005015F8">
              <w:rPr>
                <w:rFonts w:asciiTheme="minorHAnsi" w:hAnsiTheme="minorHAnsi" w:cstheme="minorHAnsi"/>
              </w:rPr>
              <w:t xml:space="preserve">Dane osobowe są gromadzone i przetwarzane w celu: </w:t>
            </w:r>
          </w:p>
          <w:p w14:paraId="5415AD47" w14:textId="7707D289" w:rsidR="00095DBF" w:rsidRPr="00747547" w:rsidRDefault="00095DBF" w:rsidP="00251281">
            <w:pPr>
              <w:autoSpaceDE w:val="0"/>
              <w:autoSpaceDN w:val="0"/>
              <w:adjustRightInd w:val="0"/>
              <w:jc w:val="both"/>
              <w:rPr>
                <w:rFonts w:ascii="CIDFont+F3" w:eastAsia="Calibri" w:hAnsi="CIDFont+F3" w:cs="CIDFont+F3"/>
                <w:color w:val="000000"/>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w:t>
            </w:r>
            <w:r w:rsidR="00D226D6">
              <w:rPr>
                <w:rFonts w:asciiTheme="minorHAnsi" w:hAnsiTheme="minorHAnsi" w:cstheme="minorHAnsi"/>
              </w:rPr>
              <w:t xml:space="preserve"> „Dostawa komputerów, serwerów, sprzętu elektronicznego oraz oprogramowania w ramach projektu grantowego „Cyfrowa Gmina”</w:t>
            </w:r>
            <w:r w:rsidR="00747547" w:rsidRPr="00747547">
              <w:rPr>
                <w:rFonts w:ascii="CIDFont+F3" w:eastAsia="Calibri" w:hAnsi="CIDFont+F3" w:cs="CIDFont+F3"/>
                <w:color w:val="000000"/>
              </w:rPr>
              <w:t xml:space="preserve">” </w:t>
            </w:r>
          </w:p>
          <w:p w14:paraId="5EA569AA" w14:textId="2530A0F5"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osoby upoważnione przez administratora do przetwarzania danych w ramach wykonywania swoich obowiązków służbowych</w:t>
            </w:r>
          </w:p>
          <w:p w14:paraId="66627991"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251281">
            <w:pPr>
              <w:spacing w:before="100" w:beforeAutospacing="1" w:after="100" w:afterAutospacing="1"/>
              <w:jc w:val="both"/>
              <w:rPr>
                <w:rFonts w:asciiTheme="minorHAnsi" w:hAnsiTheme="minorHAnsi" w:cstheme="minorHAnsi"/>
              </w:rPr>
            </w:pPr>
          </w:p>
          <w:p w14:paraId="122E7FA8" w14:textId="77777777" w:rsidR="00095DBF" w:rsidRPr="006171A1" w:rsidRDefault="00095DBF" w:rsidP="00251281">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772"/>
              <w:gridCol w:w="277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251281">
                  <w:pPr>
                    <w:jc w:val="both"/>
                    <w:rPr>
                      <w:rFonts w:asciiTheme="minorHAnsi" w:hAnsiTheme="minorHAnsi" w:cstheme="minorHAnsi"/>
                    </w:rPr>
                  </w:pPr>
                </w:p>
              </w:tc>
              <w:tc>
                <w:tcPr>
                  <w:tcW w:w="0" w:type="auto"/>
                  <w:vAlign w:val="center"/>
                </w:tcPr>
                <w:p w14:paraId="757540B8" w14:textId="77777777" w:rsidR="00095DBF" w:rsidRPr="006171A1" w:rsidRDefault="00095DBF" w:rsidP="00251281">
                  <w:pPr>
                    <w:jc w:val="both"/>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251281">
                  <w:pPr>
                    <w:jc w:val="both"/>
                    <w:rPr>
                      <w:rFonts w:asciiTheme="minorHAnsi" w:hAnsiTheme="minorHAnsi" w:cstheme="minorHAnsi"/>
                    </w:rPr>
                  </w:pPr>
                </w:p>
              </w:tc>
              <w:tc>
                <w:tcPr>
                  <w:tcW w:w="0" w:type="auto"/>
                  <w:vAlign w:val="center"/>
                </w:tcPr>
                <w:p w14:paraId="600C2E11" w14:textId="77777777" w:rsidR="00095DBF" w:rsidRPr="006171A1" w:rsidRDefault="00095DBF" w:rsidP="00251281">
                  <w:pPr>
                    <w:jc w:val="both"/>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251281">
                  <w:pPr>
                    <w:jc w:val="both"/>
                    <w:rPr>
                      <w:rFonts w:asciiTheme="minorHAnsi" w:hAnsiTheme="minorHAnsi" w:cstheme="minorHAnsi"/>
                    </w:rPr>
                  </w:pPr>
                </w:p>
              </w:tc>
              <w:tc>
                <w:tcPr>
                  <w:tcW w:w="0" w:type="auto"/>
                  <w:vAlign w:val="center"/>
                </w:tcPr>
                <w:p w14:paraId="70022785" w14:textId="77777777" w:rsidR="00095DBF" w:rsidRPr="006171A1" w:rsidRDefault="00095DBF" w:rsidP="00251281">
                  <w:pPr>
                    <w:jc w:val="both"/>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251281">
                  <w:pPr>
                    <w:jc w:val="both"/>
                    <w:rPr>
                      <w:rFonts w:asciiTheme="minorHAnsi" w:hAnsiTheme="minorHAnsi" w:cstheme="minorHAnsi"/>
                    </w:rPr>
                  </w:pPr>
                </w:p>
              </w:tc>
              <w:tc>
                <w:tcPr>
                  <w:tcW w:w="0" w:type="auto"/>
                  <w:vAlign w:val="center"/>
                </w:tcPr>
                <w:p w14:paraId="0894A984" w14:textId="77777777" w:rsidR="00095DBF" w:rsidRPr="006171A1" w:rsidRDefault="00095DBF" w:rsidP="00251281">
                  <w:pPr>
                    <w:jc w:val="both"/>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251281">
                  <w:pPr>
                    <w:jc w:val="both"/>
                    <w:rPr>
                      <w:rFonts w:asciiTheme="minorHAnsi" w:hAnsiTheme="minorHAnsi" w:cstheme="minorHAnsi"/>
                    </w:rPr>
                  </w:pPr>
                </w:p>
                <w:p w14:paraId="5B93458F" w14:textId="77777777" w:rsidR="00921848" w:rsidRPr="006171A1" w:rsidRDefault="00921848" w:rsidP="00251281">
                  <w:pPr>
                    <w:jc w:val="both"/>
                    <w:rPr>
                      <w:rFonts w:asciiTheme="minorHAnsi" w:hAnsiTheme="minorHAnsi" w:cstheme="minorHAnsi"/>
                    </w:rPr>
                  </w:pPr>
                </w:p>
                <w:p w14:paraId="2BBA8C87" w14:textId="77777777" w:rsidR="00921848" w:rsidRPr="006171A1" w:rsidRDefault="00921848" w:rsidP="00251281">
                  <w:pPr>
                    <w:jc w:val="both"/>
                    <w:rPr>
                      <w:rFonts w:asciiTheme="minorHAnsi" w:hAnsiTheme="minorHAnsi" w:cstheme="minorHAnsi"/>
                    </w:rPr>
                  </w:pPr>
                </w:p>
                <w:p w14:paraId="5E026DAF" w14:textId="77777777" w:rsidR="00921848" w:rsidRPr="006171A1" w:rsidRDefault="00921848" w:rsidP="00251281">
                  <w:pPr>
                    <w:jc w:val="both"/>
                    <w:rPr>
                      <w:rFonts w:asciiTheme="minorHAnsi" w:hAnsiTheme="minorHAnsi" w:cstheme="minorHAnsi"/>
                    </w:rPr>
                  </w:pPr>
                </w:p>
                <w:p w14:paraId="33364809" w14:textId="77777777" w:rsidR="00921848" w:rsidRPr="006171A1" w:rsidRDefault="00921848" w:rsidP="00251281">
                  <w:pPr>
                    <w:jc w:val="both"/>
                    <w:rPr>
                      <w:rFonts w:asciiTheme="minorHAnsi" w:hAnsiTheme="minorHAnsi" w:cstheme="minorHAnsi"/>
                    </w:rPr>
                  </w:pPr>
                </w:p>
                <w:p w14:paraId="07172673" w14:textId="77777777" w:rsidR="00921848" w:rsidRPr="006171A1" w:rsidRDefault="00921848" w:rsidP="00251281">
                  <w:pPr>
                    <w:jc w:val="both"/>
                    <w:rPr>
                      <w:rFonts w:asciiTheme="minorHAnsi" w:hAnsiTheme="minorHAnsi" w:cstheme="minorHAnsi"/>
                    </w:rPr>
                  </w:pPr>
                </w:p>
                <w:p w14:paraId="67CDE23E" w14:textId="77777777" w:rsidR="00921848" w:rsidRPr="006171A1" w:rsidRDefault="00921848" w:rsidP="00251281">
                  <w:pPr>
                    <w:jc w:val="both"/>
                    <w:rPr>
                      <w:rFonts w:asciiTheme="minorHAnsi" w:hAnsiTheme="minorHAnsi" w:cstheme="minorHAnsi"/>
                    </w:rPr>
                  </w:pPr>
                </w:p>
                <w:p w14:paraId="5CCC2C14" w14:textId="1E2AB77C" w:rsidR="00921848" w:rsidRPr="006171A1" w:rsidRDefault="00921848" w:rsidP="00251281">
                  <w:pPr>
                    <w:jc w:val="both"/>
                    <w:rPr>
                      <w:rFonts w:asciiTheme="minorHAnsi" w:hAnsiTheme="minorHAnsi" w:cstheme="minorHAnsi"/>
                    </w:rPr>
                  </w:pPr>
                </w:p>
              </w:tc>
              <w:tc>
                <w:tcPr>
                  <w:tcW w:w="0" w:type="auto"/>
                  <w:vAlign w:val="center"/>
                </w:tcPr>
                <w:p w14:paraId="1FC3EFEE" w14:textId="77777777" w:rsidR="00095DBF" w:rsidRPr="006171A1" w:rsidRDefault="00095DBF" w:rsidP="00251281">
                  <w:pPr>
                    <w:jc w:val="both"/>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07930805" w14:textId="77777777" w:rsidR="00C81A66" w:rsidRDefault="00C81A66" w:rsidP="00251281">
                  <w:pPr>
                    <w:jc w:val="both"/>
                    <w:rPr>
                      <w:rFonts w:asciiTheme="minorHAnsi" w:hAnsiTheme="minorHAnsi" w:cstheme="minorHAnsi"/>
                    </w:rPr>
                  </w:pPr>
                </w:p>
                <w:p w14:paraId="67ADA3AA" w14:textId="77777777" w:rsidR="009A5F25" w:rsidRDefault="009A5F25" w:rsidP="00251281">
                  <w:pPr>
                    <w:jc w:val="both"/>
                    <w:rPr>
                      <w:rFonts w:asciiTheme="minorHAnsi" w:hAnsiTheme="minorHAnsi" w:cstheme="minorHAnsi"/>
                    </w:rPr>
                  </w:pPr>
                </w:p>
                <w:p w14:paraId="503A5884" w14:textId="2EA76A81" w:rsidR="009A5F25" w:rsidRPr="006171A1" w:rsidRDefault="009A5F25" w:rsidP="00251281">
                  <w:pPr>
                    <w:jc w:val="both"/>
                    <w:rPr>
                      <w:rFonts w:asciiTheme="minorHAnsi" w:hAnsiTheme="minorHAnsi" w:cstheme="minorHAnsi"/>
                    </w:rPr>
                  </w:pPr>
                </w:p>
              </w:tc>
              <w:tc>
                <w:tcPr>
                  <w:tcW w:w="0" w:type="auto"/>
                  <w:vAlign w:val="center"/>
                </w:tcPr>
                <w:p w14:paraId="69629F56" w14:textId="77777777" w:rsidR="00C81A66" w:rsidRPr="006171A1" w:rsidRDefault="00C81A66" w:rsidP="00251281">
                  <w:pPr>
                    <w:jc w:val="both"/>
                    <w:rPr>
                      <w:rFonts w:asciiTheme="minorHAnsi" w:hAnsiTheme="minorHAnsi" w:cstheme="minorHAnsi"/>
                    </w:rPr>
                  </w:pPr>
                </w:p>
              </w:tc>
            </w:tr>
            <w:tr w:rsidR="001A5344" w:rsidRPr="006171A1" w14:paraId="39898D4F" w14:textId="77777777" w:rsidTr="0038371F">
              <w:trPr>
                <w:tblCellSpacing w:w="7" w:type="dxa"/>
              </w:trPr>
              <w:tc>
                <w:tcPr>
                  <w:tcW w:w="0" w:type="auto"/>
                  <w:vAlign w:val="center"/>
                </w:tcPr>
                <w:p w14:paraId="2B8F46BB" w14:textId="38457F0A" w:rsidR="001A5344" w:rsidRDefault="001A5344" w:rsidP="00251281">
                  <w:pPr>
                    <w:jc w:val="both"/>
                    <w:rPr>
                      <w:rFonts w:asciiTheme="minorHAnsi" w:hAnsiTheme="minorHAnsi" w:cstheme="minorHAnsi"/>
                    </w:rPr>
                  </w:pPr>
                </w:p>
              </w:tc>
              <w:tc>
                <w:tcPr>
                  <w:tcW w:w="0" w:type="auto"/>
                  <w:vAlign w:val="center"/>
                </w:tcPr>
                <w:p w14:paraId="32992E14" w14:textId="77777777" w:rsidR="001A5344" w:rsidRPr="006171A1" w:rsidRDefault="001A5344" w:rsidP="00251281">
                  <w:pPr>
                    <w:jc w:val="both"/>
                    <w:rPr>
                      <w:rFonts w:asciiTheme="minorHAnsi" w:hAnsiTheme="minorHAnsi" w:cstheme="minorHAnsi"/>
                    </w:rPr>
                  </w:pPr>
                </w:p>
              </w:tc>
            </w:tr>
            <w:tr w:rsidR="005136CE" w:rsidRPr="006171A1" w14:paraId="7C0943CD" w14:textId="77777777" w:rsidTr="0038371F">
              <w:trPr>
                <w:tblCellSpacing w:w="7" w:type="dxa"/>
              </w:trPr>
              <w:tc>
                <w:tcPr>
                  <w:tcW w:w="0" w:type="auto"/>
                  <w:vAlign w:val="center"/>
                </w:tcPr>
                <w:p w14:paraId="26B89DDA" w14:textId="77777777" w:rsidR="005136CE" w:rsidRDefault="005136CE" w:rsidP="00251281">
                  <w:pPr>
                    <w:jc w:val="both"/>
                    <w:rPr>
                      <w:rFonts w:asciiTheme="minorHAnsi" w:hAnsiTheme="minorHAnsi" w:cstheme="minorHAnsi"/>
                    </w:rPr>
                  </w:pPr>
                </w:p>
                <w:p w14:paraId="37566C67" w14:textId="4EB056F5" w:rsidR="00663B1F" w:rsidRDefault="00663B1F" w:rsidP="00251281">
                  <w:pPr>
                    <w:jc w:val="both"/>
                    <w:rPr>
                      <w:rFonts w:asciiTheme="minorHAnsi" w:hAnsiTheme="minorHAnsi" w:cstheme="minorHAnsi"/>
                    </w:rPr>
                  </w:pPr>
                </w:p>
              </w:tc>
              <w:tc>
                <w:tcPr>
                  <w:tcW w:w="0" w:type="auto"/>
                  <w:vAlign w:val="center"/>
                </w:tcPr>
                <w:p w14:paraId="098986E9" w14:textId="1B059482" w:rsidR="005015F8" w:rsidRPr="006171A1" w:rsidRDefault="005015F8" w:rsidP="00251281">
                  <w:pPr>
                    <w:jc w:val="both"/>
                    <w:rPr>
                      <w:rFonts w:asciiTheme="minorHAnsi" w:hAnsiTheme="minorHAnsi" w:cstheme="minorHAnsi"/>
                    </w:rPr>
                  </w:pPr>
                </w:p>
              </w:tc>
            </w:tr>
            <w:tr w:rsidR="00854594" w:rsidRPr="006171A1" w14:paraId="59D7DAE1" w14:textId="77777777" w:rsidTr="0038371F">
              <w:trPr>
                <w:tblCellSpacing w:w="7" w:type="dxa"/>
              </w:trPr>
              <w:tc>
                <w:tcPr>
                  <w:tcW w:w="0" w:type="auto"/>
                  <w:vAlign w:val="center"/>
                </w:tcPr>
                <w:p w14:paraId="1666952E" w14:textId="603FDE73" w:rsidR="00854594" w:rsidRDefault="00854594" w:rsidP="00251281">
                  <w:pPr>
                    <w:jc w:val="both"/>
                    <w:rPr>
                      <w:rFonts w:asciiTheme="minorHAnsi" w:hAnsiTheme="minorHAnsi" w:cstheme="minorHAnsi"/>
                    </w:rPr>
                  </w:pPr>
                </w:p>
              </w:tc>
              <w:tc>
                <w:tcPr>
                  <w:tcW w:w="0" w:type="auto"/>
                  <w:vAlign w:val="center"/>
                </w:tcPr>
                <w:p w14:paraId="7875CA1E" w14:textId="77777777" w:rsidR="00854594" w:rsidRPr="006171A1" w:rsidRDefault="00854594" w:rsidP="00251281">
                  <w:pPr>
                    <w:jc w:val="both"/>
                    <w:rPr>
                      <w:rFonts w:asciiTheme="minorHAnsi" w:hAnsiTheme="minorHAnsi" w:cstheme="minorHAnsi"/>
                    </w:rPr>
                  </w:pPr>
                </w:p>
              </w:tc>
            </w:tr>
          </w:tbl>
          <w:p w14:paraId="0883A396" w14:textId="1ED8ADEB" w:rsidR="00095DBF" w:rsidRPr="006171A1" w:rsidRDefault="00854594" w:rsidP="00251281">
            <w:pPr>
              <w:jc w:val="both"/>
              <w:rPr>
                <w:rFonts w:asciiTheme="minorHAnsi" w:hAnsiTheme="minorHAnsi" w:cstheme="minorHAnsi"/>
              </w:rPr>
            </w:pPr>
            <w:r>
              <w:rPr>
                <w:rFonts w:asciiTheme="minorHAnsi" w:hAnsiTheme="minorHAnsi" w:cstheme="minorHAnsi"/>
              </w:rPr>
              <w:t xml:space="preserve"> </w:t>
            </w:r>
            <w:r w:rsidR="0038371F"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251281">
            <w:pPr>
              <w:jc w:val="both"/>
              <w:rPr>
                <w:rFonts w:asciiTheme="minorHAnsi" w:hAnsiTheme="minorHAnsi" w:cstheme="minorHAnsi"/>
              </w:rPr>
            </w:pPr>
          </w:p>
        </w:tc>
      </w:tr>
    </w:tbl>
    <w:p w14:paraId="215A72A9" w14:textId="54FD21C2" w:rsidR="0038371F" w:rsidRDefault="00854594" w:rsidP="00FA3046">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38371F">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595AFEA1" w14:textId="552385A1" w:rsidR="00663B1F" w:rsidRPr="009A03E8" w:rsidRDefault="0038371F" w:rsidP="00663B1F">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 xml:space="preserve">realizacje zadania pn. </w:t>
      </w:r>
      <w:r w:rsidR="00663B1F" w:rsidRPr="009A03E8">
        <w:rPr>
          <w:rFonts w:asciiTheme="minorHAnsi" w:hAnsiTheme="minorHAnsi" w:cstheme="minorHAnsi"/>
          <w:b/>
          <w:bCs/>
        </w:rPr>
        <w:t>„Dostawa komputerów, serwerów, sprzętu elektronicznego oraz oprogramowania w ramach projektu grantowego „Cyfrowa Gmina”</w:t>
      </w:r>
    </w:p>
    <w:p w14:paraId="6B54BA5B" w14:textId="48361A33" w:rsidR="0038371F" w:rsidRPr="00854594" w:rsidRDefault="0038371F" w:rsidP="00854594">
      <w:pPr>
        <w:autoSpaceDE w:val="0"/>
        <w:autoSpaceDN w:val="0"/>
        <w:adjustRightInd w:val="0"/>
        <w:jc w:val="center"/>
        <w:rPr>
          <w:rFonts w:ascii="CIDFont+F3" w:eastAsia="Calibri" w:hAnsi="CIDFont+F3" w:cs="CIDFont+F3"/>
          <w:color w:val="000000"/>
          <w:sz w:val="36"/>
          <w:szCs w:val="36"/>
        </w:rPr>
      </w:pP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D0C5579" w14:textId="77777777" w:rsidR="00221D7C" w:rsidRPr="009A03E8" w:rsidRDefault="003E06F4" w:rsidP="00221D7C">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r w:rsidR="00221D7C">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na realizację zadania pn.</w:t>
      </w:r>
      <w:r w:rsidR="00221D7C">
        <w:rPr>
          <w:rFonts w:ascii="CIDFont+F2" w:eastAsia="Calibri" w:hAnsi="CIDFont+F2" w:cs="CIDFont+F2"/>
          <w:color w:val="000000"/>
          <w:sz w:val="22"/>
          <w:szCs w:val="22"/>
        </w:rPr>
        <w:t xml:space="preserve"> </w:t>
      </w:r>
      <w:r w:rsidR="00221D7C" w:rsidRPr="009A03E8">
        <w:rPr>
          <w:rFonts w:asciiTheme="minorHAnsi" w:hAnsiTheme="minorHAnsi" w:cstheme="minorHAnsi"/>
          <w:b/>
          <w:bCs/>
        </w:rPr>
        <w:t>„Dostawa komputerów, serwerów, sprzętu elektronicznego oraz oprogramowania w ramach projektu grantowego „Cyfrowa Gmina”</w:t>
      </w:r>
    </w:p>
    <w:p w14:paraId="14564EC4" w14:textId="2D37AF2B" w:rsidR="003E06F4" w:rsidRDefault="003E06F4" w:rsidP="003E06F4">
      <w:pPr>
        <w:autoSpaceDE w:val="0"/>
        <w:autoSpaceDN w:val="0"/>
        <w:adjustRightInd w:val="0"/>
        <w:rPr>
          <w:rFonts w:ascii="CIDFont+F2" w:eastAsia="Calibri" w:hAnsi="CIDFont+F2" w:cs="CIDFont+F2"/>
          <w:color w:val="000000"/>
          <w:sz w:val="22"/>
          <w:szCs w:val="22"/>
        </w:rPr>
      </w:pP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60CDF486"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tbl>
      <w:tblPr>
        <w:tblStyle w:val="Tabela-Siatka"/>
        <w:tblW w:w="0" w:type="auto"/>
        <w:tblLook w:val="04A0" w:firstRow="1" w:lastRow="0" w:firstColumn="1" w:lastColumn="0" w:noHBand="0" w:noVBand="1"/>
      </w:tblPr>
      <w:tblGrid>
        <w:gridCol w:w="3256"/>
        <w:gridCol w:w="1274"/>
        <w:gridCol w:w="2265"/>
        <w:gridCol w:w="2265"/>
      </w:tblGrid>
      <w:tr w:rsidR="00221D7C" w14:paraId="7AE4DBEB" w14:textId="77777777" w:rsidTr="006855C5">
        <w:trPr>
          <w:trHeight w:val="540"/>
        </w:trPr>
        <w:tc>
          <w:tcPr>
            <w:tcW w:w="3256" w:type="dxa"/>
          </w:tcPr>
          <w:p w14:paraId="2D1C80D3" w14:textId="1CD4B27D"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Przedmiot zamówienia</w:t>
            </w:r>
          </w:p>
        </w:tc>
        <w:tc>
          <w:tcPr>
            <w:tcW w:w="1274" w:type="dxa"/>
          </w:tcPr>
          <w:p w14:paraId="3986F4BF" w14:textId="5CC941BF"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Liczba</w:t>
            </w:r>
          </w:p>
        </w:tc>
        <w:tc>
          <w:tcPr>
            <w:tcW w:w="2265" w:type="dxa"/>
          </w:tcPr>
          <w:p w14:paraId="096811EA" w14:textId="414B997C"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Cena jednostkowa brutto zł./szt.</w:t>
            </w:r>
          </w:p>
        </w:tc>
        <w:tc>
          <w:tcPr>
            <w:tcW w:w="2265" w:type="dxa"/>
          </w:tcPr>
          <w:p w14:paraId="74D0BCA2" w14:textId="77777777"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Wartość brutto</w:t>
            </w:r>
          </w:p>
          <w:p w14:paraId="3350D443" w14:textId="77777777"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Kol. 2 x 3</w:t>
            </w:r>
          </w:p>
          <w:p w14:paraId="7883FF44" w14:textId="2557C5ED" w:rsidR="006855C5" w:rsidRDefault="006855C5" w:rsidP="006855C5">
            <w:pPr>
              <w:autoSpaceDE w:val="0"/>
              <w:autoSpaceDN w:val="0"/>
              <w:adjustRightInd w:val="0"/>
              <w:jc w:val="center"/>
              <w:rPr>
                <w:rFonts w:ascii="CIDFont+F3" w:eastAsia="Calibri" w:hAnsi="CIDFont+F3" w:cs="CIDFont+F3"/>
                <w:color w:val="000000"/>
                <w:sz w:val="22"/>
                <w:szCs w:val="22"/>
              </w:rPr>
            </w:pPr>
          </w:p>
        </w:tc>
      </w:tr>
      <w:tr w:rsidR="006855C5" w14:paraId="1FA067F1" w14:textId="77777777" w:rsidTr="00221D7C">
        <w:trPr>
          <w:trHeight w:val="255"/>
        </w:trPr>
        <w:tc>
          <w:tcPr>
            <w:tcW w:w="3256" w:type="dxa"/>
          </w:tcPr>
          <w:p w14:paraId="565A554C" w14:textId="19F842A7"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1</w:t>
            </w:r>
          </w:p>
        </w:tc>
        <w:tc>
          <w:tcPr>
            <w:tcW w:w="1274" w:type="dxa"/>
          </w:tcPr>
          <w:p w14:paraId="628734A0" w14:textId="7DFCEA9B"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2</w:t>
            </w:r>
          </w:p>
        </w:tc>
        <w:tc>
          <w:tcPr>
            <w:tcW w:w="2265" w:type="dxa"/>
          </w:tcPr>
          <w:p w14:paraId="77FACD2A" w14:textId="6AC147E6"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3</w:t>
            </w:r>
          </w:p>
        </w:tc>
        <w:tc>
          <w:tcPr>
            <w:tcW w:w="2265" w:type="dxa"/>
          </w:tcPr>
          <w:p w14:paraId="6B9DCBCD" w14:textId="13F02BAF" w:rsidR="006855C5" w:rsidRDefault="006855C5"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r>
      <w:tr w:rsidR="00221D7C" w14:paraId="71D43874" w14:textId="77777777" w:rsidTr="00221D7C">
        <w:tc>
          <w:tcPr>
            <w:tcW w:w="3256" w:type="dxa"/>
          </w:tcPr>
          <w:p w14:paraId="38D5CF44" w14:textId="7A48A913" w:rsidR="00221D7C" w:rsidRDefault="00221D7C"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Komputer stacjonarny</w:t>
            </w:r>
          </w:p>
        </w:tc>
        <w:tc>
          <w:tcPr>
            <w:tcW w:w="1274" w:type="dxa"/>
          </w:tcPr>
          <w:p w14:paraId="7D7D3825" w14:textId="508B3BEE"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c>
          <w:tcPr>
            <w:tcW w:w="2265" w:type="dxa"/>
          </w:tcPr>
          <w:p w14:paraId="47DFD87B"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7180B608"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5AEC088A" w14:textId="77777777" w:rsidTr="00221D7C">
        <w:tc>
          <w:tcPr>
            <w:tcW w:w="3256" w:type="dxa"/>
          </w:tcPr>
          <w:p w14:paraId="7586BB8A" w14:textId="3E488241" w:rsidR="00221D7C" w:rsidRDefault="00221D7C"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lastRenderedPageBreak/>
              <w:t>Monitor do komputera stacjonarnego</w:t>
            </w:r>
          </w:p>
        </w:tc>
        <w:tc>
          <w:tcPr>
            <w:tcW w:w="1274" w:type="dxa"/>
          </w:tcPr>
          <w:p w14:paraId="4CD591A5" w14:textId="7EB9BCD8"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c>
          <w:tcPr>
            <w:tcW w:w="2265" w:type="dxa"/>
          </w:tcPr>
          <w:p w14:paraId="3841522A"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3CF9EC53"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0C7CEBFA" w14:textId="77777777" w:rsidTr="00221D7C">
        <w:tc>
          <w:tcPr>
            <w:tcW w:w="3256" w:type="dxa"/>
          </w:tcPr>
          <w:p w14:paraId="2C106E8D" w14:textId="0C8204AF" w:rsidR="00221D7C" w:rsidRDefault="00221D7C"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Pakiet oprogramowania biurowego do komputera stacjonarnego</w:t>
            </w:r>
          </w:p>
        </w:tc>
        <w:tc>
          <w:tcPr>
            <w:tcW w:w="1274" w:type="dxa"/>
          </w:tcPr>
          <w:p w14:paraId="0D6DD797" w14:textId="72FA524A" w:rsidR="00221D7C" w:rsidRDefault="00221D7C"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4</w:t>
            </w:r>
          </w:p>
        </w:tc>
        <w:tc>
          <w:tcPr>
            <w:tcW w:w="2265" w:type="dxa"/>
          </w:tcPr>
          <w:p w14:paraId="49F47074"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418AFF9C"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06C3AC3B" w14:textId="77777777" w:rsidTr="00221D7C">
        <w:tc>
          <w:tcPr>
            <w:tcW w:w="3256" w:type="dxa"/>
          </w:tcPr>
          <w:p w14:paraId="2F75834E" w14:textId="08791D63"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Komputer przenośny typu laptop</w:t>
            </w:r>
          </w:p>
        </w:tc>
        <w:tc>
          <w:tcPr>
            <w:tcW w:w="1274" w:type="dxa"/>
          </w:tcPr>
          <w:p w14:paraId="4A3B04A1" w14:textId="2969203B" w:rsidR="00221D7C"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5</w:t>
            </w:r>
          </w:p>
        </w:tc>
        <w:tc>
          <w:tcPr>
            <w:tcW w:w="2265" w:type="dxa"/>
          </w:tcPr>
          <w:p w14:paraId="552D5E4B"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488739DD"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3A9B98C1" w14:textId="77777777" w:rsidTr="00221D7C">
        <w:tc>
          <w:tcPr>
            <w:tcW w:w="3256" w:type="dxa"/>
          </w:tcPr>
          <w:p w14:paraId="1BB2F7DA" w14:textId="23C13A74"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Przełącznik sieciowy</w:t>
            </w:r>
          </w:p>
        </w:tc>
        <w:tc>
          <w:tcPr>
            <w:tcW w:w="1274" w:type="dxa"/>
          </w:tcPr>
          <w:p w14:paraId="3BDB2450" w14:textId="46EC4B5B" w:rsidR="00221D7C"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2</w:t>
            </w:r>
          </w:p>
        </w:tc>
        <w:tc>
          <w:tcPr>
            <w:tcW w:w="2265" w:type="dxa"/>
          </w:tcPr>
          <w:p w14:paraId="610CDACA"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45326D65"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34D560C2" w14:textId="77777777" w:rsidTr="00221D7C">
        <w:tc>
          <w:tcPr>
            <w:tcW w:w="3256" w:type="dxa"/>
          </w:tcPr>
          <w:p w14:paraId="1D17FEB4" w14:textId="77777777"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Oprogramowanie do archiwizacji</w:t>
            </w:r>
          </w:p>
          <w:p w14:paraId="7E3FEE83" w14:textId="22808A1B"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Urząd Gminy w Mikołajkach Pom. </w:t>
            </w:r>
          </w:p>
        </w:tc>
        <w:tc>
          <w:tcPr>
            <w:tcW w:w="1274" w:type="dxa"/>
          </w:tcPr>
          <w:p w14:paraId="75AE25F3" w14:textId="77777777" w:rsidR="00221D7C" w:rsidRDefault="00221D7C" w:rsidP="006855C5">
            <w:pPr>
              <w:autoSpaceDE w:val="0"/>
              <w:autoSpaceDN w:val="0"/>
              <w:adjustRightInd w:val="0"/>
              <w:jc w:val="center"/>
              <w:rPr>
                <w:rFonts w:ascii="CIDFont+F3" w:eastAsia="Calibri" w:hAnsi="CIDFont+F3" w:cs="CIDFont+F3"/>
                <w:color w:val="000000"/>
                <w:sz w:val="22"/>
                <w:szCs w:val="22"/>
              </w:rPr>
            </w:pPr>
          </w:p>
        </w:tc>
        <w:tc>
          <w:tcPr>
            <w:tcW w:w="2265" w:type="dxa"/>
          </w:tcPr>
          <w:p w14:paraId="34F2DFFA"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648747AB"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221D7C" w14:paraId="26D86B0A" w14:textId="77777777" w:rsidTr="00F4592B">
        <w:trPr>
          <w:trHeight w:val="585"/>
        </w:trPr>
        <w:tc>
          <w:tcPr>
            <w:tcW w:w="3256" w:type="dxa"/>
          </w:tcPr>
          <w:p w14:paraId="3174879A" w14:textId="77777777" w:rsidR="00221D7C"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Oprogramowanie do archiwizacji GOPS w Mikołajkach Pomorskich</w:t>
            </w:r>
          </w:p>
          <w:p w14:paraId="78EDD30E" w14:textId="105AC816"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56C6C575" w14:textId="77777777" w:rsidR="00221D7C" w:rsidRDefault="00221D7C" w:rsidP="006855C5">
            <w:pPr>
              <w:autoSpaceDE w:val="0"/>
              <w:autoSpaceDN w:val="0"/>
              <w:adjustRightInd w:val="0"/>
              <w:jc w:val="center"/>
              <w:rPr>
                <w:rFonts w:ascii="CIDFont+F3" w:eastAsia="Calibri" w:hAnsi="CIDFont+F3" w:cs="CIDFont+F3"/>
                <w:color w:val="000000"/>
                <w:sz w:val="22"/>
                <w:szCs w:val="22"/>
              </w:rPr>
            </w:pPr>
          </w:p>
        </w:tc>
        <w:tc>
          <w:tcPr>
            <w:tcW w:w="2265" w:type="dxa"/>
          </w:tcPr>
          <w:p w14:paraId="2291FFA2" w14:textId="77777777" w:rsidR="00221D7C" w:rsidRDefault="00221D7C" w:rsidP="003E06F4">
            <w:pPr>
              <w:autoSpaceDE w:val="0"/>
              <w:autoSpaceDN w:val="0"/>
              <w:adjustRightInd w:val="0"/>
              <w:rPr>
                <w:rFonts w:ascii="CIDFont+F3" w:eastAsia="Calibri" w:hAnsi="CIDFont+F3" w:cs="CIDFont+F3"/>
                <w:color w:val="000000"/>
                <w:sz w:val="22"/>
                <w:szCs w:val="22"/>
              </w:rPr>
            </w:pPr>
          </w:p>
        </w:tc>
        <w:tc>
          <w:tcPr>
            <w:tcW w:w="2265" w:type="dxa"/>
          </w:tcPr>
          <w:p w14:paraId="5608B36E" w14:textId="77777777" w:rsidR="00221D7C" w:rsidRDefault="00221D7C" w:rsidP="003E06F4">
            <w:pPr>
              <w:autoSpaceDE w:val="0"/>
              <w:autoSpaceDN w:val="0"/>
              <w:adjustRightInd w:val="0"/>
              <w:rPr>
                <w:rFonts w:ascii="CIDFont+F3" w:eastAsia="Calibri" w:hAnsi="CIDFont+F3" w:cs="CIDFont+F3"/>
                <w:color w:val="000000"/>
                <w:sz w:val="22"/>
                <w:szCs w:val="22"/>
              </w:rPr>
            </w:pPr>
          </w:p>
        </w:tc>
      </w:tr>
      <w:tr w:rsidR="00F4592B" w14:paraId="2F9D6689" w14:textId="77777777" w:rsidTr="00F4592B">
        <w:trPr>
          <w:trHeight w:val="474"/>
        </w:trPr>
        <w:tc>
          <w:tcPr>
            <w:tcW w:w="3256" w:type="dxa"/>
          </w:tcPr>
          <w:p w14:paraId="6048104E" w14:textId="709C2AF2"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Oprogramowanie do archiwizacji Szkoła Podstawowa w Mikołajkach Pomorskich</w:t>
            </w:r>
          </w:p>
        </w:tc>
        <w:tc>
          <w:tcPr>
            <w:tcW w:w="1274" w:type="dxa"/>
          </w:tcPr>
          <w:p w14:paraId="47A66BEF" w14:textId="77777777" w:rsidR="00F4592B" w:rsidRDefault="00F4592B" w:rsidP="006855C5">
            <w:pPr>
              <w:autoSpaceDE w:val="0"/>
              <w:autoSpaceDN w:val="0"/>
              <w:adjustRightInd w:val="0"/>
              <w:jc w:val="center"/>
              <w:rPr>
                <w:rFonts w:ascii="CIDFont+F3" w:eastAsia="Calibri" w:hAnsi="CIDFont+F3" w:cs="CIDFont+F3"/>
                <w:color w:val="000000"/>
                <w:sz w:val="22"/>
                <w:szCs w:val="22"/>
              </w:rPr>
            </w:pPr>
          </w:p>
        </w:tc>
        <w:tc>
          <w:tcPr>
            <w:tcW w:w="2265" w:type="dxa"/>
          </w:tcPr>
          <w:p w14:paraId="5687835E"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27C79B4B"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681794C9" w14:textId="77777777" w:rsidTr="00F4592B">
        <w:trPr>
          <w:trHeight w:val="330"/>
        </w:trPr>
        <w:tc>
          <w:tcPr>
            <w:tcW w:w="3256" w:type="dxa"/>
          </w:tcPr>
          <w:p w14:paraId="6BF637D9" w14:textId="02169F4E" w:rsidR="00F4592B" w:rsidRDefault="00F4592B" w:rsidP="00F4592B">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Oprogramo</w:t>
            </w:r>
            <w:r w:rsidR="006855C5">
              <w:rPr>
                <w:rFonts w:ascii="CIDFont+F3" w:eastAsia="Calibri" w:hAnsi="CIDFont+F3" w:cs="CIDFont+F3"/>
                <w:color w:val="000000"/>
                <w:sz w:val="22"/>
                <w:szCs w:val="22"/>
              </w:rPr>
              <w:t>w</w:t>
            </w:r>
            <w:r>
              <w:rPr>
                <w:rFonts w:ascii="CIDFont+F3" w:eastAsia="Calibri" w:hAnsi="CIDFont+F3" w:cs="CIDFont+F3"/>
                <w:color w:val="000000"/>
                <w:sz w:val="22"/>
                <w:szCs w:val="22"/>
              </w:rPr>
              <w:t>anie do archiwizacji  GCKB w Miko</w:t>
            </w:r>
            <w:r w:rsidR="006855C5">
              <w:rPr>
                <w:rFonts w:ascii="CIDFont+F3" w:eastAsia="Calibri" w:hAnsi="CIDFont+F3" w:cs="CIDFont+F3"/>
                <w:color w:val="000000"/>
                <w:sz w:val="22"/>
                <w:szCs w:val="22"/>
              </w:rPr>
              <w:t>ł</w:t>
            </w:r>
            <w:r>
              <w:rPr>
                <w:rFonts w:ascii="CIDFont+F3" w:eastAsia="Calibri" w:hAnsi="CIDFont+F3" w:cs="CIDFont+F3"/>
                <w:color w:val="000000"/>
                <w:sz w:val="22"/>
                <w:szCs w:val="22"/>
              </w:rPr>
              <w:t xml:space="preserve">ajkach Pomorskich </w:t>
            </w:r>
          </w:p>
          <w:p w14:paraId="52219085"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6CB2184E" w14:textId="77777777" w:rsidR="00F4592B" w:rsidRDefault="00F4592B" w:rsidP="006855C5">
            <w:pPr>
              <w:autoSpaceDE w:val="0"/>
              <w:autoSpaceDN w:val="0"/>
              <w:adjustRightInd w:val="0"/>
              <w:jc w:val="center"/>
              <w:rPr>
                <w:rFonts w:ascii="CIDFont+F3" w:eastAsia="Calibri" w:hAnsi="CIDFont+F3" w:cs="CIDFont+F3"/>
                <w:color w:val="000000"/>
                <w:sz w:val="22"/>
                <w:szCs w:val="22"/>
              </w:rPr>
            </w:pPr>
          </w:p>
        </w:tc>
        <w:tc>
          <w:tcPr>
            <w:tcW w:w="2265" w:type="dxa"/>
          </w:tcPr>
          <w:p w14:paraId="075B47F3"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53E3E00F"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244CD3C5" w14:textId="77777777" w:rsidTr="00F4592B">
        <w:trPr>
          <w:trHeight w:val="450"/>
        </w:trPr>
        <w:tc>
          <w:tcPr>
            <w:tcW w:w="3256" w:type="dxa"/>
          </w:tcPr>
          <w:p w14:paraId="66F329A0" w14:textId="13EBE20F" w:rsidR="00F4592B" w:rsidRDefault="00F4592B" w:rsidP="00F4592B">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Dyski do serwera plików NAS</w:t>
            </w:r>
          </w:p>
          <w:p w14:paraId="380D4D15"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7152F1CC" w14:textId="5B4C189D" w:rsidR="00F4592B"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3</w:t>
            </w:r>
          </w:p>
        </w:tc>
        <w:tc>
          <w:tcPr>
            <w:tcW w:w="2265" w:type="dxa"/>
          </w:tcPr>
          <w:p w14:paraId="161310C7"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74776AE5"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A0F3F" w14:paraId="15E1BCBC" w14:textId="77777777" w:rsidTr="00F4592B">
        <w:trPr>
          <w:trHeight w:val="450"/>
        </w:trPr>
        <w:tc>
          <w:tcPr>
            <w:tcW w:w="3256" w:type="dxa"/>
          </w:tcPr>
          <w:p w14:paraId="0DCC5814" w14:textId="24DC2C54" w:rsidR="00FA0F3F" w:rsidRDefault="00FA0F3F" w:rsidP="00F4592B">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Serwer </w:t>
            </w:r>
            <w:r w:rsidRPr="004026CF">
              <w:rPr>
                <w:rFonts w:ascii="CIDFont+F3" w:eastAsia="Calibri" w:hAnsi="CIDFont+F3" w:cs="CIDFont+F3"/>
                <w:i/>
                <w:iCs/>
                <w:color w:val="000000"/>
                <w:sz w:val="22"/>
                <w:szCs w:val="22"/>
              </w:rPr>
              <w:t>plików</w:t>
            </w:r>
            <w:r>
              <w:rPr>
                <w:rFonts w:ascii="CIDFont+F3" w:eastAsia="Calibri" w:hAnsi="CIDFont+F3" w:cs="CIDFont+F3"/>
                <w:color w:val="000000"/>
                <w:sz w:val="22"/>
                <w:szCs w:val="22"/>
              </w:rPr>
              <w:t xml:space="preserve"> typu NAS</w:t>
            </w:r>
          </w:p>
        </w:tc>
        <w:tc>
          <w:tcPr>
            <w:tcW w:w="1274" w:type="dxa"/>
          </w:tcPr>
          <w:p w14:paraId="735BBC33" w14:textId="7BC29177" w:rsidR="00FA0F3F" w:rsidRDefault="00FA0F3F"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3</w:t>
            </w:r>
          </w:p>
        </w:tc>
        <w:tc>
          <w:tcPr>
            <w:tcW w:w="2265" w:type="dxa"/>
          </w:tcPr>
          <w:p w14:paraId="214FE591" w14:textId="77777777" w:rsidR="00FA0F3F" w:rsidRDefault="00FA0F3F" w:rsidP="003E06F4">
            <w:pPr>
              <w:autoSpaceDE w:val="0"/>
              <w:autoSpaceDN w:val="0"/>
              <w:adjustRightInd w:val="0"/>
              <w:rPr>
                <w:rFonts w:ascii="CIDFont+F3" w:eastAsia="Calibri" w:hAnsi="CIDFont+F3" w:cs="CIDFont+F3"/>
                <w:color w:val="000000"/>
                <w:sz w:val="22"/>
                <w:szCs w:val="22"/>
              </w:rPr>
            </w:pPr>
          </w:p>
        </w:tc>
        <w:tc>
          <w:tcPr>
            <w:tcW w:w="2265" w:type="dxa"/>
          </w:tcPr>
          <w:p w14:paraId="1126BB07" w14:textId="77777777" w:rsidR="00FA0F3F" w:rsidRDefault="00FA0F3F" w:rsidP="003E06F4">
            <w:pPr>
              <w:autoSpaceDE w:val="0"/>
              <w:autoSpaceDN w:val="0"/>
              <w:adjustRightInd w:val="0"/>
              <w:rPr>
                <w:rFonts w:ascii="CIDFont+F3" w:eastAsia="Calibri" w:hAnsi="CIDFont+F3" w:cs="CIDFont+F3"/>
                <w:color w:val="000000"/>
                <w:sz w:val="22"/>
                <w:szCs w:val="22"/>
              </w:rPr>
            </w:pPr>
          </w:p>
        </w:tc>
      </w:tr>
      <w:tr w:rsidR="00F4592B" w14:paraId="56C364E1" w14:textId="77777777" w:rsidTr="00F4592B">
        <w:trPr>
          <w:trHeight w:val="545"/>
        </w:trPr>
        <w:tc>
          <w:tcPr>
            <w:tcW w:w="3256" w:type="dxa"/>
          </w:tcPr>
          <w:p w14:paraId="6A1B23A7" w14:textId="77777777" w:rsidR="00F4592B" w:rsidRDefault="00F4592B" w:rsidP="003E06F4">
            <w:pPr>
              <w:autoSpaceDE w:val="0"/>
              <w:autoSpaceDN w:val="0"/>
              <w:adjustRightInd w:val="0"/>
              <w:rPr>
                <w:rFonts w:ascii="CIDFont+F3" w:eastAsia="Calibri" w:hAnsi="CIDFont+F3" w:cs="CIDFont+F3"/>
                <w:color w:val="000000"/>
                <w:sz w:val="22"/>
                <w:szCs w:val="22"/>
              </w:rPr>
            </w:pPr>
          </w:p>
          <w:p w14:paraId="0F5BC477" w14:textId="50CAAF5D"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Serwer typ 1</w:t>
            </w:r>
          </w:p>
          <w:p w14:paraId="29114131" w14:textId="01F2C02D" w:rsidR="00F4592B" w:rsidRDefault="00F4592B" w:rsidP="003E06F4">
            <w:pPr>
              <w:autoSpaceDE w:val="0"/>
              <w:autoSpaceDN w:val="0"/>
              <w:adjustRightInd w:val="0"/>
              <w:rPr>
                <w:rFonts w:ascii="CIDFont+F3" w:eastAsia="Calibri" w:hAnsi="CIDFont+F3" w:cs="CIDFont+F3"/>
                <w:color w:val="000000"/>
                <w:sz w:val="22"/>
                <w:szCs w:val="22"/>
              </w:rPr>
            </w:pPr>
          </w:p>
        </w:tc>
        <w:tc>
          <w:tcPr>
            <w:tcW w:w="1274" w:type="dxa"/>
          </w:tcPr>
          <w:p w14:paraId="15FECEA5" w14:textId="0AB65FB3" w:rsidR="00F4592B"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1</w:t>
            </w:r>
          </w:p>
        </w:tc>
        <w:tc>
          <w:tcPr>
            <w:tcW w:w="2265" w:type="dxa"/>
          </w:tcPr>
          <w:p w14:paraId="6B4A3B3F"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19CFDFA4"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5CCFE3AD" w14:textId="77777777" w:rsidTr="00F4592B">
        <w:trPr>
          <w:trHeight w:val="420"/>
        </w:trPr>
        <w:tc>
          <w:tcPr>
            <w:tcW w:w="3256" w:type="dxa"/>
          </w:tcPr>
          <w:p w14:paraId="74C408D1" w14:textId="77777777" w:rsidR="00F4592B" w:rsidRDefault="00F4592B" w:rsidP="00F4592B">
            <w:pPr>
              <w:autoSpaceDE w:val="0"/>
              <w:autoSpaceDN w:val="0"/>
              <w:adjustRightInd w:val="0"/>
              <w:rPr>
                <w:rFonts w:ascii="CIDFont+F3" w:eastAsia="Calibri" w:hAnsi="CIDFont+F3" w:cs="CIDFont+F3"/>
                <w:color w:val="000000"/>
                <w:sz w:val="22"/>
                <w:szCs w:val="22"/>
              </w:rPr>
            </w:pPr>
          </w:p>
          <w:p w14:paraId="7CD94F3C" w14:textId="51A6D1E9"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Serwer typ 2</w:t>
            </w:r>
          </w:p>
        </w:tc>
        <w:tc>
          <w:tcPr>
            <w:tcW w:w="1274" w:type="dxa"/>
          </w:tcPr>
          <w:p w14:paraId="37C1BDF6" w14:textId="07CFA739" w:rsidR="00F4592B" w:rsidRDefault="00F4592B" w:rsidP="006855C5">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1</w:t>
            </w:r>
          </w:p>
        </w:tc>
        <w:tc>
          <w:tcPr>
            <w:tcW w:w="2265" w:type="dxa"/>
          </w:tcPr>
          <w:p w14:paraId="1EA1684D"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312B14F6" w14:textId="77777777" w:rsidR="00F4592B" w:rsidRDefault="00F4592B" w:rsidP="003E06F4">
            <w:pPr>
              <w:autoSpaceDE w:val="0"/>
              <w:autoSpaceDN w:val="0"/>
              <w:adjustRightInd w:val="0"/>
              <w:rPr>
                <w:rFonts w:ascii="CIDFont+F3" w:eastAsia="Calibri" w:hAnsi="CIDFont+F3" w:cs="CIDFont+F3"/>
                <w:color w:val="000000"/>
                <w:sz w:val="22"/>
                <w:szCs w:val="22"/>
              </w:rPr>
            </w:pPr>
          </w:p>
        </w:tc>
      </w:tr>
      <w:tr w:rsidR="00F4592B" w14:paraId="12CE722A" w14:textId="77777777" w:rsidTr="00F4592B">
        <w:trPr>
          <w:trHeight w:val="450"/>
        </w:trPr>
        <w:tc>
          <w:tcPr>
            <w:tcW w:w="3256" w:type="dxa"/>
          </w:tcPr>
          <w:p w14:paraId="024F0015" w14:textId="77777777" w:rsidR="00F4592B" w:rsidRDefault="00F4592B" w:rsidP="00F4592B">
            <w:pPr>
              <w:autoSpaceDE w:val="0"/>
              <w:autoSpaceDN w:val="0"/>
              <w:adjustRightInd w:val="0"/>
              <w:rPr>
                <w:rFonts w:ascii="CIDFont+F3" w:eastAsia="Calibri" w:hAnsi="CIDFont+F3" w:cs="CIDFont+F3"/>
                <w:color w:val="000000"/>
                <w:sz w:val="22"/>
                <w:szCs w:val="22"/>
              </w:rPr>
            </w:pPr>
          </w:p>
          <w:p w14:paraId="06ED3864" w14:textId="133FF865" w:rsidR="00F4592B" w:rsidRDefault="00F4592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Cena ofertowa brutto razem </w:t>
            </w:r>
          </w:p>
        </w:tc>
        <w:tc>
          <w:tcPr>
            <w:tcW w:w="1274" w:type="dxa"/>
          </w:tcPr>
          <w:p w14:paraId="5598F5E5"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681E3A6A" w14:textId="77777777" w:rsidR="00F4592B" w:rsidRDefault="00F4592B" w:rsidP="003E06F4">
            <w:pPr>
              <w:autoSpaceDE w:val="0"/>
              <w:autoSpaceDN w:val="0"/>
              <w:adjustRightInd w:val="0"/>
              <w:rPr>
                <w:rFonts w:ascii="CIDFont+F3" w:eastAsia="Calibri" w:hAnsi="CIDFont+F3" w:cs="CIDFont+F3"/>
                <w:color w:val="000000"/>
                <w:sz w:val="22"/>
                <w:szCs w:val="22"/>
              </w:rPr>
            </w:pPr>
          </w:p>
        </w:tc>
        <w:tc>
          <w:tcPr>
            <w:tcW w:w="2265" w:type="dxa"/>
          </w:tcPr>
          <w:p w14:paraId="6AB3E7BF" w14:textId="77777777" w:rsidR="00F4592B" w:rsidRDefault="00F4592B" w:rsidP="003E06F4">
            <w:pPr>
              <w:autoSpaceDE w:val="0"/>
              <w:autoSpaceDN w:val="0"/>
              <w:adjustRightInd w:val="0"/>
              <w:rPr>
                <w:rFonts w:ascii="CIDFont+F3" w:eastAsia="Calibri" w:hAnsi="CIDFont+F3" w:cs="CIDFont+F3"/>
                <w:color w:val="000000"/>
                <w:sz w:val="22"/>
                <w:szCs w:val="22"/>
              </w:rPr>
            </w:pPr>
          </w:p>
        </w:tc>
      </w:tr>
    </w:tbl>
    <w:p w14:paraId="582AA51A" w14:textId="77777777" w:rsidR="00221D7C" w:rsidRDefault="00221D7C" w:rsidP="003E06F4">
      <w:pPr>
        <w:autoSpaceDE w:val="0"/>
        <w:autoSpaceDN w:val="0"/>
        <w:adjustRightInd w:val="0"/>
        <w:rPr>
          <w:rFonts w:ascii="CIDFont+F3" w:eastAsia="Calibri" w:hAnsi="CIDFont+F3" w:cs="CIDFont+F3"/>
          <w:color w:val="000000"/>
          <w:sz w:val="22"/>
          <w:szCs w:val="22"/>
        </w:rPr>
      </w:pPr>
    </w:p>
    <w:p w14:paraId="61DA0110" w14:textId="76F0CED3" w:rsidR="00165159" w:rsidRPr="009A03E8" w:rsidRDefault="003E06F4" w:rsidP="00165159">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w:t>
      </w:r>
      <w:r w:rsidR="00165159">
        <w:rPr>
          <w:rFonts w:ascii="CIDFont+F2" w:eastAsia="Calibri" w:hAnsi="CIDFont+F2" w:cs="CIDFont+F2"/>
          <w:color w:val="000000"/>
          <w:sz w:val="22"/>
          <w:szCs w:val="22"/>
        </w:rPr>
        <w:t xml:space="preserve"> na oferowane </w:t>
      </w:r>
      <w:r w:rsidR="00165159" w:rsidRPr="009A03E8">
        <w:rPr>
          <w:rFonts w:asciiTheme="minorHAnsi" w:hAnsiTheme="minorHAnsi" w:cstheme="minorHAnsi"/>
          <w:b/>
          <w:bCs/>
        </w:rPr>
        <w:t>komputer</w:t>
      </w:r>
      <w:r w:rsidR="00165159">
        <w:rPr>
          <w:rFonts w:asciiTheme="minorHAnsi" w:hAnsiTheme="minorHAnsi" w:cstheme="minorHAnsi"/>
          <w:b/>
          <w:bCs/>
        </w:rPr>
        <w:t>y</w:t>
      </w:r>
      <w:r w:rsidR="00165159" w:rsidRPr="009A03E8">
        <w:rPr>
          <w:rFonts w:asciiTheme="minorHAnsi" w:hAnsiTheme="minorHAnsi" w:cstheme="minorHAnsi"/>
          <w:b/>
          <w:bCs/>
        </w:rPr>
        <w:t>, serwer</w:t>
      </w:r>
      <w:r w:rsidR="00165159">
        <w:rPr>
          <w:rFonts w:asciiTheme="minorHAnsi" w:hAnsiTheme="minorHAnsi" w:cstheme="minorHAnsi"/>
          <w:b/>
          <w:bCs/>
        </w:rPr>
        <w:t>y</w:t>
      </w:r>
      <w:r w:rsidR="00165159" w:rsidRPr="009A03E8">
        <w:rPr>
          <w:rFonts w:asciiTheme="minorHAnsi" w:hAnsiTheme="minorHAnsi" w:cstheme="minorHAnsi"/>
          <w:b/>
          <w:bCs/>
        </w:rPr>
        <w:t>, sprzęt elektroniczn</w:t>
      </w:r>
      <w:r w:rsidR="00165159">
        <w:rPr>
          <w:rFonts w:asciiTheme="minorHAnsi" w:hAnsiTheme="minorHAnsi" w:cstheme="minorHAnsi"/>
          <w:b/>
          <w:bCs/>
        </w:rPr>
        <w:t>y</w:t>
      </w:r>
      <w:r w:rsidR="00165159" w:rsidRPr="009A03E8">
        <w:rPr>
          <w:rFonts w:asciiTheme="minorHAnsi" w:hAnsiTheme="minorHAnsi" w:cstheme="minorHAnsi"/>
          <w:b/>
          <w:bCs/>
        </w:rPr>
        <w:t xml:space="preserve"> oraz oprogramowani</w:t>
      </w:r>
      <w:r w:rsidR="00165159">
        <w:rPr>
          <w:rFonts w:asciiTheme="minorHAnsi" w:hAnsiTheme="minorHAnsi" w:cstheme="minorHAnsi"/>
          <w:b/>
          <w:bCs/>
        </w:rPr>
        <w:t>e</w:t>
      </w:r>
    </w:p>
    <w:p w14:paraId="03679B15" w14:textId="77777777" w:rsidR="00165159" w:rsidRDefault="00165159" w:rsidP="00165159">
      <w:pPr>
        <w:autoSpaceDE w:val="0"/>
        <w:autoSpaceDN w:val="0"/>
        <w:adjustRightInd w:val="0"/>
        <w:rPr>
          <w:rFonts w:ascii="CIDFont+F2" w:eastAsia="Calibri" w:hAnsi="CIDFont+F2" w:cs="CIDFont+F2"/>
          <w:color w:val="000000"/>
          <w:sz w:val="22"/>
          <w:szCs w:val="22"/>
        </w:rPr>
      </w:pPr>
    </w:p>
    <w:p w14:paraId="13B90CAA" w14:textId="25A9D3AA" w:rsidR="003E06F4" w:rsidRP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165159">
        <w:rPr>
          <w:rFonts w:ascii="CIDFont+F2" w:eastAsia="Calibri" w:hAnsi="CIDFont+F2" w:cs="CIDFont+F2"/>
          <w:color w:val="000000"/>
          <w:sz w:val="22"/>
          <w:szCs w:val="22"/>
        </w:rPr>
        <w:t>Wykonawca może zaproponować 2 lub 3 lata gwarancji. Okres gwarancji stanowi kryterium oceny ofert: 2 lata – 0 pkt, 3 lata-40 pkt.</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11617068" w14:textId="40B8C547" w:rsidR="003E06F4" w:rsidRDefault="00165159"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 xml:space="preserve">ZOBOWIĄZUJEMY </w:t>
      </w:r>
      <w:r w:rsidR="003E06F4">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21FEEE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165159">
        <w:rPr>
          <w:rFonts w:ascii="CIDFont+F2" w:eastAsia="Calibri" w:hAnsi="CIDFont+F2" w:cs="CIDFont+F2"/>
          <w:color w:val="000000"/>
          <w:sz w:val="22"/>
          <w:szCs w:val="22"/>
        </w:rPr>
        <w:t>0</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08DCB84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31CC0050" w14:textId="565F0206" w:rsidR="00725A7F" w:rsidRDefault="00725A7F" w:rsidP="00725A7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 Zamawiającego w SWZ.</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781FC495" w14:textId="6C656613"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1</w:t>
      </w:r>
      <w:r w:rsidR="00725A7F">
        <w:rPr>
          <w:rFonts w:ascii="CIDFont+F2" w:eastAsia="Calibri" w:hAnsi="CIDFont+F2" w:cs="CIDFont+F2"/>
          <w:color w:val="000000"/>
          <w:sz w:val="22"/>
          <w:szCs w:val="22"/>
        </w:rPr>
        <w:t>2</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56FD41B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25A7F">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76AA0FB8" w:rsidR="003E06F4" w:rsidRDefault="00725A7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14</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 xml:space="preserve">OŚWIADCZAMY, </w:t>
      </w:r>
      <w:r w:rsidR="003E06F4">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sidR="003E06F4">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6D75F065" w:rsidR="003E06F4" w:rsidRDefault="00725A7F"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43F257A6" w:rsidR="003E06F4" w:rsidRDefault="00725A7F"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16</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42BD84B0" w:rsidR="007B2817" w:rsidRDefault="007B2817" w:rsidP="003E06F4">
      <w:pPr>
        <w:autoSpaceDE w:val="0"/>
        <w:autoSpaceDN w:val="0"/>
        <w:adjustRightInd w:val="0"/>
        <w:rPr>
          <w:rFonts w:ascii="CIDFont+F2" w:eastAsia="Calibri" w:hAnsi="CIDFont+F2" w:cs="CIDFont+F2"/>
          <w:color w:val="000000"/>
          <w:sz w:val="22"/>
          <w:szCs w:val="22"/>
        </w:rPr>
      </w:pPr>
    </w:p>
    <w:p w14:paraId="7B983D0F" w14:textId="1A6B6E0D" w:rsidR="00251281" w:rsidRDefault="00251281" w:rsidP="003E06F4">
      <w:pPr>
        <w:autoSpaceDE w:val="0"/>
        <w:autoSpaceDN w:val="0"/>
        <w:adjustRightInd w:val="0"/>
        <w:rPr>
          <w:rFonts w:ascii="CIDFont+F2" w:eastAsia="Calibri" w:hAnsi="CIDFont+F2" w:cs="CIDFont+F2"/>
          <w:color w:val="000000"/>
          <w:sz w:val="22"/>
          <w:szCs w:val="22"/>
        </w:rPr>
      </w:pPr>
    </w:p>
    <w:p w14:paraId="2669971B" w14:textId="3BD6AAFE" w:rsidR="00251281" w:rsidRDefault="00251281" w:rsidP="003E06F4">
      <w:pPr>
        <w:autoSpaceDE w:val="0"/>
        <w:autoSpaceDN w:val="0"/>
        <w:adjustRightInd w:val="0"/>
        <w:rPr>
          <w:rFonts w:ascii="CIDFont+F2" w:eastAsia="Calibri" w:hAnsi="CIDFont+F2" w:cs="CIDFont+F2"/>
          <w:color w:val="000000"/>
          <w:sz w:val="22"/>
          <w:szCs w:val="22"/>
        </w:rPr>
      </w:pPr>
    </w:p>
    <w:p w14:paraId="356AB75A" w14:textId="5A08D2CF" w:rsidR="00251281" w:rsidRDefault="00251281" w:rsidP="003E06F4">
      <w:pPr>
        <w:autoSpaceDE w:val="0"/>
        <w:autoSpaceDN w:val="0"/>
        <w:adjustRightInd w:val="0"/>
        <w:rPr>
          <w:rFonts w:ascii="CIDFont+F2" w:eastAsia="Calibri" w:hAnsi="CIDFont+F2" w:cs="CIDFont+F2"/>
          <w:color w:val="000000"/>
          <w:sz w:val="22"/>
          <w:szCs w:val="22"/>
        </w:rPr>
      </w:pPr>
    </w:p>
    <w:p w14:paraId="1F8C243F" w14:textId="5E573E94" w:rsidR="00251281" w:rsidRDefault="00251281" w:rsidP="003E06F4">
      <w:pPr>
        <w:autoSpaceDE w:val="0"/>
        <w:autoSpaceDN w:val="0"/>
        <w:adjustRightInd w:val="0"/>
        <w:rPr>
          <w:rFonts w:ascii="CIDFont+F2" w:eastAsia="Calibri" w:hAnsi="CIDFont+F2" w:cs="CIDFont+F2"/>
          <w:color w:val="000000"/>
          <w:sz w:val="22"/>
          <w:szCs w:val="22"/>
        </w:rPr>
      </w:pPr>
    </w:p>
    <w:p w14:paraId="5408AEB9" w14:textId="6C23CBD1" w:rsidR="00251281" w:rsidRDefault="00251281" w:rsidP="003E06F4">
      <w:pPr>
        <w:autoSpaceDE w:val="0"/>
        <w:autoSpaceDN w:val="0"/>
        <w:adjustRightInd w:val="0"/>
        <w:rPr>
          <w:rFonts w:ascii="CIDFont+F2" w:eastAsia="Calibri" w:hAnsi="CIDFont+F2" w:cs="CIDFont+F2"/>
          <w:color w:val="000000"/>
          <w:sz w:val="22"/>
          <w:szCs w:val="22"/>
        </w:rPr>
      </w:pPr>
    </w:p>
    <w:p w14:paraId="344EFE3F" w14:textId="557C9153" w:rsidR="00251281" w:rsidRDefault="00251281" w:rsidP="003E06F4">
      <w:pPr>
        <w:autoSpaceDE w:val="0"/>
        <w:autoSpaceDN w:val="0"/>
        <w:adjustRightInd w:val="0"/>
        <w:rPr>
          <w:rFonts w:ascii="CIDFont+F2" w:eastAsia="Calibri" w:hAnsi="CIDFont+F2" w:cs="CIDFont+F2"/>
          <w:color w:val="000000"/>
          <w:sz w:val="22"/>
          <w:szCs w:val="22"/>
        </w:rPr>
      </w:pPr>
    </w:p>
    <w:p w14:paraId="26E00036" w14:textId="7A74D009" w:rsidR="00251281" w:rsidRDefault="00251281" w:rsidP="003E06F4">
      <w:pPr>
        <w:autoSpaceDE w:val="0"/>
        <w:autoSpaceDN w:val="0"/>
        <w:adjustRightInd w:val="0"/>
        <w:rPr>
          <w:rFonts w:ascii="CIDFont+F2" w:eastAsia="Calibri" w:hAnsi="CIDFont+F2" w:cs="CIDFont+F2"/>
          <w:color w:val="000000"/>
          <w:sz w:val="22"/>
          <w:szCs w:val="22"/>
        </w:rPr>
      </w:pPr>
    </w:p>
    <w:p w14:paraId="6E5DE0DA" w14:textId="22880781" w:rsidR="00251281" w:rsidRDefault="00251281" w:rsidP="003E06F4">
      <w:pPr>
        <w:autoSpaceDE w:val="0"/>
        <w:autoSpaceDN w:val="0"/>
        <w:adjustRightInd w:val="0"/>
        <w:rPr>
          <w:rFonts w:ascii="CIDFont+F2" w:eastAsia="Calibri" w:hAnsi="CIDFont+F2" w:cs="CIDFont+F2"/>
          <w:color w:val="000000"/>
          <w:sz w:val="22"/>
          <w:szCs w:val="22"/>
        </w:rPr>
      </w:pPr>
    </w:p>
    <w:p w14:paraId="5794A086" w14:textId="7BDF2B83" w:rsidR="00251281" w:rsidRDefault="00251281" w:rsidP="003E06F4">
      <w:pPr>
        <w:autoSpaceDE w:val="0"/>
        <w:autoSpaceDN w:val="0"/>
        <w:adjustRightInd w:val="0"/>
        <w:rPr>
          <w:rFonts w:ascii="CIDFont+F2" w:eastAsia="Calibri" w:hAnsi="CIDFont+F2" w:cs="CIDFont+F2"/>
          <w:color w:val="000000"/>
          <w:sz w:val="22"/>
          <w:szCs w:val="22"/>
        </w:rPr>
      </w:pPr>
    </w:p>
    <w:p w14:paraId="3B9543F1" w14:textId="685C380F" w:rsidR="00251281" w:rsidRDefault="00251281" w:rsidP="003E06F4">
      <w:pPr>
        <w:autoSpaceDE w:val="0"/>
        <w:autoSpaceDN w:val="0"/>
        <w:adjustRightInd w:val="0"/>
        <w:rPr>
          <w:rFonts w:ascii="CIDFont+F2" w:eastAsia="Calibri" w:hAnsi="CIDFont+F2" w:cs="CIDFont+F2"/>
          <w:color w:val="000000"/>
          <w:sz w:val="22"/>
          <w:szCs w:val="22"/>
        </w:rPr>
      </w:pPr>
    </w:p>
    <w:p w14:paraId="34DF8A8A" w14:textId="7ED2A9F8" w:rsidR="00251281" w:rsidRDefault="00251281" w:rsidP="003E06F4">
      <w:pPr>
        <w:autoSpaceDE w:val="0"/>
        <w:autoSpaceDN w:val="0"/>
        <w:adjustRightInd w:val="0"/>
        <w:rPr>
          <w:rFonts w:ascii="CIDFont+F2" w:eastAsia="Calibri" w:hAnsi="CIDFont+F2" w:cs="CIDFont+F2"/>
          <w:color w:val="000000"/>
          <w:sz w:val="22"/>
          <w:szCs w:val="22"/>
        </w:rPr>
      </w:pPr>
    </w:p>
    <w:p w14:paraId="72CF8720" w14:textId="1E7FD688" w:rsidR="00251281" w:rsidRDefault="00251281" w:rsidP="003E06F4">
      <w:pPr>
        <w:autoSpaceDE w:val="0"/>
        <w:autoSpaceDN w:val="0"/>
        <w:adjustRightInd w:val="0"/>
        <w:rPr>
          <w:rFonts w:ascii="CIDFont+F2" w:eastAsia="Calibri" w:hAnsi="CIDFont+F2" w:cs="CIDFont+F2"/>
          <w:color w:val="000000"/>
          <w:sz w:val="22"/>
          <w:szCs w:val="22"/>
        </w:rPr>
      </w:pPr>
    </w:p>
    <w:p w14:paraId="2955D548" w14:textId="5CE3F5A2" w:rsidR="00251281" w:rsidRDefault="00251281" w:rsidP="003E06F4">
      <w:pPr>
        <w:autoSpaceDE w:val="0"/>
        <w:autoSpaceDN w:val="0"/>
        <w:adjustRightInd w:val="0"/>
        <w:rPr>
          <w:rFonts w:ascii="CIDFont+F2" w:eastAsia="Calibri" w:hAnsi="CIDFont+F2" w:cs="CIDFont+F2"/>
          <w:color w:val="000000"/>
          <w:sz w:val="22"/>
          <w:szCs w:val="22"/>
        </w:rPr>
      </w:pPr>
    </w:p>
    <w:p w14:paraId="305336D2" w14:textId="036AF082" w:rsidR="00251281" w:rsidRDefault="00251281" w:rsidP="003E06F4">
      <w:pPr>
        <w:autoSpaceDE w:val="0"/>
        <w:autoSpaceDN w:val="0"/>
        <w:adjustRightInd w:val="0"/>
        <w:rPr>
          <w:rFonts w:ascii="CIDFont+F2" w:eastAsia="Calibri" w:hAnsi="CIDFont+F2" w:cs="CIDFont+F2"/>
          <w:color w:val="000000"/>
          <w:sz w:val="22"/>
          <w:szCs w:val="22"/>
        </w:rPr>
      </w:pPr>
    </w:p>
    <w:p w14:paraId="38995304" w14:textId="6D12853C" w:rsidR="00251281" w:rsidRDefault="00251281" w:rsidP="003E06F4">
      <w:pPr>
        <w:autoSpaceDE w:val="0"/>
        <w:autoSpaceDN w:val="0"/>
        <w:adjustRightInd w:val="0"/>
        <w:rPr>
          <w:rFonts w:ascii="CIDFont+F2" w:eastAsia="Calibri" w:hAnsi="CIDFont+F2" w:cs="CIDFont+F2"/>
          <w:color w:val="000000"/>
          <w:sz w:val="22"/>
          <w:szCs w:val="22"/>
        </w:rPr>
      </w:pPr>
    </w:p>
    <w:p w14:paraId="7A8E4541" w14:textId="3F03D58F" w:rsidR="00251281" w:rsidRDefault="00251281" w:rsidP="003E06F4">
      <w:pPr>
        <w:autoSpaceDE w:val="0"/>
        <w:autoSpaceDN w:val="0"/>
        <w:adjustRightInd w:val="0"/>
        <w:rPr>
          <w:rFonts w:ascii="CIDFont+F2" w:eastAsia="Calibri" w:hAnsi="CIDFont+F2" w:cs="CIDFont+F2"/>
          <w:color w:val="000000"/>
          <w:sz w:val="22"/>
          <w:szCs w:val="22"/>
        </w:rPr>
      </w:pPr>
    </w:p>
    <w:p w14:paraId="1124AE09" w14:textId="47355600" w:rsidR="00251281" w:rsidRDefault="00251281" w:rsidP="003E06F4">
      <w:pPr>
        <w:autoSpaceDE w:val="0"/>
        <w:autoSpaceDN w:val="0"/>
        <w:adjustRightInd w:val="0"/>
        <w:rPr>
          <w:rFonts w:ascii="CIDFont+F2" w:eastAsia="Calibri" w:hAnsi="CIDFont+F2" w:cs="CIDFont+F2"/>
          <w:color w:val="000000"/>
          <w:sz w:val="22"/>
          <w:szCs w:val="22"/>
        </w:rPr>
      </w:pPr>
    </w:p>
    <w:p w14:paraId="643129D2" w14:textId="4D1E45BD" w:rsidR="00251281" w:rsidRDefault="00251281" w:rsidP="003E06F4">
      <w:pPr>
        <w:autoSpaceDE w:val="0"/>
        <w:autoSpaceDN w:val="0"/>
        <w:adjustRightInd w:val="0"/>
        <w:rPr>
          <w:rFonts w:ascii="CIDFont+F2" w:eastAsia="Calibri" w:hAnsi="CIDFont+F2" w:cs="CIDFont+F2"/>
          <w:color w:val="000000"/>
          <w:sz w:val="22"/>
          <w:szCs w:val="22"/>
        </w:rPr>
      </w:pPr>
    </w:p>
    <w:p w14:paraId="1D664572" w14:textId="7782DB76" w:rsidR="00251281" w:rsidRDefault="00251281" w:rsidP="003E06F4">
      <w:pPr>
        <w:autoSpaceDE w:val="0"/>
        <w:autoSpaceDN w:val="0"/>
        <w:adjustRightInd w:val="0"/>
        <w:rPr>
          <w:rFonts w:ascii="CIDFont+F2" w:eastAsia="Calibri" w:hAnsi="CIDFont+F2" w:cs="CIDFont+F2"/>
          <w:color w:val="000000"/>
          <w:sz w:val="22"/>
          <w:szCs w:val="22"/>
        </w:rPr>
      </w:pPr>
    </w:p>
    <w:p w14:paraId="722A2EC8" w14:textId="5751A4AB" w:rsidR="00251281" w:rsidRDefault="00251281" w:rsidP="003E06F4">
      <w:pPr>
        <w:autoSpaceDE w:val="0"/>
        <w:autoSpaceDN w:val="0"/>
        <w:adjustRightInd w:val="0"/>
        <w:rPr>
          <w:rFonts w:ascii="CIDFont+F2" w:eastAsia="Calibri" w:hAnsi="CIDFont+F2" w:cs="CIDFont+F2"/>
          <w:color w:val="000000"/>
          <w:sz w:val="22"/>
          <w:szCs w:val="22"/>
        </w:rPr>
      </w:pPr>
    </w:p>
    <w:p w14:paraId="72271141" w14:textId="5FCDE259" w:rsidR="00251281" w:rsidRDefault="00251281" w:rsidP="003E06F4">
      <w:pPr>
        <w:autoSpaceDE w:val="0"/>
        <w:autoSpaceDN w:val="0"/>
        <w:adjustRightInd w:val="0"/>
        <w:rPr>
          <w:rFonts w:ascii="CIDFont+F2" w:eastAsia="Calibri" w:hAnsi="CIDFont+F2" w:cs="CIDFont+F2"/>
          <w:color w:val="000000"/>
          <w:sz w:val="22"/>
          <w:szCs w:val="22"/>
        </w:rPr>
      </w:pPr>
    </w:p>
    <w:p w14:paraId="7871545C" w14:textId="2EBE3A12" w:rsidR="00251281" w:rsidRDefault="00251281" w:rsidP="003E06F4">
      <w:pPr>
        <w:autoSpaceDE w:val="0"/>
        <w:autoSpaceDN w:val="0"/>
        <w:adjustRightInd w:val="0"/>
        <w:rPr>
          <w:rFonts w:ascii="CIDFont+F2" w:eastAsia="Calibri" w:hAnsi="CIDFont+F2" w:cs="CIDFont+F2"/>
          <w:color w:val="000000"/>
          <w:sz w:val="22"/>
          <w:szCs w:val="22"/>
        </w:rPr>
      </w:pPr>
    </w:p>
    <w:p w14:paraId="52C686B3" w14:textId="252A69C7" w:rsidR="00251281" w:rsidRDefault="00251281" w:rsidP="003E06F4">
      <w:pPr>
        <w:autoSpaceDE w:val="0"/>
        <w:autoSpaceDN w:val="0"/>
        <w:adjustRightInd w:val="0"/>
        <w:rPr>
          <w:rFonts w:ascii="CIDFont+F2" w:eastAsia="Calibri" w:hAnsi="CIDFont+F2" w:cs="CIDFont+F2"/>
          <w:color w:val="000000"/>
          <w:sz w:val="22"/>
          <w:szCs w:val="22"/>
        </w:rPr>
      </w:pPr>
    </w:p>
    <w:p w14:paraId="6728CE95" w14:textId="238A1B6C" w:rsidR="00251281" w:rsidRDefault="00251281" w:rsidP="003E06F4">
      <w:pPr>
        <w:autoSpaceDE w:val="0"/>
        <w:autoSpaceDN w:val="0"/>
        <w:adjustRightInd w:val="0"/>
        <w:rPr>
          <w:rFonts w:ascii="CIDFont+F2" w:eastAsia="Calibri" w:hAnsi="CIDFont+F2" w:cs="CIDFont+F2"/>
          <w:color w:val="000000"/>
          <w:sz w:val="22"/>
          <w:szCs w:val="22"/>
        </w:rPr>
      </w:pPr>
    </w:p>
    <w:p w14:paraId="044ACA4A" w14:textId="443F3A5F" w:rsidR="00251281" w:rsidRDefault="00251281" w:rsidP="003E06F4">
      <w:pPr>
        <w:autoSpaceDE w:val="0"/>
        <w:autoSpaceDN w:val="0"/>
        <w:adjustRightInd w:val="0"/>
        <w:rPr>
          <w:rFonts w:ascii="CIDFont+F2" w:eastAsia="Calibri" w:hAnsi="CIDFont+F2" w:cs="CIDFont+F2"/>
          <w:color w:val="000000"/>
          <w:sz w:val="22"/>
          <w:szCs w:val="22"/>
        </w:rPr>
      </w:pPr>
    </w:p>
    <w:p w14:paraId="48AF1EE9" w14:textId="0141A6AB" w:rsidR="00251281" w:rsidRDefault="00251281" w:rsidP="003E06F4">
      <w:pPr>
        <w:autoSpaceDE w:val="0"/>
        <w:autoSpaceDN w:val="0"/>
        <w:adjustRightInd w:val="0"/>
        <w:rPr>
          <w:rFonts w:ascii="CIDFont+F2" w:eastAsia="Calibri" w:hAnsi="CIDFont+F2" w:cs="CIDFont+F2"/>
          <w:color w:val="000000"/>
          <w:sz w:val="22"/>
          <w:szCs w:val="22"/>
        </w:rPr>
      </w:pPr>
    </w:p>
    <w:p w14:paraId="6C7155ED" w14:textId="52FA4441" w:rsidR="00251281" w:rsidRDefault="00251281" w:rsidP="003E06F4">
      <w:pPr>
        <w:autoSpaceDE w:val="0"/>
        <w:autoSpaceDN w:val="0"/>
        <w:adjustRightInd w:val="0"/>
        <w:rPr>
          <w:rFonts w:ascii="CIDFont+F2" w:eastAsia="Calibri" w:hAnsi="CIDFont+F2" w:cs="CIDFont+F2"/>
          <w:color w:val="000000"/>
          <w:sz w:val="22"/>
          <w:szCs w:val="22"/>
        </w:rPr>
      </w:pPr>
    </w:p>
    <w:p w14:paraId="3408717C" w14:textId="77777777" w:rsidR="00251281" w:rsidRDefault="00251281" w:rsidP="003E06F4">
      <w:pPr>
        <w:autoSpaceDE w:val="0"/>
        <w:autoSpaceDN w:val="0"/>
        <w:adjustRightInd w:val="0"/>
        <w:rPr>
          <w:rFonts w:ascii="CIDFont+F2" w:eastAsia="Calibri" w:hAnsi="CIDFont+F2" w:cs="CIDFont+F2"/>
          <w:color w:val="000000"/>
          <w:sz w:val="22"/>
          <w:szCs w:val="22"/>
        </w:rPr>
      </w:pPr>
    </w:p>
    <w:p w14:paraId="04367369" w14:textId="59759FE5" w:rsidR="007B2817" w:rsidRDefault="00165CE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558B9684"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1BE4ED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4FC92396" w14:textId="77777777" w:rsidR="00663B1F" w:rsidRPr="009A03E8" w:rsidRDefault="003E06F4" w:rsidP="00663B1F">
      <w:pPr>
        <w:autoSpaceDE w:val="0"/>
        <w:autoSpaceDN w:val="0"/>
        <w:adjustRightInd w:val="0"/>
        <w:jc w:val="center"/>
        <w:rPr>
          <w:rFonts w:ascii="CIDFont+F3" w:eastAsia="Calibri" w:hAnsi="CIDFont+F3" w:cs="CIDFont+F3"/>
          <w:b/>
          <w:bCs/>
          <w:color w:val="000000"/>
          <w:sz w:val="36"/>
          <w:szCs w:val="36"/>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694978">
        <w:rPr>
          <w:rFonts w:ascii="CIDFont+F3" w:eastAsia="Calibri" w:hAnsi="CIDFont+F3" w:cs="CIDFont+F3"/>
          <w:color w:val="000000"/>
          <w:sz w:val="36"/>
          <w:szCs w:val="36"/>
        </w:rPr>
        <w:t>„</w:t>
      </w:r>
      <w:r w:rsidR="00165CEB">
        <w:rPr>
          <w:rFonts w:ascii="CIDFont+F3" w:eastAsia="Calibri" w:hAnsi="CIDFont+F3" w:cs="CIDFont+F3"/>
          <w:color w:val="000000"/>
          <w:sz w:val="36"/>
          <w:szCs w:val="36"/>
        </w:rPr>
        <w:t xml:space="preserve"> </w:t>
      </w:r>
      <w:r w:rsidR="00663B1F" w:rsidRPr="009A03E8">
        <w:rPr>
          <w:rFonts w:asciiTheme="minorHAnsi" w:hAnsiTheme="minorHAnsi" w:cstheme="minorHAnsi"/>
          <w:b/>
          <w:bCs/>
        </w:rPr>
        <w:t>„Dostawa komputerów, serwerów, sprzętu elektronicznego oraz oprogramowania w ramach projektu grantowego „Cyfrowa Gmina”</w:t>
      </w:r>
    </w:p>
    <w:p w14:paraId="5F51E120" w14:textId="7EC69CF4" w:rsidR="003E06F4" w:rsidRPr="00854594" w:rsidRDefault="008437BD" w:rsidP="00854594">
      <w:pPr>
        <w:autoSpaceDE w:val="0"/>
        <w:autoSpaceDN w:val="0"/>
        <w:adjustRightInd w:val="0"/>
        <w:jc w:val="center"/>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663B1F">
        <w:rPr>
          <w:rFonts w:ascii="CIDFont+F2" w:eastAsia="Calibri" w:hAnsi="CIDFont+F2" w:cs="CIDFont+F2"/>
          <w:color w:val="000000"/>
          <w:sz w:val="22"/>
          <w:szCs w:val="22"/>
        </w:rPr>
        <w:t>8</w:t>
      </w:r>
      <w:r w:rsidR="00360F1C">
        <w:rPr>
          <w:rFonts w:ascii="CIDFont+F2" w:eastAsia="Calibri" w:hAnsi="CIDFont+F2" w:cs="CIDFont+F2"/>
          <w:color w:val="000000"/>
          <w:sz w:val="22"/>
          <w:szCs w:val="22"/>
        </w:rPr>
        <w:t>.202</w:t>
      </w:r>
      <w:r w:rsidR="009A5F25">
        <w:rPr>
          <w:rFonts w:ascii="CIDFont+F2" w:eastAsia="Calibri" w:hAnsi="CIDFont+F2" w:cs="CIDFont+F2"/>
          <w:color w:val="000000"/>
          <w:sz w:val="22"/>
          <w:szCs w:val="22"/>
        </w:rPr>
        <w:t>2</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3E06F4">
      <w:pPr>
        <w:autoSpaceDE w:val="0"/>
        <w:autoSpaceDN w:val="0"/>
        <w:adjustRightInd w:val="0"/>
        <w:rPr>
          <w:rFonts w:ascii="CIDFont+F8" w:eastAsia="Calibri" w:hAnsi="CIDFont+F8" w:cs="CIDFont+F8"/>
          <w:color w:val="000000"/>
          <w:sz w:val="18"/>
          <w:szCs w:val="18"/>
        </w:rPr>
      </w:pP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0EEB93DE"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lastRenderedPageBreak/>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92414D7" w14:textId="1600AAF7" w:rsidR="003A218A" w:rsidRDefault="003A218A" w:rsidP="00BF0E5F">
      <w:pPr>
        <w:autoSpaceDE w:val="0"/>
        <w:autoSpaceDN w:val="0"/>
        <w:adjustRightInd w:val="0"/>
        <w:rPr>
          <w:rFonts w:ascii="CIDFont+F8" w:eastAsia="Calibri" w:hAnsi="CIDFont+F8" w:cs="CIDFont+F8"/>
          <w:color w:val="000000"/>
          <w:sz w:val="18"/>
          <w:szCs w:val="18"/>
        </w:rPr>
      </w:pPr>
    </w:p>
    <w:p w14:paraId="66B44F04" w14:textId="46C7C968" w:rsidR="003A218A" w:rsidRPr="00BF0E5F" w:rsidRDefault="003A218A" w:rsidP="003A218A">
      <w:pPr>
        <w:autoSpaceDE w:val="0"/>
        <w:autoSpaceDN w:val="0"/>
        <w:adjustRightInd w:val="0"/>
        <w:rPr>
          <w:rFonts w:ascii="CIDFont+F8" w:eastAsia="Calibri" w:hAnsi="CIDFont+F8" w:cs="CIDFont+F8"/>
          <w:color w:val="000000"/>
          <w:sz w:val="18"/>
          <w:szCs w:val="18"/>
        </w:rPr>
      </w:pPr>
    </w:p>
    <w:sectPr w:rsidR="003A218A" w:rsidRPr="00BF0E5F" w:rsidSect="006717B2">
      <w:headerReference w:type="default" r:id="rId14"/>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B62B" w14:textId="77777777" w:rsidR="00CC24AF" w:rsidRDefault="00CC24AF" w:rsidP="0051562F">
      <w:r>
        <w:separator/>
      </w:r>
    </w:p>
  </w:endnote>
  <w:endnote w:type="continuationSeparator" w:id="0">
    <w:p w14:paraId="6DA24526" w14:textId="77777777" w:rsidR="00CC24AF" w:rsidRDefault="00CC24AF"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372007"/>
      <w:docPartObj>
        <w:docPartGallery w:val="Page Numbers (Bottom of Page)"/>
        <w:docPartUnique/>
      </w:docPartObj>
    </w:sdtPr>
    <w:sdtEndPr/>
    <w:sdtContent>
      <w:p w14:paraId="1C91E124" w14:textId="14D5FC88" w:rsidR="005015F8" w:rsidRDefault="005015F8">
        <w:pPr>
          <w:pStyle w:val="Stopka"/>
          <w:jc w:val="right"/>
        </w:pPr>
        <w:r>
          <w:fldChar w:fldCharType="begin"/>
        </w:r>
        <w:r>
          <w:instrText>PAGE   \* MERGEFORMAT</w:instrText>
        </w:r>
        <w:r>
          <w:fldChar w:fldCharType="separate"/>
        </w:r>
        <w:r>
          <w:t>2</w:t>
        </w:r>
        <w:r>
          <w:fldChar w:fldCharType="end"/>
        </w:r>
      </w:p>
    </w:sdtContent>
  </w:sdt>
  <w:p w14:paraId="719502BA" w14:textId="77777777" w:rsidR="005015F8" w:rsidRPr="00F451D4" w:rsidRDefault="005015F8" w:rsidP="005015F8">
    <w:pPr>
      <w:pStyle w:val="Stopka"/>
      <w:tabs>
        <w:tab w:val="center" w:leader="underscore" w:pos="4536"/>
      </w:tabs>
      <w:spacing w:before="60"/>
      <w:jc w:val="center"/>
      <w:rPr>
        <w:sz w:val="20"/>
        <w:szCs w:val="20"/>
      </w:rPr>
    </w:pPr>
    <w:r w:rsidRPr="005D2EE2">
      <w:rPr>
        <w:sz w:val="20"/>
        <w:szCs w:val="20"/>
      </w:rPr>
      <w:t xml:space="preserve">Projekt „Cyfrowa gmina” jest finansowany ze środków Europejskiego Funduszu Rozwoju Regionalnego </w:t>
    </w:r>
    <w:r w:rsidRPr="005D2EE2">
      <w:rPr>
        <w:sz w:val="20"/>
        <w:szCs w:val="20"/>
      </w:rPr>
      <w:br/>
      <w:t>w ramach Programu Operacyjnego Polska Cyfrowa na lata 2014-2020</w:t>
    </w:r>
  </w:p>
  <w:p w14:paraId="0FEBE36F" w14:textId="77777777" w:rsidR="005015F8" w:rsidRDefault="005015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DA24" w14:textId="77777777" w:rsidR="00CC24AF" w:rsidRDefault="00CC24AF" w:rsidP="0051562F">
      <w:r>
        <w:separator/>
      </w:r>
    </w:p>
  </w:footnote>
  <w:footnote w:type="continuationSeparator" w:id="0">
    <w:p w14:paraId="76F6158D" w14:textId="77777777" w:rsidR="00CC24AF" w:rsidRDefault="00CC24AF"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CD66" w14:textId="35CC989D" w:rsidR="005015F8" w:rsidRDefault="005015F8">
    <w:pPr>
      <w:pStyle w:val="Nagwek"/>
    </w:pPr>
    <w:r w:rsidRPr="00630C2B">
      <w:rPr>
        <w:rFonts w:ascii="Calibri" w:eastAsia="Calibri" w:hAnsi="Calibri" w:cs="Calibri"/>
        <w:noProof/>
        <w:color w:val="000000"/>
        <w:sz w:val="20"/>
      </w:rPr>
      <w:drawing>
        <wp:inline distT="0" distB="0" distL="0" distR="0" wp14:anchorId="05079A27" wp14:editId="0FB178DA">
          <wp:extent cx="5733415" cy="619760"/>
          <wp:effectExtent l="0" t="0" r="635" b="8890"/>
          <wp:docPr id="4" name="Obraz 4"/>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19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244D1"/>
    <w:rsid w:val="00031B23"/>
    <w:rsid w:val="0004457E"/>
    <w:rsid w:val="0004771F"/>
    <w:rsid w:val="00065228"/>
    <w:rsid w:val="0006581F"/>
    <w:rsid w:val="000660CF"/>
    <w:rsid w:val="00066B93"/>
    <w:rsid w:val="0007343B"/>
    <w:rsid w:val="0008360B"/>
    <w:rsid w:val="0008661F"/>
    <w:rsid w:val="00095DBF"/>
    <w:rsid w:val="00096E71"/>
    <w:rsid w:val="00097A61"/>
    <w:rsid w:val="000A2390"/>
    <w:rsid w:val="000A421A"/>
    <w:rsid w:val="000A7AAA"/>
    <w:rsid w:val="000B4E9D"/>
    <w:rsid w:val="000B60E8"/>
    <w:rsid w:val="000C2649"/>
    <w:rsid w:val="000C2D7C"/>
    <w:rsid w:val="000D2143"/>
    <w:rsid w:val="000D303A"/>
    <w:rsid w:val="000D5166"/>
    <w:rsid w:val="000D5AAF"/>
    <w:rsid w:val="000E0D05"/>
    <w:rsid w:val="000E421A"/>
    <w:rsid w:val="000E6219"/>
    <w:rsid w:val="000F07FF"/>
    <w:rsid w:val="000F245B"/>
    <w:rsid w:val="000F494A"/>
    <w:rsid w:val="000F5D0A"/>
    <w:rsid w:val="000F6FF1"/>
    <w:rsid w:val="00101A48"/>
    <w:rsid w:val="0010675C"/>
    <w:rsid w:val="001132D0"/>
    <w:rsid w:val="00113B74"/>
    <w:rsid w:val="00121760"/>
    <w:rsid w:val="00125B4B"/>
    <w:rsid w:val="00125CBA"/>
    <w:rsid w:val="00126FB9"/>
    <w:rsid w:val="00127656"/>
    <w:rsid w:val="00133524"/>
    <w:rsid w:val="0013707D"/>
    <w:rsid w:val="00140B2A"/>
    <w:rsid w:val="001432EB"/>
    <w:rsid w:val="001436C8"/>
    <w:rsid w:val="001463CE"/>
    <w:rsid w:val="00146ECB"/>
    <w:rsid w:val="0015195B"/>
    <w:rsid w:val="00154A36"/>
    <w:rsid w:val="00165159"/>
    <w:rsid w:val="00165CEB"/>
    <w:rsid w:val="00172398"/>
    <w:rsid w:val="00175046"/>
    <w:rsid w:val="00181964"/>
    <w:rsid w:val="00184EBB"/>
    <w:rsid w:val="001853A0"/>
    <w:rsid w:val="00185473"/>
    <w:rsid w:val="00186E75"/>
    <w:rsid w:val="0019087C"/>
    <w:rsid w:val="001A35F7"/>
    <w:rsid w:val="001A5344"/>
    <w:rsid w:val="001B245D"/>
    <w:rsid w:val="001B4AB2"/>
    <w:rsid w:val="001B787A"/>
    <w:rsid w:val="001B7940"/>
    <w:rsid w:val="001C30A0"/>
    <w:rsid w:val="001C4EFE"/>
    <w:rsid w:val="001C7A3A"/>
    <w:rsid w:val="001D6420"/>
    <w:rsid w:val="001E03FA"/>
    <w:rsid w:val="001E2F73"/>
    <w:rsid w:val="001E30DE"/>
    <w:rsid w:val="001E7B97"/>
    <w:rsid w:val="00205842"/>
    <w:rsid w:val="00205920"/>
    <w:rsid w:val="00205E90"/>
    <w:rsid w:val="00210F41"/>
    <w:rsid w:val="002139C5"/>
    <w:rsid w:val="00214705"/>
    <w:rsid w:val="00220D2C"/>
    <w:rsid w:val="00220EAC"/>
    <w:rsid w:val="00221D7C"/>
    <w:rsid w:val="0022210B"/>
    <w:rsid w:val="00231C39"/>
    <w:rsid w:val="002338F4"/>
    <w:rsid w:val="00237120"/>
    <w:rsid w:val="002412F9"/>
    <w:rsid w:val="00250110"/>
    <w:rsid w:val="00251281"/>
    <w:rsid w:val="00255858"/>
    <w:rsid w:val="00262855"/>
    <w:rsid w:val="00264DFA"/>
    <w:rsid w:val="00266454"/>
    <w:rsid w:val="00281AF5"/>
    <w:rsid w:val="00287C80"/>
    <w:rsid w:val="00294A7D"/>
    <w:rsid w:val="002A285C"/>
    <w:rsid w:val="002A5B77"/>
    <w:rsid w:val="002A7526"/>
    <w:rsid w:val="002A7E81"/>
    <w:rsid w:val="002B6061"/>
    <w:rsid w:val="002B698B"/>
    <w:rsid w:val="002B6B0E"/>
    <w:rsid w:val="002C1AAB"/>
    <w:rsid w:val="002D2040"/>
    <w:rsid w:val="002E32C7"/>
    <w:rsid w:val="002E7126"/>
    <w:rsid w:val="002F015C"/>
    <w:rsid w:val="002F152C"/>
    <w:rsid w:val="002F3F6D"/>
    <w:rsid w:val="002F799B"/>
    <w:rsid w:val="00320680"/>
    <w:rsid w:val="00322744"/>
    <w:rsid w:val="00323855"/>
    <w:rsid w:val="003253B8"/>
    <w:rsid w:val="00326E86"/>
    <w:rsid w:val="00330E9B"/>
    <w:rsid w:val="00331A41"/>
    <w:rsid w:val="00337215"/>
    <w:rsid w:val="0034512F"/>
    <w:rsid w:val="00345B9D"/>
    <w:rsid w:val="00352976"/>
    <w:rsid w:val="00352ED5"/>
    <w:rsid w:val="00353BBC"/>
    <w:rsid w:val="00355485"/>
    <w:rsid w:val="0035679A"/>
    <w:rsid w:val="00360526"/>
    <w:rsid w:val="00360F1C"/>
    <w:rsid w:val="00370A75"/>
    <w:rsid w:val="0037305C"/>
    <w:rsid w:val="00375B0E"/>
    <w:rsid w:val="0037713D"/>
    <w:rsid w:val="00382296"/>
    <w:rsid w:val="0038371F"/>
    <w:rsid w:val="003840E9"/>
    <w:rsid w:val="00384873"/>
    <w:rsid w:val="00392EE9"/>
    <w:rsid w:val="003A218A"/>
    <w:rsid w:val="003B180F"/>
    <w:rsid w:val="003B499C"/>
    <w:rsid w:val="003C2418"/>
    <w:rsid w:val="003C3228"/>
    <w:rsid w:val="003D120A"/>
    <w:rsid w:val="003D4CD2"/>
    <w:rsid w:val="003D6789"/>
    <w:rsid w:val="003E06F4"/>
    <w:rsid w:val="003E4316"/>
    <w:rsid w:val="003E558F"/>
    <w:rsid w:val="003E6314"/>
    <w:rsid w:val="003E710A"/>
    <w:rsid w:val="003F0D72"/>
    <w:rsid w:val="003F28F0"/>
    <w:rsid w:val="004026CF"/>
    <w:rsid w:val="00432D56"/>
    <w:rsid w:val="00434894"/>
    <w:rsid w:val="00436B24"/>
    <w:rsid w:val="0044016E"/>
    <w:rsid w:val="0044382E"/>
    <w:rsid w:val="004501DA"/>
    <w:rsid w:val="00455B7A"/>
    <w:rsid w:val="004565BA"/>
    <w:rsid w:val="00463665"/>
    <w:rsid w:val="0046531C"/>
    <w:rsid w:val="00474FAC"/>
    <w:rsid w:val="00476685"/>
    <w:rsid w:val="004779CA"/>
    <w:rsid w:val="00482DB9"/>
    <w:rsid w:val="00483334"/>
    <w:rsid w:val="00485F44"/>
    <w:rsid w:val="004862CB"/>
    <w:rsid w:val="00491E14"/>
    <w:rsid w:val="00497ED8"/>
    <w:rsid w:val="004A01E6"/>
    <w:rsid w:val="004C147E"/>
    <w:rsid w:val="004C590F"/>
    <w:rsid w:val="004D230E"/>
    <w:rsid w:val="004D2F9F"/>
    <w:rsid w:val="004E1C75"/>
    <w:rsid w:val="004E687B"/>
    <w:rsid w:val="004F6B10"/>
    <w:rsid w:val="005015F8"/>
    <w:rsid w:val="005024BB"/>
    <w:rsid w:val="00507BEB"/>
    <w:rsid w:val="005136CE"/>
    <w:rsid w:val="005136F0"/>
    <w:rsid w:val="0051562F"/>
    <w:rsid w:val="00523714"/>
    <w:rsid w:val="0052552B"/>
    <w:rsid w:val="0053088F"/>
    <w:rsid w:val="00532261"/>
    <w:rsid w:val="00533013"/>
    <w:rsid w:val="005346D3"/>
    <w:rsid w:val="00543DF2"/>
    <w:rsid w:val="0054584D"/>
    <w:rsid w:val="005502E2"/>
    <w:rsid w:val="00551FAA"/>
    <w:rsid w:val="00554D90"/>
    <w:rsid w:val="005617D3"/>
    <w:rsid w:val="00575190"/>
    <w:rsid w:val="00575C28"/>
    <w:rsid w:val="0057711F"/>
    <w:rsid w:val="00583267"/>
    <w:rsid w:val="00586D97"/>
    <w:rsid w:val="005A3C02"/>
    <w:rsid w:val="005A455F"/>
    <w:rsid w:val="005A575B"/>
    <w:rsid w:val="005B5936"/>
    <w:rsid w:val="005B710D"/>
    <w:rsid w:val="005C35D8"/>
    <w:rsid w:val="005C3EF2"/>
    <w:rsid w:val="005C74C5"/>
    <w:rsid w:val="005C797C"/>
    <w:rsid w:val="005D03F7"/>
    <w:rsid w:val="005D616B"/>
    <w:rsid w:val="005D6266"/>
    <w:rsid w:val="005E32EE"/>
    <w:rsid w:val="005E38CE"/>
    <w:rsid w:val="005E5986"/>
    <w:rsid w:val="005E741F"/>
    <w:rsid w:val="005F2ABD"/>
    <w:rsid w:val="0060143D"/>
    <w:rsid w:val="006048BC"/>
    <w:rsid w:val="0061469C"/>
    <w:rsid w:val="00616185"/>
    <w:rsid w:val="006171A1"/>
    <w:rsid w:val="00620207"/>
    <w:rsid w:val="006260B7"/>
    <w:rsid w:val="00650726"/>
    <w:rsid w:val="00651F04"/>
    <w:rsid w:val="00652ECE"/>
    <w:rsid w:val="00652FD6"/>
    <w:rsid w:val="00663B1F"/>
    <w:rsid w:val="00665BC7"/>
    <w:rsid w:val="006717B2"/>
    <w:rsid w:val="00680E3F"/>
    <w:rsid w:val="006839D3"/>
    <w:rsid w:val="006855C5"/>
    <w:rsid w:val="00686242"/>
    <w:rsid w:val="00687757"/>
    <w:rsid w:val="00691E8A"/>
    <w:rsid w:val="00694978"/>
    <w:rsid w:val="00694BBA"/>
    <w:rsid w:val="006A11AE"/>
    <w:rsid w:val="006A2C8C"/>
    <w:rsid w:val="006A317A"/>
    <w:rsid w:val="006C22A8"/>
    <w:rsid w:val="006C3364"/>
    <w:rsid w:val="006D60D7"/>
    <w:rsid w:val="006E4042"/>
    <w:rsid w:val="006E4782"/>
    <w:rsid w:val="006F3868"/>
    <w:rsid w:val="00700885"/>
    <w:rsid w:val="0071130F"/>
    <w:rsid w:val="00713B33"/>
    <w:rsid w:val="00713D1B"/>
    <w:rsid w:val="00714B39"/>
    <w:rsid w:val="00725A7F"/>
    <w:rsid w:val="007264C3"/>
    <w:rsid w:val="00732226"/>
    <w:rsid w:val="00733130"/>
    <w:rsid w:val="007349A3"/>
    <w:rsid w:val="00747547"/>
    <w:rsid w:val="00754573"/>
    <w:rsid w:val="007554B1"/>
    <w:rsid w:val="00755FCA"/>
    <w:rsid w:val="00762335"/>
    <w:rsid w:val="007735AC"/>
    <w:rsid w:val="00773AB3"/>
    <w:rsid w:val="00775A8F"/>
    <w:rsid w:val="00790266"/>
    <w:rsid w:val="0079162F"/>
    <w:rsid w:val="007A0C18"/>
    <w:rsid w:val="007A26F9"/>
    <w:rsid w:val="007B03C1"/>
    <w:rsid w:val="007B2817"/>
    <w:rsid w:val="007D1C7A"/>
    <w:rsid w:val="007D2F42"/>
    <w:rsid w:val="007E06B1"/>
    <w:rsid w:val="007E1E33"/>
    <w:rsid w:val="007E3081"/>
    <w:rsid w:val="007E4188"/>
    <w:rsid w:val="007F7C97"/>
    <w:rsid w:val="00816868"/>
    <w:rsid w:val="00816DD4"/>
    <w:rsid w:val="008212F8"/>
    <w:rsid w:val="00832F6F"/>
    <w:rsid w:val="0084033D"/>
    <w:rsid w:val="008437BD"/>
    <w:rsid w:val="00854594"/>
    <w:rsid w:val="008560BB"/>
    <w:rsid w:val="00862BB8"/>
    <w:rsid w:val="00864FB7"/>
    <w:rsid w:val="00865E19"/>
    <w:rsid w:val="0087756E"/>
    <w:rsid w:val="0088141F"/>
    <w:rsid w:val="00893E4E"/>
    <w:rsid w:val="008B3832"/>
    <w:rsid w:val="008B6AF3"/>
    <w:rsid w:val="008C68FB"/>
    <w:rsid w:val="008C7487"/>
    <w:rsid w:val="008D3979"/>
    <w:rsid w:val="008E36E1"/>
    <w:rsid w:val="008E4C8D"/>
    <w:rsid w:val="008E5FB9"/>
    <w:rsid w:val="008E7D2E"/>
    <w:rsid w:val="008F33F4"/>
    <w:rsid w:val="008F721C"/>
    <w:rsid w:val="008F7737"/>
    <w:rsid w:val="009000F4"/>
    <w:rsid w:val="0090139F"/>
    <w:rsid w:val="00904F61"/>
    <w:rsid w:val="00907B15"/>
    <w:rsid w:val="0091344A"/>
    <w:rsid w:val="00913922"/>
    <w:rsid w:val="00914FF8"/>
    <w:rsid w:val="00921662"/>
    <w:rsid w:val="00921848"/>
    <w:rsid w:val="009248A1"/>
    <w:rsid w:val="00926634"/>
    <w:rsid w:val="0093635B"/>
    <w:rsid w:val="0093716D"/>
    <w:rsid w:val="00960402"/>
    <w:rsid w:val="00960992"/>
    <w:rsid w:val="009739B9"/>
    <w:rsid w:val="00973B00"/>
    <w:rsid w:val="00975508"/>
    <w:rsid w:val="0098247F"/>
    <w:rsid w:val="00982630"/>
    <w:rsid w:val="009826E5"/>
    <w:rsid w:val="00984945"/>
    <w:rsid w:val="00984F53"/>
    <w:rsid w:val="00991D17"/>
    <w:rsid w:val="0099381A"/>
    <w:rsid w:val="00994FE9"/>
    <w:rsid w:val="009A03E8"/>
    <w:rsid w:val="009A1A11"/>
    <w:rsid w:val="009A1BF1"/>
    <w:rsid w:val="009A5F25"/>
    <w:rsid w:val="009B1391"/>
    <w:rsid w:val="009B3E1E"/>
    <w:rsid w:val="009B4289"/>
    <w:rsid w:val="009C2FE6"/>
    <w:rsid w:val="009C738D"/>
    <w:rsid w:val="009D07B7"/>
    <w:rsid w:val="009E28F0"/>
    <w:rsid w:val="009E6E68"/>
    <w:rsid w:val="009E7BFB"/>
    <w:rsid w:val="00A05DEC"/>
    <w:rsid w:val="00A143C0"/>
    <w:rsid w:val="00A166F7"/>
    <w:rsid w:val="00A24A83"/>
    <w:rsid w:val="00A336C3"/>
    <w:rsid w:val="00A51893"/>
    <w:rsid w:val="00A53AA0"/>
    <w:rsid w:val="00A56863"/>
    <w:rsid w:val="00A70430"/>
    <w:rsid w:val="00A7376C"/>
    <w:rsid w:val="00A76815"/>
    <w:rsid w:val="00A7731E"/>
    <w:rsid w:val="00A81016"/>
    <w:rsid w:val="00A83EA1"/>
    <w:rsid w:val="00A86A92"/>
    <w:rsid w:val="00A871F3"/>
    <w:rsid w:val="00A87F8B"/>
    <w:rsid w:val="00A94E8D"/>
    <w:rsid w:val="00A9542E"/>
    <w:rsid w:val="00AA6B30"/>
    <w:rsid w:val="00AB130D"/>
    <w:rsid w:val="00AB6601"/>
    <w:rsid w:val="00AB74E9"/>
    <w:rsid w:val="00AC213D"/>
    <w:rsid w:val="00AC5D1A"/>
    <w:rsid w:val="00AD1864"/>
    <w:rsid w:val="00AD6A91"/>
    <w:rsid w:val="00AE45F4"/>
    <w:rsid w:val="00AE6868"/>
    <w:rsid w:val="00AE7A90"/>
    <w:rsid w:val="00AF2D9B"/>
    <w:rsid w:val="00AF502B"/>
    <w:rsid w:val="00B03974"/>
    <w:rsid w:val="00B05176"/>
    <w:rsid w:val="00B06598"/>
    <w:rsid w:val="00B105FD"/>
    <w:rsid w:val="00B160BA"/>
    <w:rsid w:val="00B43403"/>
    <w:rsid w:val="00B46712"/>
    <w:rsid w:val="00B511C4"/>
    <w:rsid w:val="00B55D0E"/>
    <w:rsid w:val="00B55ED3"/>
    <w:rsid w:val="00B577CE"/>
    <w:rsid w:val="00B57A22"/>
    <w:rsid w:val="00B75394"/>
    <w:rsid w:val="00B82BB7"/>
    <w:rsid w:val="00B830F9"/>
    <w:rsid w:val="00B84DD1"/>
    <w:rsid w:val="00B92D31"/>
    <w:rsid w:val="00B97204"/>
    <w:rsid w:val="00BA1CE7"/>
    <w:rsid w:val="00BA3CD5"/>
    <w:rsid w:val="00BA4E9A"/>
    <w:rsid w:val="00BB1362"/>
    <w:rsid w:val="00BB7E36"/>
    <w:rsid w:val="00BC1396"/>
    <w:rsid w:val="00BD1026"/>
    <w:rsid w:val="00BD59FF"/>
    <w:rsid w:val="00BD7259"/>
    <w:rsid w:val="00BE4CDA"/>
    <w:rsid w:val="00BE51F9"/>
    <w:rsid w:val="00BF0E5F"/>
    <w:rsid w:val="00BF1763"/>
    <w:rsid w:val="00BF66F1"/>
    <w:rsid w:val="00C00612"/>
    <w:rsid w:val="00C0771A"/>
    <w:rsid w:val="00C07AFF"/>
    <w:rsid w:val="00C10940"/>
    <w:rsid w:val="00C1117B"/>
    <w:rsid w:val="00C12E13"/>
    <w:rsid w:val="00C14E86"/>
    <w:rsid w:val="00C2189B"/>
    <w:rsid w:val="00C325A6"/>
    <w:rsid w:val="00C32A66"/>
    <w:rsid w:val="00C3618D"/>
    <w:rsid w:val="00C4173D"/>
    <w:rsid w:val="00C43145"/>
    <w:rsid w:val="00C471A5"/>
    <w:rsid w:val="00C541A9"/>
    <w:rsid w:val="00C56428"/>
    <w:rsid w:val="00C6179F"/>
    <w:rsid w:val="00C623BE"/>
    <w:rsid w:val="00C70673"/>
    <w:rsid w:val="00C74F81"/>
    <w:rsid w:val="00C75914"/>
    <w:rsid w:val="00C81A66"/>
    <w:rsid w:val="00C8557F"/>
    <w:rsid w:val="00C90D81"/>
    <w:rsid w:val="00C911F7"/>
    <w:rsid w:val="00C92D74"/>
    <w:rsid w:val="00CA5F00"/>
    <w:rsid w:val="00CB15CC"/>
    <w:rsid w:val="00CB3119"/>
    <w:rsid w:val="00CB490F"/>
    <w:rsid w:val="00CB6DD0"/>
    <w:rsid w:val="00CB7032"/>
    <w:rsid w:val="00CC1A4D"/>
    <w:rsid w:val="00CC24AF"/>
    <w:rsid w:val="00CD5187"/>
    <w:rsid w:val="00CE1782"/>
    <w:rsid w:val="00CF003A"/>
    <w:rsid w:val="00CF05FD"/>
    <w:rsid w:val="00CF0C5D"/>
    <w:rsid w:val="00CF2D6F"/>
    <w:rsid w:val="00D0286A"/>
    <w:rsid w:val="00D02BF4"/>
    <w:rsid w:val="00D03475"/>
    <w:rsid w:val="00D13AF0"/>
    <w:rsid w:val="00D226D6"/>
    <w:rsid w:val="00D2459A"/>
    <w:rsid w:val="00D2676E"/>
    <w:rsid w:val="00D31B96"/>
    <w:rsid w:val="00D33ECC"/>
    <w:rsid w:val="00D34E41"/>
    <w:rsid w:val="00D4003B"/>
    <w:rsid w:val="00D41E00"/>
    <w:rsid w:val="00D46D11"/>
    <w:rsid w:val="00D523D7"/>
    <w:rsid w:val="00D54F7C"/>
    <w:rsid w:val="00D553FC"/>
    <w:rsid w:val="00D71873"/>
    <w:rsid w:val="00D74316"/>
    <w:rsid w:val="00D774D4"/>
    <w:rsid w:val="00D8575B"/>
    <w:rsid w:val="00DA34E9"/>
    <w:rsid w:val="00DA4396"/>
    <w:rsid w:val="00DA47E0"/>
    <w:rsid w:val="00DA7F6A"/>
    <w:rsid w:val="00DB0744"/>
    <w:rsid w:val="00DB0AFE"/>
    <w:rsid w:val="00DB5A59"/>
    <w:rsid w:val="00DC0AF9"/>
    <w:rsid w:val="00DD101B"/>
    <w:rsid w:val="00DE0799"/>
    <w:rsid w:val="00DE19A9"/>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0253"/>
    <w:rsid w:val="00E82711"/>
    <w:rsid w:val="00E83DF4"/>
    <w:rsid w:val="00E855F2"/>
    <w:rsid w:val="00E90764"/>
    <w:rsid w:val="00E92422"/>
    <w:rsid w:val="00E94D63"/>
    <w:rsid w:val="00E96365"/>
    <w:rsid w:val="00EB29DE"/>
    <w:rsid w:val="00EB34DE"/>
    <w:rsid w:val="00EB35D4"/>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148E"/>
    <w:rsid w:val="00F3491F"/>
    <w:rsid w:val="00F4050D"/>
    <w:rsid w:val="00F41EAB"/>
    <w:rsid w:val="00F42373"/>
    <w:rsid w:val="00F43C59"/>
    <w:rsid w:val="00F451D4"/>
    <w:rsid w:val="00F4592B"/>
    <w:rsid w:val="00F54D59"/>
    <w:rsid w:val="00F5702B"/>
    <w:rsid w:val="00F632C2"/>
    <w:rsid w:val="00F64FD9"/>
    <w:rsid w:val="00F72B4C"/>
    <w:rsid w:val="00F73FD6"/>
    <w:rsid w:val="00F76C90"/>
    <w:rsid w:val="00F801EE"/>
    <w:rsid w:val="00F835FC"/>
    <w:rsid w:val="00F85E39"/>
    <w:rsid w:val="00F87940"/>
    <w:rsid w:val="00F87DBC"/>
    <w:rsid w:val="00F926B1"/>
    <w:rsid w:val="00F9567F"/>
    <w:rsid w:val="00F978CD"/>
    <w:rsid w:val="00FA0F3F"/>
    <w:rsid w:val="00FA3046"/>
    <w:rsid w:val="00FA5B64"/>
    <w:rsid w:val="00FA5D0A"/>
    <w:rsid w:val="00FA6024"/>
    <w:rsid w:val="00FA6248"/>
    <w:rsid w:val="00FB70F1"/>
    <w:rsid w:val="00FB71F0"/>
    <w:rsid w:val="00FE2FF6"/>
    <w:rsid w:val="00FE37EE"/>
    <w:rsid w:val="00FE382A"/>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84FA0"/>
  <w15:docId w15:val="{0640CCC0-9285-4A72-85CB-6DA1486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7362</Words>
  <Characters>44172</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4</cp:revision>
  <cp:lastPrinted>2022-06-22T09:51:00Z</cp:lastPrinted>
  <dcterms:created xsi:type="dcterms:W3CDTF">2022-06-30T07:53:00Z</dcterms:created>
  <dcterms:modified xsi:type="dcterms:W3CDTF">2022-06-30T07:53:00Z</dcterms:modified>
</cp:coreProperties>
</file>