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C2" w:rsidRPr="00031CC5" w:rsidRDefault="00A510C2" w:rsidP="004A37B6">
      <w:pPr>
        <w:spacing w:after="0" w:line="240" w:lineRule="auto"/>
        <w:rPr>
          <w:rFonts w:cs="Calibri"/>
          <w:color w:val="000000"/>
        </w:rPr>
      </w:pPr>
      <w:r w:rsidRPr="00031CC5">
        <w:rPr>
          <w:rFonts w:cs="Calibri"/>
          <w:color w:val="000000"/>
        </w:rPr>
        <w:t>Poznań</w:t>
      </w:r>
      <w:r w:rsidR="0098066D">
        <w:rPr>
          <w:rFonts w:cs="Calibri"/>
          <w:color w:val="000000"/>
        </w:rPr>
        <w:t>,</w:t>
      </w:r>
      <w:r w:rsidRPr="00031CC5">
        <w:rPr>
          <w:rFonts w:cs="Calibri"/>
          <w:color w:val="000000"/>
        </w:rPr>
        <w:t xml:space="preserve"> </w:t>
      </w:r>
      <w:r w:rsidR="00744FE9">
        <w:rPr>
          <w:rFonts w:cs="Calibri"/>
          <w:color w:val="000000"/>
        </w:rPr>
        <w:t>4</w:t>
      </w:r>
      <w:r w:rsidRPr="00031CC5">
        <w:rPr>
          <w:rFonts w:cs="Calibri"/>
          <w:color w:val="000000"/>
        </w:rPr>
        <w:t xml:space="preserve"> </w:t>
      </w:r>
      <w:r w:rsidR="00744FE9">
        <w:rPr>
          <w:rFonts w:cs="Calibri"/>
          <w:color w:val="000000"/>
        </w:rPr>
        <w:t>czerwca</w:t>
      </w:r>
      <w:r w:rsidR="000C17BE" w:rsidRPr="00031CC5">
        <w:rPr>
          <w:rFonts w:cs="Calibri"/>
          <w:color w:val="000000"/>
        </w:rPr>
        <w:t xml:space="preserve"> </w:t>
      </w:r>
      <w:r w:rsidRPr="00031CC5">
        <w:rPr>
          <w:rFonts w:cs="Calibri"/>
          <w:color w:val="000000"/>
        </w:rPr>
        <w:t>202</w:t>
      </w:r>
      <w:r w:rsidR="00744FE9">
        <w:rPr>
          <w:rFonts w:cs="Calibri"/>
          <w:color w:val="000000"/>
        </w:rPr>
        <w:t>4</w:t>
      </w:r>
      <w:r w:rsidRPr="00031CC5">
        <w:rPr>
          <w:rFonts w:cs="Calibri"/>
          <w:color w:val="000000"/>
        </w:rPr>
        <w:t xml:space="preserve"> r.</w:t>
      </w:r>
    </w:p>
    <w:p w:rsidR="00A510C2" w:rsidRPr="00031CC5" w:rsidRDefault="004A4C75" w:rsidP="004A37B6">
      <w:pPr>
        <w:spacing w:after="0" w:line="240" w:lineRule="auto"/>
        <w:rPr>
          <w:rFonts w:cs="Calibri"/>
          <w:color w:val="000000"/>
        </w:rPr>
      </w:pPr>
      <w:r w:rsidRPr="00031CC5">
        <w:rPr>
          <w:rFonts w:cs="Calibri"/>
          <w:color w:val="000000"/>
        </w:rPr>
        <w:t>K-292-</w:t>
      </w:r>
      <w:r w:rsidR="0098066D">
        <w:rPr>
          <w:rFonts w:cs="Calibri"/>
          <w:color w:val="000000"/>
        </w:rPr>
        <w:t>4</w:t>
      </w:r>
      <w:r w:rsidRPr="00031CC5">
        <w:rPr>
          <w:rFonts w:cs="Calibri"/>
          <w:color w:val="000000"/>
        </w:rPr>
        <w:t>-</w:t>
      </w:r>
      <w:r w:rsidR="00054906">
        <w:rPr>
          <w:rFonts w:cs="Calibri"/>
          <w:color w:val="000000"/>
        </w:rPr>
        <w:t>365</w:t>
      </w:r>
      <w:r w:rsidR="0041367B">
        <w:rPr>
          <w:rFonts w:cs="Calibri"/>
          <w:color w:val="000000"/>
        </w:rPr>
        <w:t>/</w:t>
      </w:r>
      <w:r w:rsidRPr="00031CC5">
        <w:rPr>
          <w:rFonts w:cs="Calibri"/>
          <w:color w:val="000000"/>
        </w:rPr>
        <w:t>202</w:t>
      </w:r>
      <w:r w:rsidR="00054906">
        <w:rPr>
          <w:rFonts w:cs="Calibri"/>
          <w:color w:val="000000"/>
        </w:rPr>
        <w:t>4</w:t>
      </w:r>
      <w:r w:rsidR="001E5551" w:rsidRPr="00031CC5">
        <w:rPr>
          <w:rFonts w:cs="Calibri"/>
          <w:color w:val="000000"/>
        </w:rPr>
        <w:t xml:space="preserve"> </w:t>
      </w:r>
    </w:p>
    <w:p w:rsidR="00247F25" w:rsidRPr="00031CC5" w:rsidRDefault="00247F25" w:rsidP="004A37B6">
      <w:pPr>
        <w:spacing w:after="0" w:line="240" w:lineRule="auto"/>
        <w:rPr>
          <w:rFonts w:cs="Calibri"/>
          <w:color w:val="000000"/>
        </w:rPr>
      </w:pPr>
    </w:p>
    <w:p w:rsidR="009D0902" w:rsidRPr="00031CC5" w:rsidRDefault="009D0902" w:rsidP="004A37B6">
      <w:pPr>
        <w:spacing w:after="0" w:line="240" w:lineRule="auto"/>
        <w:rPr>
          <w:rFonts w:cs="Calibri"/>
          <w:color w:val="000000"/>
        </w:rPr>
      </w:pPr>
    </w:p>
    <w:p w:rsidR="004A37B6" w:rsidRDefault="004A37B6" w:rsidP="004A37B6">
      <w:pPr>
        <w:jc w:val="center"/>
        <w:rPr>
          <w:rFonts w:cs="Calibri"/>
          <w:color w:val="000000"/>
        </w:rPr>
      </w:pPr>
      <w:r w:rsidRPr="00031CC5">
        <w:rPr>
          <w:rFonts w:cs="Calibri"/>
          <w:color w:val="000000"/>
        </w:rPr>
        <w:t>DO WSZYSTKICH WYKONAWCÓW</w:t>
      </w:r>
    </w:p>
    <w:p w:rsidR="00145B2C" w:rsidRPr="00031CC5" w:rsidRDefault="00145B2C" w:rsidP="004A37B6">
      <w:pPr>
        <w:jc w:val="center"/>
        <w:rPr>
          <w:rFonts w:cs="Calibri"/>
          <w:color w:val="000000"/>
        </w:rPr>
      </w:pPr>
    </w:p>
    <w:p w:rsidR="004A37B6" w:rsidRPr="00031CC5" w:rsidRDefault="004A37B6" w:rsidP="00B3690D">
      <w:pPr>
        <w:spacing w:line="271" w:lineRule="auto"/>
        <w:jc w:val="both"/>
        <w:rPr>
          <w:rFonts w:cs="Calibri"/>
          <w:color w:val="000000"/>
        </w:rPr>
      </w:pPr>
      <w:r w:rsidRPr="00031CC5">
        <w:rPr>
          <w:rFonts w:cs="Calibri"/>
          <w:color w:val="000000"/>
        </w:rPr>
        <w:t xml:space="preserve">Uniwersytet Ekonomiczny w Poznaniu informuje, że </w:t>
      </w:r>
      <w:r w:rsidR="00774D1D" w:rsidRPr="00031CC5">
        <w:rPr>
          <w:rFonts w:cs="Calibri"/>
          <w:color w:val="000000"/>
        </w:rPr>
        <w:t xml:space="preserve">do </w:t>
      </w:r>
      <w:r w:rsidRPr="00031CC5">
        <w:rPr>
          <w:rFonts w:cs="Calibri"/>
          <w:color w:val="000000"/>
        </w:rPr>
        <w:t>postępowani</w:t>
      </w:r>
      <w:r w:rsidR="00774D1D" w:rsidRPr="00031CC5">
        <w:rPr>
          <w:rFonts w:cs="Calibri"/>
          <w:color w:val="000000"/>
        </w:rPr>
        <w:t>a</w:t>
      </w:r>
      <w:r w:rsidRPr="00031CC5">
        <w:rPr>
          <w:rFonts w:cs="Calibri"/>
          <w:color w:val="000000"/>
        </w:rPr>
        <w:t xml:space="preserve"> o udzielenie </w:t>
      </w:r>
      <w:r w:rsidRPr="00031CC5">
        <w:rPr>
          <w:rFonts w:cs="Calibri"/>
          <w:color w:val="000000"/>
        </w:rPr>
        <w:br/>
        <w:t>zamówie</w:t>
      </w:r>
      <w:r w:rsidRPr="00031CC5">
        <w:rPr>
          <w:rFonts w:cs="Calibri"/>
          <w:color w:val="000000"/>
        </w:rPr>
        <w:softHyphen/>
        <w:t xml:space="preserve">nia publicznego o nr </w:t>
      </w:r>
      <w:r w:rsidR="00011CE1">
        <w:rPr>
          <w:rFonts w:cs="Calibri"/>
          <w:b/>
          <w:color w:val="000000"/>
        </w:rPr>
        <w:t>ZP/0</w:t>
      </w:r>
      <w:r w:rsidR="00744FE9">
        <w:rPr>
          <w:rFonts w:cs="Calibri"/>
          <w:b/>
          <w:color w:val="000000"/>
        </w:rPr>
        <w:t>1</w:t>
      </w:r>
      <w:r w:rsidR="00054906">
        <w:rPr>
          <w:rFonts w:cs="Calibri"/>
          <w:b/>
          <w:color w:val="000000"/>
        </w:rPr>
        <w:t>1</w:t>
      </w:r>
      <w:r w:rsidRPr="00031CC5">
        <w:rPr>
          <w:rFonts w:cs="Calibri"/>
          <w:b/>
          <w:color w:val="000000"/>
        </w:rPr>
        <w:t>/2</w:t>
      </w:r>
      <w:r w:rsidR="00744FE9">
        <w:rPr>
          <w:rFonts w:cs="Calibri"/>
          <w:b/>
          <w:color w:val="000000"/>
        </w:rPr>
        <w:t>4</w:t>
      </w:r>
      <w:r w:rsidRPr="00031CC5">
        <w:rPr>
          <w:rFonts w:cs="Calibri"/>
          <w:color w:val="000000"/>
        </w:rPr>
        <w:t xml:space="preserve"> na </w:t>
      </w:r>
      <w:r w:rsidR="00B3690D" w:rsidRPr="00C80E65">
        <w:rPr>
          <w:rFonts w:cs="Calibri"/>
          <w:b/>
        </w:rPr>
        <w:t>ŚW</w:t>
      </w:r>
      <w:r w:rsidR="00B3690D">
        <w:rPr>
          <w:rFonts w:cs="Calibri"/>
          <w:b/>
        </w:rPr>
        <w:t xml:space="preserve">IADCZENIE USŁUG SERWISOWYCH DLA </w:t>
      </w:r>
      <w:r w:rsidR="00B3690D" w:rsidRPr="00C80E65">
        <w:rPr>
          <w:rFonts w:cs="Calibri"/>
          <w:b/>
        </w:rPr>
        <w:t>URZĄDZEŃ KLIMATYZACYJNYCH ORAZ URZĄDZEŃ WENTYLACYJNYCH</w:t>
      </w:r>
      <w:r w:rsidR="0098066D" w:rsidRPr="0098066D">
        <w:rPr>
          <w:rFonts w:cs="Calibri"/>
          <w:b/>
          <w:color w:val="000000"/>
        </w:rPr>
        <w:t xml:space="preserve"> </w:t>
      </w:r>
      <w:r w:rsidRPr="00031CC5">
        <w:rPr>
          <w:rFonts w:cs="Calibri"/>
          <w:color w:val="000000"/>
        </w:rPr>
        <w:t>prowadzon</w:t>
      </w:r>
      <w:r w:rsidR="00774D1D" w:rsidRPr="00031CC5">
        <w:rPr>
          <w:rFonts w:cs="Calibri"/>
          <w:color w:val="000000"/>
        </w:rPr>
        <w:t>ego</w:t>
      </w:r>
      <w:r w:rsidRPr="00031CC5">
        <w:rPr>
          <w:rFonts w:cs="Calibri"/>
          <w:color w:val="000000"/>
        </w:rPr>
        <w:t xml:space="preserve"> </w:t>
      </w:r>
      <w:r w:rsidR="00B3690D">
        <w:rPr>
          <w:rFonts w:cs="Calibri"/>
          <w:color w:val="000000"/>
        </w:rPr>
        <w:br/>
      </w:r>
      <w:r w:rsidR="00774D1D" w:rsidRPr="00031CC5">
        <w:rPr>
          <w:rFonts w:cs="Calibri"/>
          <w:color w:val="000000"/>
        </w:rPr>
        <w:t>w trybie podstawowym zgodnie z art. 275 pkt 1 PZP (</w:t>
      </w:r>
      <w:r w:rsidR="00C3166F" w:rsidRPr="00C3166F">
        <w:rPr>
          <w:rFonts w:cs="Calibri"/>
          <w:color w:val="000000"/>
        </w:rPr>
        <w:t>tj. Dz. U. z 2023 poz. 1605</w:t>
      </w:r>
      <w:r w:rsidR="00774D1D" w:rsidRPr="00031CC5">
        <w:rPr>
          <w:rFonts w:cs="Calibri"/>
          <w:color w:val="000000"/>
        </w:rPr>
        <w:t xml:space="preserve">) </w:t>
      </w:r>
      <w:r w:rsidRPr="00031CC5">
        <w:rPr>
          <w:rFonts w:cs="Calibri"/>
          <w:color w:val="000000"/>
        </w:rPr>
        <w:t>wpłynęł</w:t>
      </w:r>
      <w:r w:rsidR="00D04B9C">
        <w:rPr>
          <w:rFonts w:cs="Calibri"/>
          <w:color w:val="000000"/>
        </w:rPr>
        <w:t>o</w:t>
      </w:r>
      <w:r w:rsidRPr="00031CC5">
        <w:rPr>
          <w:rFonts w:cs="Calibri"/>
          <w:color w:val="000000"/>
        </w:rPr>
        <w:t xml:space="preserve"> pytani</w:t>
      </w:r>
      <w:r w:rsidR="00D04B9C">
        <w:rPr>
          <w:rFonts w:cs="Calibri"/>
          <w:color w:val="000000"/>
        </w:rPr>
        <w:t>e</w:t>
      </w:r>
      <w:bookmarkStart w:id="0" w:name="_GoBack"/>
      <w:bookmarkEnd w:id="0"/>
      <w:r w:rsidRPr="00031CC5">
        <w:rPr>
          <w:rFonts w:cs="Calibri"/>
          <w:color w:val="000000"/>
        </w:rPr>
        <w:t>, na które Zamawiający niniejszym odpowiada.</w:t>
      </w:r>
    </w:p>
    <w:p w:rsidR="00054906" w:rsidRDefault="00054906" w:rsidP="00054906">
      <w:pPr>
        <w:numPr>
          <w:ilvl w:val="0"/>
          <w:numId w:val="8"/>
        </w:numPr>
        <w:spacing w:after="0" w:line="240" w:lineRule="auto"/>
        <w:jc w:val="both"/>
        <w:rPr>
          <w:rFonts w:cs="Calibri"/>
          <w:i/>
          <w:color w:val="000000"/>
        </w:rPr>
      </w:pPr>
      <w:r>
        <w:t>Czy do wykonywania czynności przeglądowych i konserwacyjnych konieczne jest użycie podnośnika, czy wystarczająca będzie wysoka drabina lub ewentualnie rusztowanie?</w:t>
      </w:r>
    </w:p>
    <w:p w:rsidR="00054906" w:rsidRPr="00054906" w:rsidRDefault="00054906" w:rsidP="00054906">
      <w:pPr>
        <w:numPr>
          <w:ilvl w:val="0"/>
          <w:numId w:val="7"/>
        </w:numPr>
        <w:spacing w:after="0" w:line="240" w:lineRule="auto"/>
        <w:jc w:val="both"/>
        <w:rPr>
          <w:rFonts w:cs="Calibri"/>
          <w:color w:val="000000"/>
        </w:rPr>
      </w:pPr>
      <w:r w:rsidRPr="00054906">
        <w:rPr>
          <w:rFonts w:cs="Calibri"/>
          <w:i/>
          <w:color w:val="000000"/>
        </w:rPr>
        <w:t xml:space="preserve">Zamawiający </w:t>
      </w:r>
      <w:r>
        <w:rPr>
          <w:rFonts w:cs="Calibri"/>
          <w:i/>
          <w:color w:val="000000"/>
        </w:rPr>
        <w:t>wyjaśnia</w:t>
      </w:r>
      <w:r w:rsidRPr="00054906">
        <w:rPr>
          <w:rFonts w:cs="Calibri"/>
          <w:i/>
          <w:color w:val="000000"/>
        </w:rPr>
        <w:t xml:space="preserve">, że do wykonywania czynności przeglądowych </w:t>
      </w:r>
      <w:r w:rsidRPr="00054906">
        <w:rPr>
          <w:rFonts w:cs="Calibri"/>
          <w:i/>
          <w:color w:val="000000"/>
        </w:rPr>
        <w:br/>
        <w:t>i konserwacyjnych nie jest wymagane użycie podnośnika nożycowego ani koszowego.</w:t>
      </w:r>
    </w:p>
    <w:p w:rsidR="00054906" w:rsidRPr="00054906" w:rsidRDefault="00054906" w:rsidP="00054906">
      <w:pPr>
        <w:spacing w:after="0" w:line="240" w:lineRule="auto"/>
        <w:ind w:left="907"/>
        <w:jc w:val="both"/>
        <w:rPr>
          <w:rFonts w:cs="Calibri"/>
          <w:i/>
          <w:color w:val="000000"/>
        </w:rPr>
      </w:pPr>
      <w:r w:rsidRPr="00054906">
        <w:rPr>
          <w:rFonts w:cs="Calibri"/>
          <w:i/>
          <w:color w:val="000000"/>
        </w:rPr>
        <w:t xml:space="preserve">Jednakże, w przypadku zastosowania drabin lub rusztowań, konieczne jest, aby wszystkie używane urządzenia posiadały odpowiednie certyfikaty oraz atesty, zgodnie z obowiązującymi normami bezpieczeństwa. Zgodnie z § 105 i § 108 Rozporządzenia Ministra Infrastruktury z dnia 6 lutego 2003 r. w sprawie bezpieczeństwa i higieny pracy podczas wykonywania robót budowlanych (Dz.U. 2003 nr 47 poz. 401), drabiny i rusztowania muszą być regularnie kontrolowane </w:t>
      </w:r>
      <w:r>
        <w:rPr>
          <w:rFonts w:cs="Calibri"/>
          <w:i/>
          <w:color w:val="000000"/>
        </w:rPr>
        <w:br/>
      </w:r>
      <w:r w:rsidRPr="00054906">
        <w:rPr>
          <w:rFonts w:cs="Calibri"/>
          <w:i/>
          <w:color w:val="000000"/>
        </w:rPr>
        <w:t>i posiadać odpowiednie oznakowanie świadczące o ich dopuszczeniu do użytkowania.</w:t>
      </w:r>
    </w:p>
    <w:p w:rsidR="00054906" w:rsidRPr="00054906" w:rsidRDefault="00054906" w:rsidP="00054906">
      <w:pPr>
        <w:spacing w:after="0" w:line="240" w:lineRule="auto"/>
        <w:ind w:left="907"/>
        <w:jc w:val="both"/>
        <w:rPr>
          <w:rFonts w:cs="Calibri"/>
          <w:i/>
          <w:color w:val="000000"/>
        </w:rPr>
      </w:pPr>
      <w:r w:rsidRPr="00054906">
        <w:rPr>
          <w:rFonts w:cs="Calibri"/>
          <w:i/>
          <w:color w:val="000000"/>
        </w:rPr>
        <w:t>Ponadto, wszyscy pracownicy wykonujący prace przeglądowe i konserwacyjne muszą być odpowiednio przeszkoleni oraz wyposażeni w niezbędny sprzęt ochronny, zgodnie z art. 237</w:t>
      </w:r>
      <w:r>
        <w:rPr>
          <w:rFonts w:cs="Calibri"/>
          <w:i/>
          <w:color w:val="000000"/>
        </w:rPr>
        <w:t xml:space="preserve"> [</w:t>
      </w:r>
      <w:r w:rsidRPr="00054906">
        <w:rPr>
          <w:rFonts w:cs="Calibri"/>
          <w:i/>
          <w:color w:val="000000"/>
        </w:rPr>
        <w:t>3</w:t>
      </w:r>
      <w:r>
        <w:rPr>
          <w:rFonts w:cs="Calibri"/>
          <w:i/>
          <w:color w:val="000000"/>
        </w:rPr>
        <w:t>]</w:t>
      </w:r>
      <w:r w:rsidRPr="00054906">
        <w:rPr>
          <w:rFonts w:cs="Calibri"/>
          <w:i/>
          <w:color w:val="000000"/>
        </w:rPr>
        <w:t xml:space="preserve"> Kodeksu pracy oraz § 4 wspomnianego rozporządzenia dotyczącego robót budowlanych.</w:t>
      </w:r>
    </w:p>
    <w:p w:rsidR="00744FE9" w:rsidRDefault="00744FE9" w:rsidP="00744FE9">
      <w:pPr>
        <w:spacing w:after="0" w:line="240" w:lineRule="auto"/>
        <w:ind w:left="907"/>
        <w:jc w:val="both"/>
        <w:rPr>
          <w:rFonts w:cs="Calibri"/>
          <w:color w:val="000000"/>
        </w:rPr>
      </w:pPr>
    </w:p>
    <w:p w:rsidR="00744FE9" w:rsidRPr="00823537" w:rsidRDefault="00744FE9" w:rsidP="00744FE9">
      <w:pPr>
        <w:spacing w:after="0" w:line="240" w:lineRule="auto"/>
        <w:jc w:val="both"/>
      </w:pPr>
      <w:r w:rsidRPr="00823537">
        <w:t xml:space="preserve">                 Jednocześnie Uniwersytet Ekonomiczny w Poznaniu informuje, że zmienia termin składania ofert,  działając na podstawie art 286 ust. 1 ustawy Prawo zamówień publicznych (tj. Dz. U. z 2023 poz. 1605) dokonuje zmiany treści SWZ i tak:</w:t>
      </w:r>
    </w:p>
    <w:p w:rsidR="00744FE9" w:rsidRPr="00823537" w:rsidRDefault="00744FE9" w:rsidP="00744FE9">
      <w:pPr>
        <w:spacing w:after="0" w:line="240" w:lineRule="auto"/>
        <w:ind w:left="567" w:hanging="567"/>
        <w:jc w:val="both"/>
      </w:pPr>
      <w:r w:rsidRPr="00823537">
        <w:t>- pkt. XVIII.1  otrzymuje brzmienie:</w:t>
      </w:r>
    </w:p>
    <w:p w:rsidR="00744FE9" w:rsidRDefault="00744FE9" w:rsidP="00744FE9">
      <w:pPr>
        <w:spacing w:after="0" w:line="240" w:lineRule="auto"/>
        <w:ind w:left="567" w:hanging="425"/>
        <w:jc w:val="both"/>
      </w:pPr>
      <w:r w:rsidRPr="00823537">
        <w:t xml:space="preserve">1. „Ofertę wraz z wymaganymi dokumentami należy umieścić na platformazakupowa.pl pod adresem: https://platformazakupowa.pl/pn/uep w myśl Ustawy PZP na stronie internetowej prowadzonego postępowania do dnia </w:t>
      </w:r>
      <w:r w:rsidR="00054906">
        <w:t>7</w:t>
      </w:r>
      <w:r w:rsidRPr="00823537">
        <w:t xml:space="preserve"> </w:t>
      </w:r>
      <w:r>
        <w:t>czerwca</w:t>
      </w:r>
      <w:r w:rsidRPr="00823537">
        <w:t xml:space="preserve"> 202</w:t>
      </w:r>
      <w:r>
        <w:t>4</w:t>
      </w:r>
      <w:r w:rsidRPr="00823537">
        <w:t xml:space="preserve"> r. do godziny 9:00.</w:t>
      </w:r>
    </w:p>
    <w:p w:rsidR="00EA2058" w:rsidRPr="00823537" w:rsidRDefault="00EA2058" w:rsidP="00EA2058">
      <w:pPr>
        <w:spacing w:after="0" w:line="240" w:lineRule="auto"/>
        <w:ind w:left="567" w:hanging="567"/>
        <w:jc w:val="both"/>
      </w:pPr>
      <w:r w:rsidRPr="00823537">
        <w:t>- pkt. XVII.1 otrzymuje brzmienie:</w:t>
      </w:r>
    </w:p>
    <w:p w:rsidR="00EA2058" w:rsidRPr="00823537" w:rsidRDefault="00EA2058" w:rsidP="00EA2058">
      <w:pPr>
        <w:spacing w:after="0" w:line="240" w:lineRule="auto"/>
        <w:ind w:left="567" w:hanging="425"/>
        <w:jc w:val="both"/>
      </w:pPr>
      <w:r w:rsidRPr="00823537">
        <w:t xml:space="preserve">1.Wykonawca będzie związany ofertą do dnia </w:t>
      </w:r>
      <w:r w:rsidR="00054906">
        <w:t>6</w:t>
      </w:r>
      <w:r w:rsidRPr="00823537">
        <w:t xml:space="preserve"> </w:t>
      </w:r>
      <w:r>
        <w:t>lipca</w:t>
      </w:r>
      <w:r w:rsidRPr="00823537">
        <w:t xml:space="preserve"> 202</w:t>
      </w:r>
      <w:r>
        <w:t>4</w:t>
      </w:r>
      <w:r w:rsidRPr="00823537">
        <w:t xml:space="preserve"> r. Bieg terminu związania ofertą rozpoczyna się wraz z upływem terminu składania ofert.</w:t>
      </w:r>
    </w:p>
    <w:p w:rsidR="00EA2058" w:rsidRPr="00823537" w:rsidRDefault="00EA2058" w:rsidP="00744FE9">
      <w:pPr>
        <w:spacing w:after="0" w:line="240" w:lineRule="auto"/>
        <w:ind w:left="567" w:hanging="425"/>
        <w:jc w:val="both"/>
      </w:pPr>
    </w:p>
    <w:p w:rsidR="00744FE9" w:rsidRDefault="00744FE9" w:rsidP="00744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44FE9" w:rsidRPr="007F5F70" w:rsidRDefault="00744FE9" w:rsidP="00744FE9">
      <w:pPr>
        <w:spacing w:after="0" w:line="240" w:lineRule="auto"/>
        <w:ind w:left="907"/>
        <w:jc w:val="both"/>
        <w:rPr>
          <w:rFonts w:cs="Calibri"/>
          <w:color w:val="000000"/>
        </w:rPr>
      </w:pPr>
    </w:p>
    <w:sectPr w:rsidR="00744FE9" w:rsidRPr="007F5F70" w:rsidSect="004740F7">
      <w:headerReference w:type="default" r:id="rId8"/>
      <w:footerReference w:type="default" r:id="rId9"/>
      <w:headerReference w:type="first" r:id="rId10"/>
      <w:pgSz w:w="11906" w:h="16838"/>
      <w:pgMar w:top="2126" w:right="2552" w:bottom="181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058" w:rsidRDefault="00EA2058" w:rsidP="0094317C">
      <w:pPr>
        <w:spacing w:after="0" w:line="240" w:lineRule="auto"/>
      </w:pPr>
      <w:r>
        <w:separator/>
      </w:r>
    </w:p>
  </w:endnote>
  <w:endnote w:type="continuationSeparator" w:id="0">
    <w:p w:rsidR="00EA2058" w:rsidRDefault="00EA2058" w:rsidP="009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058" w:rsidRPr="0053761F" w:rsidRDefault="00EA2058" w:rsidP="005D3539">
    <w:pPr>
      <w:spacing w:after="0"/>
      <w:ind w:left="8222" w:right="-2835"/>
      <w:rPr>
        <w:b/>
        <w:color w:val="006600"/>
        <w:spacing w:val="-8"/>
        <w:sz w:val="16"/>
        <w:szCs w:val="16"/>
      </w:rPr>
    </w:pPr>
    <w:r w:rsidRPr="0053761F">
      <w:rPr>
        <w:b/>
        <w:color w:val="006600"/>
        <w:spacing w:val="-8"/>
        <w:sz w:val="16"/>
        <w:szCs w:val="16"/>
      </w:rPr>
      <w:t>Uniwersytet Ekonomiczny w Poznaniu</w:t>
    </w:r>
  </w:p>
  <w:p w:rsidR="00EA2058" w:rsidRPr="0053761F" w:rsidRDefault="00EA2058" w:rsidP="005D3539">
    <w:pPr>
      <w:spacing w:after="0"/>
      <w:ind w:left="8222" w:right="-2835"/>
      <w:rPr>
        <w:b/>
        <w:color w:val="006600"/>
        <w:spacing w:val="-8"/>
        <w:sz w:val="16"/>
        <w:szCs w:val="16"/>
      </w:rPr>
    </w:pPr>
    <w:r>
      <w:rPr>
        <w:b/>
        <w:color w:val="006600"/>
        <w:spacing w:val="-8"/>
        <w:sz w:val="16"/>
        <w:szCs w:val="16"/>
      </w:rPr>
      <w:t>Dział Zamówień Publicznych</w:t>
    </w:r>
  </w:p>
  <w:p w:rsidR="00EA2058" w:rsidRPr="0053761F" w:rsidRDefault="00EA2058" w:rsidP="005D3539">
    <w:pPr>
      <w:spacing w:after="0"/>
      <w:ind w:left="8222" w:right="-2835"/>
      <w:rPr>
        <w:color w:val="006600"/>
        <w:spacing w:val="-8"/>
        <w:sz w:val="16"/>
        <w:szCs w:val="16"/>
      </w:rPr>
    </w:pPr>
    <w:r w:rsidRPr="0053761F">
      <w:rPr>
        <w:color w:val="006600"/>
        <w:spacing w:val="-8"/>
        <w:sz w:val="16"/>
        <w:szCs w:val="16"/>
      </w:rPr>
      <w:t>al. Niepodległości 10</w:t>
    </w:r>
  </w:p>
  <w:p w:rsidR="00EA2058" w:rsidRPr="0053761F" w:rsidRDefault="00EA2058" w:rsidP="005D3539">
    <w:pPr>
      <w:spacing w:after="0"/>
      <w:ind w:left="8222" w:right="-2835"/>
      <w:rPr>
        <w:color w:val="006600"/>
        <w:spacing w:val="-8"/>
        <w:sz w:val="16"/>
        <w:szCs w:val="16"/>
      </w:rPr>
    </w:pPr>
    <w:r w:rsidRPr="0053761F">
      <w:rPr>
        <w:color w:val="006600"/>
        <w:spacing w:val="-8"/>
        <w:sz w:val="16"/>
        <w:szCs w:val="16"/>
      </w:rPr>
      <w:t>61-875 Poznań</w:t>
    </w:r>
  </w:p>
  <w:p w:rsidR="00EA2058" w:rsidRPr="00EE4A7C" w:rsidRDefault="00EA2058" w:rsidP="005D3539">
    <w:pPr>
      <w:spacing w:after="0"/>
      <w:ind w:left="8222" w:right="-2835"/>
      <w:rPr>
        <w:color w:val="006600"/>
        <w:spacing w:val="-8"/>
        <w:sz w:val="16"/>
        <w:szCs w:val="16"/>
      </w:rPr>
    </w:pPr>
    <w:r w:rsidRPr="00EE4A7C">
      <w:rPr>
        <w:color w:val="006600"/>
        <w:spacing w:val="-8"/>
        <w:sz w:val="16"/>
        <w:szCs w:val="16"/>
      </w:rPr>
      <w:t>tel. +48 61 856 92 79</w:t>
    </w:r>
  </w:p>
  <w:p w:rsidR="00EA2058" w:rsidRPr="00EE4A7C" w:rsidRDefault="00EA2058" w:rsidP="001D7B95">
    <w:pPr>
      <w:spacing w:after="0"/>
      <w:ind w:left="8222" w:right="-2835"/>
      <w:rPr>
        <w:color w:val="006600"/>
        <w:spacing w:val="-8"/>
        <w:sz w:val="16"/>
        <w:szCs w:val="16"/>
      </w:rPr>
    </w:pPr>
    <w:r w:rsidRPr="00EE4A7C">
      <w:rPr>
        <w:color w:val="006600"/>
        <w:spacing w:val="-8"/>
        <w:sz w:val="16"/>
        <w:szCs w:val="16"/>
      </w:rPr>
      <w:t>zp@ue.poznan.pl</w:t>
    </w:r>
  </w:p>
  <w:p w:rsidR="00EA2058" w:rsidRPr="0053761F" w:rsidRDefault="00EA2058" w:rsidP="005D3539">
    <w:pPr>
      <w:spacing w:after="0"/>
      <w:ind w:left="8222" w:right="-2835"/>
      <w:rPr>
        <w:b/>
        <w:color w:val="006600"/>
        <w:spacing w:val="-8"/>
        <w:sz w:val="16"/>
        <w:szCs w:val="16"/>
      </w:rPr>
    </w:pPr>
    <w:r w:rsidRPr="0053761F">
      <w:rPr>
        <w:b/>
        <w:color w:val="006600"/>
        <w:spacing w:val="-8"/>
        <w:sz w:val="16"/>
        <w:szCs w:val="16"/>
      </w:rPr>
      <w:t>www.ue.poznan.pl</w:t>
    </w:r>
  </w:p>
  <w:p w:rsidR="00EA2058" w:rsidRPr="00B358B4" w:rsidRDefault="00EA2058" w:rsidP="005D353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058" w:rsidRDefault="00EA2058" w:rsidP="0094317C">
      <w:pPr>
        <w:spacing w:after="0" w:line="240" w:lineRule="auto"/>
      </w:pPr>
      <w:r>
        <w:separator/>
      </w:r>
    </w:p>
  </w:footnote>
  <w:footnote w:type="continuationSeparator" w:id="0">
    <w:p w:rsidR="00EA2058" w:rsidRDefault="00EA2058" w:rsidP="0094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058" w:rsidRDefault="00EA20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0" cy="1219200"/>
          <wp:effectExtent l="0" t="0" r="0" b="0"/>
          <wp:wrapNone/>
          <wp:docPr id="2" name="Obraz 43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058" w:rsidRDefault="00EA20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-450850</wp:posOffset>
          </wp:positionV>
          <wp:extent cx="7581900" cy="1219200"/>
          <wp:effectExtent l="0" t="0" r="0" b="0"/>
          <wp:wrapNone/>
          <wp:docPr id="1" name="Obraz 4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905"/>
    <w:multiLevelType w:val="hybridMultilevel"/>
    <w:tmpl w:val="943C67EE"/>
    <w:lvl w:ilvl="0" w:tplc="BB88EB90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2D17"/>
    <w:multiLevelType w:val="hybridMultilevel"/>
    <w:tmpl w:val="EDBAAB3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971F7"/>
    <w:multiLevelType w:val="multilevel"/>
    <w:tmpl w:val="D026F592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BD80374"/>
    <w:multiLevelType w:val="hybridMultilevel"/>
    <w:tmpl w:val="AB8241D0"/>
    <w:lvl w:ilvl="0" w:tplc="FDC2B5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326F78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5945E8"/>
    <w:multiLevelType w:val="hybridMultilevel"/>
    <w:tmpl w:val="38FC8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3140F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4E07DD"/>
    <w:multiLevelType w:val="hybridMultilevel"/>
    <w:tmpl w:val="943C67EE"/>
    <w:lvl w:ilvl="0" w:tplc="BB88EB90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72734"/>
    <w:multiLevelType w:val="hybridMultilevel"/>
    <w:tmpl w:val="6890FBCC"/>
    <w:lvl w:ilvl="0" w:tplc="54107ED6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84D7F"/>
    <w:multiLevelType w:val="hybridMultilevel"/>
    <w:tmpl w:val="A926C9C0"/>
    <w:lvl w:ilvl="0" w:tplc="71DEE98C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37739"/>
    <w:multiLevelType w:val="multilevel"/>
    <w:tmpl w:val="1690F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6D1955"/>
    <w:multiLevelType w:val="hybridMultilevel"/>
    <w:tmpl w:val="0D48C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400A4"/>
    <w:multiLevelType w:val="multilevel"/>
    <w:tmpl w:val="64BE5F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4" w15:restartNumberingAfterBreak="0">
    <w:nsid w:val="42D36889"/>
    <w:multiLevelType w:val="hybridMultilevel"/>
    <w:tmpl w:val="EDBAAB3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D77F5D"/>
    <w:multiLevelType w:val="hybridMultilevel"/>
    <w:tmpl w:val="0E8C4F16"/>
    <w:lvl w:ilvl="0" w:tplc="A726C8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37F01"/>
    <w:multiLevelType w:val="hybridMultilevel"/>
    <w:tmpl w:val="E006C54A"/>
    <w:lvl w:ilvl="0" w:tplc="454AA804">
      <w:start w:val="1"/>
      <w:numFmt w:val="decimal"/>
      <w:lvlText w:val="Pyt. %1."/>
      <w:lvlJc w:val="left"/>
      <w:pPr>
        <w:tabs>
          <w:tab w:val="num" w:pos="907"/>
        </w:tabs>
        <w:ind w:left="907" w:hanging="90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C16B81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7E3C0C"/>
    <w:multiLevelType w:val="hybridMultilevel"/>
    <w:tmpl w:val="03B22664"/>
    <w:lvl w:ilvl="0" w:tplc="965CF3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3184F50"/>
    <w:multiLevelType w:val="hybridMultilevel"/>
    <w:tmpl w:val="A8BCD470"/>
    <w:lvl w:ilvl="0" w:tplc="080C350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123C5"/>
    <w:multiLevelType w:val="hybridMultilevel"/>
    <w:tmpl w:val="EC9CA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51D5D"/>
    <w:multiLevelType w:val="hybridMultilevel"/>
    <w:tmpl w:val="36629E5A"/>
    <w:lvl w:ilvl="0" w:tplc="628E7DFE">
      <w:start w:val="1"/>
      <w:numFmt w:val="decimal"/>
      <w:lvlText w:val="Odp. %1.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F30529"/>
    <w:multiLevelType w:val="multilevel"/>
    <w:tmpl w:val="6290BCD2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22"/>
  </w:num>
  <w:num w:numId="5">
    <w:abstractNumId w:val="3"/>
  </w:num>
  <w:num w:numId="6">
    <w:abstractNumId w:val="19"/>
  </w:num>
  <w:num w:numId="7">
    <w:abstractNumId w:val="21"/>
  </w:num>
  <w:num w:numId="8">
    <w:abstractNumId w:val="16"/>
  </w:num>
  <w:num w:numId="9">
    <w:abstractNumId w:val="12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  <w:num w:numId="14">
    <w:abstractNumId w:val="11"/>
  </w:num>
  <w:num w:numId="15">
    <w:abstractNumId w:val="7"/>
  </w:num>
  <w:num w:numId="16">
    <w:abstractNumId w:val="20"/>
  </w:num>
  <w:num w:numId="17">
    <w:abstractNumId w:val="17"/>
  </w:num>
  <w:num w:numId="18">
    <w:abstractNumId w:val="15"/>
  </w:num>
  <w:num w:numId="19">
    <w:abstractNumId w:val="10"/>
  </w:num>
  <w:num w:numId="20">
    <w:abstractNumId w:val="14"/>
  </w:num>
  <w:num w:numId="21">
    <w:abstractNumId w:val="1"/>
  </w:num>
  <w:num w:numId="22">
    <w:abstractNumId w:val="13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05DF0"/>
    <w:rsid w:val="00006409"/>
    <w:rsid w:val="00011CE1"/>
    <w:rsid w:val="00030F66"/>
    <w:rsid w:val="00031CC5"/>
    <w:rsid w:val="00054906"/>
    <w:rsid w:val="00056F16"/>
    <w:rsid w:val="00075DEE"/>
    <w:rsid w:val="00086232"/>
    <w:rsid w:val="000A4664"/>
    <w:rsid w:val="000B173D"/>
    <w:rsid w:val="000B4FAB"/>
    <w:rsid w:val="000B7097"/>
    <w:rsid w:val="000C17BE"/>
    <w:rsid w:val="000D146C"/>
    <w:rsid w:val="000D4BEC"/>
    <w:rsid w:val="00105D08"/>
    <w:rsid w:val="001278E3"/>
    <w:rsid w:val="00131FEE"/>
    <w:rsid w:val="00132936"/>
    <w:rsid w:val="00145B2C"/>
    <w:rsid w:val="00151826"/>
    <w:rsid w:val="00165D5F"/>
    <w:rsid w:val="00182B06"/>
    <w:rsid w:val="001A4489"/>
    <w:rsid w:val="001B177E"/>
    <w:rsid w:val="001C0999"/>
    <w:rsid w:val="001C1570"/>
    <w:rsid w:val="001D7B95"/>
    <w:rsid w:val="001E2330"/>
    <w:rsid w:val="001E3CB1"/>
    <w:rsid w:val="001E51B0"/>
    <w:rsid w:val="001E5551"/>
    <w:rsid w:val="001E5779"/>
    <w:rsid w:val="001F1379"/>
    <w:rsid w:val="00215520"/>
    <w:rsid w:val="00222062"/>
    <w:rsid w:val="00247F25"/>
    <w:rsid w:val="00285963"/>
    <w:rsid w:val="002905F3"/>
    <w:rsid w:val="0029251F"/>
    <w:rsid w:val="00294B96"/>
    <w:rsid w:val="0029537A"/>
    <w:rsid w:val="002E19E4"/>
    <w:rsid w:val="0031035A"/>
    <w:rsid w:val="00311DA2"/>
    <w:rsid w:val="003744EE"/>
    <w:rsid w:val="00384E69"/>
    <w:rsid w:val="003905C6"/>
    <w:rsid w:val="00394124"/>
    <w:rsid w:val="003A2686"/>
    <w:rsid w:val="0041367B"/>
    <w:rsid w:val="0042722C"/>
    <w:rsid w:val="00441F55"/>
    <w:rsid w:val="00464D68"/>
    <w:rsid w:val="004740F7"/>
    <w:rsid w:val="004838E3"/>
    <w:rsid w:val="00486426"/>
    <w:rsid w:val="00495E4F"/>
    <w:rsid w:val="004A37B6"/>
    <w:rsid w:val="004A4C75"/>
    <w:rsid w:val="004A4E00"/>
    <w:rsid w:val="004C108A"/>
    <w:rsid w:val="004C2FA4"/>
    <w:rsid w:val="004F41A9"/>
    <w:rsid w:val="00524308"/>
    <w:rsid w:val="00531E51"/>
    <w:rsid w:val="0053761F"/>
    <w:rsid w:val="00555442"/>
    <w:rsid w:val="00573ACE"/>
    <w:rsid w:val="00584281"/>
    <w:rsid w:val="00590F85"/>
    <w:rsid w:val="005B44AE"/>
    <w:rsid w:val="005C5E3C"/>
    <w:rsid w:val="005D3539"/>
    <w:rsid w:val="005E21CF"/>
    <w:rsid w:val="005E484D"/>
    <w:rsid w:val="005E549F"/>
    <w:rsid w:val="005E5A09"/>
    <w:rsid w:val="005E7D09"/>
    <w:rsid w:val="005F1CD2"/>
    <w:rsid w:val="0060760C"/>
    <w:rsid w:val="006122D3"/>
    <w:rsid w:val="00644123"/>
    <w:rsid w:val="00661B29"/>
    <w:rsid w:val="00681883"/>
    <w:rsid w:val="00687137"/>
    <w:rsid w:val="0069110D"/>
    <w:rsid w:val="006C0486"/>
    <w:rsid w:val="006C6C7A"/>
    <w:rsid w:val="006D0022"/>
    <w:rsid w:val="006E5791"/>
    <w:rsid w:val="00705F7D"/>
    <w:rsid w:val="00712F7C"/>
    <w:rsid w:val="0071645E"/>
    <w:rsid w:val="0072223A"/>
    <w:rsid w:val="007222EB"/>
    <w:rsid w:val="00737E07"/>
    <w:rsid w:val="00744FE9"/>
    <w:rsid w:val="0076460B"/>
    <w:rsid w:val="0077280B"/>
    <w:rsid w:val="0077398F"/>
    <w:rsid w:val="00774D1D"/>
    <w:rsid w:val="00782560"/>
    <w:rsid w:val="0078511C"/>
    <w:rsid w:val="00796A95"/>
    <w:rsid w:val="007A0596"/>
    <w:rsid w:val="007A73D5"/>
    <w:rsid w:val="007B0907"/>
    <w:rsid w:val="007B2042"/>
    <w:rsid w:val="007B3A8D"/>
    <w:rsid w:val="007C6B28"/>
    <w:rsid w:val="007D362E"/>
    <w:rsid w:val="007F0798"/>
    <w:rsid w:val="007F5F70"/>
    <w:rsid w:val="0082518F"/>
    <w:rsid w:val="0082600B"/>
    <w:rsid w:val="0084605A"/>
    <w:rsid w:val="008510F1"/>
    <w:rsid w:val="008601E5"/>
    <w:rsid w:val="00874B4E"/>
    <w:rsid w:val="008833CD"/>
    <w:rsid w:val="00883F36"/>
    <w:rsid w:val="00884576"/>
    <w:rsid w:val="00884A46"/>
    <w:rsid w:val="00897053"/>
    <w:rsid w:val="008A27B2"/>
    <w:rsid w:val="008B3400"/>
    <w:rsid w:val="008D08AE"/>
    <w:rsid w:val="008E4A74"/>
    <w:rsid w:val="008F7486"/>
    <w:rsid w:val="009158BA"/>
    <w:rsid w:val="00922A33"/>
    <w:rsid w:val="00931C1C"/>
    <w:rsid w:val="0094317C"/>
    <w:rsid w:val="00955B6D"/>
    <w:rsid w:val="00961237"/>
    <w:rsid w:val="00972595"/>
    <w:rsid w:val="0098066D"/>
    <w:rsid w:val="009817CD"/>
    <w:rsid w:val="009872A0"/>
    <w:rsid w:val="00991D90"/>
    <w:rsid w:val="009A0E12"/>
    <w:rsid w:val="009A29AD"/>
    <w:rsid w:val="009A52DC"/>
    <w:rsid w:val="009D0902"/>
    <w:rsid w:val="009D66C6"/>
    <w:rsid w:val="009E572B"/>
    <w:rsid w:val="00A510C2"/>
    <w:rsid w:val="00A544CC"/>
    <w:rsid w:val="00A8129B"/>
    <w:rsid w:val="00A842AB"/>
    <w:rsid w:val="00AB2206"/>
    <w:rsid w:val="00AC0980"/>
    <w:rsid w:val="00AC6786"/>
    <w:rsid w:val="00AD2837"/>
    <w:rsid w:val="00AF39B8"/>
    <w:rsid w:val="00B21672"/>
    <w:rsid w:val="00B34251"/>
    <w:rsid w:val="00B358B4"/>
    <w:rsid w:val="00B3690D"/>
    <w:rsid w:val="00B5045A"/>
    <w:rsid w:val="00B770D4"/>
    <w:rsid w:val="00B911A1"/>
    <w:rsid w:val="00B97A93"/>
    <w:rsid w:val="00BB68AE"/>
    <w:rsid w:val="00BC593A"/>
    <w:rsid w:val="00BD0242"/>
    <w:rsid w:val="00BE746C"/>
    <w:rsid w:val="00BF4382"/>
    <w:rsid w:val="00C01E18"/>
    <w:rsid w:val="00C20B13"/>
    <w:rsid w:val="00C2734B"/>
    <w:rsid w:val="00C3166F"/>
    <w:rsid w:val="00C33063"/>
    <w:rsid w:val="00C41D7A"/>
    <w:rsid w:val="00C47F98"/>
    <w:rsid w:val="00C5036C"/>
    <w:rsid w:val="00C56FB2"/>
    <w:rsid w:val="00C65550"/>
    <w:rsid w:val="00C67490"/>
    <w:rsid w:val="00C740B7"/>
    <w:rsid w:val="00C74953"/>
    <w:rsid w:val="00C92186"/>
    <w:rsid w:val="00C92612"/>
    <w:rsid w:val="00CE32F3"/>
    <w:rsid w:val="00CE4B40"/>
    <w:rsid w:val="00CE682E"/>
    <w:rsid w:val="00D01068"/>
    <w:rsid w:val="00D026F6"/>
    <w:rsid w:val="00D04B9C"/>
    <w:rsid w:val="00D05D41"/>
    <w:rsid w:val="00D265B9"/>
    <w:rsid w:val="00D509B6"/>
    <w:rsid w:val="00D73A2B"/>
    <w:rsid w:val="00D84CB0"/>
    <w:rsid w:val="00D9747F"/>
    <w:rsid w:val="00DA6DCA"/>
    <w:rsid w:val="00DB2146"/>
    <w:rsid w:val="00DE673A"/>
    <w:rsid w:val="00E31728"/>
    <w:rsid w:val="00E478B4"/>
    <w:rsid w:val="00E47D7E"/>
    <w:rsid w:val="00E63B42"/>
    <w:rsid w:val="00E67AA3"/>
    <w:rsid w:val="00E96A90"/>
    <w:rsid w:val="00EA2058"/>
    <w:rsid w:val="00EA3A1F"/>
    <w:rsid w:val="00EB6538"/>
    <w:rsid w:val="00EB7AE4"/>
    <w:rsid w:val="00EB7BC9"/>
    <w:rsid w:val="00EC34E0"/>
    <w:rsid w:val="00ED0CF2"/>
    <w:rsid w:val="00EE4A7C"/>
    <w:rsid w:val="00F00761"/>
    <w:rsid w:val="00F12AF1"/>
    <w:rsid w:val="00F23872"/>
    <w:rsid w:val="00F515C5"/>
    <w:rsid w:val="00F75E66"/>
    <w:rsid w:val="00FB3C17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75858C66-2987-4476-AACE-DFEBC9AD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A9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7D7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E47D7E"/>
    <w:pPr>
      <w:widowControl w:val="0"/>
      <w:tabs>
        <w:tab w:val="left" w:pos="24"/>
        <w:tab w:val="left" w:pos="568"/>
        <w:tab w:val="right" w:pos="8953"/>
      </w:tabs>
      <w:autoSpaceDE w:val="0"/>
      <w:autoSpaceDN w:val="0"/>
      <w:adjustRightInd w:val="0"/>
      <w:spacing w:after="0" w:line="360" w:lineRule="atLeast"/>
      <w:ind w:left="568" w:hanging="54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E47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75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E4A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760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081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DB57D-2030-4B4B-B9D9-12B92BF6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D3E2B538</Template>
  <TotalTime>11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cp:lastModifiedBy>Paweł Lembicz</cp:lastModifiedBy>
  <cp:revision>6</cp:revision>
  <cp:lastPrinted>2024-06-04T09:35:00Z</cp:lastPrinted>
  <dcterms:created xsi:type="dcterms:W3CDTF">2024-06-04T09:24:00Z</dcterms:created>
  <dcterms:modified xsi:type="dcterms:W3CDTF">2024-06-04T10:12:00Z</dcterms:modified>
</cp:coreProperties>
</file>