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39" w:rsidRPr="00582B97" w:rsidRDefault="00775B10" w:rsidP="00775B10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582B97">
        <w:rPr>
          <w:rFonts w:ascii="Cambria" w:eastAsia="Times New Roman" w:hAnsi="Cambria" w:cs="Times New Roman"/>
          <w:lang w:eastAsia="pl-PL"/>
        </w:rPr>
        <w:t xml:space="preserve">Drobin, dn. </w:t>
      </w:r>
      <w:r w:rsidR="004A49A5">
        <w:rPr>
          <w:rFonts w:ascii="Cambria" w:eastAsia="Times New Roman" w:hAnsi="Cambria" w:cs="Times New Roman"/>
          <w:lang w:eastAsia="pl-PL"/>
        </w:rPr>
        <w:t>28</w:t>
      </w:r>
      <w:r w:rsidRPr="00582B97">
        <w:rPr>
          <w:rFonts w:ascii="Cambria" w:eastAsia="Times New Roman" w:hAnsi="Cambria" w:cs="Times New Roman"/>
          <w:lang w:eastAsia="pl-PL"/>
        </w:rPr>
        <w:t>.0</w:t>
      </w:r>
      <w:r w:rsidR="004A49A5">
        <w:rPr>
          <w:rFonts w:ascii="Cambria" w:eastAsia="Times New Roman" w:hAnsi="Cambria" w:cs="Times New Roman"/>
          <w:lang w:eastAsia="pl-PL"/>
        </w:rPr>
        <w:t>3.2024</w:t>
      </w:r>
      <w:r w:rsidRPr="00582B97">
        <w:rPr>
          <w:rFonts w:ascii="Cambria" w:eastAsia="Times New Roman" w:hAnsi="Cambria" w:cs="Times New Roman"/>
          <w:lang w:eastAsia="pl-PL"/>
        </w:rPr>
        <w:t xml:space="preserve"> r.</w:t>
      </w:r>
    </w:p>
    <w:p w:rsidR="000462C3" w:rsidRPr="00582B97" w:rsidRDefault="000462C3" w:rsidP="005347F7">
      <w:pPr>
        <w:spacing w:after="0" w:line="240" w:lineRule="auto"/>
        <w:rPr>
          <w:rFonts w:ascii="Cambria" w:eastAsia="Times New Roman" w:hAnsi="Cambria" w:cs="Times New Roman"/>
          <w:color w:val="FF0000"/>
          <w:lang w:eastAsia="pl-PL"/>
        </w:rPr>
      </w:pPr>
      <w:r w:rsidRPr="00582B97">
        <w:rPr>
          <w:rFonts w:ascii="Cambria" w:eastAsia="Times New Roman" w:hAnsi="Cambria" w:cs="Times New Roman"/>
          <w:color w:val="FF0000"/>
          <w:lang w:eastAsia="pl-PL"/>
        </w:rPr>
        <w:t>Miasto i Gmina Drobin</w:t>
      </w:r>
    </w:p>
    <w:p w:rsidR="000462C3" w:rsidRPr="00582B97" w:rsidRDefault="000462C3" w:rsidP="005347F7">
      <w:pPr>
        <w:spacing w:after="0" w:line="240" w:lineRule="auto"/>
        <w:rPr>
          <w:rFonts w:ascii="Cambria" w:eastAsia="Times New Roman" w:hAnsi="Cambria" w:cs="Times New Roman"/>
          <w:color w:val="FF0000"/>
          <w:lang w:eastAsia="pl-PL"/>
        </w:rPr>
      </w:pPr>
      <w:r w:rsidRPr="00582B97">
        <w:rPr>
          <w:rFonts w:ascii="Cambria" w:eastAsia="Times New Roman" w:hAnsi="Cambria" w:cs="Times New Roman"/>
          <w:color w:val="FF0000"/>
          <w:lang w:eastAsia="pl-PL"/>
        </w:rPr>
        <w:t>Ul. Marszałka Piłsudskiego 12</w:t>
      </w:r>
    </w:p>
    <w:p w:rsidR="000462C3" w:rsidRPr="00582B97" w:rsidRDefault="000462C3" w:rsidP="005347F7">
      <w:pPr>
        <w:spacing w:after="0" w:line="240" w:lineRule="auto"/>
        <w:rPr>
          <w:rFonts w:ascii="Cambria" w:eastAsia="Times New Roman" w:hAnsi="Cambria" w:cs="Times New Roman"/>
          <w:color w:val="FF0000"/>
          <w:lang w:eastAsia="pl-PL"/>
        </w:rPr>
      </w:pPr>
      <w:r w:rsidRPr="00582B97">
        <w:rPr>
          <w:rFonts w:ascii="Cambria" w:eastAsia="Times New Roman" w:hAnsi="Cambria" w:cs="Times New Roman"/>
          <w:color w:val="FF0000"/>
          <w:lang w:eastAsia="pl-PL"/>
        </w:rPr>
        <w:t>09-210 Drobin</w:t>
      </w:r>
    </w:p>
    <w:p w:rsidR="00775B10" w:rsidRPr="00582B97" w:rsidRDefault="00775B10" w:rsidP="005347F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82B97">
        <w:rPr>
          <w:rFonts w:ascii="Cambria" w:eastAsia="Times New Roman" w:hAnsi="Cambria" w:cs="Times New Roman"/>
          <w:lang w:eastAsia="pl-PL"/>
        </w:rPr>
        <w:t>PZ.271.</w:t>
      </w:r>
      <w:r w:rsidR="00C77186">
        <w:rPr>
          <w:rFonts w:ascii="Cambria" w:eastAsia="Times New Roman" w:hAnsi="Cambria" w:cs="Times New Roman"/>
          <w:lang w:eastAsia="pl-PL"/>
        </w:rPr>
        <w:t>3</w:t>
      </w:r>
      <w:r w:rsidR="002D1AB7" w:rsidRPr="00582B97">
        <w:rPr>
          <w:rFonts w:ascii="Cambria" w:eastAsia="Times New Roman" w:hAnsi="Cambria" w:cs="Times New Roman"/>
          <w:lang w:eastAsia="pl-PL"/>
        </w:rPr>
        <w:t>.202</w:t>
      </w:r>
      <w:r w:rsidR="004A49A5">
        <w:rPr>
          <w:rFonts w:ascii="Cambria" w:eastAsia="Times New Roman" w:hAnsi="Cambria" w:cs="Times New Roman"/>
          <w:lang w:eastAsia="pl-PL"/>
        </w:rPr>
        <w:t>4</w:t>
      </w:r>
    </w:p>
    <w:p w:rsidR="007F4DE6" w:rsidRPr="00582B97" w:rsidRDefault="00271670" w:rsidP="00271670">
      <w:pPr>
        <w:spacing w:before="100" w:beforeAutospacing="1" w:after="100" w:afterAutospacing="1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2B97">
        <w:rPr>
          <w:rFonts w:ascii="Cambria" w:eastAsia="Times New Roman" w:hAnsi="Cambria" w:cs="Times New Roman"/>
          <w:lang w:eastAsia="pl-PL"/>
        </w:rPr>
        <w:t>Wszyscy</w:t>
      </w:r>
      <w:r w:rsidR="00E7353B" w:rsidRPr="00582B97">
        <w:rPr>
          <w:rFonts w:ascii="Cambria" w:eastAsia="Times New Roman" w:hAnsi="Cambria" w:cs="Times New Roman"/>
          <w:lang w:eastAsia="pl-PL"/>
        </w:rPr>
        <w:t xml:space="preserve"> potencjalni</w:t>
      </w:r>
      <w:r w:rsidRPr="00582B97">
        <w:rPr>
          <w:rFonts w:ascii="Cambria" w:eastAsia="Times New Roman" w:hAnsi="Cambria" w:cs="Times New Roman"/>
          <w:lang w:eastAsia="pl-PL"/>
        </w:rPr>
        <w:t xml:space="preserve"> Wykonawcy </w:t>
      </w:r>
    </w:p>
    <w:p w:rsidR="0078235E" w:rsidRDefault="0078235E" w:rsidP="0027167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7F4DE6" w:rsidRPr="00582B97" w:rsidRDefault="005E414D" w:rsidP="0027167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582B97">
        <w:rPr>
          <w:rFonts w:ascii="Cambria" w:eastAsia="Times New Roman" w:hAnsi="Cambria" w:cs="Times New Roman"/>
          <w:lang w:eastAsia="pl-PL"/>
        </w:rPr>
        <w:t>ZMIANA</w:t>
      </w:r>
      <w:r w:rsidR="00271670" w:rsidRPr="00582B97">
        <w:rPr>
          <w:rFonts w:ascii="Cambria" w:eastAsia="Times New Roman" w:hAnsi="Cambria" w:cs="Times New Roman"/>
          <w:lang w:eastAsia="pl-PL"/>
        </w:rPr>
        <w:t xml:space="preserve"> TREŚCI SPECYFIKACJI WARUNKÓW ZAMÓWIENIA</w:t>
      </w:r>
      <w:r w:rsidR="004A49A5">
        <w:rPr>
          <w:rFonts w:ascii="Cambria" w:eastAsia="Times New Roman" w:hAnsi="Cambria" w:cs="Times New Roman"/>
          <w:lang w:eastAsia="pl-PL"/>
        </w:rPr>
        <w:t xml:space="preserve"> NR 1</w:t>
      </w:r>
    </w:p>
    <w:p w:rsidR="007F4DE6" w:rsidRDefault="00B60484" w:rsidP="004A49A5">
      <w:pPr>
        <w:spacing w:after="6"/>
        <w:ind w:left="41"/>
        <w:jc w:val="both"/>
        <w:rPr>
          <w:rFonts w:ascii="Cambria" w:eastAsia="Book Antiqua" w:hAnsi="Cambria" w:cs="Book Antiqua"/>
          <w:sz w:val="20"/>
          <w:szCs w:val="20"/>
        </w:rPr>
      </w:pPr>
      <w:r w:rsidRPr="00582B9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dotyczy: postępowania o udzielenie zamówienia publicznego w trybie </w:t>
      </w:r>
      <w:r w:rsidR="00BF31A5" w:rsidRPr="00582B97">
        <w:rPr>
          <w:rFonts w:ascii="Cambria" w:eastAsia="Times New Roman" w:hAnsi="Cambria" w:cs="Times New Roman"/>
          <w:sz w:val="20"/>
          <w:szCs w:val="20"/>
          <w:lang w:eastAsia="pl-PL"/>
        </w:rPr>
        <w:t>podstawowym bez negocjacji</w:t>
      </w:r>
      <w:r w:rsidR="004A49A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582B9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pn: </w:t>
      </w:r>
      <w:r w:rsidR="004A49A5">
        <w:rPr>
          <w:rFonts w:ascii="Cambria" w:eastAsia="Times New Roman" w:hAnsi="Cambria" w:cs="Times New Roman"/>
          <w:sz w:val="20"/>
          <w:szCs w:val="20"/>
          <w:lang w:eastAsia="pl-PL"/>
        </w:rPr>
        <w:t>"</w:t>
      </w:r>
      <w:r w:rsidR="004A49A5" w:rsidRPr="004A49A5">
        <w:rPr>
          <w:rFonts w:ascii="Cambria" w:hAnsi="Cambria"/>
          <w:b/>
          <w:sz w:val="20"/>
          <w:szCs w:val="20"/>
        </w:rPr>
        <w:t>Zakup i montaż lamp w technologii LED dla miasta i gminy Drobin"</w:t>
      </w:r>
      <w:r w:rsidR="004A49A5">
        <w:rPr>
          <w:rFonts w:ascii="Cambria" w:eastAsia="Book Antiqua" w:hAnsi="Cambria" w:cs="Book Antiqua"/>
          <w:b/>
          <w:sz w:val="20"/>
          <w:szCs w:val="20"/>
        </w:rPr>
        <w:t xml:space="preserve"> </w:t>
      </w:r>
      <w:r w:rsidR="004A49A5" w:rsidRPr="004A49A5">
        <w:rPr>
          <w:rFonts w:ascii="Cambria" w:hAnsi="Cambria"/>
          <w:sz w:val="20"/>
          <w:szCs w:val="20"/>
        </w:rPr>
        <w:t xml:space="preserve">Przedmiot zamówienia objęty został dofinansowaniem ze środków budżetu Województwa Mazowieckiego w ramach Mazowieckiego Instrumentu Wsparcia Adaptacji do Zmian Klimatu – Mazowsze dla klimatu 2024. </w:t>
      </w:r>
    </w:p>
    <w:p w:rsidR="004A49A5" w:rsidRPr="004A49A5" w:rsidRDefault="004A49A5" w:rsidP="004A49A5">
      <w:pPr>
        <w:spacing w:after="6"/>
        <w:ind w:left="41"/>
        <w:jc w:val="both"/>
        <w:rPr>
          <w:rFonts w:ascii="Cambria" w:eastAsia="Book Antiqua" w:hAnsi="Cambria" w:cs="Book Antiqua"/>
          <w:sz w:val="20"/>
          <w:szCs w:val="20"/>
        </w:rPr>
      </w:pPr>
    </w:p>
    <w:p w:rsidR="000B27A3" w:rsidRPr="00582B97" w:rsidRDefault="00F74482" w:rsidP="000B27A3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eastAsia="pl-PL"/>
        </w:rPr>
      </w:pPr>
      <w:bookmarkStart w:id="0" w:name="_Hlk124144028"/>
      <w:r w:rsidRPr="00582B97">
        <w:rPr>
          <w:rFonts w:ascii="Cambria" w:eastAsia="Times New Roman" w:hAnsi="Cambria" w:cs="Times New Roman"/>
          <w:lang w:eastAsia="pl-PL"/>
        </w:rPr>
        <w:t xml:space="preserve">Działając na podstawie </w:t>
      </w:r>
      <w:r w:rsidR="00DA2145" w:rsidRPr="00582B97">
        <w:rPr>
          <w:rFonts w:ascii="Cambria" w:eastAsia="Times New Roman" w:hAnsi="Cambria" w:cs="Times New Roman"/>
          <w:lang w:eastAsia="pl-PL"/>
        </w:rPr>
        <w:t>art</w:t>
      </w:r>
      <w:r w:rsidRPr="00582B97">
        <w:rPr>
          <w:rFonts w:ascii="Cambria" w:eastAsia="Times New Roman" w:hAnsi="Cambria" w:cs="Times New Roman"/>
          <w:lang w:eastAsia="pl-PL"/>
        </w:rPr>
        <w:t xml:space="preserve">. </w:t>
      </w:r>
      <w:r w:rsidR="008F069A" w:rsidRPr="00582B97">
        <w:rPr>
          <w:rFonts w:ascii="Cambria" w:eastAsia="Times New Roman" w:hAnsi="Cambria" w:cs="Times New Roman"/>
          <w:lang w:eastAsia="pl-PL"/>
        </w:rPr>
        <w:t>28</w:t>
      </w:r>
      <w:r w:rsidR="00761FC9" w:rsidRPr="00582B97">
        <w:rPr>
          <w:rFonts w:ascii="Cambria" w:eastAsia="Times New Roman" w:hAnsi="Cambria" w:cs="Times New Roman"/>
          <w:lang w:eastAsia="pl-PL"/>
        </w:rPr>
        <w:t>6</w:t>
      </w:r>
      <w:r w:rsidRPr="00582B97">
        <w:rPr>
          <w:rFonts w:ascii="Cambria" w:eastAsia="Times New Roman" w:hAnsi="Cambria" w:cs="Times New Roman"/>
          <w:lang w:eastAsia="pl-PL"/>
        </w:rPr>
        <w:t xml:space="preserve"> ust. </w:t>
      </w:r>
      <w:r w:rsidR="00761FC9" w:rsidRPr="00582B97">
        <w:rPr>
          <w:rFonts w:ascii="Cambria" w:eastAsia="Times New Roman" w:hAnsi="Cambria" w:cs="Times New Roman"/>
          <w:lang w:eastAsia="pl-PL"/>
        </w:rPr>
        <w:t>1</w:t>
      </w:r>
      <w:r w:rsidR="00C77186">
        <w:rPr>
          <w:rFonts w:ascii="Cambria" w:eastAsia="Times New Roman" w:hAnsi="Cambria" w:cs="Times New Roman"/>
          <w:lang w:eastAsia="pl-PL"/>
        </w:rPr>
        <w:t xml:space="preserve"> </w:t>
      </w:r>
      <w:r w:rsidR="00220986" w:rsidRPr="00582B97">
        <w:rPr>
          <w:rFonts w:ascii="Cambria" w:eastAsia="Times New Roman" w:hAnsi="Cambria" w:cs="Times New Roman"/>
          <w:lang w:eastAsia="pl-PL"/>
        </w:rPr>
        <w:t xml:space="preserve">ustawy z dnia 11 września 2019 r. Prawo zamówień </w:t>
      </w:r>
      <w:r w:rsidR="004A49A5">
        <w:rPr>
          <w:rFonts w:ascii="Cambria" w:eastAsia="Times New Roman" w:hAnsi="Cambria" w:cs="Times New Roman"/>
          <w:lang w:eastAsia="pl-PL"/>
        </w:rPr>
        <w:t>publicznych ( t.j. Dz. U. z 2023 r., poz. 1605</w:t>
      </w:r>
      <w:r w:rsidR="00220986" w:rsidRPr="00582B97">
        <w:rPr>
          <w:rFonts w:ascii="Cambria" w:eastAsia="Times New Roman" w:hAnsi="Cambria" w:cs="Times New Roman"/>
          <w:lang w:eastAsia="pl-PL"/>
        </w:rPr>
        <w:t xml:space="preserve"> ze zm. ), </w:t>
      </w:r>
      <w:bookmarkEnd w:id="0"/>
      <w:r w:rsidR="000B27A3" w:rsidRPr="00582B97">
        <w:rPr>
          <w:rFonts w:ascii="Cambria" w:eastAsia="Times New Roman" w:hAnsi="Cambria" w:cs="Times New Roman"/>
          <w:lang w:eastAsia="pl-PL"/>
        </w:rPr>
        <w:t>w związku z pojawieniem się pytań                            w przedmiotowym postępowaniu Zamawiający przytacza ich treść wraz z udzielonymi odpowiedziami:</w:t>
      </w:r>
    </w:p>
    <w:p w:rsidR="000B27A3" w:rsidRPr="00582B97" w:rsidRDefault="000B27A3" w:rsidP="000B27A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u w:val="single"/>
          <w:lang w:eastAsia="pl-PL"/>
        </w:rPr>
      </w:pPr>
    </w:p>
    <w:p w:rsidR="003C60E3" w:rsidRDefault="0053307A" w:rsidP="003C60E3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</w:pPr>
      <w:bookmarkStart w:id="1" w:name="_Hlk144972410"/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 xml:space="preserve">Pytanie nr </w:t>
      </w:r>
      <w:r w:rsidR="000644B8"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1</w:t>
      </w: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:</w:t>
      </w:r>
    </w:p>
    <w:p w:rsidR="00FC5A07" w:rsidRDefault="003C60E3" w:rsidP="00AF0C0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 w:themeColor="text1"/>
          <w:lang w:eastAsia="pl-PL"/>
        </w:rPr>
      </w:pPr>
      <w:bookmarkStart w:id="2" w:name="_Hlk144979513"/>
      <w:r>
        <w:rPr>
          <w:rFonts w:ascii="Cambria" w:eastAsia="Times New Roman" w:hAnsi="Cambria" w:cs="Times New Roman"/>
          <w:bCs/>
          <w:color w:val="000000" w:themeColor="text1"/>
          <w:lang w:eastAsia="pl-PL"/>
        </w:rPr>
        <w:t>Czy Zamawiający posiada stosowne dokumentacje dotyczące inwestycji, tj. pozwolenia na budowę, zgłoszenia do właściwych organów, projekty, przedmiary robót, zgody od właścicieli gruntów, decyzje lokalizacyjne na</w:t>
      </w:r>
      <w:r w:rsidR="00115195"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umieszczenia urządzeń w pasie drogowym?</w:t>
      </w:r>
    </w:p>
    <w:p w:rsidR="00115195" w:rsidRPr="003C60E3" w:rsidRDefault="00115195" w:rsidP="00AF0C0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 w:themeColor="text1"/>
          <w:lang w:eastAsia="pl-PL"/>
        </w:rPr>
      </w:pPr>
    </w:p>
    <w:p w:rsidR="0053307A" w:rsidRPr="00582B97" w:rsidRDefault="0053307A" w:rsidP="00AF0C07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Odpowiedź nr </w:t>
      </w:r>
      <w:r w:rsidR="000644B8"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1</w:t>
      </w: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 xml:space="preserve">:                                                                                                                                                                                     </w:t>
      </w:r>
      <w:bookmarkEnd w:id="2"/>
    </w:p>
    <w:bookmarkEnd w:id="1"/>
    <w:p w:rsidR="0053307A" w:rsidRDefault="00115195" w:rsidP="0053307A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lang w:eastAsia="pl-PL"/>
        </w:rPr>
        <w:t>Z</w:t>
      </w:r>
      <w:r w:rsidR="00657CC5">
        <w:rPr>
          <w:rFonts w:ascii="Cambria" w:eastAsia="Times New Roman" w:hAnsi="Cambria" w:cs="Times New Roman"/>
          <w:color w:val="000000" w:themeColor="text1"/>
          <w:lang w:eastAsia="pl-PL"/>
        </w:rPr>
        <w:t xml:space="preserve">amawiający informuję, że wszystkie lampy zostaną umieszczone w pasie dróg gminnych, których Zamawiający jest zarządcą.  </w:t>
      </w:r>
    </w:p>
    <w:p w:rsidR="00115195" w:rsidRPr="00582B97" w:rsidRDefault="00115195" w:rsidP="0053307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</w:pPr>
    </w:p>
    <w:p w:rsidR="00FC5A07" w:rsidRPr="00582B97" w:rsidRDefault="00FC5A07" w:rsidP="00FC5A0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</w:pP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 xml:space="preserve">Pytanie nr </w:t>
      </w:r>
      <w:r w:rsidR="00582B97"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2</w:t>
      </w: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:</w:t>
      </w:r>
    </w:p>
    <w:p w:rsidR="00FC5A07" w:rsidRDefault="00115195" w:rsidP="00582B97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lang w:eastAsia="pl-PL"/>
        </w:rPr>
        <w:t>Proszę o potwierdzenie, że Zamawiający dopuszcza złożenie na wezwanie dokumentów wymienionych w SWZ Rozdział 3 pkt 2.2, tj. opisy, karty katalogowe, dokumentację techniczną itp.  proponowanego przedmiotu zamówienia.</w:t>
      </w:r>
    </w:p>
    <w:p w:rsidR="00115195" w:rsidRDefault="00115195" w:rsidP="00FC5A0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</w:pPr>
    </w:p>
    <w:p w:rsidR="00FC5A07" w:rsidRPr="00582B97" w:rsidRDefault="00FC5A07" w:rsidP="00FC5A0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</w:pP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Odpowiedź nr </w:t>
      </w:r>
      <w:r w:rsidR="00582B97"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>2</w:t>
      </w: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 xml:space="preserve">:                                            </w:t>
      </w:r>
      <w:r w:rsidR="00115195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 xml:space="preserve"> </w:t>
      </w:r>
      <w:r w:rsidRPr="00582B97"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582B97" w:rsidRPr="00582B97" w:rsidRDefault="00657CC5" w:rsidP="00582B97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lang w:eastAsia="pl-PL"/>
        </w:rPr>
        <w:t xml:space="preserve">Zamawiający </w:t>
      </w:r>
      <w:r w:rsidRPr="00657CC5"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  <w:t>nie dopuszcza</w:t>
      </w:r>
      <w:r>
        <w:rPr>
          <w:rFonts w:ascii="Cambria" w:eastAsia="Times New Roman" w:hAnsi="Cambria" w:cs="Times New Roman"/>
          <w:color w:val="000000" w:themeColor="text1"/>
          <w:lang w:eastAsia="pl-PL"/>
        </w:rPr>
        <w:t xml:space="preserve"> zmian w SWZ.</w:t>
      </w:r>
    </w:p>
    <w:p w:rsidR="00FC5A07" w:rsidRPr="00582B97" w:rsidRDefault="00FC5A07" w:rsidP="00FC5A07">
      <w:pPr>
        <w:spacing w:after="0" w:line="240" w:lineRule="auto"/>
        <w:jc w:val="both"/>
        <w:rPr>
          <w:rFonts w:ascii="Cambria" w:eastAsia="Times New Roman" w:hAnsi="Cambria" w:cs="Segoe UI"/>
          <w:color w:val="000000" w:themeColor="text1"/>
          <w:shd w:val="clear" w:color="auto" w:fill="FFFFFF"/>
          <w:lang w:eastAsia="pl-PL"/>
        </w:rPr>
      </w:pPr>
      <w:bookmarkStart w:id="3" w:name="_Hlk144988904"/>
    </w:p>
    <w:bookmarkEnd w:id="3"/>
    <w:p w:rsidR="00C8349E" w:rsidRPr="00582B97" w:rsidRDefault="00C8349E" w:rsidP="00A11904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 w:themeColor="text1"/>
          <w:u w:val="single"/>
          <w:lang w:eastAsia="pl-PL"/>
        </w:rPr>
      </w:pPr>
    </w:p>
    <w:p w:rsidR="00E14C6E" w:rsidRPr="00582B97" w:rsidRDefault="00E14C6E" w:rsidP="000B27A3">
      <w:pPr>
        <w:spacing w:after="0" w:line="240" w:lineRule="auto"/>
        <w:ind w:firstLine="567"/>
        <w:jc w:val="both"/>
        <w:rPr>
          <w:rFonts w:ascii="Cambria" w:hAnsi="Cambria" w:cs="Times New Roman"/>
          <w:color w:val="000000" w:themeColor="text1"/>
        </w:rPr>
      </w:pPr>
    </w:p>
    <w:p w:rsidR="00A13F7C" w:rsidRPr="00582B97" w:rsidRDefault="00A13F7C" w:rsidP="002A312B">
      <w:pPr>
        <w:jc w:val="both"/>
        <w:rPr>
          <w:rFonts w:ascii="Cambria" w:hAnsi="Cambria" w:cs="Times New Roman"/>
          <w:color w:val="000000" w:themeColor="text1"/>
        </w:rPr>
      </w:pP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="007D6BEA" w:rsidRPr="00582B97">
        <w:rPr>
          <w:rFonts w:ascii="Cambria" w:hAnsi="Cambria" w:cs="Times New Roman"/>
          <w:color w:val="000000" w:themeColor="text1"/>
        </w:rPr>
        <w:t>           </w:t>
      </w:r>
      <w:r w:rsidR="00115195">
        <w:rPr>
          <w:rFonts w:ascii="Cambria" w:hAnsi="Cambria" w:cs="Times New Roman"/>
          <w:color w:val="000000" w:themeColor="text1"/>
        </w:rPr>
        <w:t xml:space="preserve">     </w:t>
      </w:r>
      <w:r w:rsidR="007D6BEA" w:rsidRPr="00582B97">
        <w:rPr>
          <w:rFonts w:ascii="Cambria" w:hAnsi="Cambria" w:cs="Times New Roman"/>
          <w:color w:val="000000" w:themeColor="text1"/>
        </w:rPr>
        <w:t> </w:t>
      </w:r>
      <w:r w:rsidR="00115195">
        <w:rPr>
          <w:rFonts w:ascii="Cambria" w:hAnsi="Cambria" w:cs="Times New Roman"/>
          <w:color w:val="000000" w:themeColor="text1"/>
        </w:rPr>
        <w:t xml:space="preserve">       </w:t>
      </w:r>
      <w:r w:rsidRPr="00582B97">
        <w:rPr>
          <w:rFonts w:ascii="Cambria" w:hAnsi="Cambria" w:cs="Times New Roman"/>
          <w:color w:val="000000" w:themeColor="text1"/>
        </w:rPr>
        <w:t xml:space="preserve">Burmistrz </w:t>
      </w:r>
    </w:p>
    <w:p w:rsidR="00A13F7C" w:rsidRPr="00582B97" w:rsidRDefault="00A13F7C" w:rsidP="001C6FD2">
      <w:pPr>
        <w:ind w:firstLine="567"/>
        <w:jc w:val="both"/>
        <w:rPr>
          <w:rFonts w:ascii="Cambria" w:hAnsi="Cambria" w:cs="Times New Roman"/>
          <w:color w:val="000000" w:themeColor="text1"/>
        </w:rPr>
      </w:pP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  <w:t xml:space="preserve">                   /-/</w:t>
      </w:r>
    </w:p>
    <w:p w:rsidR="00A13F7C" w:rsidRPr="00582B97" w:rsidRDefault="00A13F7C" w:rsidP="001C6FD2">
      <w:pPr>
        <w:ind w:firstLine="567"/>
        <w:jc w:val="both"/>
        <w:rPr>
          <w:rFonts w:ascii="Cambria" w:hAnsi="Cambria" w:cs="Times New Roman"/>
          <w:color w:val="000000" w:themeColor="text1"/>
        </w:rPr>
      </w:pP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Pr="00582B97">
        <w:rPr>
          <w:rFonts w:ascii="Cambria" w:hAnsi="Cambria" w:cs="Times New Roman"/>
          <w:color w:val="000000" w:themeColor="text1"/>
        </w:rPr>
        <w:tab/>
      </w:r>
      <w:r w:rsidR="00115195">
        <w:rPr>
          <w:rFonts w:ascii="Cambria" w:hAnsi="Cambria" w:cs="Times New Roman"/>
          <w:color w:val="000000" w:themeColor="text1"/>
        </w:rPr>
        <w:t xml:space="preserve">      </w:t>
      </w:r>
      <w:r w:rsidRPr="00582B97">
        <w:rPr>
          <w:rFonts w:ascii="Cambria" w:hAnsi="Cambria" w:cs="Times New Roman"/>
          <w:color w:val="000000" w:themeColor="text1"/>
        </w:rPr>
        <w:t>Krzysztof Wielec</w:t>
      </w:r>
    </w:p>
    <w:sectPr w:rsidR="00A13F7C" w:rsidRPr="00582B97" w:rsidSect="00D33C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C3" w:rsidRDefault="000462C3" w:rsidP="000462C3">
      <w:pPr>
        <w:spacing w:after="0" w:line="240" w:lineRule="auto"/>
      </w:pPr>
      <w:r>
        <w:separator/>
      </w:r>
    </w:p>
  </w:endnote>
  <w:endnote w:type="continuationSeparator" w:id="1">
    <w:p w:rsidR="000462C3" w:rsidRDefault="000462C3" w:rsidP="0004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10944"/>
      <w:docPartObj>
        <w:docPartGallery w:val="Page Numbers (Bottom of Page)"/>
        <w:docPartUnique/>
      </w:docPartObj>
    </w:sdtPr>
    <w:sdtContent>
      <w:p w:rsidR="00480885" w:rsidRDefault="00D33C79">
        <w:pPr>
          <w:pStyle w:val="Stopka"/>
          <w:jc w:val="right"/>
        </w:pPr>
        <w:r>
          <w:fldChar w:fldCharType="begin"/>
        </w:r>
        <w:r w:rsidR="00480885">
          <w:instrText>PAGE   \* MERGEFORMAT</w:instrText>
        </w:r>
        <w:r>
          <w:fldChar w:fldCharType="separate"/>
        </w:r>
        <w:r w:rsidR="00C77186">
          <w:rPr>
            <w:noProof/>
          </w:rPr>
          <w:t>1</w:t>
        </w:r>
        <w:r>
          <w:fldChar w:fldCharType="end"/>
        </w:r>
      </w:p>
    </w:sdtContent>
  </w:sdt>
  <w:p w:rsidR="000462C3" w:rsidRDefault="000462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C3" w:rsidRDefault="000462C3" w:rsidP="000462C3">
      <w:pPr>
        <w:spacing w:after="0" w:line="240" w:lineRule="auto"/>
      </w:pPr>
      <w:r>
        <w:separator/>
      </w:r>
    </w:p>
  </w:footnote>
  <w:footnote w:type="continuationSeparator" w:id="1">
    <w:p w:rsidR="000462C3" w:rsidRDefault="000462C3" w:rsidP="0004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B69"/>
    <w:multiLevelType w:val="hybridMultilevel"/>
    <w:tmpl w:val="E2F6B874"/>
    <w:lvl w:ilvl="0" w:tplc="F9F4B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65A46"/>
    <w:multiLevelType w:val="hybridMultilevel"/>
    <w:tmpl w:val="0EE01144"/>
    <w:lvl w:ilvl="0" w:tplc="E9C023D6">
      <w:start w:val="1"/>
      <w:numFmt w:val="decimal"/>
      <w:lvlText w:val="%1."/>
      <w:lvlJc w:val="left"/>
      <w:pPr>
        <w:ind w:left="360" w:firstLine="0"/>
      </w:pPr>
      <w:rPr>
        <w:rFonts w:ascii="Book Antiqua" w:eastAsia="Book Antiqua" w:hAnsi="Book Antiqua" w:cs="Book Antiqu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7B69"/>
    <w:multiLevelType w:val="hybridMultilevel"/>
    <w:tmpl w:val="964EBE00"/>
    <w:lvl w:ilvl="0" w:tplc="FFFFFFFF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Cambria" w:eastAsia="Book Antiqua" w:hAnsi="Cambria" w:cs="Book Antiqu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651EE"/>
    <w:multiLevelType w:val="hybridMultilevel"/>
    <w:tmpl w:val="A0A0A2C8"/>
    <w:lvl w:ilvl="0" w:tplc="5D6EA9C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B0F"/>
    <w:multiLevelType w:val="hybridMultilevel"/>
    <w:tmpl w:val="149638A6"/>
    <w:lvl w:ilvl="0" w:tplc="0DC494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D7DED"/>
    <w:multiLevelType w:val="hybridMultilevel"/>
    <w:tmpl w:val="99E2064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DA42FE6"/>
    <w:multiLevelType w:val="multilevel"/>
    <w:tmpl w:val="15EEA484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F116CDE"/>
    <w:multiLevelType w:val="hybridMultilevel"/>
    <w:tmpl w:val="83F0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A4AD5"/>
    <w:multiLevelType w:val="hybridMultilevel"/>
    <w:tmpl w:val="336412DC"/>
    <w:lvl w:ilvl="0" w:tplc="5B6E0958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169E3E">
      <w:start w:val="1"/>
      <w:numFmt w:val="decimal"/>
      <w:lvlText w:val="%2)"/>
      <w:lvlJc w:val="left"/>
      <w:pPr>
        <w:ind w:left="851"/>
      </w:pPr>
      <w:rPr>
        <w:rFonts w:ascii="Cambria" w:eastAsia="Book Antiqua" w:hAnsi="Cambria" w:cs="Book Antiqu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D9E4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26084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63B6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066E0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D62C26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4D4A8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1A4D9E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F6B"/>
    <w:rsid w:val="000462C3"/>
    <w:rsid w:val="000644B8"/>
    <w:rsid w:val="000B27A3"/>
    <w:rsid w:val="00115195"/>
    <w:rsid w:val="00163826"/>
    <w:rsid w:val="00172777"/>
    <w:rsid w:val="00196958"/>
    <w:rsid w:val="001C6FD2"/>
    <w:rsid w:val="00220986"/>
    <w:rsid w:val="002216EF"/>
    <w:rsid w:val="00271670"/>
    <w:rsid w:val="0029556E"/>
    <w:rsid w:val="002A03D3"/>
    <w:rsid w:val="002A312B"/>
    <w:rsid w:val="002D1AB7"/>
    <w:rsid w:val="002F5AAC"/>
    <w:rsid w:val="00334437"/>
    <w:rsid w:val="003417B6"/>
    <w:rsid w:val="00350774"/>
    <w:rsid w:val="00372C39"/>
    <w:rsid w:val="003C60E3"/>
    <w:rsid w:val="003D0655"/>
    <w:rsid w:val="003F0390"/>
    <w:rsid w:val="003F4BAE"/>
    <w:rsid w:val="00444003"/>
    <w:rsid w:val="00480885"/>
    <w:rsid w:val="00493748"/>
    <w:rsid w:val="00494F6B"/>
    <w:rsid w:val="004A49A5"/>
    <w:rsid w:val="004A6FD3"/>
    <w:rsid w:val="004B4F41"/>
    <w:rsid w:val="004D0FC1"/>
    <w:rsid w:val="004F5737"/>
    <w:rsid w:val="00501EFE"/>
    <w:rsid w:val="0053307A"/>
    <w:rsid w:val="005347F7"/>
    <w:rsid w:val="00582B97"/>
    <w:rsid w:val="005A7252"/>
    <w:rsid w:val="005B45E2"/>
    <w:rsid w:val="005B588A"/>
    <w:rsid w:val="005E414D"/>
    <w:rsid w:val="005E6D7B"/>
    <w:rsid w:val="00631EB2"/>
    <w:rsid w:val="00652668"/>
    <w:rsid w:val="00657CC5"/>
    <w:rsid w:val="006A5FF3"/>
    <w:rsid w:val="006A7203"/>
    <w:rsid w:val="006F1C59"/>
    <w:rsid w:val="0070376A"/>
    <w:rsid w:val="00735E52"/>
    <w:rsid w:val="00761FC9"/>
    <w:rsid w:val="007667F1"/>
    <w:rsid w:val="00775B10"/>
    <w:rsid w:val="0078235E"/>
    <w:rsid w:val="007C3570"/>
    <w:rsid w:val="007D6BEA"/>
    <w:rsid w:val="007F4DE6"/>
    <w:rsid w:val="00891A09"/>
    <w:rsid w:val="008A006D"/>
    <w:rsid w:val="008A00DA"/>
    <w:rsid w:val="008A7494"/>
    <w:rsid w:val="008C607E"/>
    <w:rsid w:val="008D4607"/>
    <w:rsid w:val="008F069A"/>
    <w:rsid w:val="009109AE"/>
    <w:rsid w:val="00910F34"/>
    <w:rsid w:val="0098271B"/>
    <w:rsid w:val="009B130C"/>
    <w:rsid w:val="009B3885"/>
    <w:rsid w:val="00A11904"/>
    <w:rsid w:val="00A13F7C"/>
    <w:rsid w:val="00A62B8E"/>
    <w:rsid w:val="00A967CC"/>
    <w:rsid w:val="00AB4139"/>
    <w:rsid w:val="00AF0C07"/>
    <w:rsid w:val="00B16392"/>
    <w:rsid w:val="00B2412A"/>
    <w:rsid w:val="00B406BE"/>
    <w:rsid w:val="00B60484"/>
    <w:rsid w:val="00B84ABB"/>
    <w:rsid w:val="00B97876"/>
    <w:rsid w:val="00BA59AF"/>
    <w:rsid w:val="00BF31A5"/>
    <w:rsid w:val="00BF4B82"/>
    <w:rsid w:val="00C032DC"/>
    <w:rsid w:val="00C343DC"/>
    <w:rsid w:val="00C34F9E"/>
    <w:rsid w:val="00C56280"/>
    <w:rsid w:val="00C62914"/>
    <w:rsid w:val="00C77186"/>
    <w:rsid w:val="00C778AA"/>
    <w:rsid w:val="00C8349E"/>
    <w:rsid w:val="00C9326B"/>
    <w:rsid w:val="00CD2194"/>
    <w:rsid w:val="00CE0FB5"/>
    <w:rsid w:val="00D33C79"/>
    <w:rsid w:val="00D56AEA"/>
    <w:rsid w:val="00D574F5"/>
    <w:rsid w:val="00D67331"/>
    <w:rsid w:val="00D95A0C"/>
    <w:rsid w:val="00DA2145"/>
    <w:rsid w:val="00DC3DD8"/>
    <w:rsid w:val="00E03097"/>
    <w:rsid w:val="00E1143A"/>
    <w:rsid w:val="00E14C6E"/>
    <w:rsid w:val="00E63D9F"/>
    <w:rsid w:val="00E7353B"/>
    <w:rsid w:val="00EF2095"/>
    <w:rsid w:val="00F06E98"/>
    <w:rsid w:val="00F2450C"/>
    <w:rsid w:val="00F50A24"/>
    <w:rsid w:val="00F51C96"/>
    <w:rsid w:val="00F74482"/>
    <w:rsid w:val="00F86041"/>
    <w:rsid w:val="00FC394E"/>
    <w:rsid w:val="00FC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2C3"/>
  </w:style>
  <w:style w:type="paragraph" w:styleId="Stopka">
    <w:name w:val="footer"/>
    <w:basedOn w:val="Normalny"/>
    <w:link w:val="StopkaZnak"/>
    <w:uiPriority w:val="99"/>
    <w:unhideWhenUsed/>
    <w:rsid w:val="0004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2C3"/>
  </w:style>
  <w:style w:type="paragraph" w:customStyle="1" w:styleId="Default">
    <w:name w:val="Default"/>
    <w:rsid w:val="00982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59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9AF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,normalny tekst,CW_Lista,Akapit z listą BS,Kolorowa lista — akcent 11,Akapit z listą1,Signature,OZC,wypunktowanie"/>
    <w:basedOn w:val="Normalny"/>
    <w:link w:val="AkapitzlistZnak"/>
    <w:qFormat/>
    <w:rsid w:val="006F1C59"/>
    <w:pPr>
      <w:suppressAutoHyphens/>
      <w:overflowPunct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Akapit z listą BS Znak,Signature Znak"/>
    <w:link w:val="Akapitzlist"/>
    <w:qFormat/>
    <w:locked/>
    <w:rsid w:val="006F1C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5">
    <w:name w:val="contentpasted5"/>
    <w:basedOn w:val="Domylnaczcionkaakapitu"/>
    <w:rsid w:val="00A11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DA0B-849E-4C5B-A15C-D1238172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Monia</cp:lastModifiedBy>
  <cp:revision>39</cp:revision>
  <cp:lastPrinted>2023-06-06T08:29:00Z</cp:lastPrinted>
  <dcterms:created xsi:type="dcterms:W3CDTF">2023-05-22T13:45:00Z</dcterms:created>
  <dcterms:modified xsi:type="dcterms:W3CDTF">2024-03-28T19:47:00Z</dcterms:modified>
</cp:coreProperties>
</file>